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1C02" w:rsidRPr="003322A0" w:rsidRDefault="00171C02" w:rsidP="00171C02">
      <w:pPr>
        <w:spacing w:after="0" w:line="276" w:lineRule="auto"/>
        <w:jc w:val="center"/>
        <w:rPr>
          <w:rFonts w:ascii="David" w:eastAsia="Times New Roman" w:hAnsi="David" w:cs="David"/>
          <w:b/>
          <w:bCs/>
          <w:sz w:val="24"/>
          <w:szCs w:val="24"/>
          <w:rtl/>
        </w:rPr>
      </w:pPr>
      <w:r w:rsidRPr="003322A0">
        <w:rPr>
          <w:rFonts w:ascii="David" w:eastAsia="Times New Roman" w:hAnsi="David" w:cs="David"/>
          <w:noProof/>
          <w:sz w:val="24"/>
          <w:szCs w:val="24"/>
        </w:rPr>
        <w:drawing>
          <wp:inline distT="0" distB="0" distL="0" distR="0" wp14:anchorId="01CE6981" wp14:editId="66B23175">
            <wp:extent cx="1619250" cy="19431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71C02" w:rsidRPr="003322A0" w:rsidRDefault="00171C02" w:rsidP="00171C02">
      <w:pPr>
        <w:spacing w:after="0" w:line="276" w:lineRule="auto"/>
        <w:jc w:val="both"/>
        <w:rPr>
          <w:rFonts w:ascii="David" w:eastAsia="Times New Roman" w:hAnsi="David" w:cs="David"/>
          <w:b/>
          <w:bCs/>
          <w:sz w:val="24"/>
          <w:szCs w:val="24"/>
          <w:rtl/>
        </w:rPr>
      </w:pPr>
    </w:p>
    <w:p w:rsidR="00171C02" w:rsidRPr="003322A0" w:rsidRDefault="00171C02" w:rsidP="00171C02">
      <w:pPr>
        <w:spacing w:after="0" w:line="276" w:lineRule="auto"/>
        <w:rPr>
          <w:rFonts w:ascii="David" w:eastAsia="Times New Roman" w:hAnsi="David" w:cs="David"/>
          <w:b/>
          <w:bCs/>
          <w:sz w:val="32"/>
          <w:szCs w:val="32"/>
          <w:rtl/>
        </w:rPr>
      </w:pPr>
    </w:p>
    <w:p w:rsidR="00171C02" w:rsidRPr="003322A0" w:rsidRDefault="00171C02" w:rsidP="00171C02">
      <w:pPr>
        <w:spacing w:after="0" w:line="276" w:lineRule="auto"/>
        <w:jc w:val="center"/>
        <w:rPr>
          <w:rFonts w:ascii="David" w:eastAsia="Times New Roman" w:hAnsi="David" w:cs="David"/>
          <w:b/>
          <w:bCs/>
          <w:sz w:val="40"/>
          <w:szCs w:val="40"/>
          <w:rtl/>
        </w:rPr>
      </w:pPr>
      <w:r w:rsidRPr="003322A0">
        <w:rPr>
          <w:rFonts w:ascii="David" w:eastAsia="Times New Roman" w:hAnsi="David" w:cs="David"/>
          <w:b/>
          <w:bCs/>
          <w:sz w:val="40"/>
          <w:szCs w:val="40"/>
          <w:rtl/>
        </w:rPr>
        <w:t>מדינת ישראל</w:t>
      </w:r>
      <w:r w:rsidRPr="003322A0">
        <w:rPr>
          <w:rFonts w:ascii="David" w:eastAsia="Times New Roman" w:hAnsi="David" w:cs="David" w:hint="cs"/>
          <w:b/>
          <w:bCs/>
          <w:sz w:val="40"/>
          <w:szCs w:val="40"/>
          <w:rtl/>
        </w:rPr>
        <w:t xml:space="preserve"> - </w:t>
      </w:r>
      <w:r w:rsidRPr="003322A0">
        <w:rPr>
          <w:rFonts w:ascii="David" w:eastAsia="Times New Roman" w:hAnsi="David" w:cs="David"/>
          <w:b/>
          <w:bCs/>
          <w:sz w:val="40"/>
          <w:szCs w:val="40"/>
          <w:rtl/>
        </w:rPr>
        <w:t>משרד הבינוי והשיכון</w:t>
      </w:r>
      <w:r w:rsidRPr="003322A0">
        <w:rPr>
          <w:rFonts w:ascii="David" w:eastAsia="Times New Roman" w:hAnsi="David" w:cs="David"/>
          <w:b/>
          <w:bCs/>
          <w:sz w:val="40"/>
          <w:szCs w:val="40"/>
          <w:rtl/>
        </w:rPr>
        <w:br/>
        <w:t xml:space="preserve"> אגף מנהל סיוע בדיור</w:t>
      </w:r>
    </w:p>
    <w:p w:rsidR="00171C02" w:rsidRPr="003322A0" w:rsidRDefault="00171C02" w:rsidP="00171C02">
      <w:pPr>
        <w:spacing w:after="0" w:line="276" w:lineRule="auto"/>
        <w:jc w:val="both"/>
        <w:rPr>
          <w:rFonts w:ascii="David" w:eastAsia="Times New Roman" w:hAnsi="David" w:cs="David"/>
          <w:b/>
          <w:bCs/>
          <w:sz w:val="40"/>
          <w:szCs w:val="40"/>
          <w:rtl/>
        </w:rPr>
      </w:pPr>
    </w:p>
    <w:p w:rsidR="00171C02" w:rsidRPr="003322A0" w:rsidRDefault="00171C02" w:rsidP="00171C02">
      <w:pPr>
        <w:tabs>
          <w:tab w:val="left" w:pos="720"/>
          <w:tab w:val="center" w:pos="4153"/>
          <w:tab w:val="right" w:pos="8306"/>
        </w:tabs>
        <w:spacing w:before="240" w:after="0" w:line="276" w:lineRule="auto"/>
        <w:jc w:val="center"/>
        <w:rPr>
          <w:rFonts w:ascii="David" w:eastAsia="Times New Roman" w:hAnsi="David" w:cs="David"/>
          <w:b/>
          <w:bCs/>
          <w:sz w:val="52"/>
          <w:szCs w:val="52"/>
          <w:rtl/>
        </w:rPr>
      </w:pPr>
      <w:r w:rsidRPr="003322A0">
        <w:rPr>
          <w:rFonts w:ascii="David" w:eastAsia="Times New Roman" w:hAnsi="David" w:cs="David"/>
          <w:b/>
          <w:bCs/>
          <w:sz w:val="52"/>
          <w:szCs w:val="52"/>
          <w:rtl/>
        </w:rPr>
        <w:t xml:space="preserve">מכרז </w:t>
      </w:r>
      <w:r w:rsidRPr="003322A0">
        <w:rPr>
          <w:rFonts w:ascii="David" w:eastAsia="Times New Roman" w:hAnsi="David" w:cs="David"/>
          <w:b/>
          <w:bCs/>
          <w:sz w:val="52"/>
          <w:szCs w:val="52"/>
        </w:rPr>
        <w:t>-2023</w:t>
      </w:r>
      <w:r w:rsidRPr="003322A0">
        <w:rPr>
          <w:rFonts w:ascii="David" w:eastAsia="Times New Roman" w:hAnsi="David" w:cs="David"/>
          <w:b/>
          <w:bCs/>
          <w:sz w:val="52"/>
          <w:szCs w:val="52"/>
          <w:rtl/>
        </w:rPr>
        <w:t>104</w:t>
      </w:r>
    </w:p>
    <w:p w:rsidR="00171C02" w:rsidRPr="003322A0" w:rsidRDefault="00171C02" w:rsidP="00171C02">
      <w:pPr>
        <w:spacing w:after="0" w:line="276" w:lineRule="auto"/>
        <w:jc w:val="center"/>
        <w:rPr>
          <w:rFonts w:ascii="David" w:eastAsia="Times New Roman" w:hAnsi="David" w:cs="David"/>
          <w:b/>
          <w:bCs/>
          <w:sz w:val="40"/>
          <w:szCs w:val="40"/>
        </w:rPr>
      </w:pPr>
      <w:r w:rsidRPr="003322A0">
        <w:rPr>
          <w:rFonts w:ascii="David" w:eastAsia="Times New Roman" w:hAnsi="David" w:cs="David"/>
          <w:b/>
          <w:bCs/>
          <w:sz w:val="40"/>
          <w:szCs w:val="40"/>
          <w:rtl/>
        </w:rPr>
        <w:t>להפעלת שירותי הרשמה וטיפול בבקשות לקבלת סיוע בדיור</w:t>
      </w:r>
    </w:p>
    <w:p w:rsidR="00171C02" w:rsidRPr="003322A0" w:rsidRDefault="00171C02" w:rsidP="00171C02">
      <w:pPr>
        <w:spacing w:after="0" w:line="276" w:lineRule="auto"/>
        <w:jc w:val="both"/>
        <w:rPr>
          <w:rFonts w:ascii="David" w:eastAsia="Times New Roman" w:hAnsi="David" w:cs="David"/>
          <w:b/>
          <w:bCs/>
          <w:sz w:val="40"/>
          <w:szCs w:val="40"/>
          <w:rtl/>
        </w:rPr>
      </w:pPr>
    </w:p>
    <w:p w:rsidR="00171C02" w:rsidRPr="003322A0" w:rsidRDefault="00171C02" w:rsidP="00171C02">
      <w:pPr>
        <w:tabs>
          <w:tab w:val="left" w:pos="4770"/>
        </w:tabs>
        <w:spacing w:after="0" w:line="276" w:lineRule="auto"/>
        <w:jc w:val="both"/>
        <w:rPr>
          <w:rFonts w:ascii="David" w:eastAsia="Times New Roman" w:hAnsi="David" w:cs="David"/>
          <w:b/>
          <w:bCs/>
          <w:sz w:val="24"/>
          <w:szCs w:val="24"/>
          <w:rtl/>
        </w:rPr>
      </w:pPr>
    </w:p>
    <w:p w:rsidR="00171C02" w:rsidRPr="003322A0" w:rsidRDefault="00171C02" w:rsidP="00171C02">
      <w:pPr>
        <w:tabs>
          <w:tab w:val="left" w:pos="4770"/>
        </w:tabs>
        <w:spacing w:after="0" w:line="276" w:lineRule="auto"/>
        <w:jc w:val="both"/>
        <w:rPr>
          <w:rFonts w:ascii="David" w:eastAsia="Times New Roman" w:hAnsi="David" w:cs="David"/>
          <w:b/>
          <w:bCs/>
          <w:sz w:val="24"/>
          <w:szCs w:val="24"/>
          <w:rtl/>
        </w:rPr>
      </w:pPr>
    </w:p>
    <w:p w:rsidR="00171C02" w:rsidRPr="003322A0" w:rsidRDefault="00171C02" w:rsidP="00171C02">
      <w:pPr>
        <w:tabs>
          <w:tab w:val="left" w:pos="4770"/>
        </w:tabs>
        <w:spacing w:after="0" w:line="276" w:lineRule="auto"/>
        <w:jc w:val="both"/>
        <w:rPr>
          <w:rFonts w:ascii="David" w:eastAsia="Times New Roman" w:hAnsi="David" w:cs="David"/>
          <w:b/>
          <w:bCs/>
          <w:sz w:val="24"/>
          <w:szCs w:val="24"/>
          <w:rtl/>
        </w:rPr>
      </w:pPr>
    </w:p>
    <w:p w:rsidR="00171C02" w:rsidRPr="003322A0" w:rsidRDefault="00171C02" w:rsidP="00171C02">
      <w:pPr>
        <w:tabs>
          <w:tab w:val="left" w:pos="4770"/>
        </w:tabs>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ab/>
      </w:r>
    </w:p>
    <w:p w:rsidR="00171C02" w:rsidRPr="003322A0" w:rsidRDefault="00171C02" w:rsidP="00171C0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את מסמכי המכרז ניתן למצוא באתר האינטרנט של מנהל הרכש הממשלתי בכתובת: </w:t>
      </w:r>
      <w:r w:rsidRPr="003322A0">
        <w:rPr>
          <w:rFonts w:ascii="David" w:eastAsia="Times New Roman" w:hAnsi="David" w:cs="David"/>
          <w:b/>
          <w:bCs/>
          <w:sz w:val="24"/>
          <w:szCs w:val="24"/>
        </w:rPr>
        <w:t>www.mr.gov.il</w:t>
      </w:r>
      <w:r w:rsidRPr="003322A0">
        <w:rPr>
          <w:rFonts w:ascii="David" w:eastAsia="Times New Roman" w:hAnsi="David" w:cs="David"/>
          <w:b/>
          <w:bCs/>
          <w:sz w:val="24"/>
          <w:szCs w:val="24"/>
          <w:rtl/>
        </w:rPr>
        <w:t xml:space="preserve"> תחת הכותרת – מכרז </w:t>
      </w:r>
      <w:r w:rsidRPr="003322A0">
        <w:rPr>
          <w:rFonts w:ascii="David" w:eastAsia="Times New Roman" w:hAnsi="David" w:cs="David" w:hint="cs"/>
          <w:b/>
          <w:bCs/>
          <w:sz w:val="24"/>
          <w:szCs w:val="24"/>
          <w:rtl/>
        </w:rPr>
        <w:t>104-2023</w:t>
      </w:r>
      <w:r w:rsidRPr="003322A0">
        <w:rPr>
          <w:rFonts w:ascii="David" w:eastAsia="Times New Roman" w:hAnsi="David" w:cs="David"/>
          <w:b/>
          <w:bCs/>
          <w:sz w:val="24"/>
          <w:szCs w:val="24"/>
          <w:rtl/>
        </w:rPr>
        <w:t xml:space="preserve"> – הפעלת שירותי הרשמה וטיפול בבקשות לקבלת סיוע בדיור.</w:t>
      </w:r>
    </w:p>
    <w:p w:rsidR="00171C02" w:rsidRPr="003322A0" w:rsidRDefault="00171C02" w:rsidP="00171C02">
      <w:pPr>
        <w:bidi w:val="0"/>
        <w:spacing w:before="200" w:after="200" w:line="276" w:lineRule="auto"/>
        <w:jc w:val="both"/>
        <w:rPr>
          <w:rFonts w:ascii="David" w:eastAsia="Times New Roman" w:hAnsi="David" w:cs="David"/>
          <w:sz w:val="24"/>
          <w:szCs w:val="24"/>
        </w:rPr>
      </w:pPr>
    </w:p>
    <w:p w:rsidR="00171C02" w:rsidRPr="003322A0" w:rsidRDefault="00171C02" w:rsidP="00171C02">
      <w:pPr>
        <w:pStyle w:val="1ff4"/>
        <w:rPr>
          <w:rtl/>
        </w:rPr>
      </w:pPr>
      <w:r w:rsidRPr="003322A0">
        <w:rPr>
          <w:rtl/>
        </w:rPr>
        <w:lastRenderedPageBreak/>
        <w:t>הקדמה</w:t>
      </w:r>
    </w:p>
    <w:p w:rsidR="00171C02" w:rsidRPr="003322A0" w:rsidRDefault="00171C02" w:rsidP="00171C02">
      <w:pPr>
        <w:pStyle w:val="af3"/>
        <w:keepNext/>
        <w:keepLines/>
        <w:tabs>
          <w:tab w:val="left" w:pos="1050"/>
        </w:tabs>
        <w:spacing w:after="120" w:line="360" w:lineRule="auto"/>
        <w:ind w:left="357"/>
        <w:jc w:val="both"/>
        <w:outlineLvl w:val="1"/>
        <w:rPr>
          <w:rFonts w:ascii="David" w:hAnsi="David" w:cs="David"/>
          <w:caps/>
          <w:spacing w:val="15"/>
          <w:rtl/>
        </w:rPr>
      </w:pPr>
      <w:r w:rsidRPr="003322A0">
        <w:rPr>
          <w:rFonts w:ascii="David" w:hAnsi="David" w:cs="David"/>
          <w:caps/>
          <w:spacing w:val="15"/>
          <w:rtl/>
        </w:rPr>
        <w:t xml:space="preserve"> משרד הבינוי‏ והשיכון (להלן: "</w:t>
      </w:r>
      <w:r w:rsidRPr="003322A0">
        <w:rPr>
          <w:rFonts w:ascii="David" w:hAnsi="David" w:cs="David"/>
          <w:b/>
          <w:bCs/>
          <w:caps/>
          <w:spacing w:val="15"/>
          <w:rtl/>
        </w:rPr>
        <w:t>המזמין</w:t>
      </w:r>
      <w:r w:rsidRPr="003322A0">
        <w:rPr>
          <w:rFonts w:ascii="David" w:hAnsi="David" w:cs="David"/>
          <w:caps/>
          <w:spacing w:val="15"/>
          <w:rtl/>
        </w:rPr>
        <w:t>"), מפרסם בזאת את מכרז מס' 104-2023, להפעלת שירותי הרשמה וטיפול בבקשות לקבלת סיוע בדיור ("</w:t>
      </w:r>
      <w:r w:rsidRPr="003322A0">
        <w:rPr>
          <w:rFonts w:ascii="David" w:hAnsi="David" w:cs="David"/>
          <w:b/>
          <w:bCs/>
          <w:caps/>
          <w:spacing w:val="15"/>
          <w:rtl/>
        </w:rPr>
        <w:t>המכרז</w:t>
      </w:r>
      <w:r w:rsidRPr="003322A0">
        <w:rPr>
          <w:rFonts w:ascii="David" w:hAnsi="David" w:cs="David"/>
          <w:caps/>
          <w:spacing w:val="15"/>
          <w:rtl/>
        </w:rPr>
        <w:t>").</w:t>
      </w:r>
      <w:r w:rsidRPr="003322A0">
        <w:rPr>
          <w:rFonts w:ascii="David" w:hAnsi="David" w:cs="David"/>
          <w:caps/>
          <w:spacing w:val="15"/>
          <w:rtl/>
        </w:rPr>
        <w:br/>
      </w:r>
    </w:p>
    <w:p w:rsidR="00171C02" w:rsidRPr="00EE0F8C" w:rsidRDefault="00EE0F8C" w:rsidP="00EE0F8C">
      <w:pPr>
        <w:pStyle w:val="1ff6"/>
        <w:rPr>
          <w:b w:val="0"/>
          <w:bCs w:val="0"/>
        </w:rPr>
      </w:pPr>
      <w:r w:rsidRPr="00EE0F8C">
        <w:rPr>
          <w:rStyle w:val="1ff5"/>
          <w:rFonts w:hint="cs"/>
          <w:b/>
          <w:bCs/>
          <w:sz w:val="28"/>
          <w:szCs w:val="28"/>
          <w:rtl/>
        </w:rPr>
        <w:t>1.</w:t>
      </w:r>
      <w:r>
        <w:rPr>
          <w:rStyle w:val="1ff5"/>
          <w:rFonts w:hint="cs"/>
          <w:b/>
          <w:bCs/>
          <w:sz w:val="28"/>
          <w:szCs w:val="28"/>
          <w:rtl/>
        </w:rPr>
        <w:t xml:space="preserve"> </w:t>
      </w:r>
      <w:r w:rsidR="00171C02" w:rsidRPr="00EE0F8C">
        <w:rPr>
          <w:rStyle w:val="1ff5"/>
          <w:b/>
          <w:bCs/>
          <w:sz w:val="28"/>
          <w:szCs w:val="28"/>
          <w:rtl/>
        </w:rPr>
        <w:t>הגדרות</w:t>
      </w:r>
      <w:r w:rsidR="00171C02" w:rsidRPr="00EE0F8C">
        <w:rPr>
          <w:b w:val="0"/>
          <w:bCs w:val="0"/>
          <w:rtl/>
        </w:rPr>
        <w:t>:</w:t>
      </w:r>
    </w:p>
    <w:p w:rsidR="00171C02" w:rsidRPr="003322A0" w:rsidRDefault="003A2DE3"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tl/>
        </w:rPr>
      </w:pPr>
      <w:r>
        <w:rPr>
          <w:rFonts w:ascii="David" w:eastAsia="Times New Roman" w:hAnsi="David" w:cs="David" w:hint="cs"/>
          <w:b/>
          <w:bCs/>
          <w:caps/>
          <w:spacing w:val="15"/>
          <w:sz w:val="24"/>
          <w:szCs w:val="24"/>
          <w:rtl/>
        </w:rPr>
        <w:t xml:space="preserve">1.1 </w:t>
      </w:r>
      <w:r w:rsidR="00171C02" w:rsidRPr="003322A0">
        <w:rPr>
          <w:rFonts w:ascii="David" w:eastAsia="Times New Roman" w:hAnsi="David" w:cs="David"/>
          <w:b/>
          <w:bCs/>
          <w:caps/>
          <w:spacing w:val="15"/>
          <w:sz w:val="24"/>
          <w:szCs w:val="24"/>
          <w:rtl/>
        </w:rPr>
        <w:t xml:space="preserve">המזמין - </w:t>
      </w:r>
      <w:r w:rsidR="00171C02" w:rsidRPr="003322A0">
        <w:rPr>
          <w:rFonts w:ascii="David" w:eastAsia="Times New Roman" w:hAnsi="David" w:cs="David"/>
          <w:caps/>
          <w:spacing w:val="15"/>
          <w:sz w:val="24"/>
          <w:szCs w:val="24"/>
          <w:rtl/>
        </w:rPr>
        <w:t>משרד הבינוי והשיכון - יכונה במסמכי מכרז זה גם "</w:t>
      </w:r>
      <w:r w:rsidR="00171C02" w:rsidRPr="003322A0">
        <w:rPr>
          <w:rFonts w:ascii="David" w:eastAsia="Times New Roman" w:hAnsi="David" w:cs="David"/>
          <w:b/>
          <w:bCs/>
          <w:caps/>
          <w:spacing w:val="15"/>
          <w:sz w:val="24"/>
          <w:szCs w:val="24"/>
          <w:rtl/>
        </w:rPr>
        <w:t>המשרד</w:t>
      </w:r>
      <w:r w:rsidR="00171C02" w:rsidRPr="003322A0">
        <w:rPr>
          <w:rFonts w:ascii="David" w:eastAsia="Times New Roman" w:hAnsi="David" w:cs="David"/>
          <w:caps/>
          <w:spacing w:val="15"/>
          <w:sz w:val="24"/>
          <w:szCs w:val="24"/>
          <w:rtl/>
        </w:rPr>
        <w:t>", "</w:t>
      </w:r>
      <w:r w:rsidR="00171C02" w:rsidRPr="003322A0">
        <w:rPr>
          <w:rFonts w:ascii="David" w:eastAsia="Times New Roman" w:hAnsi="David" w:cs="David"/>
          <w:b/>
          <w:bCs/>
          <w:caps/>
          <w:spacing w:val="15"/>
          <w:sz w:val="24"/>
          <w:szCs w:val="24"/>
          <w:rtl/>
        </w:rPr>
        <w:t>מנהל סיוע בדיור</w:t>
      </w:r>
      <w:r w:rsidR="00171C02" w:rsidRPr="003322A0">
        <w:rPr>
          <w:rFonts w:ascii="David" w:eastAsia="Times New Roman" w:hAnsi="David" w:cs="David"/>
          <w:caps/>
          <w:spacing w:val="15"/>
          <w:sz w:val="24"/>
          <w:szCs w:val="24"/>
          <w:rtl/>
        </w:rPr>
        <w:t>", "</w:t>
      </w:r>
      <w:proofErr w:type="spellStart"/>
      <w:r w:rsidR="00171C02" w:rsidRPr="003322A0">
        <w:rPr>
          <w:rFonts w:ascii="David" w:eastAsia="Times New Roman" w:hAnsi="David" w:cs="David"/>
          <w:b/>
          <w:bCs/>
          <w:caps/>
          <w:spacing w:val="15"/>
          <w:sz w:val="24"/>
          <w:szCs w:val="24"/>
          <w:rtl/>
        </w:rPr>
        <w:t>המינהל</w:t>
      </w:r>
      <w:proofErr w:type="spellEnd"/>
      <w:r w:rsidR="00171C02" w:rsidRPr="003322A0">
        <w:rPr>
          <w:rFonts w:ascii="David" w:eastAsia="Times New Roman" w:hAnsi="David" w:cs="David"/>
          <w:caps/>
          <w:spacing w:val="15"/>
          <w:sz w:val="24"/>
          <w:szCs w:val="24"/>
          <w:rtl/>
        </w:rPr>
        <w:t>" והוא הגוף המזמין את השירותים נשוא מכרז זה.</w:t>
      </w:r>
    </w:p>
    <w:p w:rsidR="00171C02" w:rsidRPr="003322A0" w:rsidRDefault="003A2DE3"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tl/>
        </w:rPr>
      </w:pPr>
      <w:r>
        <w:rPr>
          <w:rFonts w:ascii="David" w:eastAsia="Times New Roman" w:hAnsi="David" w:cs="David" w:hint="cs"/>
          <w:b/>
          <w:bCs/>
          <w:caps/>
          <w:spacing w:val="15"/>
          <w:sz w:val="24"/>
          <w:szCs w:val="24"/>
          <w:rtl/>
        </w:rPr>
        <w:t xml:space="preserve">1.2 </w:t>
      </w:r>
      <w:r w:rsidR="00171C02" w:rsidRPr="003322A0">
        <w:rPr>
          <w:rFonts w:ascii="David" w:eastAsia="Times New Roman" w:hAnsi="David" w:cs="David"/>
          <w:b/>
          <w:bCs/>
          <w:caps/>
          <w:spacing w:val="15"/>
          <w:sz w:val="24"/>
          <w:szCs w:val="24"/>
          <w:rtl/>
        </w:rPr>
        <w:t xml:space="preserve">המציע – </w:t>
      </w:r>
      <w:r w:rsidR="00171C02" w:rsidRPr="003322A0">
        <w:rPr>
          <w:rFonts w:ascii="David" w:eastAsia="Times New Roman" w:hAnsi="David" w:cs="David"/>
          <w:caps/>
          <w:spacing w:val="15"/>
          <w:sz w:val="24"/>
          <w:szCs w:val="24"/>
          <w:rtl/>
        </w:rPr>
        <w:t>יכונה במסמכי מכרז זה גם "</w:t>
      </w:r>
      <w:r w:rsidR="00171C02" w:rsidRPr="003322A0">
        <w:rPr>
          <w:rFonts w:ascii="David" w:eastAsia="Times New Roman" w:hAnsi="David" w:cs="David"/>
          <w:b/>
          <w:bCs/>
          <w:caps/>
          <w:spacing w:val="15"/>
          <w:sz w:val="24"/>
          <w:szCs w:val="24"/>
          <w:rtl/>
        </w:rPr>
        <w:t>החברה</w:t>
      </w:r>
      <w:r w:rsidR="00171C02" w:rsidRPr="003322A0">
        <w:rPr>
          <w:rFonts w:ascii="David" w:eastAsia="Times New Roman" w:hAnsi="David" w:cs="David"/>
          <w:caps/>
          <w:spacing w:val="15"/>
          <w:sz w:val="24"/>
          <w:szCs w:val="24"/>
          <w:rtl/>
        </w:rPr>
        <w:t>", "</w:t>
      </w:r>
      <w:r w:rsidR="00171C02" w:rsidRPr="003322A0">
        <w:rPr>
          <w:rFonts w:ascii="David" w:eastAsia="Times New Roman" w:hAnsi="David" w:cs="David"/>
          <w:b/>
          <w:bCs/>
          <w:caps/>
          <w:spacing w:val="15"/>
          <w:sz w:val="24"/>
          <w:szCs w:val="24"/>
          <w:rtl/>
        </w:rPr>
        <w:t>הספק</w:t>
      </w:r>
      <w:r w:rsidR="00171C02" w:rsidRPr="003322A0">
        <w:rPr>
          <w:rFonts w:ascii="David" w:eastAsia="Times New Roman" w:hAnsi="David" w:cs="David"/>
          <w:caps/>
          <w:spacing w:val="15"/>
          <w:sz w:val="24"/>
          <w:szCs w:val="24"/>
          <w:rtl/>
        </w:rPr>
        <w:t>", "</w:t>
      </w:r>
      <w:r w:rsidR="00171C02" w:rsidRPr="003322A0">
        <w:rPr>
          <w:rFonts w:ascii="David" w:eastAsia="Times New Roman" w:hAnsi="David" w:cs="David"/>
          <w:b/>
          <w:bCs/>
          <w:caps/>
          <w:spacing w:val="15"/>
          <w:sz w:val="24"/>
          <w:szCs w:val="24"/>
          <w:rtl/>
        </w:rPr>
        <w:t>נותן השירותים</w:t>
      </w:r>
      <w:r w:rsidR="00171C02" w:rsidRPr="003322A0">
        <w:rPr>
          <w:rFonts w:ascii="David" w:eastAsia="Times New Roman" w:hAnsi="David" w:cs="David"/>
          <w:caps/>
          <w:spacing w:val="15"/>
          <w:sz w:val="24"/>
          <w:szCs w:val="24"/>
          <w:rtl/>
        </w:rPr>
        <w:t>", והוא הגוף המציע את השירותים נשוא מכרז זה.</w:t>
      </w:r>
    </w:p>
    <w:p w:rsidR="00171C02" w:rsidRPr="003322A0" w:rsidRDefault="003A2DE3"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Pr>
      </w:pPr>
      <w:r>
        <w:rPr>
          <w:rFonts w:ascii="David" w:eastAsia="Times New Roman" w:hAnsi="David" w:cs="David" w:hint="cs"/>
          <w:b/>
          <w:bCs/>
          <w:caps/>
          <w:spacing w:val="15"/>
          <w:sz w:val="24"/>
          <w:szCs w:val="24"/>
          <w:rtl/>
        </w:rPr>
        <w:t xml:space="preserve">1.3 </w:t>
      </w:r>
      <w:r w:rsidR="00171C02" w:rsidRPr="003322A0">
        <w:rPr>
          <w:rFonts w:ascii="David" w:eastAsia="Times New Roman" w:hAnsi="David" w:cs="David"/>
          <w:b/>
          <w:bCs/>
          <w:caps/>
          <w:spacing w:val="15"/>
          <w:sz w:val="24"/>
          <w:szCs w:val="24"/>
          <w:rtl/>
        </w:rPr>
        <w:t xml:space="preserve">מבקש הסיוע - </w:t>
      </w:r>
      <w:r w:rsidR="00171C02" w:rsidRPr="003322A0">
        <w:rPr>
          <w:rFonts w:ascii="David" w:eastAsia="Times New Roman" w:hAnsi="David" w:cs="David"/>
          <w:caps/>
          <w:spacing w:val="15"/>
          <w:sz w:val="24"/>
          <w:szCs w:val="24"/>
          <w:rtl/>
        </w:rPr>
        <w:t>יקרא גם "</w:t>
      </w:r>
      <w:r w:rsidR="00171C02" w:rsidRPr="003322A0">
        <w:rPr>
          <w:rFonts w:ascii="David" w:eastAsia="Times New Roman" w:hAnsi="David" w:cs="David"/>
          <w:b/>
          <w:bCs/>
          <w:caps/>
          <w:spacing w:val="15"/>
          <w:sz w:val="24"/>
          <w:szCs w:val="24"/>
          <w:rtl/>
        </w:rPr>
        <w:t>הלקוח</w:t>
      </w:r>
      <w:r w:rsidR="00171C02" w:rsidRPr="003322A0">
        <w:rPr>
          <w:rFonts w:ascii="David" w:eastAsia="Times New Roman" w:hAnsi="David" w:cs="David"/>
          <w:caps/>
          <w:spacing w:val="15"/>
          <w:sz w:val="24"/>
          <w:szCs w:val="24"/>
          <w:rtl/>
        </w:rPr>
        <w:t>" או "</w:t>
      </w:r>
      <w:r w:rsidR="00171C02" w:rsidRPr="003322A0">
        <w:rPr>
          <w:rFonts w:ascii="David" w:eastAsia="Times New Roman" w:hAnsi="David" w:cs="David"/>
          <w:b/>
          <w:bCs/>
          <w:caps/>
          <w:spacing w:val="15"/>
          <w:sz w:val="24"/>
          <w:szCs w:val="24"/>
          <w:rtl/>
        </w:rPr>
        <w:t>הפונה</w:t>
      </w:r>
      <w:r w:rsidR="00171C02" w:rsidRPr="003322A0">
        <w:rPr>
          <w:rFonts w:ascii="David" w:eastAsia="Times New Roman" w:hAnsi="David" w:cs="David"/>
          <w:caps/>
          <w:spacing w:val="15"/>
          <w:sz w:val="24"/>
          <w:szCs w:val="24"/>
          <w:rtl/>
        </w:rPr>
        <w:t xml:space="preserve">" והוא מי שמגיש בקשה לקבלת סיוע מהמשרד, באמצעות הספק אשר נדרש לאספקת השירותים המבוקשים במכרז זה לטיפול בבקשה. </w:t>
      </w:r>
    </w:p>
    <w:p w:rsidR="00171C02" w:rsidRPr="003322A0" w:rsidRDefault="003A2DE3"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Pr>
      </w:pPr>
      <w:r>
        <w:rPr>
          <w:rFonts w:ascii="David" w:eastAsia="Times New Roman" w:hAnsi="David" w:cs="David" w:hint="cs"/>
          <w:b/>
          <w:bCs/>
          <w:caps/>
          <w:spacing w:val="15"/>
          <w:sz w:val="24"/>
          <w:szCs w:val="24"/>
          <w:rtl/>
        </w:rPr>
        <w:t xml:space="preserve">1.4 </w:t>
      </w:r>
      <w:r w:rsidR="00171C02" w:rsidRPr="003322A0">
        <w:rPr>
          <w:rFonts w:ascii="David" w:eastAsia="Times New Roman" w:hAnsi="David" w:cs="David"/>
          <w:b/>
          <w:bCs/>
          <w:caps/>
          <w:spacing w:val="15"/>
          <w:sz w:val="24"/>
          <w:szCs w:val="24"/>
          <w:rtl/>
        </w:rPr>
        <w:t>זכאות</w:t>
      </w:r>
      <w:r w:rsidR="00171C02" w:rsidRPr="003322A0">
        <w:rPr>
          <w:rFonts w:ascii="David" w:eastAsia="Times New Roman" w:hAnsi="David" w:cs="David"/>
          <w:caps/>
          <w:spacing w:val="15"/>
          <w:sz w:val="24"/>
          <w:szCs w:val="24"/>
          <w:rtl/>
        </w:rPr>
        <w:t xml:space="preserve"> – התחייבות המשרד למתן סיוע לפרט, מבקש הסיוע, על בסיס נתוניו של הפרט ולאחר  שעבר בחינה בהתאם לנהלי המשרד ולהוראות הדין. </w:t>
      </w:r>
    </w:p>
    <w:p w:rsidR="00171C02" w:rsidRPr="003322A0" w:rsidRDefault="003A2DE3"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tl/>
        </w:rPr>
      </w:pPr>
      <w:r>
        <w:rPr>
          <w:rFonts w:ascii="David" w:eastAsia="Times New Roman" w:hAnsi="David" w:cs="David" w:hint="cs"/>
          <w:b/>
          <w:bCs/>
          <w:caps/>
          <w:spacing w:val="15"/>
          <w:sz w:val="24"/>
          <w:szCs w:val="24"/>
          <w:rtl/>
        </w:rPr>
        <w:t xml:space="preserve">1.5 </w:t>
      </w:r>
      <w:r w:rsidR="00171C02" w:rsidRPr="003322A0">
        <w:rPr>
          <w:rFonts w:ascii="David" w:eastAsia="Times New Roman" w:hAnsi="David" w:cs="David"/>
          <w:b/>
          <w:bCs/>
          <w:caps/>
          <w:spacing w:val="15"/>
          <w:sz w:val="24"/>
          <w:szCs w:val="24"/>
          <w:rtl/>
        </w:rPr>
        <w:t>תקופת ההתקשרות בפועל (לא כולל תקופות הברירה)</w:t>
      </w:r>
      <w:r w:rsidR="00171C02" w:rsidRPr="003322A0">
        <w:rPr>
          <w:rFonts w:ascii="David" w:eastAsia="Times New Roman" w:hAnsi="David" w:cs="David"/>
          <w:caps/>
          <w:spacing w:val="15"/>
          <w:sz w:val="24"/>
          <w:szCs w:val="24"/>
          <w:rtl/>
        </w:rPr>
        <w:t xml:space="preserve"> – התקופה שהחל ממועד חתימת הזוכים </w:t>
      </w:r>
      <w:proofErr w:type="spellStart"/>
      <w:r w:rsidR="00171C02" w:rsidRPr="003322A0">
        <w:rPr>
          <w:rFonts w:ascii="David" w:eastAsia="Times New Roman" w:hAnsi="David" w:cs="David"/>
          <w:caps/>
          <w:spacing w:val="15"/>
          <w:sz w:val="24"/>
          <w:szCs w:val="24"/>
          <w:rtl/>
        </w:rPr>
        <w:t>ומורשי</w:t>
      </w:r>
      <w:proofErr w:type="spellEnd"/>
      <w:r w:rsidR="00171C02" w:rsidRPr="003322A0">
        <w:rPr>
          <w:rFonts w:ascii="David" w:eastAsia="Times New Roman" w:hAnsi="David" w:cs="David"/>
          <w:caps/>
          <w:spacing w:val="15"/>
          <w:sz w:val="24"/>
          <w:szCs w:val="24"/>
          <w:rtl/>
        </w:rPr>
        <w:t xml:space="preserve"> החתימה של המזמין על הסכם ההתקשרות עם המזמין ועד לתום פרק זמן של  36 חודשים אשר בתוכה תקופת ההקמה.</w:t>
      </w:r>
    </w:p>
    <w:p w:rsidR="00171C02" w:rsidRPr="003322A0" w:rsidRDefault="003A2DE3"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Pr>
      </w:pPr>
      <w:r>
        <w:rPr>
          <w:rFonts w:ascii="David" w:eastAsia="Times New Roman" w:hAnsi="David" w:cs="David" w:hint="cs"/>
          <w:b/>
          <w:bCs/>
          <w:caps/>
          <w:spacing w:val="15"/>
          <w:sz w:val="24"/>
          <w:szCs w:val="24"/>
          <w:rtl/>
        </w:rPr>
        <w:t xml:space="preserve">1.6 </w:t>
      </w:r>
      <w:r w:rsidR="00171C02" w:rsidRPr="003322A0">
        <w:rPr>
          <w:rFonts w:ascii="David" w:eastAsia="Times New Roman" w:hAnsi="David" w:cs="David"/>
          <w:b/>
          <w:bCs/>
          <w:caps/>
          <w:spacing w:val="15"/>
          <w:sz w:val="24"/>
          <w:szCs w:val="24"/>
          <w:rtl/>
        </w:rPr>
        <w:t xml:space="preserve">תקופת ההקמה – </w:t>
      </w:r>
      <w:r w:rsidR="00171C02" w:rsidRPr="003322A0">
        <w:rPr>
          <w:rFonts w:ascii="David" w:eastAsia="Times New Roman" w:hAnsi="David" w:cs="David"/>
          <w:caps/>
          <w:spacing w:val="15"/>
          <w:sz w:val="24"/>
          <w:szCs w:val="24"/>
          <w:rtl/>
        </w:rPr>
        <w:t xml:space="preserve">שלושה חודשים החל ממועד החתימה על הסכם ההתקשרות ועד לתחילת מתן השירותים בפועל. בתקופה זו, יערכו הזוכים לתחילת מתן השירותים, ללא אספקתם בפועל. עבור תקופה זו לא תשולם תמורה.  </w:t>
      </w:r>
    </w:p>
    <w:p w:rsidR="00171C02" w:rsidRPr="003322A0" w:rsidRDefault="00171C02" w:rsidP="00171C02">
      <w:pPr>
        <w:keepNext/>
        <w:keepLines/>
        <w:tabs>
          <w:tab w:val="left" w:pos="1050"/>
        </w:tabs>
        <w:spacing w:after="120" w:line="360" w:lineRule="auto"/>
        <w:ind w:left="450"/>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ind w:left="450"/>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ind w:left="450"/>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ind w:left="450"/>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ind w:left="450"/>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ind w:left="450"/>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ind w:left="450"/>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ind w:left="450"/>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ind w:left="450"/>
        <w:jc w:val="both"/>
        <w:outlineLvl w:val="1"/>
        <w:rPr>
          <w:rFonts w:ascii="David" w:eastAsia="Times New Roman" w:hAnsi="David" w:cs="David"/>
          <w:caps/>
          <w:spacing w:val="15"/>
          <w:sz w:val="24"/>
          <w:szCs w:val="24"/>
          <w:rtl/>
        </w:rPr>
      </w:pPr>
    </w:p>
    <w:p w:rsidR="00171C02" w:rsidRPr="003322A0" w:rsidRDefault="00171C02" w:rsidP="00D75293">
      <w:pPr>
        <w:keepNext/>
        <w:keepLines/>
        <w:tabs>
          <w:tab w:val="left" w:pos="1050"/>
        </w:tabs>
        <w:spacing w:after="120" w:line="360" w:lineRule="auto"/>
        <w:jc w:val="both"/>
        <w:outlineLvl w:val="1"/>
        <w:rPr>
          <w:rFonts w:ascii="David" w:eastAsia="Times New Roman" w:hAnsi="David" w:cs="David"/>
          <w:caps/>
          <w:spacing w:val="15"/>
          <w:sz w:val="24"/>
          <w:szCs w:val="24"/>
        </w:rPr>
      </w:pPr>
    </w:p>
    <w:p w:rsidR="00171C02" w:rsidRPr="003322A0" w:rsidRDefault="00171C02" w:rsidP="00171C02">
      <w:pPr>
        <w:pStyle w:val="af3"/>
        <w:keepNext/>
        <w:keepLines/>
        <w:numPr>
          <w:ilvl w:val="0"/>
          <w:numId w:val="69"/>
        </w:numPr>
        <w:tabs>
          <w:tab w:val="left" w:pos="1050"/>
        </w:tabs>
        <w:spacing w:after="120" w:line="360" w:lineRule="auto"/>
        <w:jc w:val="both"/>
        <w:outlineLvl w:val="1"/>
        <w:rPr>
          <w:rFonts w:ascii="David" w:hAnsi="David" w:cs="David"/>
          <w:b/>
          <w:bCs/>
          <w:caps/>
          <w:spacing w:val="15"/>
          <w:sz w:val="32"/>
          <w:szCs w:val="32"/>
        </w:rPr>
      </w:pPr>
      <w:r w:rsidRPr="003322A0">
        <w:rPr>
          <w:rFonts w:ascii="David" w:hAnsi="David" w:cs="David"/>
          <w:b/>
          <w:bCs/>
          <w:caps/>
          <w:spacing w:val="15"/>
          <w:sz w:val="32"/>
          <w:szCs w:val="32"/>
          <w:rtl/>
        </w:rPr>
        <w:t>כללי</w:t>
      </w:r>
    </w:p>
    <w:p w:rsidR="00171C02" w:rsidRPr="003322A0" w:rsidRDefault="00171C02" w:rsidP="003A2DE3">
      <w:pPr>
        <w:pStyle w:val="af3"/>
        <w:keepNext/>
        <w:keepLines/>
        <w:numPr>
          <w:ilvl w:val="1"/>
          <w:numId w:val="247"/>
        </w:numPr>
        <w:tabs>
          <w:tab w:val="left" w:pos="1050"/>
        </w:tabs>
        <w:spacing w:after="120" w:line="360" w:lineRule="auto"/>
        <w:jc w:val="both"/>
        <w:outlineLvl w:val="1"/>
        <w:rPr>
          <w:rFonts w:ascii="David" w:hAnsi="David" w:cs="David"/>
          <w:caps/>
          <w:spacing w:val="15"/>
        </w:rPr>
      </w:pPr>
      <w:r w:rsidRPr="003322A0">
        <w:rPr>
          <w:rFonts w:ascii="David" w:hAnsi="David" w:cs="David"/>
          <w:caps/>
          <w:spacing w:val="15"/>
          <w:rtl/>
        </w:rPr>
        <w:t xml:space="preserve">משרד הבינוי והשיכון מעוניין לקבל במסגרת מכרז זה הצעות מתאגיד רשום כדין, להפעלת סניפים ברחבי הארץ (ניידים ונייחים) ולהפעלת מוקד שירות טלפוני ארצי (בעצמו או במיקור חוץ) ובין היתר אף תוך הפעלת </w:t>
      </w:r>
      <w:r w:rsidRPr="003322A0">
        <w:rPr>
          <w:rFonts w:ascii="David" w:hAnsi="David" w:cs="David"/>
          <w:caps/>
          <w:spacing w:val="15"/>
        </w:rPr>
        <w:t>Back office</w:t>
      </w:r>
      <w:r w:rsidRPr="003322A0">
        <w:rPr>
          <w:rFonts w:ascii="David" w:hAnsi="David" w:cs="David"/>
          <w:caps/>
          <w:spacing w:val="15"/>
          <w:rtl/>
        </w:rPr>
        <w:t xml:space="preserve"> (יכונה "</w:t>
      </w:r>
      <w:r w:rsidRPr="003322A0">
        <w:rPr>
          <w:rFonts w:ascii="David" w:hAnsi="David" w:cs="David"/>
          <w:b/>
          <w:bCs/>
          <w:caps/>
          <w:spacing w:val="15"/>
          <w:rtl/>
        </w:rPr>
        <w:t>משרד אחורי</w:t>
      </w:r>
      <w:r w:rsidRPr="003322A0">
        <w:rPr>
          <w:rFonts w:ascii="David" w:hAnsi="David" w:cs="David"/>
          <w:caps/>
          <w:spacing w:val="15"/>
          <w:rtl/>
        </w:rPr>
        <w:t>" או "</w:t>
      </w:r>
      <w:r w:rsidRPr="003322A0">
        <w:rPr>
          <w:rFonts w:ascii="David" w:hAnsi="David" w:cs="David"/>
          <w:b/>
          <w:bCs/>
          <w:caps/>
          <w:spacing w:val="15"/>
        </w:rPr>
        <w:t>BO</w:t>
      </w:r>
      <w:r w:rsidRPr="003322A0">
        <w:rPr>
          <w:rFonts w:ascii="David" w:hAnsi="David" w:cs="David"/>
          <w:caps/>
          <w:spacing w:val="15"/>
          <w:rtl/>
        </w:rPr>
        <w:t>") – זאת, לצורך מתן שירותי הרשמה וטיפול בבקשות לקבלת סיוע בדיור שהמשרד מעניק לזכאים כחלק מתוכניות הסיוע של המזמין. נכון להיום, חלק הארי של שירותי הספק נועד לטיפול בבקשות המוגשות לסיוע בשכר דירה. מלבד זאת, השירותים כוללים טיפול בבקשות לסיוע המוגשות בקשר לתוכניות סיוע אחרות, ביניהן: בקשות להנפקת אישורי זכאות לפרויקטים שונים, כמו תכניות דיור בר השגה (ביניהן למשל: "דירה בהנחה", "דירה להשכיר" ועוד). הכול - כמפורט במסמכי מכרז זה ובעיקר כמפורט במפרט השירותים בנספח א' לפרק ג' למסמכי המכרז (להלן: "</w:t>
      </w:r>
      <w:r w:rsidRPr="003322A0">
        <w:rPr>
          <w:rFonts w:ascii="David" w:hAnsi="David" w:cs="David"/>
          <w:b/>
          <w:bCs/>
          <w:caps/>
          <w:spacing w:val="15"/>
          <w:rtl/>
        </w:rPr>
        <w:t>השירותים העיקריים</w:t>
      </w:r>
      <w:r w:rsidRPr="003322A0">
        <w:rPr>
          <w:rFonts w:ascii="David" w:hAnsi="David" w:cs="David"/>
          <w:caps/>
          <w:spacing w:val="15"/>
          <w:rtl/>
        </w:rPr>
        <w:t xml:space="preserve">"). </w:t>
      </w:r>
    </w:p>
    <w:p w:rsidR="00171C02" w:rsidRPr="003322A0" w:rsidRDefault="00171C02" w:rsidP="00D75293">
      <w:pPr>
        <w:keepNext/>
        <w:keepLines/>
        <w:tabs>
          <w:tab w:val="left" w:pos="1050"/>
        </w:tabs>
        <w:spacing w:after="120" w:line="360" w:lineRule="auto"/>
        <w:ind w:left="794"/>
        <w:jc w:val="both"/>
        <w:outlineLvl w:val="1"/>
        <w:rPr>
          <w:rFonts w:ascii="David" w:eastAsia="Times New Roman" w:hAnsi="David" w:cs="David"/>
          <w:caps/>
          <w:spacing w:val="15"/>
          <w:sz w:val="24"/>
          <w:szCs w:val="24"/>
          <w:rtl/>
        </w:rPr>
      </w:pPr>
      <w:r w:rsidRPr="003322A0">
        <w:rPr>
          <w:rFonts w:ascii="David" w:eastAsia="Times New Roman" w:hAnsi="David" w:cs="David"/>
          <w:caps/>
          <w:spacing w:val="15"/>
          <w:sz w:val="24"/>
          <w:szCs w:val="24"/>
          <w:rtl/>
        </w:rPr>
        <w:t xml:space="preserve"> </w:t>
      </w:r>
      <w:r w:rsidR="003A2DE3">
        <w:rPr>
          <w:rFonts w:ascii="David" w:eastAsia="Times New Roman" w:hAnsi="David" w:cs="David" w:hint="cs"/>
          <w:caps/>
          <w:spacing w:val="15"/>
          <w:sz w:val="24"/>
          <w:szCs w:val="24"/>
          <w:rtl/>
        </w:rPr>
        <w:t xml:space="preserve">2.2 </w:t>
      </w:r>
      <w:r w:rsidRPr="003322A0">
        <w:rPr>
          <w:rFonts w:ascii="David" w:eastAsia="Times New Roman" w:hAnsi="David" w:cs="David"/>
          <w:caps/>
          <w:spacing w:val="15"/>
          <w:sz w:val="24"/>
          <w:szCs w:val="24"/>
          <w:rtl/>
        </w:rPr>
        <w:t xml:space="preserve">כל חברה שתיבחר כזוכה במכרז תהא אחראית לניהול ולתפעול הסניפים, המשרד האחורי והמוקד הטלפוני שלה, הכול – תוך עמידה בכל אחת מהדרישות המפורטות במסמכי מכרז זה. </w:t>
      </w:r>
    </w:p>
    <w:p w:rsidR="00171C02" w:rsidRPr="003322A0" w:rsidRDefault="00171C02"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tl/>
        </w:rPr>
      </w:pPr>
      <w:r w:rsidRPr="003322A0">
        <w:rPr>
          <w:rFonts w:ascii="David" w:eastAsia="Times New Roman" w:hAnsi="David" w:cs="David"/>
          <w:caps/>
          <w:spacing w:val="15"/>
          <w:sz w:val="24"/>
          <w:szCs w:val="24"/>
          <w:rtl/>
        </w:rPr>
        <w:t xml:space="preserve"> </w:t>
      </w:r>
      <w:r w:rsidR="00D75293">
        <w:rPr>
          <w:rFonts w:ascii="David" w:eastAsia="Times New Roman" w:hAnsi="David" w:cs="David" w:hint="cs"/>
          <w:caps/>
          <w:spacing w:val="15"/>
          <w:sz w:val="24"/>
          <w:szCs w:val="24"/>
          <w:rtl/>
        </w:rPr>
        <w:t xml:space="preserve">2.3 </w:t>
      </w:r>
      <w:r w:rsidRPr="003322A0">
        <w:rPr>
          <w:rFonts w:ascii="David" w:eastAsia="Times New Roman" w:hAnsi="David" w:cs="David"/>
          <w:caps/>
          <w:spacing w:val="15"/>
          <w:sz w:val="24"/>
          <w:szCs w:val="24"/>
          <w:rtl/>
        </w:rPr>
        <w:t xml:space="preserve">הדרישות מהספק המפורטות במכרז זה הינן דרישות </w:t>
      </w:r>
      <w:r w:rsidRPr="003322A0">
        <w:rPr>
          <w:rFonts w:ascii="David" w:eastAsia="Times New Roman" w:hAnsi="David" w:cs="David"/>
          <w:caps/>
          <w:spacing w:val="15"/>
          <w:sz w:val="24"/>
          <w:szCs w:val="24"/>
          <w:u w:val="single"/>
          <w:rtl/>
        </w:rPr>
        <w:t>מינימום</w:t>
      </w:r>
      <w:r w:rsidRPr="003322A0">
        <w:rPr>
          <w:rFonts w:ascii="David" w:eastAsia="Times New Roman" w:hAnsi="David" w:cs="David"/>
          <w:caps/>
          <w:spacing w:val="15"/>
          <w:sz w:val="24"/>
          <w:szCs w:val="24"/>
          <w:rtl/>
        </w:rPr>
        <w:t xml:space="preserve"> וקיומן לא יגרע מאחריותו הבלעדית והמלאה של הספק להבטחת תפעול רציף ותקין של מתן השירותים לאורך כל תקופת ההסכם לרבות תקופות הברירה, במידה שתמומשנה לפי שיקול דעתו הבלעדי של המשרד.</w:t>
      </w:r>
    </w:p>
    <w:p w:rsidR="00171C02" w:rsidRPr="003322A0" w:rsidRDefault="00171C02"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tl/>
        </w:rPr>
      </w:pPr>
      <w:r w:rsidRPr="003322A0">
        <w:rPr>
          <w:rFonts w:ascii="David" w:eastAsia="Times New Roman" w:hAnsi="David" w:cs="David"/>
          <w:caps/>
          <w:spacing w:val="15"/>
          <w:sz w:val="24"/>
          <w:szCs w:val="24"/>
          <w:rtl/>
        </w:rPr>
        <w:t xml:space="preserve"> </w:t>
      </w:r>
      <w:r w:rsidR="003A2DE3">
        <w:rPr>
          <w:rFonts w:ascii="David" w:eastAsia="Times New Roman" w:hAnsi="David" w:cs="David" w:hint="cs"/>
          <w:caps/>
          <w:spacing w:val="15"/>
          <w:sz w:val="24"/>
          <w:szCs w:val="24"/>
          <w:rtl/>
        </w:rPr>
        <w:t>2.</w:t>
      </w:r>
      <w:r w:rsidR="00D75293">
        <w:rPr>
          <w:rFonts w:ascii="David" w:eastAsia="Times New Roman" w:hAnsi="David" w:cs="David" w:hint="cs"/>
          <w:caps/>
          <w:spacing w:val="15"/>
          <w:sz w:val="24"/>
          <w:szCs w:val="24"/>
          <w:rtl/>
        </w:rPr>
        <w:t>4</w:t>
      </w:r>
      <w:r w:rsidR="003A2DE3">
        <w:rPr>
          <w:rFonts w:ascii="David" w:eastAsia="Times New Roman" w:hAnsi="David" w:cs="David" w:hint="cs"/>
          <w:caps/>
          <w:spacing w:val="15"/>
          <w:sz w:val="24"/>
          <w:szCs w:val="24"/>
          <w:rtl/>
        </w:rPr>
        <w:t xml:space="preserve"> </w:t>
      </w:r>
      <w:r w:rsidRPr="003322A0">
        <w:rPr>
          <w:rFonts w:ascii="David" w:eastAsia="Times New Roman" w:hAnsi="David" w:cs="David"/>
          <w:caps/>
          <w:spacing w:val="15"/>
          <w:sz w:val="24"/>
          <w:szCs w:val="24"/>
          <w:rtl/>
        </w:rPr>
        <w:t>על כל מציע למלא את חוברת ההצעה שבפרק ב' למסמכי המכרז במלואה ותוך היצמדות להוראות המרכז. ההצעות אשר תתקבלנה במכרז זה יהוו חלק מההסכם בין הצדדים ותחייבנה את החברות הזוכות בכל אחד מהפרמטרים שהציעו לכל זמן ההתקשרות.</w:t>
      </w:r>
    </w:p>
    <w:p w:rsidR="00171C02" w:rsidRPr="003322A0" w:rsidRDefault="003A2DE3"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Pr>
      </w:pPr>
      <w:r>
        <w:rPr>
          <w:rFonts w:ascii="David" w:eastAsia="Times New Roman" w:hAnsi="David" w:cs="David" w:hint="cs"/>
          <w:caps/>
          <w:spacing w:val="15"/>
          <w:sz w:val="24"/>
          <w:szCs w:val="24"/>
          <w:rtl/>
        </w:rPr>
        <w:t>2.</w:t>
      </w:r>
      <w:r w:rsidR="00D75293">
        <w:rPr>
          <w:rFonts w:ascii="David" w:eastAsia="Times New Roman" w:hAnsi="David" w:cs="David" w:hint="cs"/>
          <w:caps/>
          <w:spacing w:val="15"/>
          <w:sz w:val="24"/>
          <w:szCs w:val="24"/>
          <w:rtl/>
        </w:rPr>
        <w:t>5</w:t>
      </w:r>
      <w:r>
        <w:rPr>
          <w:rFonts w:ascii="David" w:eastAsia="Times New Roman" w:hAnsi="David" w:cs="David" w:hint="cs"/>
          <w:caps/>
          <w:spacing w:val="15"/>
          <w:sz w:val="24"/>
          <w:szCs w:val="24"/>
          <w:rtl/>
        </w:rPr>
        <w:t xml:space="preserve"> </w:t>
      </w:r>
      <w:r w:rsidR="00171C02" w:rsidRPr="003322A0">
        <w:rPr>
          <w:rFonts w:ascii="David" w:eastAsia="Times New Roman" w:hAnsi="David" w:cs="David"/>
          <w:caps/>
          <w:spacing w:val="15"/>
          <w:sz w:val="24"/>
          <w:szCs w:val="24"/>
          <w:rtl/>
        </w:rPr>
        <w:t xml:space="preserve">בחינת ההצעות לאספקת השירותים העיקריים במכרז זה </w:t>
      </w:r>
      <w:r w:rsidR="00171C02" w:rsidRPr="003322A0">
        <w:rPr>
          <w:rFonts w:ascii="David" w:eastAsia="Times New Roman" w:hAnsi="David" w:cs="David"/>
          <w:b/>
          <w:bCs/>
          <w:caps/>
          <w:spacing w:val="15"/>
          <w:sz w:val="24"/>
          <w:szCs w:val="24"/>
          <w:rtl/>
        </w:rPr>
        <w:t>תהיה בחינה דו-שלבית של איכות ומחיר</w:t>
      </w:r>
      <w:r w:rsidR="00171C02" w:rsidRPr="003322A0">
        <w:rPr>
          <w:rFonts w:ascii="David" w:eastAsia="Times New Roman" w:hAnsi="David" w:cs="David"/>
          <w:caps/>
          <w:spacing w:val="15"/>
          <w:sz w:val="24"/>
          <w:szCs w:val="24"/>
          <w:rtl/>
        </w:rPr>
        <w:t xml:space="preserve">. לאחר בחינת עמידת המציעים בתנאי הסף, יבחן המזמין תחילה את איכות ההצעות ורק לאחר מכן ייפתחו הצעות המחיר של שמציעים אשר הצעותיהם הוערכו בציון איכות מינימלי כקבוע במסמכי המכרז. לכן, הצעות המחיר יוגשו בנפרד מחלקי ההצעה האחרים ויסומנו כהצעת מחיר. </w:t>
      </w:r>
    </w:p>
    <w:p w:rsidR="00171C02" w:rsidRPr="003322A0" w:rsidRDefault="003A2DE3"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Pr>
      </w:pPr>
      <w:r>
        <w:rPr>
          <w:rFonts w:ascii="David" w:eastAsia="Times New Roman" w:hAnsi="David" w:cs="David" w:hint="cs"/>
          <w:caps/>
          <w:spacing w:val="15"/>
          <w:sz w:val="24"/>
          <w:szCs w:val="24"/>
          <w:rtl/>
        </w:rPr>
        <w:t>2.</w:t>
      </w:r>
      <w:r w:rsidR="00D75293">
        <w:rPr>
          <w:rFonts w:ascii="David" w:eastAsia="Times New Roman" w:hAnsi="David" w:cs="David" w:hint="cs"/>
          <w:caps/>
          <w:spacing w:val="15"/>
          <w:sz w:val="24"/>
          <w:szCs w:val="24"/>
          <w:rtl/>
        </w:rPr>
        <w:t>6</w:t>
      </w:r>
      <w:r>
        <w:rPr>
          <w:rFonts w:ascii="David" w:eastAsia="Times New Roman" w:hAnsi="David" w:cs="David" w:hint="cs"/>
          <w:caps/>
          <w:spacing w:val="15"/>
          <w:sz w:val="24"/>
          <w:szCs w:val="24"/>
          <w:rtl/>
        </w:rPr>
        <w:t xml:space="preserve"> </w:t>
      </w:r>
      <w:r w:rsidR="00171C02" w:rsidRPr="003322A0">
        <w:rPr>
          <w:rFonts w:ascii="David" w:eastAsia="Times New Roman" w:hAnsi="David" w:cs="David"/>
          <w:caps/>
          <w:spacing w:val="15"/>
          <w:sz w:val="24"/>
          <w:szCs w:val="24"/>
          <w:rtl/>
        </w:rPr>
        <w:t xml:space="preserve">בחירת הזוכים תיעשה לפי התנאים המפורטים במכרז זה בחלוקה של 60% לרכיב האיכות ו-40% לרכיב המחיר כשמנגנון הגשת הצעת המחיר הינו בדרך של </w:t>
      </w:r>
      <w:r w:rsidR="00171C02" w:rsidRPr="003322A0">
        <w:rPr>
          <w:rFonts w:ascii="David" w:eastAsia="Times New Roman" w:hAnsi="David" w:cs="David"/>
          <w:b/>
          <w:bCs/>
          <w:caps/>
          <w:spacing w:val="15"/>
          <w:sz w:val="24"/>
          <w:szCs w:val="24"/>
          <w:rtl/>
        </w:rPr>
        <w:t>אומדן</w:t>
      </w:r>
      <w:r w:rsidR="00171C02" w:rsidRPr="003322A0">
        <w:rPr>
          <w:rFonts w:ascii="David" w:eastAsia="Times New Roman" w:hAnsi="David" w:cs="David"/>
          <w:caps/>
          <w:spacing w:val="15"/>
          <w:sz w:val="24"/>
          <w:szCs w:val="24"/>
          <w:rtl/>
        </w:rPr>
        <w:t xml:space="preserve">. </w:t>
      </w:r>
    </w:p>
    <w:p w:rsidR="00171C02" w:rsidRPr="003322A0" w:rsidRDefault="00171C02" w:rsidP="00171C02">
      <w:pPr>
        <w:keepNext/>
        <w:keepLines/>
        <w:numPr>
          <w:ilvl w:val="1"/>
          <w:numId w:val="69"/>
        </w:numPr>
        <w:tabs>
          <w:tab w:val="num" w:pos="794"/>
          <w:tab w:val="left" w:pos="1050"/>
        </w:tabs>
        <w:spacing w:after="120" w:line="360" w:lineRule="auto"/>
        <w:ind w:left="794" w:hanging="437"/>
        <w:jc w:val="both"/>
        <w:outlineLvl w:val="1"/>
        <w:rPr>
          <w:rFonts w:ascii="David" w:eastAsia="Times New Roman" w:hAnsi="David" w:cs="David"/>
          <w:caps/>
          <w:spacing w:val="15"/>
          <w:sz w:val="24"/>
          <w:szCs w:val="24"/>
          <w:rtl/>
        </w:rPr>
      </w:pPr>
      <w:r w:rsidRPr="003322A0">
        <w:rPr>
          <w:rFonts w:ascii="David" w:eastAsia="Times New Roman" w:hAnsi="David" w:cs="David"/>
          <w:caps/>
          <w:spacing w:val="15"/>
          <w:sz w:val="24"/>
          <w:szCs w:val="24"/>
          <w:rtl/>
        </w:rPr>
        <w:t xml:space="preserve"> </w:t>
      </w:r>
      <w:r w:rsidR="00D75293">
        <w:rPr>
          <w:rFonts w:ascii="David" w:eastAsia="Times New Roman" w:hAnsi="David" w:cs="David" w:hint="cs"/>
          <w:caps/>
          <w:spacing w:val="15"/>
          <w:sz w:val="24"/>
          <w:szCs w:val="24"/>
          <w:rtl/>
        </w:rPr>
        <w:t xml:space="preserve">2.7 </w:t>
      </w:r>
      <w:r w:rsidRPr="003322A0">
        <w:rPr>
          <w:rFonts w:ascii="David" w:eastAsia="Times New Roman" w:hAnsi="David" w:cs="David"/>
          <w:caps/>
          <w:spacing w:val="15"/>
          <w:sz w:val="24"/>
          <w:szCs w:val="24"/>
          <w:rtl/>
        </w:rPr>
        <w:t xml:space="preserve">המזמין רשאי לבחור עד שלושה זוכים במכרז לאספקת השירותים העיקריים. </w:t>
      </w:r>
    </w:p>
    <w:p w:rsidR="00171C02" w:rsidRPr="00D75293" w:rsidRDefault="00171C02" w:rsidP="00D75293">
      <w:pPr>
        <w:pStyle w:val="af3"/>
        <w:keepNext/>
        <w:keepLines/>
        <w:numPr>
          <w:ilvl w:val="1"/>
          <w:numId w:val="249"/>
        </w:numPr>
        <w:tabs>
          <w:tab w:val="left" w:pos="1050"/>
        </w:tabs>
        <w:spacing w:after="120" w:line="360" w:lineRule="auto"/>
        <w:jc w:val="both"/>
        <w:outlineLvl w:val="1"/>
        <w:rPr>
          <w:rFonts w:ascii="David" w:hAnsi="David" w:cs="David"/>
          <w:caps/>
          <w:spacing w:val="15"/>
        </w:rPr>
      </w:pPr>
      <w:r w:rsidRPr="00D75293">
        <w:rPr>
          <w:rFonts w:ascii="David" w:hAnsi="David" w:cs="David"/>
          <w:caps/>
          <w:spacing w:val="15"/>
          <w:rtl/>
        </w:rPr>
        <w:t xml:space="preserve">המזמין אינו מתחייב להיקף פעילות כולל של כל זוכה. כמו כן, היקף הפעילות עשוי להשתנות והמזמין אינו מתחייב כי החלוקה שתיקבע לאחר הזכייה תישמר במהלך כל תקופת ההתקשרות עם הזוכים. </w:t>
      </w:r>
    </w:p>
    <w:p w:rsidR="00171C02" w:rsidRPr="00D75293" w:rsidRDefault="00D75293" w:rsidP="00D75293">
      <w:pPr>
        <w:keepNext/>
        <w:keepLines/>
        <w:tabs>
          <w:tab w:val="left" w:pos="1050"/>
        </w:tabs>
        <w:spacing w:after="120" w:line="360" w:lineRule="auto"/>
        <w:jc w:val="both"/>
        <w:outlineLvl w:val="1"/>
        <w:rPr>
          <w:rFonts w:ascii="David" w:hAnsi="David" w:cs="David"/>
          <w:caps/>
          <w:spacing w:val="15"/>
          <w:sz w:val="24"/>
          <w:szCs w:val="24"/>
        </w:rPr>
      </w:pPr>
      <w:r w:rsidRPr="00D75293">
        <w:rPr>
          <w:rFonts w:ascii="David" w:hAnsi="David" w:cs="David"/>
          <w:caps/>
          <w:spacing w:val="15"/>
          <w:sz w:val="24"/>
          <w:szCs w:val="24"/>
        </w:rPr>
        <w:t xml:space="preserve">2.8.1 </w:t>
      </w:r>
      <w:r>
        <w:rPr>
          <w:rFonts w:ascii="David" w:hAnsi="David" w:cs="David" w:hint="cs"/>
          <w:caps/>
          <w:spacing w:val="15"/>
          <w:sz w:val="24"/>
          <w:szCs w:val="24"/>
          <w:rtl/>
        </w:rPr>
        <w:t xml:space="preserve"> </w:t>
      </w:r>
      <w:r w:rsidR="00171C02" w:rsidRPr="00D75293">
        <w:rPr>
          <w:rFonts w:ascii="David" w:hAnsi="David" w:cs="David"/>
          <w:caps/>
          <w:spacing w:val="15"/>
          <w:sz w:val="24"/>
          <w:szCs w:val="24"/>
          <w:rtl/>
        </w:rPr>
        <w:t>חלוקת היקף הפעילות (הלקוחות) של תכנית סיוע בשכר דירה (כהגדרת "לקוחות" בסעיף הרלוונטי במכרז) תהיה באמצעות חלוקת הסניפים בין הזוכים (נייחים וניידים) לפי המנגנון המתואר בסעיף 5.4 ב</w:t>
      </w:r>
      <w:r w:rsidR="00171C02" w:rsidRPr="00D75293">
        <w:rPr>
          <w:rFonts w:ascii="David" w:hAnsi="David" w:cs="David"/>
          <w:b/>
          <w:bCs/>
          <w:caps/>
          <w:spacing w:val="15"/>
          <w:sz w:val="24"/>
          <w:szCs w:val="24"/>
          <w:rtl/>
        </w:rPr>
        <w:t>פרק א'</w:t>
      </w:r>
      <w:r w:rsidR="00171C02" w:rsidRPr="00D75293">
        <w:rPr>
          <w:rFonts w:ascii="David" w:hAnsi="David" w:cs="David"/>
          <w:caps/>
          <w:spacing w:val="15"/>
          <w:sz w:val="24"/>
          <w:szCs w:val="24"/>
          <w:rtl/>
        </w:rPr>
        <w:t xml:space="preserve"> (רשימת הסניפים צורפה כנספח 1א' ל</w:t>
      </w:r>
      <w:r w:rsidR="00171C02" w:rsidRPr="00D75293">
        <w:rPr>
          <w:rFonts w:ascii="David" w:hAnsi="David" w:cs="David"/>
          <w:b/>
          <w:bCs/>
          <w:caps/>
          <w:spacing w:val="15"/>
          <w:sz w:val="24"/>
          <w:szCs w:val="24"/>
          <w:rtl/>
        </w:rPr>
        <w:t>פרק א'</w:t>
      </w:r>
      <w:r w:rsidR="00171C02" w:rsidRPr="00D75293">
        <w:rPr>
          <w:rFonts w:ascii="David" w:hAnsi="David" w:cs="David"/>
          <w:caps/>
          <w:spacing w:val="15"/>
          <w:sz w:val="24"/>
          <w:szCs w:val="24"/>
          <w:rtl/>
        </w:rPr>
        <w:t>).</w:t>
      </w:r>
    </w:p>
    <w:p w:rsidR="00171C02" w:rsidRDefault="00171C02" w:rsidP="00D75293">
      <w:pPr>
        <w:pStyle w:val="af3"/>
        <w:keepNext/>
        <w:keepLines/>
        <w:numPr>
          <w:ilvl w:val="2"/>
          <w:numId w:val="250"/>
        </w:numPr>
        <w:tabs>
          <w:tab w:val="left" w:pos="1050"/>
        </w:tabs>
        <w:spacing w:after="120" w:line="360" w:lineRule="auto"/>
        <w:jc w:val="both"/>
        <w:outlineLvl w:val="1"/>
        <w:rPr>
          <w:rFonts w:ascii="David" w:hAnsi="David" w:cs="David"/>
          <w:caps/>
          <w:spacing w:val="15"/>
        </w:rPr>
      </w:pPr>
      <w:r w:rsidRPr="00D75293">
        <w:rPr>
          <w:rFonts w:ascii="David" w:hAnsi="David" w:cs="David"/>
          <w:caps/>
          <w:spacing w:val="15"/>
          <w:rtl/>
        </w:rPr>
        <w:t xml:space="preserve">חלוקת היקף הפעילות (הלקוחות) של תכניות הסיוע האחרות (שאינן סיוע בשכר דירה) (כהגדרת "לקוחות" בסעיף הרלוונטי במכרז) – תיעשה באופן שווה בין הזוכים בכפוף לסטיות מחלוקה מדויקת של עד 5% במקרים המחייבים זאת, לפי שיקול דעתו הבלעדי של המשרד. </w:t>
      </w:r>
    </w:p>
    <w:p w:rsidR="00D75293" w:rsidRPr="00D75293" w:rsidRDefault="00D75293" w:rsidP="00D75293">
      <w:pPr>
        <w:pStyle w:val="af3"/>
        <w:keepNext/>
        <w:keepLines/>
        <w:tabs>
          <w:tab w:val="left" w:pos="1050"/>
        </w:tabs>
        <w:spacing w:after="120" w:line="360" w:lineRule="auto"/>
        <w:jc w:val="both"/>
        <w:outlineLvl w:val="1"/>
        <w:rPr>
          <w:rFonts w:ascii="David" w:hAnsi="David" w:cs="David"/>
          <w:caps/>
          <w:spacing w:val="15"/>
          <w:rtl/>
        </w:rPr>
      </w:pPr>
    </w:p>
    <w:p w:rsidR="00171C02" w:rsidRPr="00D75293" w:rsidRDefault="00171C02" w:rsidP="00D75293">
      <w:pPr>
        <w:pStyle w:val="af3"/>
        <w:keepNext/>
        <w:keepLines/>
        <w:numPr>
          <w:ilvl w:val="1"/>
          <w:numId w:val="72"/>
        </w:numPr>
        <w:tabs>
          <w:tab w:val="left" w:pos="1050"/>
        </w:tabs>
        <w:spacing w:after="120" w:line="360" w:lineRule="auto"/>
        <w:jc w:val="both"/>
        <w:outlineLvl w:val="1"/>
        <w:rPr>
          <w:rFonts w:ascii="David" w:hAnsi="David" w:cs="David"/>
          <w:caps/>
          <w:spacing w:val="15"/>
          <w:rtl/>
        </w:rPr>
      </w:pPr>
      <w:r w:rsidRPr="00D75293">
        <w:rPr>
          <w:rFonts w:ascii="David" w:hAnsi="David" w:cs="David"/>
          <w:caps/>
          <w:spacing w:val="15"/>
          <w:rtl/>
        </w:rPr>
        <w:t xml:space="preserve"> הזוכים לאספקת השירותים העיקריים יחתמו על הסכם התקשרות עם המזמין לתקופה של 36 חודשים ("</w:t>
      </w:r>
      <w:r w:rsidRPr="00D75293">
        <w:rPr>
          <w:rFonts w:ascii="David" w:hAnsi="David" w:cs="David"/>
          <w:b/>
          <w:bCs/>
          <w:caps/>
          <w:spacing w:val="15"/>
          <w:rtl/>
        </w:rPr>
        <w:t>תקופת ההתקשרות בפועל</w:t>
      </w:r>
      <w:r w:rsidRPr="00D75293">
        <w:rPr>
          <w:rFonts w:ascii="David" w:hAnsi="David" w:cs="David"/>
          <w:caps/>
          <w:spacing w:val="15"/>
          <w:rtl/>
        </w:rPr>
        <w:t xml:space="preserve">"), כאשר למזמין שמורה זכות ברירה להאריך את תקופת ההתקשרות בתקופות נוספות, ועד ל-72 חודשים נוספים (להלן: </w:t>
      </w:r>
      <w:r w:rsidRPr="00D75293">
        <w:rPr>
          <w:rFonts w:ascii="David" w:hAnsi="David" w:cs="David"/>
          <w:b/>
          <w:bCs/>
          <w:caps/>
          <w:spacing w:val="15"/>
          <w:rtl/>
        </w:rPr>
        <w:t>"תקופת האופציה"</w:t>
      </w:r>
      <w:r w:rsidRPr="00D75293">
        <w:rPr>
          <w:rFonts w:ascii="David" w:hAnsi="David" w:cs="David"/>
          <w:caps/>
          <w:spacing w:val="15"/>
          <w:rtl/>
        </w:rPr>
        <w:t>) (הסכם ההתקשרות לאספקת השירותים העיקריים מצורף כ</w:t>
      </w:r>
      <w:r w:rsidRPr="00D75293">
        <w:rPr>
          <w:rFonts w:ascii="David" w:hAnsi="David" w:cs="David"/>
          <w:b/>
          <w:bCs/>
          <w:caps/>
          <w:spacing w:val="15"/>
          <w:rtl/>
        </w:rPr>
        <w:t>פרק ג'</w:t>
      </w:r>
      <w:r w:rsidRPr="00D75293">
        <w:rPr>
          <w:rFonts w:ascii="David" w:hAnsi="David" w:cs="David"/>
          <w:caps/>
          <w:spacing w:val="15"/>
          <w:rtl/>
        </w:rPr>
        <w:t xml:space="preserve">). </w:t>
      </w:r>
    </w:p>
    <w:p w:rsidR="00171C02" w:rsidRPr="003322A0" w:rsidRDefault="00171C02" w:rsidP="00171C02">
      <w:pPr>
        <w:pStyle w:val="af3"/>
        <w:keepNext/>
        <w:keepLines/>
        <w:numPr>
          <w:ilvl w:val="1"/>
          <w:numId w:val="72"/>
        </w:numPr>
        <w:shd w:val="clear" w:color="auto" w:fill="FFFFFF" w:themeFill="background1"/>
        <w:tabs>
          <w:tab w:val="left" w:pos="1050"/>
        </w:tabs>
        <w:spacing w:after="120" w:line="360" w:lineRule="auto"/>
        <w:jc w:val="both"/>
        <w:outlineLvl w:val="1"/>
        <w:rPr>
          <w:rFonts w:ascii="David" w:hAnsi="David" w:cs="David"/>
          <w:caps/>
          <w:spacing w:val="15"/>
        </w:rPr>
      </w:pPr>
      <w:r w:rsidRPr="003322A0">
        <w:rPr>
          <w:rFonts w:ascii="David" w:hAnsi="David" w:cs="David"/>
          <w:caps/>
          <w:spacing w:val="15"/>
          <w:rtl/>
        </w:rPr>
        <w:t xml:space="preserve">היקף ההתקשרות לשנה הן בתקופת ההתקשרות בפועל והן בתקופת האופציה לא יעלה על 25,000,000 ₪ כולל מע"מ, לכל החברות יחד. עם זאת, למזמין שמורה זכות להגדיל את היקף ההתקשרות בסכום נוסף של עד 25,000,000 ₪ כולל מע"מ, בכל אחת מהשנים בהן ההתקשרות תהיה בתוקף, הן בתקופת ההתקשרות בפועל והן בתקופת האופציה, ובהתאם להיקף הפעילות ולהיקף הלקוחות. המזמין אינו מתחייב להיקף זה או להיקף כלשהו כלפי מי מהזוכים במכרז, ומימוש ההתקשרות יהיה על פי שיקול דעתו הבלעדי. </w:t>
      </w:r>
    </w:p>
    <w:p w:rsidR="00171C02" w:rsidRPr="003322A0" w:rsidRDefault="00171C02" w:rsidP="00171C02">
      <w:pPr>
        <w:pStyle w:val="af3"/>
        <w:keepNext/>
        <w:keepLines/>
        <w:numPr>
          <w:ilvl w:val="1"/>
          <w:numId w:val="72"/>
        </w:numPr>
        <w:shd w:val="clear" w:color="auto" w:fill="FFFFFF" w:themeFill="background1"/>
        <w:tabs>
          <w:tab w:val="left" w:pos="1050"/>
        </w:tabs>
        <w:spacing w:after="120" w:line="360" w:lineRule="auto"/>
        <w:jc w:val="both"/>
        <w:outlineLvl w:val="1"/>
        <w:rPr>
          <w:rFonts w:ascii="David" w:hAnsi="David" w:cs="David"/>
          <w:caps/>
          <w:spacing w:val="15"/>
        </w:rPr>
      </w:pPr>
      <w:r w:rsidRPr="003322A0">
        <w:rPr>
          <w:rFonts w:ascii="David" w:hAnsi="David" w:cs="David"/>
          <w:caps/>
          <w:spacing w:val="15"/>
          <w:rtl/>
        </w:rPr>
        <w:t xml:space="preserve">בנוסף, למזמין שמורה הזכות להרחיב את היקף ההתקשרות ב 35% נוספים  בכל שנה, וזאת לצורך הרחבת השירותים – לאספקת "שירותים נוספים" והכל בהתאם להוראות שנקבעו בפרק "עקרונות המכרז".  </w:t>
      </w:r>
    </w:p>
    <w:p w:rsidR="00171C02" w:rsidRPr="003322A0" w:rsidRDefault="00171C02" w:rsidP="00171C02">
      <w:pPr>
        <w:pStyle w:val="af3"/>
        <w:keepNext/>
        <w:keepLines/>
        <w:numPr>
          <w:ilvl w:val="1"/>
          <w:numId w:val="72"/>
        </w:numPr>
        <w:shd w:val="clear" w:color="auto" w:fill="FFFFFF" w:themeFill="background1"/>
        <w:tabs>
          <w:tab w:val="left" w:pos="1050"/>
        </w:tabs>
        <w:spacing w:after="120" w:line="360" w:lineRule="auto"/>
        <w:jc w:val="both"/>
        <w:outlineLvl w:val="1"/>
        <w:rPr>
          <w:rFonts w:ascii="David" w:hAnsi="David" w:cs="David"/>
          <w:caps/>
          <w:spacing w:val="15"/>
        </w:rPr>
      </w:pPr>
      <w:r w:rsidRPr="003322A0">
        <w:rPr>
          <w:rFonts w:ascii="David" w:hAnsi="David" w:cs="David"/>
          <w:b/>
          <w:bCs/>
          <w:spacing w:val="15"/>
          <w:u w:val="single"/>
          <w:rtl/>
        </w:rPr>
        <w:t>בנוסף לשירותים העיקריים</w:t>
      </w:r>
      <w:r w:rsidRPr="003322A0">
        <w:rPr>
          <w:rFonts w:ascii="David" w:hAnsi="David" w:cs="David"/>
          <w:caps/>
          <w:spacing w:val="15"/>
          <w:u w:val="single"/>
          <w:rtl/>
        </w:rPr>
        <w:t xml:space="preserve">, </w:t>
      </w:r>
      <w:r w:rsidRPr="003322A0">
        <w:rPr>
          <w:rFonts w:ascii="David" w:hAnsi="David" w:cs="David"/>
          <w:b/>
          <w:bCs/>
          <w:caps/>
          <w:spacing w:val="15"/>
          <w:u w:val="single"/>
          <w:rtl/>
        </w:rPr>
        <w:t>המשרד מעוניין לקבל במסגרת מכרז זה גם הצעות לאספקת שירותים לטיפול במתן סיוע בדיור לעולים, כמפורט במסמכי מכרז זה</w:t>
      </w:r>
      <w:r w:rsidRPr="003322A0">
        <w:rPr>
          <w:rFonts w:ascii="David" w:hAnsi="David" w:cs="David"/>
          <w:caps/>
          <w:spacing w:val="15"/>
          <w:u w:val="single"/>
          <w:rtl/>
        </w:rPr>
        <w:t xml:space="preserve"> (להלן "</w:t>
      </w:r>
      <w:r w:rsidRPr="003322A0">
        <w:rPr>
          <w:rFonts w:ascii="David" w:hAnsi="David" w:cs="David"/>
          <w:b/>
          <w:bCs/>
          <w:caps/>
          <w:spacing w:val="15"/>
          <w:u w:val="single"/>
          <w:rtl/>
        </w:rPr>
        <w:t>השירותים המשניים</w:t>
      </w:r>
      <w:r w:rsidRPr="003322A0">
        <w:rPr>
          <w:rFonts w:ascii="David" w:hAnsi="David" w:cs="David"/>
          <w:caps/>
          <w:spacing w:val="15"/>
          <w:u w:val="single"/>
          <w:rtl/>
        </w:rPr>
        <w:t>").</w:t>
      </w:r>
      <w:r w:rsidRPr="003322A0">
        <w:rPr>
          <w:rFonts w:ascii="David" w:hAnsi="David" w:cs="David"/>
          <w:caps/>
          <w:spacing w:val="15"/>
          <w:rtl/>
        </w:rPr>
        <w:t xml:space="preserve"> ככלל, ומבלי לגרוע מהאמור במסמכי המכרז, מדובר בשירותי מוקד טלפוני (ללא קבלת קהל פרונטלית), במקביל להפעלת צוות משרד אחורי לטיפול במסמכים ולביצוע בירורים שונים הנוגעים לסיוע בדיור לעולים. הכול - כמפורט במסמכי מכרז זה ובפרט כמפורט במפרט השירותים (המצורף כנספח </w:t>
      </w:r>
      <w:r w:rsidRPr="003322A0">
        <w:rPr>
          <w:rFonts w:ascii="David" w:hAnsi="David" w:cs="David"/>
          <w:b/>
          <w:bCs/>
          <w:caps/>
          <w:spacing w:val="15"/>
          <w:rtl/>
        </w:rPr>
        <w:t>א' לפרק ד'</w:t>
      </w:r>
      <w:r w:rsidRPr="003322A0">
        <w:rPr>
          <w:rFonts w:ascii="David" w:hAnsi="David" w:cs="David"/>
          <w:caps/>
          <w:spacing w:val="15"/>
          <w:rtl/>
        </w:rPr>
        <w:t xml:space="preserve">). </w:t>
      </w:r>
    </w:p>
    <w:p w:rsidR="00171C02" w:rsidRPr="003322A0" w:rsidRDefault="00171C02" w:rsidP="00171C02">
      <w:pPr>
        <w:keepNext/>
        <w:keepLines/>
        <w:numPr>
          <w:ilvl w:val="1"/>
          <w:numId w:val="72"/>
        </w:numPr>
        <w:shd w:val="clear" w:color="auto" w:fill="FFFFFF" w:themeFill="background1"/>
        <w:tabs>
          <w:tab w:val="left" w:pos="1050"/>
        </w:tabs>
        <w:spacing w:after="120" w:line="360" w:lineRule="auto"/>
        <w:jc w:val="both"/>
        <w:outlineLvl w:val="1"/>
        <w:rPr>
          <w:rFonts w:ascii="David" w:eastAsia="Times New Roman" w:hAnsi="David" w:cs="David"/>
          <w:caps/>
          <w:spacing w:val="15"/>
          <w:sz w:val="24"/>
          <w:szCs w:val="24"/>
        </w:rPr>
      </w:pPr>
      <w:r w:rsidRPr="003322A0">
        <w:rPr>
          <w:rFonts w:ascii="David" w:eastAsia="Times New Roman" w:hAnsi="David" w:cs="David"/>
          <w:caps/>
          <w:spacing w:val="15"/>
          <w:sz w:val="24"/>
          <w:szCs w:val="24"/>
          <w:rtl/>
        </w:rPr>
        <w:t xml:space="preserve">המזמין יבחר ספק זוכה אחד לאספקת השירותים המשניים. </w:t>
      </w:r>
    </w:p>
    <w:p w:rsidR="00171C02" w:rsidRPr="003322A0" w:rsidRDefault="00171C02" w:rsidP="00171C02">
      <w:pPr>
        <w:keepNext/>
        <w:keepLines/>
        <w:numPr>
          <w:ilvl w:val="1"/>
          <w:numId w:val="72"/>
        </w:numPr>
        <w:tabs>
          <w:tab w:val="left" w:pos="1050"/>
        </w:tabs>
        <w:spacing w:after="120" w:line="360" w:lineRule="auto"/>
        <w:jc w:val="both"/>
        <w:outlineLvl w:val="1"/>
        <w:rPr>
          <w:rFonts w:ascii="David" w:eastAsia="Times New Roman" w:hAnsi="David" w:cs="David"/>
          <w:caps/>
          <w:spacing w:val="15"/>
          <w:sz w:val="24"/>
          <w:szCs w:val="24"/>
          <w:rtl/>
        </w:rPr>
      </w:pPr>
      <w:r w:rsidRPr="003322A0">
        <w:rPr>
          <w:rFonts w:ascii="David" w:eastAsia="Times New Roman" w:hAnsi="David" w:cs="David"/>
          <w:caps/>
          <w:spacing w:val="15"/>
          <w:sz w:val="24"/>
          <w:szCs w:val="24"/>
          <w:rtl/>
        </w:rPr>
        <w:t xml:space="preserve">הזוכה לאספקת שירותים משניים אלה יהיה המציע שהצעת המחיר שלו הייתה הזולה ביותר לאספקת שירותים אלו, </w:t>
      </w:r>
      <w:r w:rsidRPr="003322A0">
        <w:rPr>
          <w:rFonts w:ascii="David" w:eastAsia="Times New Roman" w:hAnsi="David" w:cs="David"/>
          <w:caps/>
          <w:spacing w:val="15"/>
          <w:sz w:val="24"/>
          <w:szCs w:val="24"/>
          <w:u w:val="single"/>
          <w:rtl/>
        </w:rPr>
        <w:t>מבין החברות הזוכות במתן השירותים העיקריים</w:t>
      </w:r>
      <w:r w:rsidRPr="003322A0">
        <w:rPr>
          <w:rFonts w:ascii="David" w:eastAsia="Times New Roman" w:hAnsi="David" w:cs="David"/>
          <w:caps/>
          <w:spacing w:val="15"/>
          <w:sz w:val="24"/>
          <w:szCs w:val="24"/>
          <w:rtl/>
        </w:rPr>
        <w:t xml:space="preserve">. </w:t>
      </w:r>
    </w:p>
    <w:p w:rsidR="00171C02" w:rsidRPr="003322A0" w:rsidRDefault="00171C02" w:rsidP="00171C02">
      <w:pPr>
        <w:keepNext/>
        <w:keepLines/>
        <w:numPr>
          <w:ilvl w:val="1"/>
          <w:numId w:val="72"/>
        </w:numPr>
        <w:tabs>
          <w:tab w:val="left" w:pos="1050"/>
        </w:tabs>
        <w:spacing w:after="120" w:line="360" w:lineRule="auto"/>
        <w:jc w:val="both"/>
        <w:outlineLvl w:val="1"/>
        <w:rPr>
          <w:rFonts w:ascii="David" w:eastAsia="Times New Roman" w:hAnsi="David" w:cs="David"/>
          <w:caps/>
          <w:spacing w:val="15"/>
          <w:sz w:val="24"/>
          <w:szCs w:val="24"/>
          <w:rtl/>
        </w:rPr>
      </w:pPr>
      <w:r w:rsidRPr="003322A0">
        <w:rPr>
          <w:rFonts w:ascii="David" w:eastAsia="Times New Roman" w:hAnsi="David" w:cs="David"/>
          <w:caps/>
          <w:spacing w:val="15"/>
          <w:sz w:val="24"/>
          <w:szCs w:val="24"/>
          <w:rtl/>
        </w:rPr>
        <w:t xml:space="preserve">הצעת המחיר לאספקת שירותים אלה, תצוין כסעיף נפרד בטופס הצעת המחיר בדרך של הנחה מתעריף. </w:t>
      </w:r>
    </w:p>
    <w:p w:rsidR="00171C02" w:rsidRPr="003322A0" w:rsidRDefault="00171C02" w:rsidP="00171C02">
      <w:pPr>
        <w:keepNext/>
        <w:keepLines/>
        <w:numPr>
          <w:ilvl w:val="1"/>
          <w:numId w:val="72"/>
        </w:numPr>
        <w:tabs>
          <w:tab w:val="left" w:pos="1050"/>
        </w:tabs>
        <w:spacing w:after="120" w:line="360" w:lineRule="auto"/>
        <w:jc w:val="both"/>
        <w:outlineLvl w:val="1"/>
        <w:rPr>
          <w:rFonts w:ascii="David" w:eastAsia="Times New Roman" w:hAnsi="David" w:cs="David"/>
          <w:caps/>
          <w:spacing w:val="15"/>
          <w:sz w:val="24"/>
          <w:szCs w:val="24"/>
          <w:rtl/>
        </w:rPr>
      </w:pPr>
      <w:r w:rsidRPr="003322A0">
        <w:rPr>
          <w:rFonts w:ascii="David" w:eastAsia="Times New Roman" w:hAnsi="David" w:cs="David"/>
          <w:caps/>
          <w:spacing w:val="15"/>
          <w:sz w:val="24"/>
          <w:szCs w:val="24"/>
          <w:rtl/>
        </w:rPr>
        <w:t>החברה שתזכה באספקת "השירותים המשניים" תחתום על הסכם התקשרות נפרד לשירותים אלה עם המזמין לתקופה של 36 חודשים ("</w:t>
      </w:r>
      <w:r w:rsidRPr="003322A0">
        <w:rPr>
          <w:rFonts w:ascii="David" w:eastAsia="Times New Roman" w:hAnsi="David" w:cs="David"/>
          <w:b/>
          <w:bCs/>
          <w:caps/>
          <w:spacing w:val="15"/>
          <w:sz w:val="24"/>
          <w:szCs w:val="24"/>
          <w:rtl/>
        </w:rPr>
        <w:t>תקופת ההתקשרות</w:t>
      </w:r>
      <w:r w:rsidRPr="003322A0">
        <w:rPr>
          <w:rFonts w:ascii="David" w:eastAsia="Times New Roman" w:hAnsi="David" w:cs="David"/>
          <w:caps/>
          <w:spacing w:val="15"/>
          <w:sz w:val="24"/>
          <w:szCs w:val="24"/>
          <w:rtl/>
        </w:rPr>
        <w:t xml:space="preserve"> </w:t>
      </w:r>
      <w:r w:rsidRPr="003322A0">
        <w:rPr>
          <w:rFonts w:ascii="David" w:eastAsia="Times New Roman" w:hAnsi="David" w:cs="David"/>
          <w:b/>
          <w:bCs/>
          <w:caps/>
          <w:spacing w:val="15"/>
          <w:sz w:val="24"/>
          <w:szCs w:val="24"/>
          <w:rtl/>
        </w:rPr>
        <w:t>בפועל</w:t>
      </w:r>
      <w:r w:rsidRPr="003322A0">
        <w:rPr>
          <w:rFonts w:ascii="David" w:eastAsia="Times New Roman" w:hAnsi="David" w:cs="David"/>
          <w:caps/>
          <w:spacing w:val="15"/>
          <w:sz w:val="24"/>
          <w:szCs w:val="24"/>
          <w:rtl/>
        </w:rPr>
        <w:t>"), כאשר למזמין שמורה זכות ברירה להאריך את תקופת ההתקשרות בתקופות נוספות, ועד ל- 72 חודשים נוספים (הסכם ההתקשרות לאספקת השירותים המשניים מצורף כ</w:t>
      </w:r>
      <w:r w:rsidRPr="003322A0">
        <w:rPr>
          <w:rFonts w:ascii="David" w:eastAsia="Times New Roman" w:hAnsi="David" w:cs="David"/>
          <w:b/>
          <w:bCs/>
          <w:caps/>
          <w:spacing w:val="15"/>
          <w:sz w:val="24"/>
          <w:szCs w:val="24"/>
          <w:rtl/>
        </w:rPr>
        <w:t>פרק ד'</w:t>
      </w:r>
      <w:r w:rsidRPr="003322A0">
        <w:rPr>
          <w:rFonts w:ascii="David" w:eastAsia="Times New Roman" w:hAnsi="David" w:cs="David"/>
          <w:caps/>
          <w:spacing w:val="15"/>
          <w:sz w:val="24"/>
          <w:szCs w:val="24"/>
          <w:rtl/>
        </w:rPr>
        <w:t>).</w:t>
      </w:r>
    </w:p>
    <w:p w:rsidR="00171C02" w:rsidRPr="003322A0" w:rsidRDefault="00171C02" w:rsidP="00171C02">
      <w:pPr>
        <w:pStyle w:val="af3"/>
        <w:keepNext/>
        <w:keepLines/>
        <w:numPr>
          <w:ilvl w:val="2"/>
          <w:numId w:val="70"/>
        </w:numPr>
        <w:tabs>
          <w:tab w:val="left" w:pos="1050"/>
        </w:tabs>
        <w:spacing w:after="120" w:line="360" w:lineRule="auto"/>
        <w:jc w:val="both"/>
        <w:outlineLvl w:val="1"/>
        <w:rPr>
          <w:rFonts w:ascii="David" w:hAnsi="David" w:cs="David"/>
          <w:caps/>
          <w:spacing w:val="15"/>
          <w:rtl/>
        </w:rPr>
      </w:pPr>
      <w:r w:rsidRPr="003322A0">
        <w:rPr>
          <w:rFonts w:ascii="David" w:hAnsi="David" w:cs="David"/>
          <w:caps/>
          <w:spacing w:val="15"/>
          <w:rtl/>
        </w:rPr>
        <w:t xml:space="preserve">יובהר, כי תקופת ההתקשרות לאספקת השירותים המשניים תהא חופפת לתקופת ההתקשרות לאספקת השירותים העיקריים. </w:t>
      </w:r>
    </w:p>
    <w:p w:rsidR="00171C02" w:rsidRPr="003322A0" w:rsidRDefault="00171C02" w:rsidP="00171C02">
      <w:pPr>
        <w:keepNext/>
        <w:keepLines/>
        <w:numPr>
          <w:ilvl w:val="1"/>
          <w:numId w:val="72"/>
        </w:numPr>
        <w:tabs>
          <w:tab w:val="left" w:pos="1050"/>
        </w:tabs>
        <w:spacing w:after="120" w:line="360" w:lineRule="auto"/>
        <w:jc w:val="both"/>
        <w:outlineLvl w:val="1"/>
        <w:rPr>
          <w:rFonts w:ascii="David" w:eastAsia="Times New Roman" w:hAnsi="David" w:cs="David"/>
          <w:caps/>
          <w:spacing w:val="15"/>
          <w:sz w:val="24"/>
          <w:szCs w:val="24"/>
        </w:rPr>
      </w:pPr>
      <w:r w:rsidRPr="003322A0">
        <w:rPr>
          <w:rFonts w:ascii="David" w:eastAsia="Times New Roman" w:hAnsi="David" w:cs="David"/>
          <w:caps/>
          <w:spacing w:val="15"/>
          <w:sz w:val="24"/>
          <w:szCs w:val="24"/>
          <w:rtl/>
        </w:rPr>
        <w:t>היקף ההתקשרות לתקופת ההתקשרות לשירותים אלה לא יעלה על 1,500,000 ₪ כולל מע"מ. למזמין שמורה זכות ברירה להגדיל את היקף ההתקשרות בסכום של עד 3,000,000 ₪ כולל מע"מ. המזמין אינו מתחייב להיקף זה או להיקף כלשהו, ומימוש ההתקשרות יהיה על פי שיקול דעתו הבלעדי.</w:t>
      </w:r>
      <w:r w:rsidRPr="003322A0">
        <w:rPr>
          <w:rFonts w:ascii="David" w:eastAsia="Times New Roman" w:hAnsi="David" w:cs="David" w:hint="cs"/>
          <w:caps/>
          <w:spacing w:val="15"/>
          <w:sz w:val="24"/>
          <w:szCs w:val="24"/>
          <w:rtl/>
        </w:rPr>
        <w:t xml:space="preserve"> </w:t>
      </w:r>
      <w:r w:rsidRPr="003322A0">
        <w:rPr>
          <w:rFonts w:ascii="David" w:eastAsia="Times New Roman" w:hAnsi="David" w:cs="David"/>
          <w:caps/>
          <w:spacing w:val="15"/>
          <w:sz w:val="24"/>
          <w:szCs w:val="24"/>
          <w:rtl/>
        </w:rPr>
        <w:t>מבלי לגרוע מכלליות האמור, כמפורט במפרט השירותים (המצורף כנספח א' לפרק ד') – עבור תכניות ייעודיות לעולים ולקשישים שאינן במסגרת התכניות הקיימות בהתקשרות זו – המשרד שומר את האופציה, בכפוף לשיקול דעתו הבלעדי ולאישור ועדת המכרזים, להטיל על הספק לבצע שירותי מוקד נוספים לפי בקשת המשרד (להלן: "שירותי מוקד נוספים").</w:t>
      </w:r>
    </w:p>
    <w:p w:rsidR="00171C02" w:rsidRPr="003322A0" w:rsidRDefault="00171C02" w:rsidP="00171C02">
      <w:pPr>
        <w:keepNext/>
        <w:keepLines/>
        <w:numPr>
          <w:ilvl w:val="1"/>
          <w:numId w:val="72"/>
        </w:numPr>
        <w:tabs>
          <w:tab w:val="left" w:pos="1050"/>
        </w:tabs>
        <w:spacing w:after="120" w:line="360" w:lineRule="auto"/>
        <w:jc w:val="both"/>
        <w:outlineLvl w:val="1"/>
        <w:rPr>
          <w:rFonts w:ascii="David" w:eastAsia="Times New Roman" w:hAnsi="David" w:cs="David"/>
          <w:caps/>
          <w:spacing w:val="15"/>
          <w:sz w:val="24"/>
          <w:szCs w:val="24"/>
        </w:rPr>
      </w:pPr>
      <w:r w:rsidRPr="003322A0">
        <w:rPr>
          <w:rFonts w:ascii="David" w:eastAsia="Times New Roman" w:hAnsi="David" w:cs="David"/>
          <w:caps/>
          <w:spacing w:val="15"/>
          <w:sz w:val="24"/>
          <w:szCs w:val="24"/>
          <w:rtl/>
        </w:rPr>
        <w:t xml:space="preserve">במהלך שלושת החודשים הראשונים החל מחתימת ההסכם על ידי כל אחד מהזוכים, ובתוך תקופת ההתקשרות בפועל, ייערכו הזוכים לתחילת מתן השירותים, </w:t>
      </w:r>
      <w:r w:rsidRPr="003322A0">
        <w:rPr>
          <w:rFonts w:ascii="David" w:eastAsia="Times New Roman" w:hAnsi="David" w:cs="David"/>
          <w:caps/>
          <w:spacing w:val="15"/>
          <w:sz w:val="24"/>
          <w:szCs w:val="24"/>
          <w:u w:val="single"/>
          <w:rtl/>
        </w:rPr>
        <w:t xml:space="preserve">ללא </w:t>
      </w:r>
      <w:r w:rsidRPr="003322A0">
        <w:rPr>
          <w:rFonts w:ascii="David" w:eastAsia="Times New Roman" w:hAnsi="David" w:cs="David"/>
          <w:caps/>
          <w:spacing w:val="15"/>
          <w:sz w:val="24"/>
          <w:szCs w:val="24"/>
          <w:rtl/>
        </w:rPr>
        <w:t xml:space="preserve">אספקתם בפועל. </w:t>
      </w:r>
      <w:r w:rsidRPr="003322A0">
        <w:rPr>
          <w:rFonts w:ascii="David" w:eastAsia="Times New Roman" w:hAnsi="David" w:cs="David"/>
          <w:b/>
          <w:bCs/>
          <w:caps/>
          <w:spacing w:val="15"/>
          <w:sz w:val="24"/>
          <w:szCs w:val="24"/>
          <w:rtl/>
        </w:rPr>
        <w:t xml:space="preserve">עבור תקופה זו לא תשולם תמורה. </w:t>
      </w:r>
      <w:r w:rsidRPr="003322A0">
        <w:rPr>
          <w:rFonts w:ascii="David" w:eastAsia="Times New Roman" w:hAnsi="David" w:cs="David"/>
          <w:caps/>
          <w:spacing w:val="15"/>
          <w:sz w:val="24"/>
          <w:szCs w:val="24"/>
          <w:rtl/>
        </w:rPr>
        <w:t xml:space="preserve">בתקופה זו, יידרש כל אחד מהספקים לעמוד בדרישות המשרד לקראת מתן השירותים בפועל. כחלק מההיערכות, יידרש כל זוכה להציג בפני המשרד את תכנית ההקמה, תוך מענה לדרישות שונות, לצורך אישור המשרד לקראת מתן השירותים בפועל. הכול - כמפורט במסמכי מכרז זה ובפרט כמפורט במפרט השירותים (המצורף כנספח </w:t>
      </w:r>
      <w:r w:rsidRPr="003322A0">
        <w:rPr>
          <w:rFonts w:ascii="David" w:eastAsia="Times New Roman" w:hAnsi="David" w:cs="David"/>
          <w:b/>
          <w:bCs/>
          <w:caps/>
          <w:spacing w:val="15"/>
          <w:sz w:val="24"/>
          <w:szCs w:val="24"/>
          <w:rtl/>
        </w:rPr>
        <w:t>א' לפרק ג'</w:t>
      </w:r>
      <w:r w:rsidRPr="003322A0">
        <w:rPr>
          <w:rFonts w:ascii="David" w:eastAsia="Times New Roman" w:hAnsi="David" w:cs="David"/>
          <w:caps/>
          <w:spacing w:val="15"/>
          <w:sz w:val="24"/>
          <w:szCs w:val="24"/>
          <w:rtl/>
        </w:rPr>
        <w:t xml:space="preserve"> וכנספח </w:t>
      </w:r>
      <w:r w:rsidRPr="003322A0">
        <w:rPr>
          <w:rFonts w:ascii="David" w:eastAsia="Times New Roman" w:hAnsi="David" w:cs="David"/>
          <w:b/>
          <w:bCs/>
          <w:caps/>
          <w:spacing w:val="15"/>
          <w:sz w:val="24"/>
          <w:szCs w:val="24"/>
          <w:rtl/>
        </w:rPr>
        <w:t>א' לפרק ד'</w:t>
      </w:r>
      <w:r w:rsidRPr="003322A0">
        <w:rPr>
          <w:rFonts w:ascii="David" w:eastAsia="Times New Roman" w:hAnsi="David" w:cs="David"/>
          <w:caps/>
          <w:spacing w:val="15"/>
          <w:sz w:val="24"/>
          <w:szCs w:val="24"/>
          <w:rtl/>
        </w:rPr>
        <w:t xml:space="preserve">). </w:t>
      </w:r>
    </w:p>
    <w:p w:rsidR="00171C02" w:rsidRPr="003322A0" w:rsidRDefault="00171C02" w:rsidP="00171C02">
      <w:pPr>
        <w:keepNext/>
        <w:keepLines/>
        <w:tabs>
          <w:tab w:val="left" w:pos="1050"/>
        </w:tabs>
        <w:spacing w:after="120" w:line="360" w:lineRule="auto"/>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jc w:val="both"/>
        <w:outlineLvl w:val="1"/>
        <w:rPr>
          <w:rFonts w:ascii="David" w:eastAsia="Times New Roman" w:hAnsi="David" w:cs="David"/>
          <w:caps/>
          <w:spacing w:val="15"/>
          <w:sz w:val="24"/>
          <w:szCs w:val="24"/>
          <w:rtl/>
        </w:rPr>
      </w:pPr>
    </w:p>
    <w:p w:rsidR="00171C02" w:rsidRPr="003322A0" w:rsidRDefault="00171C02" w:rsidP="00171C02">
      <w:pPr>
        <w:keepNext/>
        <w:keepLines/>
        <w:tabs>
          <w:tab w:val="left" w:pos="1050"/>
        </w:tabs>
        <w:spacing w:after="120" w:line="360" w:lineRule="auto"/>
        <w:jc w:val="both"/>
        <w:outlineLvl w:val="1"/>
        <w:rPr>
          <w:rFonts w:ascii="David" w:eastAsia="Times New Roman" w:hAnsi="David" w:cs="David"/>
          <w:caps/>
          <w:spacing w:val="15"/>
          <w:sz w:val="24"/>
          <w:szCs w:val="24"/>
          <w:rtl/>
        </w:rPr>
      </w:pPr>
    </w:p>
    <w:p w:rsidR="00171C02" w:rsidRPr="003322A0" w:rsidRDefault="00171C02" w:rsidP="003A2DE3">
      <w:pPr>
        <w:pStyle w:val="af3"/>
        <w:keepNext/>
        <w:keepLines/>
        <w:numPr>
          <w:ilvl w:val="0"/>
          <w:numId w:val="248"/>
        </w:numPr>
        <w:tabs>
          <w:tab w:val="left" w:pos="1050"/>
        </w:tabs>
        <w:spacing w:after="120" w:line="360" w:lineRule="auto"/>
        <w:jc w:val="both"/>
        <w:outlineLvl w:val="1"/>
        <w:rPr>
          <w:rFonts w:ascii="David" w:hAnsi="David" w:cs="David"/>
          <w:b/>
          <w:bCs/>
          <w:caps/>
          <w:spacing w:val="15"/>
          <w:rtl/>
        </w:rPr>
      </w:pPr>
      <w:r w:rsidRPr="003322A0">
        <w:rPr>
          <w:rFonts w:ascii="David" w:hAnsi="David" w:cs="David"/>
          <w:b/>
          <w:bCs/>
          <w:caps/>
          <w:spacing w:val="15"/>
          <w:rtl/>
        </w:rPr>
        <w:t xml:space="preserve">מסמכי המכרז מחולקים לפרקים, כמפורט להלן: </w:t>
      </w:r>
    </w:p>
    <w:p w:rsidR="00171C02" w:rsidRPr="003322A0" w:rsidRDefault="00171C02" w:rsidP="00171C02">
      <w:pPr>
        <w:spacing w:after="240" w:line="360" w:lineRule="auto"/>
        <w:rPr>
          <w:rFonts w:ascii="David" w:hAnsi="David" w:cs="David"/>
          <w:b/>
          <w:kern w:val="28"/>
          <w:sz w:val="24"/>
          <w:szCs w:val="24"/>
          <w:rtl/>
        </w:rPr>
      </w:pPr>
      <w:r w:rsidRPr="003322A0">
        <w:rPr>
          <w:rFonts w:ascii="David" w:hAnsi="David" w:cs="David"/>
          <w:b/>
          <w:bCs/>
          <w:kern w:val="28"/>
          <w:sz w:val="24"/>
          <w:szCs w:val="24"/>
          <w:rtl/>
        </w:rPr>
        <w:t>פרק א'</w:t>
      </w:r>
      <w:r w:rsidRPr="003322A0">
        <w:rPr>
          <w:rFonts w:ascii="David" w:hAnsi="David" w:cs="David"/>
          <w:b/>
          <w:kern w:val="28"/>
          <w:sz w:val="24"/>
          <w:szCs w:val="24"/>
          <w:rtl/>
        </w:rPr>
        <w:t xml:space="preserve"> – ההליך </w:t>
      </w:r>
      <w:proofErr w:type="spellStart"/>
      <w:r w:rsidRPr="003322A0">
        <w:rPr>
          <w:rFonts w:ascii="David" w:hAnsi="David" w:cs="David"/>
          <w:b/>
          <w:kern w:val="28"/>
          <w:sz w:val="24"/>
          <w:szCs w:val="24"/>
          <w:rtl/>
        </w:rPr>
        <w:t>המכרזי</w:t>
      </w:r>
      <w:proofErr w:type="spellEnd"/>
      <w:r w:rsidRPr="003322A0">
        <w:rPr>
          <w:rFonts w:ascii="David" w:hAnsi="David" w:cs="David"/>
          <w:b/>
          <w:kern w:val="28"/>
          <w:sz w:val="24"/>
          <w:szCs w:val="24"/>
          <w:rtl/>
        </w:rPr>
        <w:t>, תנאי ההשתתפות והתנאים לזכייה במכרז.</w:t>
      </w:r>
    </w:p>
    <w:p w:rsidR="00171C02" w:rsidRPr="003322A0" w:rsidRDefault="00171C02" w:rsidP="00171C02">
      <w:pPr>
        <w:spacing w:after="240" w:line="360" w:lineRule="auto"/>
        <w:rPr>
          <w:rFonts w:ascii="David" w:hAnsi="David" w:cs="David"/>
          <w:b/>
          <w:kern w:val="28"/>
          <w:sz w:val="24"/>
          <w:szCs w:val="24"/>
          <w:rtl/>
        </w:rPr>
      </w:pPr>
      <w:r w:rsidRPr="003322A0">
        <w:rPr>
          <w:rFonts w:ascii="David" w:hAnsi="David" w:cs="David"/>
          <w:b/>
          <w:bCs/>
          <w:kern w:val="28"/>
          <w:sz w:val="24"/>
          <w:szCs w:val="24"/>
          <w:rtl/>
        </w:rPr>
        <w:t>פרק ב'</w:t>
      </w:r>
      <w:r w:rsidRPr="003322A0">
        <w:rPr>
          <w:rFonts w:ascii="David" w:hAnsi="David" w:cs="David"/>
          <w:b/>
          <w:kern w:val="28"/>
          <w:sz w:val="24"/>
          <w:szCs w:val="24"/>
          <w:rtl/>
        </w:rPr>
        <w:t xml:space="preserve"> – חוברת ההצעה, אשר תוגש על ידי מציע המתמודד במכרז.</w:t>
      </w:r>
    </w:p>
    <w:p w:rsidR="00171C02" w:rsidRPr="003322A0" w:rsidRDefault="00171C02" w:rsidP="00171C02">
      <w:pPr>
        <w:spacing w:after="240" w:line="360" w:lineRule="auto"/>
        <w:rPr>
          <w:rFonts w:ascii="David" w:hAnsi="David" w:cs="David"/>
          <w:b/>
          <w:kern w:val="28"/>
          <w:sz w:val="24"/>
          <w:szCs w:val="24"/>
          <w:rtl/>
        </w:rPr>
      </w:pPr>
      <w:r w:rsidRPr="003322A0">
        <w:rPr>
          <w:rFonts w:ascii="David" w:hAnsi="David" w:cs="David"/>
          <w:b/>
          <w:bCs/>
          <w:kern w:val="28"/>
          <w:sz w:val="24"/>
          <w:szCs w:val="24"/>
          <w:rtl/>
        </w:rPr>
        <w:t xml:space="preserve">פרק ג' </w:t>
      </w:r>
      <w:r w:rsidRPr="003322A0">
        <w:rPr>
          <w:rFonts w:ascii="David" w:hAnsi="David" w:cs="David"/>
          <w:b/>
          <w:kern w:val="28"/>
          <w:sz w:val="24"/>
          <w:szCs w:val="24"/>
          <w:rtl/>
        </w:rPr>
        <w:t>– הסכם ההתקשרות עם הזוכה במכרז לאספקת השירותים העיקריים (כולל מפרט השירותים – תכולת ההתקשרות עם הספק הזוכה).</w:t>
      </w:r>
    </w:p>
    <w:p w:rsidR="00171C02" w:rsidRPr="003322A0" w:rsidRDefault="00171C02" w:rsidP="00171C02">
      <w:pPr>
        <w:spacing w:after="240" w:line="360" w:lineRule="auto"/>
        <w:rPr>
          <w:rFonts w:ascii="David" w:hAnsi="David" w:cs="David"/>
          <w:b/>
          <w:kern w:val="28"/>
          <w:sz w:val="24"/>
          <w:szCs w:val="24"/>
          <w:rtl/>
        </w:rPr>
      </w:pPr>
      <w:r w:rsidRPr="003322A0">
        <w:rPr>
          <w:rFonts w:ascii="David" w:hAnsi="David" w:cs="David"/>
          <w:b/>
          <w:bCs/>
          <w:kern w:val="28"/>
          <w:sz w:val="24"/>
          <w:szCs w:val="24"/>
          <w:rtl/>
        </w:rPr>
        <w:t xml:space="preserve">פרק ד' </w:t>
      </w:r>
      <w:r w:rsidRPr="003322A0">
        <w:rPr>
          <w:rFonts w:ascii="David" w:hAnsi="David" w:cs="David"/>
          <w:b/>
          <w:kern w:val="28"/>
          <w:sz w:val="24"/>
          <w:szCs w:val="24"/>
          <w:rtl/>
        </w:rPr>
        <w:t>–</w:t>
      </w:r>
      <w:r w:rsidRPr="003322A0">
        <w:rPr>
          <w:rFonts w:ascii="David" w:hAnsi="David" w:cs="David"/>
          <w:b/>
          <w:bCs/>
          <w:kern w:val="28"/>
          <w:sz w:val="24"/>
          <w:szCs w:val="24"/>
          <w:rtl/>
        </w:rPr>
        <w:t xml:space="preserve"> </w:t>
      </w:r>
      <w:r w:rsidRPr="003322A0">
        <w:rPr>
          <w:rFonts w:ascii="David" w:hAnsi="David" w:cs="David"/>
          <w:b/>
          <w:kern w:val="28"/>
          <w:sz w:val="24"/>
          <w:szCs w:val="24"/>
          <w:rtl/>
        </w:rPr>
        <w:t>הסכם ההתקשרות עם הזוכה ב"שירותים המשניים" (כולל מפרט השירותים – תכולת ההתקשרות עם הספק הזוכה)</w:t>
      </w:r>
    </w:p>
    <w:p w:rsidR="00171C02" w:rsidRDefault="00171C02" w:rsidP="00171C02">
      <w:pPr>
        <w:spacing w:after="240" w:line="360" w:lineRule="auto"/>
        <w:rPr>
          <w:rFonts w:ascii="David" w:hAnsi="David" w:cs="David"/>
          <w:b/>
          <w:kern w:val="28"/>
          <w:sz w:val="24"/>
          <w:szCs w:val="24"/>
          <w:rtl/>
        </w:rPr>
      </w:pPr>
      <w:r w:rsidRPr="003322A0">
        <w:rPr>
          <w:rFonts w:ascii="David" w:hAnsi="David" w:cs="David"/>
          <w:bCs/>
          <w:kern w:val="28"/>
          <w:sz w:val="24"/>
          <w:szCs w:val="24"/>
          <w:rtl/>
        </w:rPr>
        <w:t xml:space="preserve">המועד האחרון להגשת הצעות במכרז הוא בתאריך </w:t>
      </w:r>
      <w:sdt>
        <w:sdtPr>
          <w:rPr>
            <w:rFonts w:ascii="David" w:hAnsi="David" w:cs="David"/>
            <w:bCs/>
            <w:kern w:val="28"/>
            <w:sz w:val="24"/>
            <w:szCs w:val="24"/>
            <w:rtl/>
          </w:rPr>
          <w:alias w:val="תאריך פרסום"/>
          <w:id w:val="1401097779"/>
          <w:placeholder>
            <w:docPart w:val="E7E474A210EF42949F6F86E5473CBEAE"/>
          </w:placeholder>
          <w:dataBinding w:prefixMappings="xmlns:ns0='http://schemas.microsoft.com/office/2006/coverPageProps' " w:xpath="/ns0:CoverPageProperties[1]/ns0:PublishDate[1]" w:storeItemID="{55AF091B-3C7A-41E3-B477-F2FDAA23CFDA}"/>
          <w:date w:fullDate="2023-10-17T00:00:00Z">
            <w:dateFormat w:val="dd/MM/yyyy"/>
            <w:lid w:val="he-IL"/>
            <w:storeMappedDataAs w:val="dateTime"/>
            <w:calendar w:val="gregorian"/>
          </w:date>
        </w:sdtPr>
        <w:sdtEndPr/>
        <w:sdtContent>
          <w:r w:rsidR="00F439E6">
            <w:rPr>
              <w:rFonts w:ascii="David" w:hAnsi="David" w:cs="David" w:hint="cs"/>
              <w:bCs/>
              <w:kern w:val="28"/>
              <w:sz w:val="24"/>
              <w:szCs w:val="24"/>
              <w:rtl/>
            </w:rPr>
            <w:t>‏17/10/2023</w:t>
          </w:r>
        </w:sdtContent>
      </w:sdt>
      <w:r w:rsidRPr="003322A0">
        <w:rPr>
          <w:rFonts w:ascii="David" w:hAnsi="David" w:cs="David"/>
          <w:bCs/>
          <w:kern w:val="28"/>
          <w:sz w:val="24"/>
          <w:szCs w:val="24"/>
          <w:rtl/>
        </w:rPr>
        <w:t xml:space="preserve"> </w:t>
      </w:r>
      <w:r w:rsidR="00F439E6">
        <w:rPr>
          <w:rFonts w:ascii="David" w:hAnsi="David" w:cs="David" w:hint="cs"/>
          <w:bCs/>
          <w:kern w:val="28"/>
          <w:sz w:val="24"/>
          <w:szCs w:val="24"/>
          <w:rtl/>
        </w:rPr>
        <w:t>עד ה</w:t>
      </w:r>
      <w:r w:rsidRPr="003322A0">
        <w:rPr>
          <w:rFonts w:ascii="David" w:hAnsi="David" w:cs="David"/>
          <w:bCs/>
          <w:kern w:val="28"/>
          <w:sz w:val="24"/>
          <w:szCs w:val="24"/>
          <w:rtl/>
        </w:rPr>
        <w:t>שעה 24:00</w:t>
      </w: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Default="00486A8C" w:rsidP="00171C02">
      <w:pPr>
        <w:spacing w:after="240" w:line="360" w:lineRule="auto"/>
        <w:rPr>
          <w:rFonts w:ascii="David" w:hAnsi="David" w:cs="David"/>
          <w:b/>
          <w:kern w:val="28"/>
          <w:sz w:val="24"/>
          <w:szCs w:val="24"/>
          <w:rtl/>
        </w:rPr>
      </w:pPr>
    </w:p>
    <w:p w:rsidR="00486A8C" w:rsidRPr="00486A8C" w:rsidRDefault="00486A8C" w:rsidP="00486A8C">
      <w:pPr>
        <w:spacing w:after="240" w:line="360" w:lineRule="auto"/>
        <w:rPr>
          <w:rFonts w:ascii="David" w:hAnsi="David" w:cs="David"/>
          <w:b/>
          <w:bCs/>
          <w:kern w:val="28"/>
          <w:sz w:val="32"/>
          <w:szCs w:val="32"/>
          <w:rtl/>
        </w:rPr>
      </w:pPr>
    </w:p>
    <w:p w:rsidR="00486A8C" w:rsidRPr="00486A8C" w:rsidRDefault="00486A8C" w:rsidP="00486A8C">
      <w:pPr>
        <w:spacing w:after="240" w:line="360" w:lineRule="auto"/>
        <w:rPr>
          <w:rFonts w:ascii="David" w:hAnsi="David" w:cs="David"/>
          <w:b/>
          <w:bCs/>
          <w:kern w:val="28"/>
          <w:sz w:val="36"/>
          <w:szCs w:val="36"/>
          <w:rtl/>
        </w:rPr>
      </w:pPr>
      <w:r w:rsidRPr="00486A8C">
        <w:rPr>
          <w:rFonts w:ascii="David" w:hAnsi="David" w:cs="David"/>
          <w:b/>
          <w:bCs/>
          <w:kern w:val="28"/>
          <w:sz w:val="36"/>
          <w:szCs w:val="36"/>
          <w:rtl/>
        </w:rPr>
        <w:t>תוכן עניינים</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fldChar w:fldCharType="begin"/>
      </w:r>
      <w:r w:rsidRPr="00823697">
        <w:rPr>
          <w:rFonts w:ascii="David" w:hAnsi="David" w:cs="David"/>
          <w:kern w:val="28"/>
          <w:sz w:val="24"/>
          <w:szCs w:val="24"/>
          <w:rtl/>
        </w:rPr>
        <w:instrText xml:space="preserve"> </w:instrText>
      </w:r>
      <w:r w:rsidRPr="00823697">
        <w:rPr>
          <w:rFonts w:ascii="David" w:hAnsi="David" w:cs="David"/>
          <w:kern w:val="28"/>
          <w:sz w:val="24"/>
          <w:szCs w:val="24"/>
        </w:rPr>
        <w:instrText>TOC</w:instrText>
      </w:r>
      <w:r w:rsidRPr="00823697">
        <w:rPr>
          <w:rFonts w:ascii="David" w:hAnsi="David" w:cs="David"/>
          <w:kern w:val="28"/>
          <w:sz w:val="24"/>
          <w:szCs w:val="24"/>
          <w:rtl/>
        </w:rPr>
        <w:instrText xml:space="preserve"> \</w:instrText>
      </w:r>
      <w:r w:rsidRPr="00823697">
        <w:rPr>
          <w:rFonts w:ascii="David" w:hAnsi="David" w:cs="David"/>
          <w:kern w:val="28"/>
          <w:sz w:val="24"/>
          <w:szCs w:val="24"/>
        </w:rPr>
        <w:instrText>o "1-2" \h \z \u</w:instrText>
      </w:r>
      <w:r w:rsidRPr="00823697">
        <w:rPr>
          <w:rFonts w:ascii="David" w:hAnsi="David" w:cs="David"/>
          <w:kern w:val="28"/>
          <w:sz w:val="24"/>
          <w:szCs w:val="24"/>
          <w:rtl/>
        </w:rPr>
        <w:instrText xml:space="preserve"> </w:instrText>
      </w:r>
      <w:r w:rsidRPr="00823697">
        <w:rPr>
          <w:rFonts w:ascii="David" w:hAnsi="David" w:cs="David"/>
          <w:kern w:val="28"/>
          <w:sz w:val="24"/>
          <w:szCs w:val="24"/>
          <w:rtl/>
        </w:rPr>
        <w:fldChar w:fldCharType="separate"/>
      </w:r>
      <w:r w:rsidRPr="00823697">
        <w:rPr>
          <w:rFonts w:ascii="David" w:hAnsi="David" w:cs="David"/>
          <w:kern w:val="28"/>
          <w:sz w:val="24"/>
          <w:szCs w:val="24"/>
          <w:rtl/>
        </w:rPr>
        <w:t>הקדמה......................................................................</w:t>
      </w:r>
      <w:r w:rsidR="00AC76DC">
        <w:rPr>
          <w:rFonts w:ascii="David" w:hAnsi="David" w:cs="David" w:hint="cs"/>
          <w:kern w:val="28"/>
          <w:sz w:val="24"/>
          <w:szCs w:val="24"/>
          <w:rtl/>
        </w:rPr>
        <w:t>.</w:t>
      </w:r>
      <w:r w:rsidRPr="00823697">
        <w:rPr>
          <w:rFonts w:ascii="David" w:hAnsi="David" w:cs="David"/>
          <w:kern w:val="28"/>
          <w:sz w:val="24"/>
          <w:szCs w:val="24"/>
          <w:rtl/>
        </w:rPr>
        <w:t>............................</w:t>
      </w:r>
      <w:r w:rsidR="00823697">
        <w:rPr>
          <w:rFonts w:ascii="David" w:hAnsi="David" w:cs="David" w:hint="cs"/>
          <w:kern w:val="28"/>
          <w:sz w:val="24"/>
          <w:szCs w:val="24"/>
          <w:rtl/>
        </w:rPr>
        <w:t>..</w:t>
      </w:r>
      <w:r w:rsidRPr="00823697">
        <w:rPr>
          <w:rFonts w:ascii="David" w:hAnsi="David" w:cs="David"/>
          <w:kern w:val="28"/>
          <w:sz w:val="24"/>
          <w:szCs w:val="24"/>
          <w:rtl/>
        </w:rPr>
        <w:t>.</w:t>
      </w:r>
      <w:r w:rsidR="00823697">
        <w:rPr>
          <w:rFonts w:ascii="David" w:hAnsi="David" w:cs="David" w:hint="cs"/>
          <w:kern w:val="28"/>
          <w:sz w:val="24"/>
          <w:szCs w:val="24"/>
          <w:rtl/>
        </w:rPr>
        <w:t>..........</w:t>
      </w:r>
      <w:r w:rsidRPr="00823697">
        <w:rPr>
          <w:rFonts w:ascii="David" w:hAnsi="David" w:cs="David"/>
          <w:kern w:val="28"/>
          <w:sz w:val="24"/>
          <w:szCs w:val="24"/>
          <w:rtl/>
        </w:rPr>
        <w:t>.....</w:t>
      </w:r>
      <w:r w:rsidRPr="00823697">
        <w:rPr>
          <w:rFonts w:ascii="David" w:hAnsi="David" w:cs="David" w:hint="cs"/>
          <w:kern w:val="28"/>
          <w:sz w:val="24"/>
          <w:szCs w:val="24"/>
          <w:rtl/>
        </w:rPr>
        <w:t>..</w:t>
      </w:r>
      <w:r w:rsidRPr="00823697">
        <w:rPr>
          <w:rFonts w:ascii="David" w:hAnsi="David" w:cs="David"/>
          <w:kern w:val="28"/>
          <w:sz w:val="24"/>
          <w:szCs w:val="24"/>
          <w:rtl/>
        </w:rPr>
        <w:t>.2</w:t>
      </w:r>
    </w:p>
    <w:p w:rsidR="00486A8C" w:rsidRPr="00823697" w:rsidRDefault="00933CF4" w:rsidP="00486A8C">
      <w:pPr>
        <w:spacing w:after="240" w:line="360" w:lineRule="auto"/>
        <w:rPr>
          <w:rFonts w:ascii="David" w:hAnsi="David" w:cs="David"/>
          <w:kern w:val="28"/>
          <w:sz w:val="24"/>
          <w:szCs w:val="24"/>
          <w:rtl/>
        </w:rPr>
      </w:pPr>
      <w:hyperlink w:anchor="_Toc117069018" w:history="1">
        <w:r w:rsidR="00486A8C" w:rsidRPr="00823697">
          <w:rPr>
            <w:rStyle w:val="Hyperlink"/>
            <w:rFonts w:ascii="David" w:hAnsi="David" w:cs="David"/>
            <w:kern w:val="28"/>
            <w:sz w:val="24"/>
            <w:szCs w:val="24"/>
            <w:rtl/>
          </w:rPr>
          <w:t>תוכן עניינים</w:t>
        </w:r>
        <w:r w:rsidR="00486A8C" w:rsidRPr="00823697">
          <w:rPr>
            <w:rStyle w:val="Hyperlink"/>
            <w:rFonts w:ascii="David" w:hAnsi="David" w:cs="David"/>
            <w:webHidden/>
            <w:kern w:val="28"/>
            <w:sz w:val="24"/>
            <w:szCs w:val="24"/>
            <w:rtl/>
          </w:rPr>
          <w:t>....</w:t>
        </w:r>
      </w:hyperlink>
      <w:r w:rsidR="00486A8C" w:rsidRPr="00823697">
        <w:rPr>
          <w:rFonts w:ascii="David" w:hAnsi="David" w:cs="David" w:hint="cs"/>
          <w:kern w:val="28"/>
          <w:sz w:val="24"/>
          <w:szCs w:val="24"/>
          <w:rtl/>
        </w:rPr>
        <w:t>.</w:t>
      </w:r>
      <w:r w:rsidR="00486A8C" w:rsidRPr="00823697">
        <w:rPr>
          <w:rFonts w:ascii="David" w:hAnsi="David" w:cs="David"/>
          <w:kern w:val="28"/>
          <w:sz w:val="24"/>
          <w:szCs w:val="24"/>
          <w:rtl/>
        </w:rPr>
        <w:t>.....................................</w:t>
      </w:r>
      <w:r w:rsidR="00486A8C" w:rsidRPr="00823697">
        <w:rPr>
          <w:rFonts w:ascii="David" w:hAnsi="David" w:cs="David" w:hint="cs"/>
          <w:kern w:val="28"/>
          <w:sz w:val="24"/>
          <w:szCs w:val="24"/>
          <w:rtl/>
        </w:rPr>
        <w:t>...............</w:t>
      </w:r>
      <w:r w:rsidR="00486A8C" w:rsidRPr="00823697">
        <w:rPr>
          <w:rFonts w:ascii="David" w:hAnsi="David" w:cs="David"/>
          <w:kern w:val="28"/>
          <w:sz w:val="24"/>
          <w:szCs w:val="24"/>
          <w:rtl/>
        </w:rPr>
        <w:t>.......................</w:t>
      </w:r>
      <w:r w:rsidR="00AC76DC">
        <w:rPr>
          <w:rFonts w:ascii="David" w:hAnsi="David" w:cs="David" w:hint="cs"/>
          <w:kern w:val="28"/>
          <w:sz w:val="24"/>
          <w:szCs w:val="24"/>
          <w:rtl/>
        </w:rPr>
        <w:t>.</w:t>
      </w:r>
      <w:r w:rsidR="00486A8C" w:rsidRPr="00823697">
        <w:rPr>
          <w:rFonts w:ascii="David" w:hAnsi="David" w:cs="David"/>
          <w:kern w:val="28"/>
          <w:sz w:val="24"/>
          <w:szCs w:val="24"/>
          <w:rtl/>
        </w:rPr>
        <w:t>..........</w:t>
      </w:r>
      <w:r w:rsidR="00823697">
        <w:rPr>
          <w:rFonts w:ascii="David" w:hAnsi="David" w:cs="David" w:hint="cs"/>
          <w:kern w:val="28"/>
          <w:sz w:val="24"/>
          <w:szCs w:val="24"/>
          <w:rtl/>
        </w:rPr>
        <w:t>...........</w:t>
      </w:r>
      <w:r w:rsidR="00486A8C" w:rsidRPr="00823697">
        <w:rPr>
          <w:rFonts w:ascii="David" w:hAnsi="David" w:cs="David"/>
          <w:kern w:val="28"/>
          <w:sz w:val="24"/>
          <w:szCs w:val="24"/>
          <w:rtl/>
        </w:rPr>
        <w:t>......</w:t>
      </w:r>
      <w:r w:rsidR="00486A8C" w:rsidRPr="00823697">
        <w:rPr>
          <w:rFonts w:ascii="David" w:hAnsi="David" w:cs="David" w:hint="cs"/>
          <w:kern w:val="28"/>
          <w:sz w:val="24"/>
          <w:szCs w:val="24"/>
          <w:rtl/>
        </w:rPr>
        <w:t>.</w:t>
      </w:r>
      <w:r w:rsidR="006171BD">
        <w:rPr>
          <w:rFonts w:ascii="David" w:hAnsi="David" w:cs="David" w:hint="cs"/>
          <w:kern w:val="28"/>
          <w:sz w:val="24"/>
          <w:szCs w:val="24"/>
          <w:rtl/>
        </w:rPr>
        <w:t>.</w:t>
      </w:r>
      <w:r w:rsidR="00486A8C" w:rsidRPr="00823697">
        <w:rPr>
          <w:rFonts w:ascii="David" w:hAnsi="David" w:cs="David" w:hint="cs"/>
          <w:kern w:val="28"/>
          <w:sz w:val="24"/>
          <w:szCs w:val="24"/>
          <w:rtl/>
        </w:rPr>
        <w:t>.</w:t>
      </w:r>
      <w:r w:rsidR="00486A8C" w:rsidRPr="00823697">
        <w:rPr>
          <w:rFonts w:ascii="David" w:hAnsi="David" w:cs="David"/>
          <w:kern w:val="28"/>
          <w:sz w:val="24"/>
          <w:szCs w:val="24"/>
          <w:rtl/>
        </w:rPr>
        <w:t>..7</w:t>
      </w:r>
    </w:p>
    <w:p w:rsidR="00486A8C" w:rsidRPr="00823697" w:rsidRDefault="00933CF4" w:rsidP="00486A8C">
      <w:pPr>
        <w:spacing w:after="240" w:line="360" w:lineRule="auto"/>
        <w:rPr>
          <w:rFonts w:ascii="David" w:hAnsi="David" w:cs="David"/>
          <w:kern w:val="28"/>
          <w:sz w:val="32"/>
          <w:szCs w:val="32"/>
          <w:rtl/>
        </w:rPr>
      </w:pPr>
      <w:hyperlink w:anchor="_Toc117069019" w:history="1">
        <w:r w:rsidR="00486A8C" w:rsidRPr="00823697">
          <w:rPr>
            <w:rStyle w:val="Hyperlink"/>
            <w:rFonts w:ascii="David" w:hAnsi="David" w:cs="David"/>
            <w:kern w:val="28"/>
            <w:sz w:val="32"/>
            <w:szCs w:val="32"/>
            <w:rtl/>
          </w:rPr>
          <w:t>פרק א'- הליך המכרז</w:t>
        </w:r>
        <w:r w:rsidR="00486A8C" w:rsidRPr="00823697">
          <w:rPr>
            <w:rStyle w:val="Hyperlink"/>
            <w:rFonts w:ascii="David" w:hAnsi="David" w:cs="David" w:hint="cs"/>
            <w:kern w:val="28"/>
            <w:sz w:val="32"/>
            <w:szCs w:val="32"/>
            <w:rtl/>
          </w:rPr>
          <w:t>........................................</w:t>
        </w:r>
        <w:r w:rsidR="00AC76DC">
          <w:rPr>
            <w:rStyle w:val="Hyperlink"/>
            <w:rFonts w:ascii="David" w:hAnsi="David" w:cs="David" w:hint="cs"/>
            <w:kern w:val="28"/>
            <w:sz w:val="32"/>
            <w:szCs w:val="32"/>
            <w:rtl/>
          </w:rPr>
          <w:t>.</w:t>
        </w:r>
        <w:r w:rsidR="00486A8C" w:rsidRPr="00823697">
          <w:rPr>
            <w:rStyle w:val="Hyperlink"/>
            <w:rFonts w:ascii="David" w:hAnsi="David" w:cs="David" w:hint="cs"/>
            <w:kern w:val="28"/>
            <w:sz w:val="32"/>
            <w:szCs w:val="32"/>
            <w:rtl/>
          </w:rPr>
          <w:t>...................</w:t>
        </w:r>
        <w:r w:rsidR="00823697">
          <w:rPr>
            <w:rStyle w:val="Hyperlink"/>
            <w:rFonts w:ascii="David" w:hAnsi="David" w:cs="David" w:hint="cs"/>
            <w:kern w:val="28"/>
            <w:sz w:val="32"/>
            <w:szCs w:val="32"/>
            <w:rtl/>
          </w:rPr>
          <w:t>.......</w:t>
        </w:r>
        <w:r w:rsidR="00823697" w:rsidRPr="00EE0F8C">
          <w:rPr>
            <w:rStyle w:val="Hyperlink"/>
            <w:rFonts w:ascii="David" w:hAnsi="David" w:cs="David" w:hint="cs"/>
            <w:kern w:val="28"/>
            <w:sz w:val="24"/>
            <w:szCs w:val="24"/>
            <w:rtl/>
          </w:rPr>
          <w:t>13</w:t>
        </w:r>
        <w:r w:rsidR="00486A8C" w:rsidRPr="00823697">
          <w:rPr>
            <w:rStyle w:val="Hyperlink"/>
            <w:rFonts w:ascii="David" w:hAnsi="David" w:cs="David"/>
            <w:webHidden/>
            <w:kern w:val="28"/>
            <w:sz w:val="32"/>
            <w:szCs w:val="32"/>
            <w:rtl/>
          </w:rPr>
          <w:tab/>
        </w:r>
      </w:hyperlink>
    </w:p>
    <w:p w:rsidR="00486A8C" w:rsidRPr="00823697" w:rsidRDefault="00486A8C" w:rsidP="00486A8C">
      <w:pPr>
        <w:spacing w:after="240" w:line="360" w:lineRule="auto"/>
        <w:rPr>
          <w:rFonts w:ascii="David" w:hAnsi="David" w:cs="David"/>
          <w:kern w:val="28"/>
          <w:sz w:val="24"/>
          <w:szCs w:val="24"/>
        </w:rPr>
      </w:pPr>
      <w:r w:rsidRPr="00823697">
        <w:rPr>
          <w:rFonts w:ascii="David" w:hAnsi="David" w:cs="David"/>
          <w:kern w:val="28"/>
          <w:sz w:val="24"/>
          <w:szCs w:val="24"/>
          <w:rtl/>
        </w:rPr>
        <w:t>1. עקרונות המכרז........</w:t>
      </w:r>
      <w:r w:rsidRPr="00823697">
        <w:rPr>
          <w:rFonts w:ascii="David" w:hAnsi="David" w:cs="David" w:hint="cs"/>
          <w:kern w:val="28"/>
          <w:sz w:val="24"/>
          <w:szCs w:val="24"/>
          <w:rtl/>
        </w:rPr>
        <w:t>..................................................................................</w:t>
      </w:r>
      <w:r w:rsidRPr="00823697">
        <w:rPr>
          <w:rFonts w:ascii="David" w:hAnsi="David" w:cs="David"/>
          <w:kern w:val="28"/>
          <w:sz w:val="24"/>
          <w:szCs w:val="24"/>
          <w:rtl/>
        </w:rPr>
        <w:t>.............</w:t>
      </w:r>
      <w:r w:rsidR="0066333A">
        <w:rPr>
          <w:rFonts w:ascii="David" w:hAnsi="David" w:cs="David" w:hint="cs"/>
          <w:kern w:val="28"/>
          <w:sz w:val="24"/>
          <w:szCs w:val="24"/>
          <w:rtl/>
        </w:rPr>
        <w:t>14</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2.תנאי סף להשתתפות במכרז.............</w:t>
      </w:r>
      <w:r w:rsidRPr="00823697">
        <w:rPr>
          <w:rFonts w:ascii="David" w:hAnsi="David" w:cs="David" w:hint="cs"/>
          <w:kern w:val="28"/>
          <w:sz w:val="24"/>
          <w:szCs w:val="24"/>
          <w:rtl/>
        </w:rPr>
        <w:t>.......................</w:t>
      </w:r>
      <w:r w:rsidRPr="00823697">
        <w:rPr>
          <w:rFonts w:ascii="David" w:hAnsi="David" w:cs="David"/>
          <w:kern w:val="28"/>
          <w:sz w:val="24"/>
          <w:szCs w:val="24"/>
          <w:rtl/>
        </w:rPr>
        <w:t>....................</w:t>
      </w:r>
      <w:r w:rsidRPr="00823697">
        <w:rPr>
          <w:rFonts w:ascii="David" w:hAnsi="David" w:cs="David" w:hint="cs"/>
          <w:kern w:val="28"/>
          <w:sz w:val="24"/>
          <w:szCs w:val="24"/>
          <w:rtl/>
        </w:rPr>
        <w:t>.............</w:t>
      </w:r>
      <w:r w:rsidRPr="00823697">
        <w:rPr>
          <w:rFonts w:ascii="David" w:hAnsi="David" w:cs="David"/>
          <w:kern w:val="28"/>
          <w:sz w:val="24"/>
          <w:szCs w:val="24"/>
          <w:rtl/>
        </w:rPr>
        <w:t>.................</w:t>
      </w:r>
      <w:r w:rsidR="00ED3A91">
        <w:rPr>
          <w:rFonts w:ascii="David" w:hAnsi="David" w:cs="David" w:hint="cs"/>
          <w:kern w:val="28"/>
          <w:sz w:val="24"/>
          <w:szCs w:val="24"/>
          <w:rtl/>
        </w:rPr>
        <w:t>16</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3. מופעים ומועדים במכרז..........</w:t>
      </w:r>
      <w:r w:rsidRPr="00823697">
        <w:rPr>
          <w:rFonts w:ascii="David" w:hAnsi="David" w:cs="David" w:hint="cs"/>
          <w:kern w:val="28"/>
          <w:sz w:val="24"/>
          <w:szCs w:val="24"/>
          <w:rtl/>
        </w:rPr>
        <w:t>.................................................</w:t>
      </w:r>
      <w:r w:rsidRPr="00823697">
        <w:rPr>
          <w:rFonts w:ascii="David" w:hAnsi="David" w:cs="David"/>
          <w:kern w:val="28"/>
          <w:sz w:val="24"/>
          <w:szCs w:val="24"/>
          <w:rtl/>
        </w:rPr>
        <w:t>....</w:t>
      </w:r>
      <w:r w:rsidRPr="00823697">
        <w:rPr>
          <w:rFonts w:ascii="David" w:hAnsi="David" w:cs="David" w:hint="cs"/>
          <w:kern w:val="28"/>
          <w:sz w:val="24"/>
          <w:szCs w:val="24"/>
          <w:rtl/>
        </w:rPr>
        <w:t>..</w:t>
      </w:r>
      <w:r w:rsidRPr="00823697">
        <w:rPr>
          <w:rFonts w:ascii="David" w:hAnsi="David" w:cs="David"/>
          <w:kern w:val="28"/>
          <w:sz w:val="24"/>
          <w:szCs w:val="24"/>
          <w:rtl/>
        </w:rPr>
        <w:t>..........................</w:t>
      </w:r>
      <w:r w:rsidR="004002A3">
        <w:rPr>
          <w:rFonts w:ascii="David" w:hAnsi="David" w:cs="David" w:hint="cs"/>
          <w:kern w:val="28"/>
          <w:sz w:val="24"/>
          <w:szCs w:val="24"/>
          <w:rtl/>
        </w:rPr>
        <w:t>20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4. בדיקת ההצעות..........</w:t>
      </w:r>
      <w:r w:rsidRPr="00823697">
        <w:rPr>
          <w:rFonts w:ascii="David" w:hAnsi="David" w:cs="David" w:hint="cs"/>
          <w:kern w:val="28"/>
          <w:sz w:val="24"/>
          <w:szCs w:val="24"/>
          <w:rtl/>
        </w:rPr>
        <w:t>....................................................................</w:t>
      </w:r>
      <w:r w:rsidRPr="00823697">
        <w:rPr>
          <w:rFonts w:ascii="David" w:hAnsi="David" w:cs="David"/>
          <w:kern w:val="28"/>
          <w:sz w:val="24"/>
          <w:szCs w:val="24"/>
          <w:rtl/>
        </w:rPr>
        <w:t>...................</w:t>
      </w:r>
      <w:r w:rsidR="006171BD">
        <w:rPr>
          <w:rFonts w:ascii="David" w:hAnsi="David" w:cs="David" w:hint="cs"/>
          <w:kern w:val="28"/>
          <w:sz w:val="24"/>
          <w:szCs w:val="24"/>
          <w:rtl/>
        </w:rPr>
        <w:t>.</w:t>
      </w:r>
      <w:r w:rsidRPr="00823697">
        <w:rPr>
          <w:rFonts w:ascii="David" w:hAnsi="David" w:cs="David"/>
          <w:kern w:val="28"/>
          <w:sz w:val="24"/>
          <w:szCs w:val="24"/>
          <w:rtl/>
        </w:rPr>
        <w:t>....</w:t>
      </w:r>
      <w:r w:rsidR="004002A3">
        <w:rPr>
          <w:rFonts w:ascii="David" w:hAnsi="David" w:cs="David" w:hint="cs"/>
          <w:kern w:val="28"/>
          <w:sz w:val="24"/>
          <w:szCs w:val="24"/>
          <w:rtl/>
        </w:rPr>
        <w:t>25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5. בחירת הזוכה............</w:t>
      </w:r>
      <w:r w:rsidRPr="00823697">
        <w:rPr>
          <w:rFonts w:ascii="David" w:hAnsi="David" w:cs="David" w:hint="cs"/>
          <w:kern w:val="28"/>
          <w:sz w:val="24"/>
          <w:szCs w:val="24"/>
          <w:rtl/>
        </w:rPr>
        <w:t>.............................................................................</w:t>
      </w:r>
      <w:r w:rsidRPr="00823697">
        <w:rPr>
          <w:rFonts w:ascii="David" w:hAnsi="David" w:cs="David"/>
          <w:kern w:val="28"/>
          <w:sz w:val="24"/>
          <w:szCs w:val="24"/>
          <w:rtl/>
        </w:rPr>
        <w:t>......</w:t>
      </w:r>
      <w:r w:rsidR="001A290B">
        <w:rPr>
          <w:rFonts w:ascii="David" w:hAnsi="David" w:cs="David" w:hint="cs"/>
          <w:kern w:val="28"/>
          <w:sz w:val="24"/>
          <w:szCs w:val="24"/>
          <w:rtl/>
        </w:rPr>
        <w:t>.</w:t>
      </w:r>
      <w:r w:rsidRPr="00823697">
        <w:rPr>
          <w:rFonts w:ascii="David" w:hAnsi="David" w:cs="David"/>
          <w:kern w:val="28"/>
          <w:sz w:val="24"/>
          <w:szCs w:val="24"/>
          <w:rtl/>
        </w:rPr>
        <w:t>.........</w:t>
      </w:r>
      <w:r w:rsidR="004002A3">
        <w:rPr>
          <w:rFonts w:ascii="David" w:hAnsi="David" w:cs="David" w:hint="cs"/>
          <w:kern w:val="28"/>
          <w:sz w:val="24"/>
          <w:szCs w:val="24"/>
          <w:rtl/>
        </w:rPr>
        <w:t>34</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6. כללי המכרז....</w:t>
      </w:r>
      <w:r w:rsidRPr="00823697">
        <w:rPr>
          <w:rFonts w:ascii="David" w:hAnsi="David" w:cs="David" w:hint="cs"/>
          <w:kern w:val="28"/>
          <w:sz w:val="24"/>
          <w:szCs w:val="24"/>
          <w:rtl/>
        </w:rPr>
        <w:t>......................................................................................</w:t>
      </w:r>
      <w:r w:rsidRPr="00823697">
        <w:rPr>
          <w:rFonts w:ascii="David" w:hAnsi="David" w:cs="David"/>
          <w:kern w:val="28"/>
          <w:sz w:val="24"/>
          <w:szCs w:val="24"/>
          <w:rtl/>
        </w:rPr>
        <w:t>.............</w:t>
      </w:r>
      <w:r w:rsidR="001A290B">
        <w:rPr>
          <w:rFonts w:ascii="David" w:hAnsi="David" w:cs="David" w:hint="cs"/>
          <w:kern w:val="28"/>
          <w:sz w:val="24"/>
          <w:szCs w:val="24"/>
          <w:rtl/>
        </w:rPr>
        <w:t>.</w:t>
      </w:r>
      <w:r w:rsidRPr="00823697">
        <w:rPr>
          <w:rFonts w:ascii="David" w:hAnsi="David" w:cs="David"/>
          <w:kern w:val="28"/>
          <w:sz w:val="24"/>
          <w:szCs w:val="24"/>
          <w:rtl/>
        </w:rPr>
        <w:t>...</w:t>
      </w:r>
      <w:r w:rsidR="004002A3">
        <w:rPr>
          <w:rFonts w:ascii="David" w:hAnsi="David" w:cs="David" w:hint="cs"/>
          <w:kern w:val="28"/>
          <w:sz w:val="24"/>
          <w:szCs w:val="24"/>
          <w:rtl/>
        </w:rPr>
        <w:t>45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7. רשימת נספחים פרק א'.......</w:t>
      </w:r>
      <w:r w:rsidRPr="00823697">
        <w:rPr>
          <w:rFonts w:ascii="David" w:hAnsi="David" w:cs="David" w:hint="cs"/>
          <w:kern w:val="28"/>
          <w:sz w:val="24"/>
          <w:szCs w:val="24"/>
          <w:rtl/>
        </w:rPr>
        <w:t>....................................................................</w:t>
      </w:r>
      <w:r w:rsidRPr="00823697">
        <w:rPr>
          <w:rFonts w:ascii="David" w:hAnsi="David" w:cs="David"/>
          <w:kern w:val="28"/>
          <w:sz w:val="24"/>
          <w:szCs w:val="24"/>
          <w:rtl/>
        </w:rPr>
        <w:t>................</w:t>
      </w:r>
      <w:r w:rsidR="00604A08">
        <w:rPr>
          <w:rFonts w:ascii="David" w:hAnsi="David" w:cs="David" w:hint="cs"/>
          <w:kern w:val="28"/>
          <w:sz w:val="24"/>
          <w:szCs w:val="24"/>
          <w:rtl/>
        </w:rPr>
        <w:t>50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1 א,- היקף לקוחות- סניפים...............................................................................</w:t>
      </w:r>
      <w:r w:rsidR="00604A08">
        <w:rPr>
          <w:rFonts w:ascii="David" w:hAnsi="David" w:cs="David" w:hint="cs"/>
          <w:kern w:val="28"/>
          <w:sz w:val="24"/>
          <w:szCs w:val="24"/>
          <w:rtl/>
        </w:rPr>
        <w:t>51</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1ב'= היקף קבלת קהל בסניפים..........................................................................</w:t>
      </w:r>
      <w:r w:rsidR="00604A08">
        <w:rPr>
          <w:rFonts w:ascii="David" w:hAnsi="David" w:cs="David" w:hint="cs"/>
          <w:kern w:val="28"/>
          <w:sz w:val="24"/>
          <w:szCs w:val="24"/>
          <w:rtl/>
        </w:rPr>
        <w:t>52</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2-- היקף פעילות המוקד הטלפוני....................................................</w:t>
      </w:r>
      <w:bookmarkStart w:id="0" w:name="_GoBack"/>
      <w:bookmarkEnd w:id="0"/>
      <w:r w:rsidRPr="00823697">
        <w:rPr>
          <w:rFonts w:ascii="David" w:hAnsi="David" w:cs="David" w:hint="cs"/>
          <w:kern w:val="28"/>
          <w:sz w:val="24"/>
          <w:szCs w:val="24"/>
          <w:rtl/>
        </w:rPr>
        <w:t>...................</w:t>
      </w:r>
      <w:r w:rsidR="00604A08">
        <w:rPr>
          <w:rFonts w:ascii="David" w:hAnsi="David" w:cs="David" w:hint="cs"/>
          <w:kern w:val="28"/>
          <w:sz w:val="24"/>
          <w:szCs w:val="24"/>
          <w:rtl/>
        </w:rPr>
        <w:t>53</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3- טבלת העדפות בהתאם לסעיף 5.4 בפרק א' למכרז.......................................</w:t>
      </w:r>
      <w:r w:rsidR="009A3E0D">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54</w:t>
      </w:r>
    </w:p>
    <w:p w:rsidR="00486A8C" w:rsidRPr="00823697" w:rsidRDefault="00486A8C" w:rsidP="00486A8C">
      <w:pPr>
        <w:spacing w:after="240" w:line="360" w:lineRule="auto"/>
        <w:rPr>
          <w:rFonts w:ascii="David" w:hAnsi="David" w:cs="David"/>
          <w:kern w:val="28"/>
          <w:sz w:val="32"/>
          <w:szCs w:val="32"/>
          <w:rtl/>
        </w:rPr>
      </w:pPr>
      <w:r w:rsidRPr="00823697">
        <w:rPr>
          <w:rFonts w:ascii="David" w:hAnsi="David" w:cs="David"/>
          <w:kern w:val="28"/>
          <w:sz w:val="32"/>
          <w:szCs w:val="32"/>
          <w:rtl/>
        </w:rPr>
        <w:t>פרק ב'- חוברת ההצעה</w:t>
      </w:r>
      <w:r w:rsidR="009A3E0D">
        <w:rPr>
          <w:rFonts w:ascii="David" w:hAnsi="David" w:cs="David" w:hint="cs"/>
          <w:kern w:val="28"/>
          <w:sz w:val="32"/>
          <w:szCs w:val="32"/>
          <w:rtl/>
        </w:rPr>
        <w:t>...............................................................</w:t>
      </w:r>
      <w:r w:rsidR="009A3E0D" w:rsidRPr="009A3E0D">
        <w:rPr>
          <w:rFonts w:ascii="David" w:hAnsi="David" w:cs="David" w:hint="cs"/>
          <w:kern w:val="28"/>
          <w:sz w:val="24"/>
          <w:szCs w:val="24"/>
          <w:rtl/>
        </w:rPr>
        <w:t>55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1. הגשת הצעה במכרז...</w:t>
      </w:r>
      <w:r w:rsidRPr="00823697">
        <w:rPr>
          <w:rFonts w:ascii="David" w:hAnsi="David" w:cs="David" w:hint="cs"/>
          <w:kern w:val="28"/>
          <w:sz w:val="24"/>
          <w:szCs w:val="24"/>
          <w:rtl/>
        </w:rPr>
        <w:t>.............................................................................</w:t>
      </w:r>
      <w:r w:rsidRPr="00823697">
        <w:rPr>
          <w:rFonts w:ascii="David" w:hAnsi="David" w:cs="David"/>
          <w:kern w:val="28"/>
          <w:sz w:val="24"/>
          <w:szCs w:val="24"/>
          <w:rtl/>
        </w:rPr>
        <w:t>...........</w:t>
      </w:r>
      <w:r w:rsidR="009A3E0D">
        <w:rPr>
          <w:rFonts w:ascii="David" w:hAnsi="David" w:cs="David" w:hint="cs"/>
          <w:kern w:val="28"/>
          <w:sz w:val="24"/>
          <w:szCs w:val="24"/>
          <w:rtl/>
        </w:rPr>
        <w:t>..</w:t>
      </w:r>
      <w:r w:rsidRPr="00823697">
        <w:rPr>
          <w:rFonts w:ascii="David" w:hAnsi="David" w:cs="David"/>
          <w:kern w:val="28"/>
          <w:sz w:val="24"/>
          <w:szCs w:val="24"/>
          <w:rtl/>
        </w:rPr>
        <w:t>...</w:t>
      </w:r>
      <w:r w:rsidR="00604A08">
        <w:rPr>
          <w:rFonts w:ascii="David" w:hAnsi="David" w:cs="David" w:hint="cs"/>
          <w:kern w:val="28"/>
          <w:sz w:val="24"/>
          <w:szCs w:val="24"/>
          <w:rtl/>
        </w:rPr>
        <w:t>56</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2. פרטי המציע...........</w:t>
      </w:r>
      <w:r w:rsidRPr="00823697">
        <w:rPr>
          <w:rFonts w:ascii="David" w:hAnsi="David" w:cs="David" w:hint="cs"/>
          <w:kern w:val="28"/>
          <w:sz w:val="24"/>
          <w:szCs w:val="24"/>
          <w:rtl/>
        </w:rPr>
        <w:t>.......................................................................................</w:t>
      </w:r>
      <w:r w:rsidR="009A3E0D">
        <w:rPr>
          <w:rFonts w:ascii="David" w:hAnsi="David" w:cs="David" w:hint="cs"/>
          <w:kern w:val="28"/>
          <w:sz w:val="24"/>
          <w:szCs w:val="24"/>
          <w:rtl/>
        </w:rPr>
        <w:t>..</w:t>
      </w:r>
      <w:r w:rsidRPr="00823697">
        <w:rPr>
          <w:rFonts w:ascii="David" w:hAnsi="David" w:cs="David" w:hint="cs"/>
          <w:kern w:val="28"/>
          <w:sz w:val="24"/>
          <w:szCs w:val="24"/>
          <w:rtl/>
        </w:rPr>
        <w:t>.....</w:t>
      </w:r>
      <w:r w:rsidRPr="00823697">
        <w:rPr>
          <w:rFonts w:ascii="David" w:hAnsi="David" w:cs="David"/>
          <w:kern w:val="28"/>
          <w:sz w:val="24"/>
          <w:szCs w:val="24"/>
          <w:rtl/>
        </w:rPr>
        <w:t>.</w:t>
      </w:r>
      <w:r w:rsidR="00604A08">
        <w:rPr>
          <w:rFonts w:ascii="David" w:hAnsi="David" w:cs="David" w:hint="cs"/>
          <w:kern w:val="28"/>
          <w:sz w:val="24"/>
          <w:szCs w:val="24"/>
          <w:rtl/>
        </w:rPr>
        <w:t>57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3. עמידה בתנאי סף של המכרז...</w:t>
      </w:r>
      <w:r w:rsidRPr="00823697">
        <w:rPr>
          <w:rFonts w:ascii="David" w:hAnsi="David" w:cs="David" w:hint="cs"/>
          <w:kern w:val="28"/>
          <w:sz w:val="24"/>
          <w:szCs w:val="24"/>
          <w:rtl/>
        </w:rPr>
        <w:t>.......................................................</w:t>
      </w:r>
      <w:r w:rsidRPr="00823697">
        <w:rPr>
          <w:rFonts w:ascii="David" w:hAnsi="David" w:cs="David"/>
          <w:kern w:val="28"/>
          <w:sz w:val="24"/>
          <w:szCs w:val="24"/>
          <w:rtl/>
        </w:rPr>
        <w:t>.....</w:t>
      </w:r>
      <w:r w:rsidR="004C147D">
        <w:rPr>
          <w:rFonts w:ascii="David" w:hAnsi="David" w:cs="David" w:hint="cs"/>
          <w:kern w:val="28"/>
          <w:sz w:val="24"/>
          <w:szCs w:val="24"/>
          <w:rtl/>
        </w:rPr>
        <w:t>......</w:t>
      </w:r>
      <w:r w:rsidRPr="00823697">
        <w:rPr>
          <w:rFonts w:ascii="David" w:hAnsi="David" w:cs="David"/>
          <w:kern w:val="28"/>
          <w:sz w:val="24"/>
          <w:szCs w:val="24"/>
          <w:rtl/>
        </w:rPr>
        <w:t>..............</w:t>
      </w:r>
      <w:r w:rsidR="00604A08">
        <w:rPr>
          <w:rFonts w:ascii="David" w:hAnsi="David" w:cs="David" w:hint="cs"/>
          <w:kern w:val="28"/>
          <w:sz w:val="24"/>
          <w:szCs w:val="24"/>
          <w:rtl/>
        </w:rPr>
        <w:t>57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4. איכות ההצעה.....</w:t>
      </w:r>
      <w:r w:rsidRPr="00823697">
        <w:rPr>
          <w:rFonts w:ascii="David" w:hAnsi="David" w:cs="David" w:hint="cs"/>
          <w:kern w:val="28"/>
          <w:sz w:val="24"/>
          <w:szCs w:val="24"/>
          <w:rtl/>
        </w:rPr>
        <w:t>.........................................................................</w:t>
      </w:r>
      <w:r w:rsidRPr="00823697">
        <w:rPr>
          <w:rFonts w:ascii="David" w:hAnsi="David" w:cs="David"/>
          <w:kern w:val="28"/>
          <w:sz w:val="24"/>
          <w:szCs w:val="24"/>
          <w:rtl/>
        </w:rPr>
        <w:t>.....</w:t>
      </w:r>
      <w:r w:rsidR="004C147D">
        <w:rPr>
          <w:rFonts w:ascii="David" w:hAnsi="David" w:cs="David" w:hint="cs"/>
          <w:kern w:val="28"/>
          <w:sz w:val="24"/>
          <w:szCs w:val="24"/>
          <w:rtl/>
        </w:rPr>
        <w:t>.</w:t>
      </w:r>
      <w:r w:rsidRPr="00823697">
        <w:rPr>
          <w:rFonts w:ascii="David" w:hAnsi="David" w:cs="David"/>
          <w:kern w:val="28"/>
          <w:sz w:val="24"/>
          <w:szCs w:val="24"/>
          <w:rtl/>
        </w:rPr>
        <w:t>.</w:t>
      </w:r>
      <w:r w:rsidR="004C147D">
        <w:rPr>
          <w:rFonts w:ascii="David" w:hAnsi="David" w:cs="David" w:hint="cs"/>
          <w:kern w:val="28"/>
          <w:sz w:val="24"/>
          <w:szCs w:val="24"/>
          <w:rtl/>
        </w:rPr>
        <w:t>.....</w:t>
      </w:r>
      <w:r w:rsidRPr="00823697">
        <w:rPr>
          <w:rFonts w:ascii="David" w:hAnsi="David" w:cs="David"/>
          <w:kern w:val="28"/>
          <w:sz w:val="24"/>
          <w:szCs w:val="24"/>
          <w:rtl/>
        </w:rPr>
        <w:t>.............</w:t>
      </w:r>
      <w:r w:rsidR="00604A08">
        <w:rPr>
          <w:rFonts w:ascii="David" w:hAnsi="David" w:cs="David" w:hint="cs"/>
          <w:kern w:val="28"/>
          <w:sz w:val="24"/>
          <w:szCs w:val="24"/>
          <w:rtl/>
        </w:rPr>
        <w:t>72</w:t>
      </w:r>
    </w:p>
    <w:p w:rsidR="00486A8C" w:rsidRPr="00823697" w:rsidRDefault="00486A8C" w:rsidP="00486A8C">
      <w:pPr>
        <w:spacing w:after="240" w:line="360" w:lineRule="auto"/>
        <w:rPr>
          <w:rFonts w:ascii="David" w:hAnsi="David" w:cs="David"/>
          <w:kern w:val="28"/>
          <w:sz w:val="24"/>
          <w:szCs w:val="24"/>
        </w:rPr>
      </w:pPr>
      <w:r w:rsidRPr="00823697">
        <w:rPr>
          <w:rFonts w:ascii="David" w:hAnsi="David" w:cs="David"/>
          <w:kern w:val="28"/>
          <w:sz w:val="24"/>
          <w:szCs w:val="24"/>
          <w:rtl/>
        </w:rPr>
        <w:t>5. התחייבויות נוספות של המציע............</w:t>
      </w:r>
      <w:r w:rsidRPr="00823697">
        <w:rPr>
          <w:rFonts w:ascii="David" w:hAnsi="David" w:cs="David" w:hint="cs"/>
          <w:kern w:val="28"/>
          <w:sz w:val="24"/>
          <w:szCs w:val="24"/>
          <w:rtl/>
        </w:rPr>
        <w:t>.........................................</w:t>
      </w:r>
      <w:r w:rsidRPr="00823697">
        <w:rPr>
          <w:rFonts w:ascii="David" w:hAnsi="David" w:cs="David"/>
          <w:kern w:val="28"/>
          <w:sz w:val="24"/>
          <w:szCs w:val="24"/>
          <w:rtl/>
        </w:rPr>
        <w:t>.....</w:t>
      </w:r>
      <w:r w:rsidR="004C147D">
        <w:rPr>
          <w:rFonts w:ascii="David" w:hAnsi="David" w:cs="David" w:hint="cs"/>
          <w:kern w:val="28"/>
          <w:sz w:val="24"/>
          <w:szCs w:val="24"/>
          <w:rtl/>
        </w:rPr>
        <w:t>......</w:t>
      </w:r>
      <w:r w:rsidRPr="00823697">
        <w:rPr>
          <w:rFonts w:ascii="David" w:hAnsi="David" w:cs="David"/>
          <w:kern w:val="28"/>
          <w:sz w:val="24"/>
          <w:szCs w:val="24"/>
          <w:rtl/>
        </w:rPr>
        <w:t>...............</w:t>
      </w:r>
      <w:r w:rsidR="00604A08">
        <w:rPr>
          <w:rFonts w:ascii="David" w:hAnsi="David" w:cs="David" w:hint="cs"/>
          <w:kern w:val="28"/>
          <w:sz w:val="24"/>
          <w:szCs w:val="24"/>
          <w:rtl/>
        </w:rPr>
        <w:t>81</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6. בקשות....</w:t>
      </w:r>
      <w:r w:rsidRPr="00823697">
        <w:rPr>
          <w:rFonts w:ascii="David" w:hAnsi="David" w:cs="David" w:hint="cs"/>
          <w:kern w:val="28"/>
          <w:sz w:val="24"/>
          <w:szCs w:val="24"/>
          <w:rtl/>
        </w:rPr>
        <w:t>................................</w:t>
      </w:r>
      <w:r w:rsidRPr="00823697">
        <w:rPr>
          <w:rFonts w:ascii="David" w:hAnsi="David" w:cs="David"/>
          <w:kern w:val="28"/>
          <w:sz w:val="24"/>
          <w:szCs w:val="24"/>
          <w:rtl/>
        </w:rPr>
        <w:t>.</w:t>
      </w:r>
      <w:r w:rsidRPr="00823697">
        <w:rPr>
          <w:rFonts w:ascii="David" w:hAnsi="David" w:cs="David" w:hint="cs"/>
          <w:kern w:val="28"/>
          <w:sz w:val="24"/>
          <w:szCs w:val="24"/>
          <w:rtl/>
        </w:rPr>
        <w:t>......................</w:t>
      </w:r>
      <w:r w:rsidRPr="00823697">
        <w:rPr>
          <w:rFonts w:ascii="David" w:hAnsi="David" w:cs="David"/>
          <w:kern w:val="28"/>
          <w:sz w:val="24"/>
          <w:szCs w:val="24"/>
          <w:rtl/>
        </w:rPr>
        <w:t>.</w:t>
      </w:r>
      <w:r w:rsidRPr="00823697">
        <w:rPr>
          <w:rFonts w:ascii="David" w:hAnsi="David" w:cs="David" w:hint="cs"/>
          <w:kern w:val="28"/>
          <w:sz w:val="24"/>
          <w:szCs w:val="24"/>
          <w:rtl/>
        </w:rPr>
        <w:t>.............................</w:t>
      </w:r>
      <w:r w:rsidR="004C147D">
        <w:rPr>
          <w:rFonts w:ascii="David" w:hAnsi="David" w:cs="David" w:hint="cs"/>
          <w:kern w:val="28"/>
          <w:sz w:val="24"/>
          <w:szCs w:val="24"/>
          <w:rtl/>
        </w:rPr>
        <w:t>....</w:t>
      </w:r>
      <w:r w:rsidRPr="00823697">
        <w:rPr>
          <w:rFonts w:ascii="David" w:hAnsi="David" w:cs="David" w:hint="cs"/>
          <w:kern w:val="28"/>
          <w:sz w:val="24"/>
          <w:szCs w:val="24"/>
          <w:rtl/>
        </w:rPr>
        <w:t>....</w:t>
      </w:r>
      <w:r w:rsidR="004C147D">
        <w:rPr>
          <w:rFonts w:ascii="David" w:hAnsi="David" w:cs="David" w:hint="cs"/>
          <w:kern w:val="28"/>
          <w:sz w:val="24"/>
          <w:szCs w:val="24"/>
          <w:rtl/>
        </w:rPr>
        <w:t>.</w:t>
      </w:r>
      <w:r w:rsidRPr="00823697">
        <w:rPr>
          <w:rFonts w:ascii="David" w:hAnsi="David" w:cs="David" w:hint="cs"/>
          <w:kern w:val="28"/>
          <w:sz w:val="24"/>
          <w:szCs w:val="24"/>
          <w:rtl/>
        </w:rPr>
        <w:t>........</w:t>
      </w:r>
      <w:r w:rsidR="00AC76DC">
        <w:rPr>
          <w:rFonts w:ascii="David" w:hAnsi="David" w:cs="David" w:hint="cs"/>
          <w:kern w:val="28"/>
          <w:sz w:val="24"/>
          <w:szCs w:val="24"/>
          <w:rtl/>
        </w:rPr>
        <w:t>.</w:t>
      </w:r>
      <w:r w:rsidRPr="00823697">
        <w:rPr>
          <w:rFonts w:ascii="David" w:hAnsi="David" w:cs="David" w:hint="cs"/>
          <w:kern w:val="28"/>
          <w:sz w:val="24"/>
          <w:szCs w:val="24"/>
          <w:rtl/>
        </w:rPr>
        <w:t>.</w:t>
      </w:r>
      <w:r w:rsidRPr="00823697">
        <w:rPr>
          <w:rFonts w:ascii="David" w:hAnsi="David" w:cs="David"/>
          <w:kern w:val="28"/>
          <w:sz w:val="24"/>
          <w:szCs w:val="24"/>
          <w:rtl/>
        </w:rPr>
        <w:t>..</w:t>
      </w:r>
      <w:r w:rsidR="009A3E0D">
        <w:rPr>
          <w:rFonts w:ascii="David" w:hAnsi="David" w:cs="David" w:hint="cs"/>
          <w:kern w:val="28"/>
          <w:sz w:val="24"/>
          <w:szCs w:val="24"/>
          <w:rtl/>
        </w:rPr>
        <w:t>.</w:t>
      </w:r>
      <w:r w:rsidRPr="00823697">
        <w:rPr>
          <w:rFonts w:ascii="David" w:hAnsi="David" w:cs="David"/>
          <w:kern w:val="28"/>
          <w:sz w:val="24"/>
          <w:szCs w:val="24"/>
          <w:rtl/>
        </w:rPr>
        <w:t>.</w:t>
      </w:r>
      <w:r w:rsidR="00604A08">
        <w:rPr>
          <w:rFonts w:ascii="David" w:hAnsi="David" w:cs="David" w:hint="cs"/>
          <w:kern w:val="28"/>
          <w:sz w:val="24"/>
          <w:szCs w:val="24"/>
          <w:rtl/>
        </w:rPr>
        <w:t>82</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 xml:space="preserve">7. רשימת נספחים </w:t>
      </w:r>
      <w:r w:rsidRPr="00823697">
        <w:rPr>
          <w:rFonts w:ascii="David" w:hAnsi="David" w:cs="David" w:hint="cs"/>
          <w:kern w:val="28"/>
          <w:sz w:val="24"/>
          <w:szCs w:val="24"/>
          <w:rtl/>
        </w:rPr>
        <w:t>פרק א'</w:t>
      </w:r>
      <w:r w:rsidRPr="00823697">
        <w:rPr>
          <w:rFonts w:ascii="David" w:hAnsi="David" w:cs="David"/>
          <w:kern w:val="28"/>
          <w:sz w:val="24"/>
          <w:szCs w:val="24"/>
          <w:rtl/>
        </w:rPr>
        <w:t>....</w:t>
      </w:r>
      <w:r w:rsidRPr="00823697">
        <w:rPr>
          <w:rFonts w:ascii="David" w:hAnsi="David" w:cs="David" w:hint="cs"/>
          <w:kern w:val="28"/>
          <w:sz w:val="24"/>
          <w:szCs w:val="24"/>
          <w:rtl/>
        </w:rPr>
        <w:t>.......................................................................</w:t>
      </w:r>
      <w:r w:rsidR="009A3E0D">
        <w:rPr>
          <w:rFonts w:ascii="David" w:hAnsi="David" w:cs="David" w:hint="cs"/>
          <w:kern w:val="28"/>
          <w:sz w:val="24"/>
          <w:szCs w:val="24"/>
          <w:rtl/>
        </w:rPr>
        <w:t>.</w:t>
      </w:r>
      <w:r w:rsidRPr="00823697">
        <w:rPr>
          <w:rFonts w:ascii="David" w:hAnsi="David" w:cs="David" w:hint="cs"/>
          <w:kern w:val="28"/>
          <w:sz w:val="24"/>
          <w:szCs w:val="24"/>
          <w:rtl/>
        </w:rPr>
        <w:t>.</w:t>
      </w:r>
      <w:r w:rsidRPr="00823697">
        <w:rPr>
          <w:rFonts w:ascii="David" w:hAnsi="David" w:cs="David"/>
          <w:kern w:val="28"/>
          <w:sz w:val="24"/>
          <w:szCs w:val="24"/>
          <w:rtl/>
        </w:rPr>
        <w:t>....</w:t>
      </w:r>
      <w:r w:rsidR="009A3E0D">
        <w:rPr>
          <w:rFonts w:ascii="David" w:hAnsi="David" w:cs="David" w:hint="cs"/>
          <w:kern w:val="28"/>
          <w:sz w:val="24"/>
          <w:szCs w:val="24"/>
          <w:rtl/>
        </w:rPr>
        <w:t>.</w:t>
      </w:r>
      <w:r w:rsidRPr="00823697">
        <w:rPr>
          <w:rFonts w:ascii="David" w:hAnsi="David" w:cs="David"/>
          <w:kern w:val="28"/>
          <w:sz w:val="24"/>
          <w:szCs w:val="24"/>
          <w:rtl/>
        </w:rPr>
        <w:t>..</w:t>
      </w:r>
      <w:r w:rsidR="00604A08">
        <w:rPr>
          <w:rFonts w:ascii="David" w:hAnsi="David" w:cs="David" w:hint="cs"/>
          <w:kern w:val="28"/>
          <w:sz w:val="24"/>
          <w:szCs w:val="24"/>
          <w:rtl/>
        </w:rPr>
        <w:t>85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מס' 1- טופס הצעת מחיר (יוגש בנפרד באופן מקוון)..............................</w:t>
      </w:r>
      <w:r w:rsidR="009A3E0D">
        <w:rPr>
          <w:rFonts w:ascii="David" w:hAnsi="David" w:cs="David" w:hint="cs"/>
          <w:kern w:val="28"/>
          <w:sz w:val="24"/>
          <w:szCs w:val="24"/>
          <w:rtl/>
        </w:rPr>
        <w:t>.</w:t>
      </w:r>
      <w:r w:rsidR="00BB7138">
        <w:rPr>
          <w:rFonts w:ascii="David" w:hAnsi="David" w:cs="David" w:hint="cs"/>
          <w:kern w:val="28"/>
          <w:sz w:val="24"/>
          <w:szCs w:val="24"/>
          <w:rtl/>
        </w:rPr>
        <w:t>.</w:t>
      </w:r>
      <w:r w:rsidR="009A3E0D">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86</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מס' 2- אישור פקיד מורשה............................................................</w:t>
      </w:r>
      <w:r w:rsidR="009A3E0D">
        <w:rPr>
          <w:rFonts w:ascii="David" w:hAnsi="David" w:cs="David" w:hint="cs"/>
          <w:kern w:val="28"/>
          <w:sz w:val="24"/>
          <w:szCs w:val="24"/>
          <w:rtl/>
        </w:rPr>
        <w:t>.</w:t>
      </w:r>
      <w:r w:rsidRPr="00823697">
        <w:rPr>
          <w:rFonts w:ascii="David" w:hAnsi="David" w:cs="David" w:hint="cs"/>
          <w:kern w:val="28"/>
          <w:sz w:val="24"/>
          <w:szCs w:val="24"/>
          <w:rtl/>
        </w:rPr>
        <w:t>......</w:t>
      </w:r>
      <w:r w:rsidR="00BB7138">
        <w:rPr>
          <w:rFonts w:ascii="David" w:hAnsi="David" w:cs="David" w:hint="cs"/>
          <w:kern w:val="28"/>
          <w:sz w:val="24"/>
          <w:szCs w:val="24"/>
          <w:rtl/>
        </w:rPr>
        <w:t>.</w:t>
      </w:r>
      <w:r w:rsidRPr="00823697">
        <w:rPr>
          <w:rFonts w:ascii="David" w:hAnsi="David" w:cs="David" w:hint="cs"/>
          <w:kern w:val="28"/>
          <w:sz w:val="24"/>
          <w:szCs w:val="24"/>
          <w:rtl/>
        </w:rPr>
        <w:t>.</w:t>
      </w:r>
      <w:r w:rsidR="0002052F">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87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מס' 3- תצהיר בדבר היעדר הרשעות לפי חוק עסקאות גופים ציבוריים........</w:t>
      </w:r>
      <w:r w:rsidR="009A3E0D">
        <w:rPr>
          <w:rFonts w:ascii="David" w:hAnsi="David" w:cs="David" w:hint="cs"/>
          <w:kern w:val="28"/>
          <w:sz w:val="24"/>
          <w:szCs w:val="24"/>
          <w:rtl/>
        </w:rPr>
        <w:t>.</w:t>
      </w:r>
      <w:r w:rsidR="00BB7138">
        <w:rPr>
          <w:rFonts w:ascii="David" w:hAnsi="David" w:cs="David" w:hint="cs"/>
          <w:kern w:val="28"/>
          <w:sz w:val="24"/>
          <w:szCs w:val="24"/>
          <w:rtl/>
        </w:rPr>
        <w:t>.</w:t>
      </w:r>
      <w:r w:rsidR="009A3E0D">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88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מס' 4- ערבות הצעה............................................................</w:t>
      </w:r>
      <w:r w:rsidR="009A3E0D">
        <w:rPr>
          <w:rFonts w:ascii="David" w:hAnsi="David" w:cs="David" w:hint="cs"/>
          <w:kern w:val="28"/>
          <w:sz w:val="24"/>
          <w:szCs w:val="24"/>
          <w:rtl/>
        </w:rPr>
        <w:t>..</w:t>
      </w:r>
      <w:r w:rsidRPr="00823697">
        <w:rPr>
          <w:rFonts w:ascii="David" w:hAnsi="David" w:cs="David" w:hint="cs"/>
          <w:kern w:val="28"/>
          <w:sz w:val="24"/>
          <w:szCs w:val="24"/>
          <w:rtl/>
        </w:rPr>
        <w:t>.................</w:t>
      </w:r>
      <w:r w:rsidR="0002052F">
        <w:rPr>
          <w:rFonts w:ascii="David" w:hAnsi="David" w:cs="David" w:hint="cs"/>
          <w:kern w:val="28"/>
          <w:sz w:val="24"/>
          <w:szCs w:val="24"/>
          <w:rtl/>
        </w:rPr>
        <w:t>.</w:t>
      </w:r>
      <w:r w:rsidR="00BB7138">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89</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מס' 5- אישור רואה חשבון אודות עסק חי...............................</w:t>
      </w:r>
      <w:r w:rsidR="009A3E0D">
        <w:rPr>
          <w:rFonts w:ascii="David" w:hAnsi="David" w:cs="David" w:hint="cs"/>
          <w:kern w:val="28"/>
          <w:sz w:val="24"/>
          <w:szCs w:val="24"/>
          <w:rtl/>
        </w:rPr>
        <w:t>..</w:t>
      </w:r>
      <w:r w:rsidRPr="00823697">
        <w:rPr>
          <w:rFonts w:ascii="David" w:hAnsi="David" w:cs="David" w:hint="cs"/>
          <w:kern w:val="28"/>
          <w:sz w:val="24"/>
          <w:szCs w:val="24"/>
          <w:rtl/>
        </w:rPr>
        <w:t>.............</w:t>
      </w:r>
      <w:r w:rsidR="0002052F">
        <w:rPr>
          <w:rFonts w:ascii="David" w:hAnsi="David" w:cs="David" w:hint="cs"/>
          <w:kern w:val="28"/>
          <w:sz w:val="24"/>
          <w:szCs w:val="24"/>
          <w:rtl/>
        </w:rPr>
        <w:t>.</w:t>
      </w:r>
      <w:r w:rsidR="00BB7138">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90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נספחי מס' 6 - התקשרות עם ספק מחזיק מאגר מידע...........................</w:t>
      </w:r>
      <w:r w:rsidR="009A3E0D">
        <w:rPr>
          <w:rFonts w:ascii="David" w:hAnsi="David" w:cs="David" w:hint="cs"/>
          <w:kern w:val="28"/>
          <w:sz w:val="24"/>
          <w:szCs w:val="24"/>
          <w:rtl/>
        </w:rPr>
        <w:t>.</w:t>
      </w:r>
      <w:r w:rsidRPr="00823697">
        <w:rPr>
          <w:rFonts w:ascii="David" w:hAnsi="David" w:cs="David" w:hint="cs"/>
          <w:kern w:val="28"/>
          <w:sz w:val="24"/>
          <w:szCs w:val="24"/>
          <w:rtl/>
        </w:rPr>
        <w:t>...........</w:t>
      </w:r>
      <w:r w:rsidR="00F91A2A">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91</w:t>
      </w:r>
    </w:p>
    <w:p w:rsidR="00486A8C" w:rsidRPr="00823697" w:rsidRDefault="00486A8C" w:rsidP="00486A8C">
      <w:pPr>
        <w:spacing w:after="240" w:line="360" w:lineRule="auto"/>
        <w:rPr>
          <w:rFonts w:ascii="David" w:hAnsi="David" w:cs="David"/>
          <w:kern w:val="28"/>
          <w:sz w:val="32"/>
          <w:szCs w:val="32"/>
          <w:rtl/>
        </w:rPr>
      </w:pPr>
      <w:r w:rsidRPr="00823697">
        <w:rPr>
          <w:rFonts w:ascii="David" w:hAnsi="David" w:cs="David"/>
          <w:kern w:val="28"/>
          <w:sz w:val="32"/>
          <w:szCs w:val="32"/>
          <w:rtl/>
        </w:rPr>
        <w:t xml:space="preserve">פרק </w:t>
      </w:r>
      <w:r w:rsidRPr="00823697">
        <w:rPr>
          <w:rFonts w:ascii="David" w:hAnsi="David" w:cs="David" w:hint="cs"/>
          <w:kern w:val="28"/>
          <w:sz w:val="32"/>
          <w:szCs w:val="32"/>
          <w:rtl/>
        </w:rPr>
        <w:t>ג'- הסכם התקשרות "שירותים עיקריים"</w:t>
      </w:r>
      <w:r w:rsidR="00AC76DC">
        <w:rPr>
          <w:rFonts w:ascii="David" w:hAnsi="David" w:cs="David" w:hint="cs"/>
          <w:kern w:val="28"/>
          <w:sz w:val="32"/>
          <w:szCs w:val="32"/>
          <w:rtl/>
        </w:rPr>
        <w:t>........................</w:t>
      </w:r>
      <w:r w:rsidR="00604A08" w:rsidRPr="00604A08">
        <w:rPr>
          <w:rFonts w:ascii="David" w:hAnsi="David" w:cs="David" w:hint="cs"/>
          <w:kern w:val="28"/>
          <w:sz w:val="24"/>
          <w:szCs w:val="24"/>
          <w:rtl/>
        </w:rPr>
        <w:t>98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 כללי..................................................................................................</w:t>
      </w:r>
      <w:r w:rsidR="009A3E0D">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100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2. היקף ואופן ההתקשרות...........................................................................</w:t>
      </w:r>
      <w:r w:rsidR="009A3E0D">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100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3. התחייבויות והצהרות הספק............................................................</w:t>
      </w:r>
      <w:r w:rsidR="009A3E0D">
        <w:rPr>
          <w:rFonts w:ascii="David" w:hAnsi="David" w:cs="David" w:hint="cs"/>
          <w:kern w:val="28"/>
          <w:sz w:val="24"/>
          <w:szCs w:val="24"/>
          <w:rtl/>
        </w:rPr>
        <w:t>..</w:t>
      </w:r>
      <w:r w:rsidRPr="00823697">
        <w:rPr>
          <w:rFonts w:ascii="David" w:hAnsi="David" w:cs="David" w:hint="cs"/>
          <w:kern w:val="28"/>
          <w:sz w:val="24"/>
          <w:szCs w:val="24"/>
          <w:rtl/>
        </w:rPr>
        <w:t>...........</w:t>
      </w:r>
      <w:r w:rsidR="00BB7138">
        <w:rPr>
          <w:rFonts w:ascii="David" w:hAnsi="David" w:cs="David" w:hint="cs"/>
          <w:kern w:val="28"/>
          <w:sz w:val="24"/>
          <w:szCs w:val="24"/>
          <w:rtl/>
        </w:rPr>
        <w:t>.</w:t>
      </w:r>
      <w:r w:rsidRPr="00823697">
        <w:rPr>
          <w:rFonts w:ascii="David" w:hAnsi="David" w:cs="David" w:hint="cs"/>
          <w:kern w:val="28"/>
          <w:sz w:val="24"/>
          <w:szCs w:val="24"/>
          <w:rtl/>
        </w:rPr>
        <w:t xml:space="preserve"> </w:t>
      </w:r>
      <w:r w:rsidR="00604A08">
        <w:rPr>
          <w:rFonts w:ascii="David" w:hAnsi="David" w:cs="David" w:hint="cs"/>
          <w:kern w:val="28"/>
          <w:sz w:val="24"/>
          <w:szCs w:val="24"/>
          <w:rtl/>
        </w:rPr>
        <w:t>103</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4. סודיות ..........................................................................................</w:t>
      </w:r>
      <w:r w:rsidR="009A3E0D">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105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5. אבטחת מידע והגנות סייבר..............................................................</w:t>
      </w:r>
      <w:r w:rsidR="009A3E0D">
        <w:rPr>
          <w:rFonts w:ascii="David" w:hAnsi="David" w:cs="David" w:hint="cs"/>
          <w:kern w:val="28"/>
          <w:sz w:val="24"/>
          <w:szCs w:val="24"/>
          <w:rtl/>
        </w:rPr>
        <w:t>..</w:t>
      </w:r>
      <w:r w:rsidRPr="00823697">
        <w:rPr>
          <w:rFonts w:ascii="David" w:hAnsi="David" w:cs="David" w:hint="cs"/>
          <w:kern w:val="28"/>
          <w:sz w:val="24"/>
          <w:szCs w:val="24"/>
          <w:rtl/>
        </w:rPr>
        <w:t>...........</w:t>
      </w:r>
      <w:r w:rsidR="00604A08">
        <w:rPr>
          <w:rFonts w:ascii="David" w:hAnsi="David" w:cs="David" w:hint="cs"/>
          <w:kern w:val="28"/>
          <w:sz w:val="24"/>
          <w:szCs w:val="24"/>
          <w:rtl/>
        </w:rPr>
        <w:t>105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6. ניגוד עניינים בביצוע ההסכם...........................................................</w:t>
      </w:r>
      <w:r w:rsidR="009A3E0D">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106</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7. קניין רוחני וזכויות יוצרים .............................................................</w:t>
      </w:r>
      <w:r w:rsidR="009A3E0D">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107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8. קבלני משנה....................................................................................</w:t>
      </w:r>
      <w:r w:rsidR="009A3E0D">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108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9. יחסים בין הצדדים............................................................................</w:t>
      </w:r>
      <w:r w:rsidR="009A3E0D">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108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10. תמורה........................................................................................</w:t>
      </w:r>
      <w:r w:rsidR="009A3E0D">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109</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11. כללי תשלום ...............................................................................</w:t>
      </w:r>
      <w:r w:rsidR="009A3E0D">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117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12. ערבות הביצוע....................................................................................</w:t>
      </w:r>
      <w:r w:rsidR="00BB7138">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118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13. סעיף אחריות- אחריות בנזיקין וחובת שיפוי.................................</w:t>
      </w:r>
      <w:r w:rsidR="009A3E0D">
        <w:rPr>
          <w:rFonts w:ascii="David" w:hAnsi="David" w:cs="David" w:hint="cs"/>
          <w:kern w:val="28"/>
          <w:sz w:val="24"/>
          <w:szCs w:val="24"/>
          <w:rtl/>
        </w:rPr>
        <w:t>.</w:t>
      </w:r>
      <w:r w:rsidRPr="00823697">
        <w:rPr>
          <w:rFonts w:ascii="David" w:hAnsi="David" w:cs="David" w:hint="cs"/>
          <w:kern w:val="28"/>
          <w:sz w:val="24"/>
          <w:szCs w:val="24"/>
          <w:rtl/>
        </w:rPr>
        <w:t>.......</w:t>
      </w:r>
      <w:r w:rsidR="00BB7138">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119</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14. ביטוח........................................................................................</w:t>
      </w:r>
      <w:r w:rsidR="009A3E0D">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120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15. המחאת זכויות או חובות על פי הסכם............................................</w:t>
      </w:r>
      <w:r w:rsidR="009A3E0D">
        <w:rPr>
          <w:rFonts w:ascii="David" w:hAnsi="David" w:cs="David" w:hint="cs"/>
          <w:kern w:val="28"/>
          <w:sz w:val="24"/>
          <w:szCs w:val="24"/>
          <w:rtl/>
        </w:rPr>
        <w:t>.</w:t>
      </w:r>
      <w:r w:rsidRPr="00823697">
        <w:rPr>
          <w:rFonts w:ascii="David" w:hAnsi="David" w:cs="David" w:hint="cs"/>
          <w:kern w:val="28"/>
          <w:sz w:val="24"/>
          <w:szCs w:val="24"/>
          <w:rtl/>
        </w:rPr>
        <w:t>...........</w:t>
      </w:r>
      <w:r w:rsidR="00C206DA">
        <w:rPr>
          <w:rFonts w:ascii="David" w:hAnsi="David" w:cs="David" w:hint="cs"/>
          <w:kern w:val="28"/>
          <w:sz w:val="24"/>
          <w:szCs w:val="24"/>
          <w:rtl/>
        </w:rPr>
        <w:t>124</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16. ביקורת ..................................................................................................</w:t>
      </w:r>
      <w:r w:rsidR="00C206DA">
        <w:rPr>
          <w:rFonts w:ascii="David" w:hAnsi="David" w:cs="David" w:hint="cs"/>
          <w:kern w:val="28"/>
          <w:sz w:val="24"/>
          <w:szCs w:val="24"/>
          <w:rtl/>
        </w:rPr>
        <w:t>124</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 xml:space="preserve">17. הפסקת ההתקשרות................................................................................ </w:t>
      </w:r>
      <w:r w:rsidR="00C206DA">
        <w:rPr>
          <w:rFonts w:ascii="David" w:hAnsi="David" w:cs="David" w:hint="cs"/>
          <w:kern w:val="28"/>
          <w:sz w:val="24"/>
          <w:szCs w:val="24"/>
          <w:rtl/>
        </w:rPr>
        <w:t>124</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1</w:t>
      </w:r>
      <w:r w:rsidRPr="00823697">
        <w:rPr>
          <w:rFonts w:ascii="David" w:hAnsi="David" w:cs="David" w:hint="cs"/>
          <w:kern w:val="28"/>
          <w:sz w:val="24"/>
          <w:szCs w:val="24"/>
          <w:rtl/>
        </w:rPr>
        <w:t>8</w:t>
      </w:r>
      <w:r w:rsidRPr="00823697">
        <w:rPr>
          <w:rFonts w:ascii="David" w:hAnsi="David" w:cs="David"/>
          <w:kern w:val="28"/>
          <w:sz w:val="24"/>
          <w:szCs w:val="24"/>
          <w:rtl/>
        </w:rPr>
        <w:t>. הפרת ההסכם.......</w:t>
      </w:r>
      <w:r w:rsidRPr="00823697">
        <w:rPr>
          <w:rFonts w:ascii="David" w:hAnsi="David" w:cs="David" w:hint="cs"/>
          <w:kern w:val="28"/>
          <w:sz w:val="24"/>
          <w:szCs w:val="24"/>
          <w:rtl/>
        </w:rPr>
        <w:t>...................................................................................</w:t>
      </w:r>
      <w:r w:rsidR="00EC3C6E">
        <w:rPr>
          <w:rFonts w:ascii="David" w:hAnsi="David" w:cs="David" w:hint="cs"/>
          <w:kern w:val="28"/>
          <w:sz w:val="24"/>
          <w:szCs w:val="24"/>
          <w:rtl/>
        </w:rPr>
        <w:t>125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19. אמנת שירות ופיצויים מוסכמים................................................................</w:t>
      </w:r>
      <w:r w:rsidR="00EC3C6E">
        <w:rPr>
          <w:rFonts w:ascii="David" w:hAnsi="David" w:cs="David" w:hint="cs"/>
          <w:kern w:val="28"/>
          <w:sz w:val="24"/>
          <w:szCs w:val="24"/>
          <w:rtl/>
        </w:rPr>
        <w:t>128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20. תרופות מצטברות....................................................................................</w:t>
      </w:r>
      <w:r w:rsidR="00063844">
        <w:rPr>
          <w:rFonts w:ascii="David" w:hAnsi="David" w:cs="David" w:hint="cs"/>
          <w:kern w:val="28"/>
          <w:sz w:val="24"/>
          <w:szCs w:val="24"/>
          <w:rtl/>
        </w:rPr>
        <w:t>139</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21. סיום התקשרות.......................................................................................</w:t>
      </w:r>
      <w:r w:rsidR="00063844">
        <w:rPr>
          <w:rFonts w:ascii="David" w:hAnsi="David" w:cs="David" w:hint="cs"/>
          <w:kern w:val="28"/>
          <w:sz w:val="24"/>
          <w:szCs w:val="24"/>
          <w:rtl/>
        </w:rPr>
        <w:t>139</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22. כתובות הצדדים והודעות..........................................................................</w:t>
      </w:r>
      <w:r w:rsidR="00063844">
        <w:rPr>
          <w:rFonts w:ascii="David" w:hAnsi="David" w:cs="David" w:hint="cs"/>
          <w:kern w:val="28"/>
          <w:sz w:val="24"/>
          <w:szCs w:val="24"/>
          <w:rtl/>
        </w:rPr>
        <w:t>141</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23. שונות......................................................................................................</w:t>
      </w:r>
      <w:r w:rsidR="00063844">
        <w:rPr>
          <w:rFonts w:ascii="David" w:hAnsi="David" w:cs="David" w:hint="cs"/>
          <w:kern w:val="28"/>
          <w:sz w:val="24"/>
          <w:szCs w:val="24"/>
          <w:rtl/>
        </w:rPr>
        <w:t>141</w:t>
      </w:r>
    </w:p>
    <w:p w:rsidR="00486A8C" w:rsidRPr="00823697" w:rsidRDefault="00486A8C" w:rsidP="00486A8C">
      <w:pPr>
        <w:spacing w:after="240" w:line="360" w:lineRule="auto"/>
        <w:rPr>
          <w:rFonts w:ascii="David" w:hAnsi="David" w:cs="David"/>
          <w:kern w:val="28"/>
          <w:sz w:val="28"/>
          <w:szCs w:val="28"/>
          <w:rtl/>
        </w:rPr>
      </w:pPr>
      <w:r w:rsidRPr="00823697">
        <w:rPr>
          <w:rFonts w:ascii="David" w:hAnsi="David" w:cs="David" w:hint="cs"/>
          <w:kern w:val="28"/>
          <w:sz w:val="28"/>
          <w:szCs w:val="28"/>
          <w:rtl/>
        </w:rPr>
        <w:t>נספח א' מפרט השירותים- "שירותים עיקריים".........................</w:t>
      </w:r>
      <w:r w:rsidR="00823697">
        <w:rPr>
          <w:rFonts w:ascii="David" w:hAnsi="David" w:cs="David" w:hint="cs"/>
          <w:kern w:val="28"/>
          <w:sz w:val="28"/>
          <w:szCs w:val="28"/>
          <w:rtl/>
        </w:rPr>
        <w:t>.....</w:t>
      </w:r>
      <w:r w:rsidRPr="00823697">
        <w:rPr>
          <w:rFonts w:ascii="David" w:hAnsi="David" w:cs="David" w:hint="cs"/>
          <w:kern w:val="28"/>
          <w:sz w:val="28"/>
          <w:szCs w:val="28"/>
          <w:rtl/>
        </w:rPr>
        <w:t>.</w:t>
      </w:r>
      <w:r w:rsidR="00063844" w:rsidRPr="00063844">
        <w:rPr>
          <w:rFonts w:ascii="David" w:hAnsi="David" w:cs="David" w:hint="cs"/>
          <w:kern w:val="28"/>
          <w:sz w:val="24"/>
          <w:szCs w:val="24"/>
          <w:rtl/>
        </w:rPr>
        <w:t>143</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 כללי.........................................................................................................</w:t>
      </w:r>
      <w:r w:rsidR="00063844">
        <w:rPr>
          <w:rFonts w:ascii="David" w:hAnsi="David" w:cs="David" w:hint="cs"/>
          <w:kern w:val="28"/>
          <w:sz w:val="24"/>
          <w:szCs w:val="24"/>
          <w:rtl/>
        </w:rPr>
        <w:t>143</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2. מוקד שירות- דרישות כלליות......................................................................</w:t>
      </w:r>
      <w:r w:rsidR="00063844">
        <w:rPr>
          <w:rFonts w:ascii="David" w:hAnsi="David" w:cs="David" w:hint="cs"/>
          <w:kern w:val="28"/>
          <w:sz w:val="24"/>
          <w:szCs w:val="24"/>
          <w:rtl/>
        </w:rPr>
        <w:t>148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3. סניפים- דרישות כלליות..............................................................................</w:t>
      </w:r>
      <w:r w:rsidR="00063844">
        <w:rPr>
          <w:rFonts w:ascii="David" w:hAnsi="David" w:cs="David" w:hint="cs"/>
          <w:kern w:val="28"/>
          <w:sz w:val="24"/>
          <w:szCs w:val="24"/>
          <w:rtl/>
        </w:rPr>
        <w:t>158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 xml:space="preserve">4. מערך משרד אחורי </w:t>
      </w:r>
      <w:r w:rsidRPr="00823697">
        <w:rPr>
          <w:rFonts w:ascii="David" w:hAnsi="David" w:cs="David"/>
          <w:kern w:val="28"/>
          <w:sz w:val="24"/>
          <w:szCs w:val="24"/>
        </w:rPr>
        <w:t xml:space="preserve"> </w:t>
      </w:r>
      <w:r w:rsidRPr="00823697">
        <w:rPr>
          <w:rFonts w:ascii="David" w:hAnsi="David" w:cs="David" w:hint="cs"/>
          <w:kern w:val="28"/>
          <w:sz w:val="24"/>
          <w:szCs w:val="24"/>
        </w:rPr>
        <w:t xml:space="preserve">BACK OFFICE </w:t>
      </w:r>
      <w:r w:rsidRPr="00823697">
        <w:rPr>
          <w:rFonts w:ascii="David" w:hAnsi="David" w:cs="David" w:hint="cs"/>
          <w:kern w:val="28"/>
          <w:sz w:val="24"/>
          <w:szCs w:val="24"/>
          <w:rtl/>
        </w:rPr>
        <w:t>(</w:t>
      </w:r>
      <w:r w:rsidRPr="00823697">
        <w:rPr>
          <w:rFonts w:ascii="David" w:hAnsi="David" w:cs="David" w:hint="cs"/>
          <w:kern w:val="28"/>
          <w:sz w:val="24"/>
          <w:szCs w:val="24"/>
        </w:rPr>
        <w:t>B</w:t>
      </w:r>
      <w:r w:rsidRPr="00823697">
        <w:rPr>
          <w:rFonts w:ascii="David" w:hAnsi="David" w:cs="David"/>
          <w:kern w:val="28"/>
          <w:sz w:val="24"/>
          <w:szCs w:val="24"/>
        </w:rPr>
        <w:t>.</w:t>
      </w:r>
      <w:r w:rsidRPr="00823697">
        <w:rPr>
          <w:rFonts w:ascii="David" w:hAnsi="David" w:cs="David" w:hint="cs"/>
          <w:kern w:val="28"/>
          <w:sz w:val="24"/>
          <w:szCs w:val="24"/>
        </w:rPr>
        <w:t>O</w:t>
      </w:r>
      <w:r w:rsidRPr="00823697">
        <w:rPr>
          <w:rFonts w:ascii="David" w:hAnsi="David" w:cs="David" w:hint="cs"/>
          <w:kern w:val="28"/>
          <w:sz w:val="24"/>
          <w:szCs w:val="24"/>
          <w:rtl/>
        </w:rPr>
        <w:t>)................................................</w:t>
      </w:r>
      <w:r w:rsidR="00063844">
        <w:rPr>
          <w:rFonts w:ascii="David" w:hAnsi="David" w:cs="David" w:hint="cs"/>
          <w:kern w:val="28"/>
          <w:sz w:val="24"/>
          <w:szCs w:val="24"/>
          <w:rtl/>
        </w:rPr>
        <w:t>168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5.דווח פיקוח ובקרה......................................................................................</w:t>
      </w:r>
      <w:r w:rsidR="00063844">
        <w:rPr>
          <w:rFonts w:ascii="David" w:hAnsi="David" w:cs="David" w:hint="cs"/>
          <w:kern w:val="28"/>
          <w:sz w:val="24"/>
          <w:szCs w:val="24"/>
          <w:rtl/>
        </w:rPr>
        <w:t>16</w:t>
      </w:r>
      <w:r w:rsidR="00F91A2A">
        <w:rPr>
          <w:rFonts w:ascii="David" w:hAnsi="David" w:cs="David" w:hint="cs"/>
          <w:kern w:val="28"/>
          <w:sz w:val="24"/>
          <w:szCs w:val="24"/>
          <w:rtl/>
        </w:rPr>
        <w:t>9</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6. מערך כח אדם...........................................................................................</w:t>
      </w:r>
      <w:r w:rsidR="00063844">
        <w:rPr>
          <w:rFonts w:ascii="David" w:hAnsi="David" w:cs="David" w:hint="cs"/>
          <w:kern w:val="28"/>
          <w:sz w:val="24"/>
          <w:szCs w:val="24"/>
          <w:rtl/>
        </w:rPr>
        <w:t>170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7. מערך הגיוס:</w:t>
      </w:r>
      <w:r w:rsidRPr="00823697">
        <w:rPr>
          <w:rFonts w:ascii="David" w:hAnsi="David" w:cs="David" w:hint="cs"/>
          <w:kern w:val="28"/>
          <w:sz w:val="24"/>
          <w:szCs w:val="24"/>
        </w:rPr>
        <w:t xml:space="preserve"> </w:t>
      </w:r>
      <w:r w:rsidRPr="00823697">
        <w:rPr>
          <w:rFonts w:ascii="David" w:hAnsi="David" w:cs="David" w:hint="cs"/>
          <w:kern w:val="28"/>
          <w:sz w:val="24"/>
          <w:szCs w:val="24"/>
          <w:rtl/>
        </w:rPr>
        <w:t>מיון קליטה והכשרה..............................................................</w:t>
      </w:r>
      <w:r w:rsidR="00063844">
        <w:rPr>
          <w:rFonts w:ascii="David" w:hAnsi="David" w:cs="David" w:hint="cs"/>
          <w:kern w:val="28"/>
          <w:sz w:val="24"/>
          <w:szCs w:val="24"/>
          <w:rtl/>
        </w:rPr>
        <w:t>172</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8. הדרכה והשבחת כ"א שוטפת......................................................................</w:t>
      </w:r>
      <w:r w:rsidR="0067353E">
        <w:rPr>
          <w:rFonts w:ascii="David" w:hAnsi="David" w:cs="David" w:hint="cs"/>
          <w:kern w:val="28"/>
          <w:sz w:val="24"/>
          <w:szCs w:val="24"/>
          <w:rtl/>
        </w:rPr>
        <w:t>175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9. שגרות בקרת איכות...................................................................................</w:t>
      </w:r>
      <w:r w:rsidR="0067353E">
        <w:rPr>
          <w:rFonts w:ascii="David" w:hAnsi="David" w:cs="David" w:hint="cs"/>
          <w:kern w:val="28"/>
          <w:sz w:val="24"/>
          <w:szCs w:val="24"/>
          <w:rtl/>
        </w:rPr>
        <w:t>175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10.שגרות ניהול ותפעול המוקד והסניפים.......................................................</w:t>
      </w:r>
      <w:r w:rsidR="00BB7138">
        <w:rPr>
          <w:rFonts w:ascii="David" w:hAnsi="David" w:cs="David" w:hint="cs"/>
          <w:kern w:val="28"/>
          <w:sz w:val="24"/>
          <w:szCs w:val="24"/>
          <w:rtl/>
        </w:rPr>
        <w:t>.</w:t>
      </w:r>
      <w:r w:rsidRPr="00823697">
        <w:rPr>
          <w:rFonts w:ascii="David" w:hAnsi="David" w:cs="David" w:hint="cs"/>
          <w:kern w:val="28"/>
          <w:sz w:val="24"/>
          <w:szCs w:val="24"/>
          <w:rtl/>
        </w:rPr>
        <w:t>.</w:t>
      </w:r>
      <w:r w:rsidR="0067353E">
        <w:rPr>
          <w:rFonts w:ascii="David" w:hAnsi="David" w:cs="David" w:hint="cs"/>
          <w:kern w:val="28"/>
          <w:sz w:val="24"/>
          <w:szCs w:val="24"/>
          <w:rtl/>
        </w:rPr>
        <w:t>177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11. נהלי תפעול מוקד וסניפים.................................................................</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7353E">
        <w:rPr>
          <w:rFonts w:ascii="David" w:hAnsi="David" w:cs="David" w:hint="cs"/>
          <w:kern w:val="28"/>
          <w:sz w:val="24"/>
          <w:szCs w:val="24"/>
          <w:rtl/>
        </w:rPr>
        <w:t>177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12. שגרות עבודה למול המזמין.................................................................</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7353E">
        <w:rPr>
          <w:rFonts w:ascii="David" w:hAnsi="David" w:cs="David" w:hint="cs"/>
          <w:kern w:val="28"/>
          <w:sz w:val="24"/>
          <w:szCs w:val="24"/>
          <w:rtl/>
        </w:rPr>
        <w:t>177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13. תשתית פיזית מוקד השירות סניפים...................................................</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7353E">
        <w:rPr>
          <w:rFonts w:ascii="David" w:hAnsi="David" w:cs="David" w:hint="cs"/>
          <w:kern w:val="28"/>
          <w:sz w:val="24"/>
          <w:szCs w:val="24"/>
          <w:rtl/>
        </w:rPr>
        <w:t>178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14. תהליכי עבודה מפורטים ונלווים...........................................................</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7353E">
        <w:rPr>
          <w:rFonts w:ascii="David" w:hAnsi="David" w:cs="David" w:hint="cs"/>
          <w:kern w:val="28"/>
          <w:sz w:val="24"/>
          <w:szCs w:val="24"/>
          <w:rtl/>
        </w:rPr>
        <w:t>186</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15. מערכת המחשוב- מערכת סיוע בדיור................................................</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3101E3">
        <w:rPr>
          <w:rFonts w:ascii="David" w:hAnsi="David" w:cs="David" w:hint="cs"/>
          <w:kern w:val="28"/>
          <w:sz w:val="24"/>
          <w:szCs w:val="24"/>
          <w:rtl/>
        </w:rPr>
        <w:t>190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16. דרישות טכנולוגיות........................................................................</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3101E3">
        <w:rPr>
          <w:rFonts w:ascii="David" w:hAnsi="David" w:cs="David" w:hint="cs"/>
          <w:kern w:val="28"/>
          <w:sz w:val="24"/>
          <w:szCs w:val="24"/>
          <w:rtl/>
        </w:rPr>
        <w:t>192</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17. השירותים הנדרשים לפרויקטים של דיור בר השגה...................................</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3101E3">
        <w:rPr>
          <w:rFonts w:ascii="David" w:hAnsi="David" w:cs="David" w:hint="cs"/>
          <w:kern w:val="28"/>
          <w:sz w:val="24"/>
          <w:szCs w:val="24"/>
          <w:rtl/>
        </w:rPr>
        <w:t>205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18 תקופת ההקמה, תקופת ההקפאה, תקופת ההפעלה ותקופת ההפרדות</w:t>
      </w:r>
      <w:r w:rsidR="00C04E37" w:rsidRPr="00823697">
        <w:rPr>
          <w:rFonts w:ascii="David" w:hAnsi="David" w:cs="David" w:hint="cs"/>
          <w:kern w:val="28"/>
          <w:sz w:val="24"/>
          <w:szCs w:val="24"/>
          <w:rtl/>
        </w:rPr>
        <w:t>............</w:t>
      </w:r>
      <w:r w:rsidR="003101E3">
        <w:rPr>
          <w:rFonts w:ascii="David" w:hAnsi="David" w:cs="David" w:hint="cs"/>
          <w:kern w:val="28"/>
          <w:sz w:val="24"/>
          <w:szCs w:val="24"/>
          <w:rtl/>
        </w:rPr>
        <w:t>.213</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19. דרישות בטחון ואבטחת מידע.............................................................</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3101E3">
        <w:rPr>
          <w:rFonts w:ascii="David" w:hAnsi="David" w:cs="David" w:hint="cs"/>
          <w:kern w:val="28"/>
          <w:sz w:val="24"/>
          <w:szCs w:val="24"/>
          <w:rtl/>
        </w:rPr>
        <w:t>220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20.  נספחים למפרט הש</w:t>
      </w:r>
      <w:r w:rsidRPr="00823697">
        <w:rPr>
          <w:rFonts w:ascii="David" w:hAnsi="David" w:cs="David" w:hint="cs"/>
          <w:kern w:val="28"/>
          <w:sz w:val="24"/>
          <w:szCs w:val="24"/>
          <w:rtl/>
        </w:rPr>
        <w:t>י</w:t>
      </w:r>
      <w:r w:rsidRPr="00823697">
        <w:rPr>
          <w:rFonts w:ascii="David" w:hAnsi="David" w:cs="David"/>
          <w:kern w:val="28"/>
          <w:sz w:val="24"/>
          <w:szCs w:val="24"/>
          <w:rtl/>
        </w:rPr>
        <w:t>רותים – (נספח א' להסכם ההתקשרות).................</w:t>
      </w:r>
      <w:r w:rsidR="00C04E37" w:rsidRPr="00823697">
        <w:rPr>
          <w:rFonts w:ascii="David" w:hAnsi="David" w:cs="David" w:hint="cs"/>
          <w:kern w:val="28"/>
          <w:sz w:val="24"/>
          <w:szCs w:val="24"/>
          <w:rtl/>
        </w:rPr>
        <w:t>.</w:t>
      </w:r>
      <w:r w:rsidRPr="00823697">
        <w:rPr>
          <w:rFonts w:ascii="David" w:hAnsi="David" w:cs="David"/>
          <w:kern w:val="28"/>
          <w:sz w:val="24"/>
          <w:szCs w:val="24"/>
          <w:rtl/>
        </w:rPr>
        <w:t>........</w:t>
      </w:r>
      <w:r w:rsidR="003101E3">
        <w:rPr>
          <w:rFonts w:ascii="David" w:hAnsi="David" w:cs="David" w:hint="cs"/>
          <w:kern w:val="28"/>
          <w:sz w:val="24"/>
          <w:szCs w:val="24"/>
          <w:rtl/>
        </w:rPr>
        <w:t>223</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 xml:space="preserve">נספח 1' – סטנדרטים בשירות הממשלתי לציבור </w:t>
      </w:r>
      <w:r w:rsidRPr="00823697">
        <w:rPr>
          <w:rFonts w:ascii="David" w:hAnsi="David" w:cs="David" w:hint="cs"/>
          <w:kern w:val="28"/>
          <w:sz w:val="24"/>
          <w:szCs w:val="24"/>
          <w:rtl/>
        </w:rPr>
        <w:t>...............................................</w:t>
      </w:r>
      <w:r w:rsidR="003101E3">
        <w:rPr>
          <w:rFonts w:ascii="David" w:hAnsi="David" w:cs="David" w:hint="cs"/>
          <w:kern w:val="28"/>
          <w:sz w:val="24"/>
          <w:szCs w:val="24"/>
          <w:rtl/>
        </w:rPr>
        <w:t>224</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נספח 2'- טפסים דיגיטליים..................................</w:t>
      </w:r>
      <w:r w:rsidRPr="00823697">
        <w:rPr>
          <w:rFonts w:ascii="David" w:hAnsi="David" w:cs="David" w:hint="cs"/>
          <w:kern w:val="28"/>
          <w:sz w:val="24"/>
          <w:szCs w:val="24"/>
          <w:rtl/>
        </w:rPr>
        <w:t>.....................</w:t>
      </w:r>
      <w:r w:rsidRPr="00823697">
        <w:rPr>
          <w:rFonts w:ascii="David" w:hAnsi="David" w:cs="David"/>
          <w:kern w:val="28"/>
          <w:sz w:val="24"/>
          <w:szCs w:val="24"/>
          <w:rtl/>
        </w:rPr>
        <w:t>..................</w:t>
      </w:r>
      <w:r w:rsidRPr="00823697">
        <w:rPr>
          <w:rFonts w:ascii="David" w:hAnsi="David" w:cs="David" w:hint="cs"/>
          <w:kern w:val="28"/>
          <w:sz w:val="24"/>
          <w:szCs w:val="24"/>
          <w:rtl/>
        </w:rPr>
        <w:t>.</w:t>
      </w:r>
      <w:r w:rsidRPr="00823697">
        <w:rPr>
          <w:rFonts w:ascii="David" w:hAnsi="David" w:cs="David"/>
          <w:kern w:val="28"/>
          <w:sz w:val="24"/>
          <w:szCs w:val="24"/>
          <w:rtl/>
        </w:rPr>
        <w:t>....</w:t>
      </w:r>
      <w:r w:rsidR="003101E3">
        <w:rPr>
          <w:rFonts w:ascii="David" w:hAnsi="David" w:cs="David" w:hint="cs"/>
          <w:kern w:val="28"/>
          <w:sz w:val="24"/>
          <w:szCs w:val="24"/>
          <w:rtl/>
        </w:rPr>
        <w:t>227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נספח 3'- רשימת נהלים מנהל סיוע בדיור................................................</w:t>
      </w:r>
      <w:r w:rsidRPr="00823697">
        <w:rPr>
          <w:rFonts w:ascii="David" w:hAnsi="David" w:cs="David" w:hint="cs"/>
          <w:kern w:val="28"/>
          <w:sz w:val="24"/>
          <w:szCs w:val="24"/>
          <w:rtl/>
        </w:rPr>
        <w:t>......</w:t>
      </w:r>
      <w:r w:rsidRPr="00823697">
        <w:rPr>
          <w:rFonts w:ascii="David" w:hAnsi="David" w:cs="David"/>
          <w:kern w:val="28"/>
          <w:sz w:val="24"/>
          <w:szCs w:val="24"/>
          <w:rtl/>
        </w:rPr>
        <w:t>.....</w:t>
      </w:r>
      <w:r w:rsidR="003101E3">
        <w:rPr>
          <w:rFonts w:ascii="David" w:hAnsi="David" w:cs="David" w:hint="cs"/>
          <w:kern w:val="28"/>
          <w:sz w:val="24"/>
          <w:szCs w:val="24"/>
          <w:rtl/>
        </w:rPr>
        <w:t>227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נספח 4'- מדריך למשתמש..................................................................</w:t>
      </w:r>
      <w:r w:rsidRPr="00823697">
        <w:rPr>
          <w:rFonts w:ascii="David" w:hAnsi="David" w:cs="David" w:hint="cs"/>
          <w:kern w:val="28"/>
          <w:sz w:val="24"/>
          <w:szCs w:val="24"/>
          <w:rtl/>
        </w:rPr>
        <w:t>.......</w:t>
      </w:r>
      <w:r w:rsidRPr="00823697">
        <w:rPr>
          <w:rFonts w:ascii="David" w:hAnsi="David" w:cs="David"/>
          <w:kern w:val="28"/>
          <w:sz w:val="24"/>
          <w:szCs w:val="24"/>
          <w:rtl/>
        </w:rPr>
        <w:t>.......</w:t>
      </w:r>
      <w:r w:rsidR="003101E3">
        <w:rPr>
          <w:rFonts w:ascii="David" w:hAnsi="David" w:cs="David" w:hint="cs"/>
          <w:kern w:val="28"/>
          <w:sz w:val="24"/>
          <w:szCs w:val="24"/>
          <w:rtl/>
        </w:rPr>
        <w:t>227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נספח 5' טופס העברה מחברה בתקופת ההקפאה.................................................</w:t>
      </w:r>
      <w:r w:rsidR="003101E3">
        <w:rPr>
          <w:rFonts w:ascii="David" w:hAnsi="David" w:cs="David" w:hint="cs"/>
          <w:kern w:val="28"/>
          <w:sz w:val="24"/>
          <w:szCs w:val="24"/>
          <w:rtl/>
        </w:rPr>
        <w:t>227</w:t>
      </w:r>
      <w:r w:rsidRPr="00823697">
        <w:rPr>
          <w:rFonts w:ascii="David" w:hAnsi="David" w:cs="David"/>
          <w:kern w:val="28"/>
          <w:sz w:val="24"/>
          <w:szCs w:val="24"/>
          <w:rtl/>
        </w:rPr>
        <w:t xml:space="preserve"> </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kern w:val="28"/>
          <w:sz w:val="24"/>
          <w:szCs w:val="24"/>
          <w:rtl/>
        </w:rPr>
        <w:t>נספח ב' לפרק ג' - תדפיס ערבות דיגיטאלית.</w:t>
      </w:r>
      <w:r w:rsidR="00C04E37" w:rsidRPr="00823697">
        <w:rPr>
          <w:rFonts w:ascii="David" w:hAnsi="David" w:cs="David" w:hint="cs"/>
          <w:kern w:val="28"/>
          <w:sz w:val="24"/>
          <w:szCs w:val="24"/>
          <w:rtl/>
        </w:rPr>
        <w:t>......................................................</w:t>
      </w:r>
      <w:r w:rsidRPr="00823697">
        <w:rPr>
          <w:rFonts w:ascii="David" w:hAnsi="David" w:cs="David"/>
          <w:kern w:val="28"/>
          <w:sz w:val="24"/>
          <w:szCs w:val="24"/>
          <w:rtl/>
        </w:rPr>
        <w:t>.</w:t>
      </w:r>
      <w:r w:rsidR="003101E3">
        <w:rPr>
          <w:rFonts w:ascii="David" w:hAnsi="David" w:cs="David" w:hint="cs"/>
          <w:kern w:val="28"/>
          <w:sz w:val="24"/>
          <w:szCs w:val="24"/>
          <w:rtl/>
        </w:rPr>
        <w:t>228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ג' לפרק ג'- התחייבות לסודיות וניגוד עניינים..............................................</w:t>
      </w:r>
      <w:r w:rsidR="003101E3">
        <w:rPr>
          <w:rFonts w:ascii="David" w:hAnsi="David" w:cs="David" w:hint="cs"/>
          <w:kern w:val="28"/>
          <w:sz w:val="24"/>
          <w:szCs w:val="24"/>
          <w:rtl/>
        </w:rPr>
        <w:t>230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ד' לפרק ג'- כללי הצמדה לתמורה..............................................................</w:t>
      </w:r>
      <w:r w:rsidR="003101E3">
        <w:rPr>
          <w:rFonts w:ascii="David" w:hAnsi="David" w:cs="David" w:hint="cs"/>
          <w:kern w:val="28"/>
          <w:sz w:val="24"/>
          <w:szCs w:val="24"/>
          <w:rtl/>
        </w:rPr>
        <w:t>231</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ה' לפרק ג'- נספח ביטוח...........................................................................</w:t>
      </w:r>
      <w:r w:rsidR="006157AF">
        <w:rPr>
          <w:rFonts w:ascii="David" w:hAnsi="David" w:cs="David" w:hint="cs"/>
          <w:kern w:val="28"/>
          <w:sz w:val="24"/>
          <w:szCs w:val="24"/>
          <w:rtl/>
        </w:rPr>
        <w:t>232</w:t>
      </w:r>
    </w:p>
    <w:p w:rsidR="00823697" w:rsidRDefault="00823697" w:rsidP="00486A8C">
      <w:pPr>
        <w:spacing w:after="240" w:line="360" w:lineRule="auto"/>
        <w:rPr>
          <w:rFonts w:ascii="David" w:hAnsi="David" w:cs="David"/>
          <w:kern w:val="28"/>
          <w:sz w:val="32"/>
          <w:szCs w:val="32"/>
          <w:rtl/>
        </w:rPr>
      </w:pPr>
    </w:p>
    <w:p w:rsidR="00486A8C" w:rsidRPr="00652214" w:rsidRDefault="00486A8C" w:rsidP="00486A8C">
      <w:pPr>
        <w:spacing w:after="240" w:line="360" w:lineRule="auto"/>
        <w:rPr>
          <w:rFonts w:ascii="David" w:hAnsi="David" w:cs="David"/>
          <w:kern w:val="28"/>
          <w:sz w:val="32"/>
          <w:szCs w:val="32"/>
          <w:rtl/>
        </w:rPr>
      </w:pPr>
      <w:r w:rsidRPr="00652214">
        <w:rPr>
          <w:rFonts w:ascii="David" w:hAnsi="David" w:cs="David"/>
          <w:kern w:val="28"/>
          <w:sz w:val="32"/>
          <w:szCs w:val="32"/>
          <w:rtl/>
        </w:rPr>
        <w:t xml:space="preserve">פרק </w:t>
      </w:r>
      <w:r w:rsidRPr="00652214">
        <w:rPr>
          <w:rFonts w:ascii="David" w:hAnsi="David" w:cs="David" w:hint="cs"/>
          <w:kern w:val="28"/>
          <w:sz w:val="32"/>
          <w:szCs w:val="32"/>
          <w:rtl/>
        </w:rPr>
        <w:t>ד'- הסכם התקשרות "שירותים משניים"</w:t>
      </w:r>
      <w:r w:rsidR="006157AF" w:rsidRPr="00652214">
        <w:rPr>
          <w:rFonts w:ascii="David" w:hAnsi="David" w:cs="David" w:hint="cs"/>
          <w:kern w:val="28"/>
          <w:sz w:val="24"/>
          <w:szCs w:val="24"/>
          <w:rtl/>
        </w:rPr>
        <w:t>......................</w:t>
      </w:r>
      <w:r w:rsidR="00652214">
        <w:rPr>
          <w:rFonts w:ascii="David" w:hAnsi="David" w:cs="David" w:hint="cs"/>
          <w:kern w:val="28"/>
          <w:sz w:val="24"/>
          <w:szCs w:val="24"/>
          <w:rtl/>
        </w:rPr>
        <w:t>...</w:t>
      </w:r>
      <w:r w:rsidR="006157AF" w:rsidRPr="00652214">
        <w:rPr>
          <w:rFonts w:ascii="David" w:hAnsi="David" w:cs="David" w:hint="cs"/>
          <w:kern w:val="28"/>
          <w:sz w:val="24"/>
          <w:szCs w:val="24"/>
          <w:rtl/>
        </w:rPr>
        <w:t>.......233</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הסכם התקשרות...............................................................................................</w:t>
      </w:r>
      <w:r w:rsidR="006157AF">
        <w:rPr>
          <w:rFonts w:ascii="David" w:hAnsi="David" w:cs="David" w:hint="cs"/>
          <w:kern w:val="28"/>
          <w:sz w:val="24"/>
          <w:szCs w:val="24"/>
          <w:rtl/>
        </w:rPr>
        <w:t>234</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1.כללי..............................................................................................................</w:t>
      </w:r>
      <w:r w:rsidR="006157AF">
        <w:rPr>
          <w:rFonts w:ascii="David" w:hAnsi="David" w:cs="David" w:hint="cs"/>
          <w:kern w:val="28"/>
          <w:sz w:val="24"/>
          <w:szCs w:val="24"/>
          <w:rtl/>
        </w:rPr>
        <w:t>235</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2. היקף ותקופת ההתקשרות..............................................................................</w:t>
      </w:r>
      <w:r w:rsidR="006157AF">
        <w:rPr>
          <w:rFonts w:ascii="David" w:hAnsi="David" w:cs="David" w:hint="cs"/>
          <w:kern w:val="28"/>
          <w:sz w:val="24"/>
          <w:szCs w:val="24"/>
          <w:rtl/>
        </w:rPr>
        <w:t>235</w:t>
      </w:r>
      <w:r w:rsidRPr="00823697">
        <w:rPr>
          <w:rFonts w:ascii="David" w:hAnsi="David" w:cs="David" w:hint="cs"/>
          <w:kern w:val="28"/>
          <w:sz w:val="24"/>
          <w:szCs w:val="24"/>
        </w:rPr>
        <w:t xml:space="preserve"> </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 xml:space="preserve">3. </w:t>
      </w:r>
      <w:r w:rsidRPr="00823697">
        <w:rPr>
          <w:rFonts w:ascii="David" w:hAnsi="David" w:cs="David"/>
          <w:kern w:val="28"/>
          <w:sz w:val="24"/>
          <w:szCs w:val="24"/>
          <w:rtl/>
        </w:rPr>
        <w:t>התחייבויות והצהרות הספק</w:t>
      </w:r>
      <w:r w:rsidR="006157AF">
        <w:rPr>
          <w:rFonts w:ascii="David" w:hAnsi="David" w:cs="David" w:hint="cs"/>
          <w:kern w:val="28"/>
          <w:sz w:val="24"/>
          <w:szCs w:val="24"/>
          <w:rtl/>
        </w:rPr>
        <w:t>...........................................................................237</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4. סודיות..........................................................................................................</w:t>
      </w:r>
      <w:r w:rsidR="006157AF">
        <w:rPr>
          <w:rFonts w:ascii="David" w:hAnsi="David" w:cs="David" w:hint="cs"/>
          <w:kern w:val="28"/>
          <w:sz w:val="24"/>
          <w:szCs w:val="24"/>
          <w:rtl/>
        </w:rPr>
        <w:t>239</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5. אבטחת מידע והגנות סייבר.............................................................................</w:t>
      </w:r>
      <w:r w:rsidR="006157AF">
        <w:rPr>
          <w:rFonts w:ascii="David" w:hAnsi="David" w:cs="David" w:hint="cs"/>
          <w:kern w:val="28"/>
          <w:sz w:val="24"/>
          <w:szCs w:val="24"/>
          <w:rtl/>
        </w:rPr>
        <w:t>239</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6. ניגוד עניינים בביצוע ההסכם...........................................................................</w:t>
      </w:r>
      <w:r w:rsidR="006157AF">
        <w:rPr>
          <w:rFonts w:ascii="David" w:hAnsi="David" w:cs="David" w:hint="cs"/>
          <w:kern w:val="28"/>
          <w:sz w:val="24"/>
          <w:szCs w:val="24"/>
          <w:rtl/>
        </w:rPr>
        <w:t>240</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7. קניין רוחני וזכויות יוצרים..............................................................................</w:t>
      </w:r>
      <w:r w:rsidR="006157AF">
        <w:rPr>
          <w:rFonts w:ascii="David" w:hAnsi="David" w:cs="David" w:hint="cs"/>
          <w:kern w:val="28"/>
          <w:sz w:val="24"/>
          <w:szCs w:val="24"/>
          <w:rtl/>
        </w:rPr>
        <w:t>240</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8. קבלני משנה....................................................................................</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242</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9.יחסים בין הצדדים.............................................................................</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242</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10. תמורה....................................................................................</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243</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11. כללי תשלום..........................................................................................</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244</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12. סעיף אחריות בנזיקין וחובת שיפוי..........................................................</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245</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13. ביטוח.................................................................................................</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246</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14. המחאת זכויות או חובות על פי הסכם.....................................................</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247</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15. ביקורת...............................................................................................</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247</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16. הפסקת ההתקשרות................................................................................</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247</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17. הפרת ההסכם- ........................................................................................</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248</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18. אמנת שירות ופיצויים מוסכמים............................................................</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250</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19. תרופות מצטברות.................................................................................</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252</w:t>
      </w:r>
    </w:p>
    <w:p w:rsidR="00486A8C" w:rsidRPr="00823697"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20.סיום התקשרות.................................................................................</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252</w:t>
      </w:r>
    </w:p>
    <w:p w:rsidR="00486A8C" w:rsidRDefault="00486A8C" w:rsidP="006157AF">
      <w:pPr>
        <w:spacing w:after="240" w:line="276" w:lineRule="auto"/>
        <w:rPr>
          <w:rFonts w:ascii="David" w:hAnsi="David" w:cs="David"/>
          <w:kern w:val="28"/>
          <w:sz w:val="24"/>
          <w:szCs w:val="24"/>
          <w:rtl/>
        </w:rPr>
      </w:pPr>
      <w:r w:rsidRPr="00823697">
        <w:rPr>
          <w:rFonts w:ascii="David" w:hAnsi="David" w:cs="David" w:hint="cs"/>
          <w:kern w:val="28"/>
          <w:sz w:val="24"/>
          <w:szCs w:val="24"/>
          <w:rtl/>
        </w:rPr>
        <w:t>21. כתובות הצדדים והודעות....................................................................</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254</w:t>
      </w:r>
    </w:p>
    <w:p w:rsidR="006157AF" w:rsidRPr="00823697" w:rsidRDefault="006157AF" w:rsidP="006157AF">
      <w:pPr>
        <w:spacing w:after="240" w:line="276" w:lineRule="auto"/>
        <w:rPr>
          <w:rFonts w:ascii="David" w:hAnsi="David" w:cs="David"/>
          <w:kern w:val="28"/>
          <w:sz w:val="24"/>
          <w:szCs w:val="24"/>
          <w:rtl/>
        </w:rPr>
      </w:pPr>
      <w:r>
        <w:rPr>
          <w:rFonts w:ascii="David" w:hAnsi="David" w:cs="David" w:hint="cs"/>
          <w:kern w:val="28"/>
          <w:sz w:val="24"/>
          <w:szCs w:val="24"/>
          <w:rtl/>
        </w:rPr>
        <w:t>22. שונות..........................................................................................................254</w:t>
      </w:r>
    </w:p>
    <w:p w:rsidR="006157AF" w:rsidRDefault="006157AF" w:rsidP="00486A8C">
      <w:pPr>
        <w:spacing w:after="240" w:line="360" w:lineRule="auto"/>
        <w:rPr>
          <w:rFonts w:ascii="David" w:hAnsi="David" w:cs="David"/>
          <w:kern w:val="28"/>
          <w:sz w:val="28"/>
          <w:szCs w:val="28"/>
          <w:rtl/>
        </w:rPr>
      </w:pPr>
    </w:p>
    <w:p w:rsidR="006157AF" w:rsidRDefault="006157AF" w:rsidP="00486A8C">
      <w:pPr>
        <w:spacing w:after="240" w:line="360" w:lineRule="auto"/>
        <w:rPr>
          <w:rFonts w:ascii="David" w:hAnsi="David" w:cs="David"/>
          <w:kern w:val="28"/>
          <w:sz w:val="28"/>
          <w:szCs w:val="28"/>
          <w:rtl/>
        </w:rPr>
      </w:pPr>
    </w:p>
    <w:p w:rsidR="00486A8C" w:rsidRPr="00823697" w:rsidRDefault="00486A8C" w:rsidP="00486A8C">
      <w:pPr>
        <w:spacing w:after="240" w:line="360" w:lineRule="auto"/>
        <w:rPr>
          <w:rFonts w:ascii="David" w:hAnsi="David" w:cs="David"/>
          <w:kern w:val="28"/>
          <w:sz w:val="28"/>
          <w:szCs w:val="28"/>
          <w:rtl/>
        </w:rPr>
      </w:pPr>
      <w:r w:rsidRPr="00823697">
        <w:rPr>
          <w:rFonts w:ascii="David" w:hAnsi="David" w:cs="David" w:hint="cs"/>
          <w:kern w:val="28"/>
          <w:sz w:val="28"/>
          <w:szCs w:val="28"/>
          <w:rtl/>
        </w:rPr>
        <w:t>נספח א' לפרק ד'- מפרט השירותים הנדרשים</w:t>
      </w:r>
      <w:r w:rsidR="006157AF">
        <w:rPr>
          <w:rFonts w:ascii="David" w:hAnsi="David" w:cs="David" w:hint="cs"/>
          <w:kern w:val="28"/>
          <w:sz w:val="28"/>
          <w:szCs w:val="28"/>
          <w:rtl/>
        </w:rPr>
        <w:t>.......................................</w:t>
      </w:r>
      <w:r w:rsidR="006157AF" w:rsidRPr="006157AF">
        <w:rPr>
          <w:rFonts w:ascii="David" w:hAnsi="David" w:cs="David" w:hint="cs"/>
          <w:kern w:val="28"/>
          <w:sz w:val="24"/>
          <w:szCs w:val="24"/>
          <w:rtl/>
        </w:rPr>
        <w:t>256</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 רקע....................................................................................................</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256</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2.מהות השירותים........................................................................................</w:t>
      </w:r>
      <w:r w:rsidR="00597ED6">
        <w:rPr>
          <w:rFonts w:ascii="David" w:hAnsi="David" w:cs="David" w:hint="cs"/>
          <w:kern w:val="28"/>
          <w:sz w:val="24"/>
          <w:szCs w:val="24"/>
          <w:rtl/>
        </w:rPr>
        <w:t>.</w:t>
      </w:r>
      <w:r w:rsidRPr="00823697">
        <w:rPr>
          <w:rFonts w:ascii="David" w:hAnsi="David" w:cs="David" w:hint="cs"/>
          <w:kern w:val="28"/>
          <w:sz w:val="24"/>
          <w:szCs w:val="24"/>
          <w:rtl/>
        </w:rPr>
        <w:t>.</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258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3. שינויים ותוספות בשירות הנדרש.................................................................</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6157AF">
        <w:rPr>
          <w:rFonts w:ascii="David" w:hAnsi="David" w:cs="David" w:hint="cs"/>
          <w:kern w:val="28"/>
          <w:sz w:val="24"/>
          <w:szCs w:val="24"/>
          <w:rtl/>
        </w:rPr>
        <w:t>2</w:t>
      </w:r>
      <w:r w:rsidR="004259BF">
        <w:rPr>
          <w:rFonts w:ascii="David" w:hAnsi="David" w:cs="David" w:hint="cs"/>
          <w:kern w:val="28"/>
          <w:sz w:val="24"/>
          <w:szCs w:val="24"/>
          <w:rtl/>
        </w:rPr>
        <w:t>60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4. מוקד טלפוני............................................................................................</w:t>
      </w:r>
      <w:r w:rsidR="00C04E37" w:rsidRPr="00823697">
        <w:rPr>
          <w:rFonts w:ascii="David" w:hAnsi="David" w:cs="David" w:hint="cs"/>
          <w:kern w:val="28"/>
          <w:sz w:val="24"/>
          <w:szCs w:val="24"/>
          <w:rtl/>
        </w:rPr>
        <w:t>..</w:t>
      </w:r>
      <w:r w:rsidRPr="00823697">
        <w:rPr>
          <w:rFonts w:ascii="David" w:hAnsi="David" w:cs="David" w:hint="cs"/>
          <w:kern w:val="28"/>
          <w:sz w:val="24"/>
          <w:szCs w:val="24"/>
          <w:rtl/>
        </w:rPr>
        <w:t>....</w:t>
      </w:r>
      <w:r w:rsidR="004259BF">
        <w:rPr>
          <w:rFonts w:ascii="David" w:hAnsi="David" w:cs="David" w:hint="cs"/>
          <w:kern w:val="28"/>
          <w:sz w:val="24"/>
          <w:szCs w:val="24"/>
          <w:rtl/>
        </w:rPr>
        <w:t>261</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5. תכנית ההקמה והתפעול- פרמטרים למענה........................................................</w:t>
      </w:r>
      <w:r w:rsidR="004259BF">
        <w:rPr>
          <w:rFonts w:ascii="David" w:hAnsi="David" w:cs="David" w:hint="cs"/>
          <w:kern w:val="28"/>
          <w:sz w:val="24"/>
          <w:szCs w:val="24"/>
          <w:rtl/>
        </w:rPr>
        <w:t>263</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6. יעדי המוקד ומדידה........................................................................................</w:t>
      </w:r>
      <w:r w:rsidR="004259BF">
        <w:rPr>
          <w:rFonts w:ascii="David" w:hAnsi="David" w:cs="David" w:hint="cs"/>
          <w:kern w:val="28"/>
          <w:sz w:val="24"/>
          <w:szCs w:val="24"/>
          <w:rtl/>
        </w:rPr>
        <w:t>265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7. כללי..............................................................................................................</w:t>
      </w:r>
      <w:r w:rsidR="004259BF">
        <w:rPr>
          <w:rFonts w:ascii="David" w:hAnsi="David" w:cs="David" w:hint="cs"/>
          <w:kern w:val="28"/>
          <w:sz w:val="24"/>
          <w:szCs w:val="24"/>
          <w:rtl/>
        </w:rPr>
        <w:t>266</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8. תפעול מוקד השירות.......................................................................................</w:t>
      </w:r>
      <w:r w:rsidR="004259BF">
        <w:rPr>
          <w:rFonts w:ascii="David" w:hAnsi="David" w:cs="David" w:hint="cs"/>
          <w:kern w:val="28"/>
          <w:sz w:val="24"/>
          <w:szCs w:val="24"/>
          <w:rtl/>
        </w:rPr>
        <w:t>267</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9. דיווחים ודו"חות.............................................................................................</w:t>
      </w:r>
      <w:r w:rsidR="004259BF">
        <w:rPr>
          <w:rFonts w:ascii="David" w:hAnsi="David" w:cs="David" w:hint="cs"/>
          <w:kern w:val="28"/>
          <w:sz w:val="24"/>
          <w:szCs w:val="24"/>
          <w:rtl/>
        </w:rPr>
        <w:t>268</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10. מיקום פעילות וכח אדם.................................................................................</w:t>
      </w:r>
      <w:r w:rsidR="004259BF">
        <w:rPr>
          <w:rFonts w:ascii="David" w:hAnsi="David" w:cs="David" w:hint="cs"/>
          <w:kern w:val="28"/>
          <w:sz w:val="24"/>
          <w:szCs w:val="24"/>
          <w:rtl/>
        </w:rPr>
        <w:t>269</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11. הדרכה והכשרה............................................................................................</w:t>
      </w:r>
      <w:r w:rsidR="004259BF">
        <w:rPr>
          <w:rFonts w:ascii="David" w:hAnsi="David" w:cs="David" w:hint="cs"/>
          <w:kern w:val="28"/>
          <w:sz w:val="24"/>
          <w:szCs w:val="24"/>
          <w:rtl/>
        </w:rPr>
        <w:t>270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12. אתר ותשתית פיזית.......................................................................................</w:t>
      </w:r>
      <w:r w:rsidR="004259BF">
        <w:rPr>
          <w:rFonts w:ascii="David" w:hAnsi="David" w:cs="David" w:hint="cs"/>
          <w:kern w:val="28"/>
          <w:sz w:val="24"/>
          <w:szCs w:val="24"/>
          <w:rtl/>
        </w:rPr>
        <w:t>270</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13. סיום ההתקשרות והיפרדות...........................................................................</w:t>
      </w:r>
      <w:r w:rsidR="004259BF">
        <w:rPr>
          <w:rFonts w:ascii="David" w:hAnsi="David" w:cs="David" w:hint="cs"/>
          <w:kern w:val="28"/>
          <w:sz w:val="24"/>
          <w:szCs w:val="24"/>
          <w:rtl/>
        </w:rPr>
        <w:t>271</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14. התמורה......................................................................................................</w:t>
      </w:r>
      <w:r w:rsidR="004259BF">
        <w:rPr>
          <w:rFonts w:ascii="David" w:hAnsi="David" w:cs="David" w:hint="cs"/>
          <w:kern w:val="28"/>
          <w:sz w:val="24"/>
          <w:szCs w:val="24"/>
          <w:rtl/>
        </w:rPr>
        <w:t>272</w:t>
      </w:r>
    </w:p>
    <w:p w:rsidR="00486A8C" w:rsidRPr="00823697" w:rsidRDefault="00F91A2A" w:rsidP="00486A8C">
      <w:pPr>
        <w:spacing w:after="240" w:line="360" w:lineRule="auto"/>
        <w:rPr>
          <w:rFonts w:ascii="David" w:hAnsi="David" w:cs="David"/>
          <w:kern w:val="28"/>
          <w:sz w:val="24"/>
          <w:szCs w:val="24"/>
          <w:rtl/>
        </w:rPr>
      </w:pPr>
      <w:r>
        <w:rPr>
          <w:rFonts w:ascii="David" w:hAnsi="David" w:cs="David" w:hint="cs"/>
          <w:kern w:val="28"/>
          <w:sz w:val="24"/>
          <w:szCs w:val="24"/>
          <w:rtl/>
        </w:rPr>
        <w:t>15.</w:t>
      </w:r>
      <w:r w:rsidR="00486A8C" w:rsidRPr="00823697">
        <w:rPr>
          <w:rFonts w:ascii="David" w:hAnsi="David" w:cs="David" w:hint="cs"/>
          <w:kern w:val="28"/>
          <w:sz w:val="24"/>
          <w:szCs w:val="24"/>
          <w:rtl/>
        </w:rPr>
        <w:t>רמת השירותים הנדרשים...............................................................................</w:t>
      </w:r>
      <w:r w:rsidR="004259BF">
        <w:rPr>
          <w:rFonts w:ascii="David" w:hAnsi="David" w:cs="David" w:hint="cs"/>
          <w:kern w:val="28"/>
          <w:sz w:val="24"/>
          <w:szCs w:val="24"/>
          <w:rtl/>
        </w:rPr>
        <w:t>272</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16.אבטחת מידע................................................................................................</w:t>
      </w:r>
      <w:r w:rsidR="004259BF">
        <w:rPr>
          <w:rFonts w:ascii="David" w:hAnsi="David" w:cs="David" w:hint="cs"/>
          <w:kern w:val="28"/>
          <w:sz w:val="24"/>
          <w:szCs w:val="24"/>
          <w:rtl/>
        </w:rPr>
        <w:t>274</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17. בקרה ופיקוח...............................................................................................</w:t>
      </w:r>
      <w:r w:rsidR="004259BF">
        <w:rPr>
          <w:rFonts w:ascii="David" w:hAnsi="David" w:cs="David" w:hint="cs"/>
          <w:kern w:val="28"/>
          <w:sz w:val="24"/>
          <w:szCs w:val="24"/>
          <w:rtl/>
        </w:rPr>
        <w:t>275</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ב' לפרק ד'- התחייבות לסודיות והיעדר ניגוד עניינים........</w:t>
      </w:r>
      <w:r w:rsidR="004E236C" w:rsidRPr="00823697">
        <w:rPr>
          <w:rFonts w:ascii="David" w:hAnsi="David" w:cs="David" w:hint="cs"/>
          <w:kern w:val="28"/>
          <w:sz w:val="24"/>
          <w:szCs w:val="24"/>
          <w:rtl/>
        </w:rPr>
        <w:t>............</w:t>
      </w:r>
      <w:r w:rsidR="00243B2D">
        <w:rPr>
          <w:rFonts w:ascii="David" w:hAnsi="David" w:cs="David" w:hint="cs"/>
          <w:kern w:val="28"/>
          <w:sz w:val="24"/>
          <w:szCs w:val="24"/>
          <w:rtl/>
        </w:rPr>
        <w:t>.....</w:t>
      </w:r>
      <w:r w:rsidR="004E236C" w:rsidRPr="00823697">
        <w:rPr>
          <w:rFonts w:ascii="David" w:hAnsi="David" w:cs="David" w:hint="cs"/>
          <w:kern w:val="28"/>
          <w:sz w:val="24"/>
          <w:szCs w:val="24"/>
          <w:rtl/>
        </w:rPr>
        <w:t>...</w:t>
      </w:r>
      <w:r w:rsidRPr="00823697">
        <w:rPr>
          <w:rFonts w:ascii="David" w:hAnsi="David" w:cs="David" w:hint="cs"/>
          <w:kern w:val="28"/>
          <w:sz w:val="24"/>
          <w:szCs w:val="24"/>
          <w:rtl/>
        </w:rPr>
        <w:t>........</w:t>
      </w:r>
      <w:r w:rsidR="004259BF">
        <w:rPr>
          <w:rFonts w:ascii="David" w:hAnsi="David" w:cs="David" w:hint="cs"/>
          <w:kern w:val="28"/>
          <w:sz w:val="24"/>
          <w:szCs w:val="24"/>
          <w:rtl/>
        </w:rPr>
        <w:t>276</w:t>
      </w:r>
    </w:p>
    <w:p w:rsidR="00486A8C" w:rsidRPr="00823697" w:rsidRDefault="00486A8C" w:rsidP="00486A8C">
      <w:pPr>
        <w:spacing w:after="240" w:line="360" w:lineRule="auto"/>
        <w:rPr>
          <w:rFonts w:ascii="David" w:hAnsi="David" w:cs="David"/>
          <w:kern w:val="28"/>
          <w:sz w:val="24"/>
          <w:szCs w:val="24"/>
          <w:rtl/>
        </w:rPr>
      </w:pPr>
      <w:r w:rsidRPr="00823697">
        <w:rPr>
          <w:rFonts w:ascii="David" w:hAnsi="David" w:cs="David" w:hint="cs"/>
          <w:kern w:val="28"/>
          <w:sz w:val="24"/>
          <w:szCs w:val="24"/>
          <w:rtl/>
        </w:rPr>
        <w:t>נספח ג' לפרק ד'- הסכם ההתקשרות כללי הצמדה לתמורה</w:t>
      </w:r>
      <w:r w:rsidRPr="00823697">
        <w:rPr>
          <w:rFonts w:ascii="David" w:hAnsi="David" w:cs="David"/>
          <w:kern w:val="28"/>
          <w:sz w:val="24"/>
          <w:szCs w:val="24"/>
          <w:rtl/>
        </w:rPr>
        <w:fldChar w:fldCharType="end"/>
      </w:r>
      <w:r w:rsidRPr="00823697">
        <w:rPr>
          <w:rFonts w:ascii="David" w:hAnsi="David" w:cs="David"/>
          <w:kern w:val="28"/>
          <w:sz w:val="24"/>
          <w:szCs w:val="24"/>
          <w:rtl/>
        </w:rPr>
        <w:t>.................</w:t>
      </w:r>
      <w:r w:rsidR="004E236C" w:rsidRPr="00823697">
        <w:rPr>
          <w:rFonts w:ascii="David" w:hAnsi="David" w:cs="David" w:hint="cs"/>
          <w:kern w:val="28"/>
          <w:sz w:val="24"/>
          <w:szCs w:val="24"/>
          <w:rtl/>
        </w:rPr>
        <w:t>...</w:t>
      </w:r>
      <w:r w:rsidR="00243B2D">
        <w:rPr>
          <w:rFonts w:ascii="David" w:hAnsi="David" w:cs="David" w:hint="cs"/>
          <w:kern w:val="28"/>
          <w:sz w:val="24"/>
          <w:szCs w:val="24"/>
          <w:rtl/>
        </w:rPr>
        <w:t>......</w:t>
      </w:r>
      <w:r w:rsidR="004E236C" w:rsidRPr="00823697">
        <w:rPr>
          <w:rFonts w:ascii="David" w:hAnsi="David" w:cs="David" w:hint="cs"/>
          <w:kern w:val="28"/>
          <w:sz w:val="24"/>
          <w:szCs w:val="24"/>
          <w:rtl/>
        </w:rPr>
        <w:t>......</w:t>
      </w:r>
      <w:r w:rsidRPr="00823697">
        <w:rPr>
          <w:rFonts w:ascii="David" w:hAnsi="David" w:cs="David"/>
          <w:kern w:val="28"/>
          <w:sz w:val="24"/>
          <w:szCs w:val="24"/>
          <w:rtl/>
        </w:rPr>
        <w:t>....</w:t>
      </w:r>
      <w:r w:rsidR="004259BF">
        <w:rPr>
          <w:rFonts w:ascii="David" w:hAnsi="David" w:cs="David" w:hint="cs"/>
          <w:kern w:val="28"/>
          <w:sz w:val="24"/>
          <w:szCs w:val="24"/>
          <w:rtl/>
        </w:rPr>
        <w:t>277</w:t>
      </w:r>
    </w:p>
    <w:p w:rsidR="00486A8C" w:rsidRPr="00C04E37" w:rsidRDefault="00486A8C" w:rsidP="00486A8C">
      <w:pPr>
        <w:spacing w:after="240" w:line="360" w:lineRule="auto"/>
        <w:rPr>
          <w:rFonts w:ascii="David" w:hAnsi="David" w:cs="David"/>
          <w:kern w:val="28"/>
          <w:sz w:val="24"/>
          <w:szCs w:val="24"/>
          <w:rtl/>
        </w:rPr>
      </w:pPr>
      <w:bookmarkStart w:id="1" w:name="_Hlk141805004"/>
      <w:r w:rsidRPr="00C04E37">
        <w:rPr>
          <w:rFonts w:ascii="David" w:hAnsi="David" w:cs="David"/>
          <w:kern w:val="28"/>
          <w:sz w:val="24"/>
          <w:szCs w:val="24"/>
          <w:rtl/>
        </w:rPr>
        <w:t>נספח 1' לנספח א2 מפרט השירותים המשניים לפרק ד'</w:t>
      </w:r>
      <w:bookmarkEnd w:id="1"/>
      <w:r w:rsidRPr="00C04E37">
        <w:rPr>
          <w:rFonts w:ascii="David" w:hAnsi="David" w:cs="David"/>
          <w:kern w:val="28"/>
          <w:sz w:val="24"/>
          <w:szCs w:val="24"/>
          <w:rtl/>
        </w:rPr>
        <w:t>- הסכם רמת שירות. (</w:t>
      </w:r>
      <w:r w:rsidRPr="00C04E37">
        <w:rPr>
          <w:rFonts w:ascii="David" w:hAnsi="David" w:cs="David"/>
          <w:kern w:val="28"/>
          <w:sz w:val="24"/>
          <w:szCs w:val="24"/>
        </w:rPr>
        <w:t>SLA</w:t>
      </w:r>
      <w:r w:rsidRPr="00C04E37">
        <w:rPr>
          <w:rFonts w:ascii="David" w:hAnsi="David" w:cs="David"/>
          <w:kern w:val="28"/>
          <w:sz w:val="24"/>
          <w:szCs w:val="24"/>
          <w:rtl/>
        </w:rPr>
        <w:t>)</w:t>
      </w:r>
      <w:r w:rsidRPr="00C04E37">
        <w:rPr>
          <w:rFonts w:ascii="David" w:hAnsi="David" w:cs="David" w:hint="cs"/>
          <w:kern w:val="28"/>
          <w:sz w:val="24"/>
          <w:szCs w:val="24"/>
          <w:rtl/>
        </w:rPr>
        <w:t>........................................................................................</w:t>
      </w:r>
      <w:r w:rsidRPr="00C04E37">
        <w:rPr>
          <w:rFonts w:ascii="David" w:hAnsi="David" w:cs="David"/>
          <w:kern w:val="28"/>
          <w:sz w:val="24"/>
          <w:szCs w:val="24"/>
          <w:rtl/>
        </w:rPr>
        <w:t>....</w:t>
      </w:r>
      <w:r w:rsidR="004E236C" w:rsidRPr="00C04E37">
        <w:rPr>
          <w:rFonts w:ascii="David" w:hAnsi="David" w:cs="David" w:hint="cs"/>
          <w:kern w:val="28"/>
          <w:sz w:val="24"/>
          <w:szCs w:val="24"/>
          <w:rtl/>
        </w:rPr>
        <w:t>...</w:t>
      </w:r>
      <w:r w:rsidR="00C04E37">
        <w:rPr>
          <w:rFonts w:ascii="David" w:hAnsi="David" w:cs="David" w:hint="cs"/>
          <w:kern w:val="28"/>
          <w:sz w:val="24"/>
          <w:szCs w:val="24"/>
          <w:rtl/>
        </w:rPr>
        <w:t>............</w:t>
      </w:r>
      <w:r w:rsidR="004E236C" w:rsidRPr="00C04E37">
        <w:rPr>
          <w:rFonts w:ascii="David" w:hAnsi="David" w:cs="David" w:hint="cs"/>
          <w:kern w:val="28"/>
          <w:sz w:val="24"/>
          <w:szCs w:val="24"/>
          <w:rtl/>
        </w:rPr>
        <w:t>...</w:t>
      </w:r>
      <w:r w:rsidR="004259BF">
        <w:rPr>
          <w:rFonts w:ascii="David" w:hAnsi="David" w:cs="David" w:hint="cs"/>
          <w:kern w:val="28"/>
          <w:sz w:val="24"/>
          <w:szCs w:val="24"/>
          <w:rtl/>
        </w:rPr>
        <w:t>278</w:t>
      </w:r>
    </w:p>
    <w:p w:rsidR="00486A8C" w:rsidRPr="00C04E37" w:rsidRDefault="004E236C" w:rsidP="00171C02">
      <w:pPr>
        <w:spacing w:after="240" w:line="360" w:lineRule="auto"/>
        <w:rPr>
          <w:rFonts w:ascii="David" w:hAnsi="David" w:cs="David"/>
          <w:kern w:val="28"/>
          <w:sz w:val="24"/>
          <w:szCs w:val="24"/>
          <w:rtl/>
        </w:rPr>
      </w:pPr>
      <w:r w:rsidRPr="00C04E37">
        <w:rPr>
          <w:rFonts w:ascii="David" w:hAnsi="David" w:cs="David"/>
          <w:kern w:val="28"/>
          <w:sz w:val="24"/>
          <w:szCs w:val="24"/>
          <w:rtl/>
        </w:rPr>
        <w:t xml:space="preserve">נספח </w:t>
      </w:r>
      <w:r w:rsidRPr="00C04E37">
        <w:rPr>
          <w:rFonts w:ascii="David" w:hAnsi="David" w:cs="David" w:hint="cs"/>
          <w:kern w:val="28"/>
          <w:sz w:val="24"/>
          <w:szCs w:val="24"/>
          <w:rtl/>
        </w:rPr>
        <w:t>2</w:t>
      </w:r>
      <w:r w:rsidRPr="00C04E37">
        <w:rPr>
          <w:rFonts w:ascii="David" w:hAnsi="David" w:cs="David"/>
          <w:kern w:val="28"/>
          <w:sz w:val="24"/>
          <w:szCs w:val="24"/>
          <w:rtl/>
        </w:rPr>
        <w:t>' לנספח א2 מפרט השירותים המשניים לפרק ד'</w:t>
      </w:r>
      <w:r w:rsidR="00C04E37">
        <w:rPr>
          <w:rFonts w:ascii="David" w:hAnsi="David" w:cs="David" w:hint="cs"/>
          <w:kern w:val="28"/>
          <w:sz w:val="24"/>
          <w:szCs w:val="24"/>
          <w:rtl/>
        </w:rPr>
        <w:t>.........................................</w:t>
      </w:r>
      <w:r w:rsidR="004259BF">
        <w:rPr>
          <w:rFonts w:ascii="David" w:hAnsi="David" w:cs="David" w:hint="cs"/>
          <w:kern w:val="28"/>
          <w:sz w:val="24"/>
          <w:szCs w:val="24"/>
          <w:rtl/>
        </w:rPr>
        <w:t>.281</w:t>
      </w:r>
    </w:p>
    <w:p w:rsidR="00171C02" w:rsidRPr="003322A0" w:rsidRDefault="00171C02" w:rsidP="00171C02">
      <w:pPr>
        <w:pStyle w:val="-7"/>
        <w:rPr>
          <w:rtl/>
        </w:rPr>
      </w:pPr>
    </w:p>
    <w:p w:rsidR="00171C02" w:rsidRDefault="00171C02" w:rsidP="00171C02">
      <w:pPr>
        <w:pStyle w:val="-7"/>
        <w:rPr>
          <w:rtl/>
        </w:rPr>
      </w:pPr>
    </w:p>
    <w:p w:rsidR="00852990" w:rsidRDefault="00852990" w:rsidP="00171C02">
      <w:pPr>
        <w:pStyle w:val="-7"/>
        <w:rPr>
          <w:rtl/>
        </w:rPr>
      </w:pPr>
    </w:p>
    <w:p w:rsidR="00852990" w:rsidRDefault="00852990" w:rsidP="00171C02">
      <w:pPr>
        <w:pStyle w:val="-7"/>
        <w:rPr>
          <w:rtl/>
        </w:rPr>
      </w:pPr>
    </w:p>
    <w:p w:rsidR="00852990" w:rsidRDefault="00852990" w:rsidP="00171C02">
      <w:pPr>
        <w:pStyle w:val="-7"/>
        <w:rPr>
          <w:rtl/>
        </w:rPr>
      </w:pPr>
    </w:p>
    <w:p w:rsidR="00852990" w:rsidRDefault="00852990" w:rsidP="00171C02">
      <w:pPr>
        <w:pStyle w:val="-7"/>
        <w:rPr>
          <w:rtl/>
        </w:rPr>
      </w:pPr>
    </w:p>
    <w:p w:rsidR="00852990" w:rsidRDefault="00852990" w:rsidP="00171C02">
      <w:pPr>
        <w:pStyle w:val="-7"/>
        <w:rPr>
          <w:rtl/>
        </w:rPr>
      </w:pPr>
    </w:p>
    <w:p w:rsidR="00852990" w:rsidRPr="003322A0" w:rsidRDefault="00852990" w:rsidP="00171C02">
      <w:pPr>
        <w:pStyle w:val="-7"/>
        <w:rPr>
          <w:rtl/>
        </w:rPr>
      </w:pPr>
    </w:p>
    <w:p w:rsidR="00852990" w:rsidRDefault="00852990" w:rsidP="00823697">
      <w:pPr>
        <w:bidi w:val="0"/>
        <w:jc w:val="right"/>
        <w:rPr>
          <w:rFonts w:ascii="David" w:hAnsi="David" w:cs="David"/>
          <w:b/>
          <w:bCs/>
          <w:caps/>
          <w:spacing w:val="15"/>
          <w:sz w:val="56"/>
          <w:szCs w:val="56"/>
          <w:rtl/>
        </w:rPr>
      </w:pPr>
    </w:p>
    <w:p w:rsidR="00171C02" w:rsidRPr="00823697" w:rsidRDefault="00171C02" w:rsidP="00852990">
      <w:pPr>
        <w:bidi w:val="0"/>
        <w:jc w:val="right"/>
        <w:rPr>
          <w:rFonts w:ascii="David" w:eastAsia="Times New Roman" w:hAnsi="David" w:cs="David"/>
          <w:b/>
          <w:bCs/>
          <w:caps/>
          <w:spacing w:val="15"/>
          <w:sz w:val="32"/>
          <w:szCs w:val="32"/>
          <w:rtl/>
        </w:rPr>
      </w:pPr>
      <w:r w:rsidRPr="00823697">
        <w:rPr>
          <w:rFonts w:ascii="David" w:hAnsi="David" w:cs="David"/>
          <w:b/>
          <w:bCs/>
          <w:caps/>
          <w:spacing w:val="15"/>
          <w:sz w:val="56"/>
          <w:szCs w:val="56"/>
          <w:rtl/>
        </w:rPr>
        <w:t>פרק א'- הליך המכרז</w:t>
      </w:r>
    </w:p>
    <w:p w:rsidR="00171C02" w:rsidRPr="003322A0" w:rsidRDefault="00171C02"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171C02" w:rsidRPr="003322A0" w:rsidRDefault="00171C02"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171C02" w:rsidRPr="003322A0" w:rsidRDefault="00171C02"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171C02" w:rsidRPr="003322A0" w:rsidRDefault="00171C02"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171C02" w:rsidRPr="003322A0" w:rsidRDefault="00171C02"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B21CE4" w:rsidRPr="003322A0" w:rsidRDefault="00B21CE4"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B21CE4" w:rsidRPr="003322A0" w:rsidRDefault="00B21CE4"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B21CE4" w:rsidRPr="003322A0" w:rsidRDefault="00B21CE4"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B21CE4" w:rsidRPr="003322A0" w:rsidRDefault="00B21CE4"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B21CE4" w:rsidRPr="003322A0" w:rsidRDefault="00B21CE4"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B21CE4" w:rsidRPr="003322A0" w:rsidRDefault="00B21CE4"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B21CE4" w:rsidRPr="003322A0" w:rsidRDefault="00B21CE4"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B21CE4" w:rsidRPr="003322A0" w:rsidRDefault="00B21CE4" w:rsidP="00171C02">
      <w:pPr>
        <w:pStyle w:val="af3"/>
        <w:keepNext/>
        <w:keepLines/>
        <w:tabs>
          <w:tab w:val="left" w:pos="1050"/>
        </w:tabs>
        <w:spacing w:after="120" w:line="360" w:lineRule="auto"/>
        <w:ind w:left="360"/>
        <w:outlineLvl w:val="0"/>
        <w:rPr>
          <w:rFonts w:ascii="David" w:hAnsi="David" w:cs="David"/>
          <w:b/>
          <w:bCs/>
          <w:caps/>
          <w:spacing w:val="15"/>
          <w:sz w:val="56"/>
          <w:szCs w:val="56"/>
          <w:rtl/>
        </w:rPr>
      </w:pPr>
    </w:p>
    <w:p w:rsidR="00171C02" w:rsidRPr="00571A76" w:rsidRDefault="00171C02" w:rsidP="00571A76">
      <w:pPr>
        <w:keepNext/>
        <w:keepLines/>
        <w:tabs>
          <w:tab w:val="left" w:pos="1050"/>
        </w:tabs>
        <w:spacing w:after="120" w:line="360" w:lineRule="auto"/>
        <w:outlineLvl w:val="0"/>
        <w:rPr>
          <w:rFonts w:ascii="David" w:hAnsi="David" w:cs="David"/>
          <w:b/>
          <w:bCs/>
          <w:caps/>
          <w:spacing w:val="15"/>
          <w:sz w:val="56"/>
          <w:szCs w:val="56"/>
          <w:rtl/>
        </w:rPr>
      </w:pPr>
    </w:p>
    <w:p w:rsidR="00171C02" w:rsidRDefault="00171C02" w:rsidP="00171C02">
      <w:pPr>
        <w:spacing w:after="0" w:line="360" w:lineRule="auto"/>
        <w:jc w:val="both"/>
        <w:rPr>
          <w:rFonts w:ascii="David" w:eastAsia="Times New Roman" w:hAnsi="David" w:cs="David"/>
          <w:sz w:val="24"/>
          <w:szCs w:val="24"/>
          <w:rtl/>
        </w:rPr>
      </w:pPr>
    </w:p>
    <w:p w:rsidR="002B732C" w:rsidRPr="00571A76" w:rsidRDefault="002B732C" w:rsidP="00171C02">
      <w:pPr>
        <w:spacing w:after="0" w:line="360" w:lineRule="auto"/>
        <w:jc w:val="both"/>
        <w:rPr>
          <w:rFonts w:ascii="David" w:eastAsia="Times New Roman" w:hAnsi="David" w:cs="David"/>
          <w:sz w:val="24"/>
          <w:szCs w:val="24"/>
          <w:rtl/>
        </w:rPr>
        <w:sectPr w:rsidR="002B732C" w:rsidRPr="00571A76" w:rsidSect="00B21CE4">
          <w:headerReference w:type="default" r:id="rId10"/>
          <w:foot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rsidR="00171C02" w:rsidRPr="00571A76" w:rsidRDefault="00171C02" w:rsidP="00171C02">
      <w:pPr>
        <w:pStyle w:val="1-"/>
        <w:rPr>
          <w:spacing w:val="0"/>
        </w:rPr>
      </w:pPr>
      <w:r w:rsidRPr="00571A76">
        <w:rPr>
          <w:spacing w:val="0"/>
          <w:rtl/>
        </w:rPr>
        <w:t>עקרונות המכרז</w:t>
      </w:r>
    </w:p>
    <w:p w:rsidR="00171C02" w:rsidRPr="00571A76" w:rsidRDefault="00171C02" w:rsidP="00171C02">
      <w:pPr>
        <w:pStyle w:val="af3"/>
        <w:numPr>
          <w:ilvl w:val="1"/>
          <w:numId w:val="71"/>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הצגת המכרז</w:t>
      </w:r>
    </w:p>
    <w:p w:rsidR="00171C02" w:rsidRPr="00571A76" w:rsidRDefault="00171C02" w:rsidP="00A57433">
      <w:pPr>
        <w:pStyle w:val="af3"/>
        <w:numPr>
          <w:ilvl w:val="2"/>
          <w:numId w:val="75"/>
        </w:numPr>
        <w:tabs>
          <w:tab w:val="left" w:pos="1334"/>
        </w:tabs>
        <w:spacing w:before="240" w:after="240" w:line="360" w:lineRule="auto"/>
        <w:jc w:val="both"/>
        <w:rPr>
          <w:rFonts w:ascii="David" w:hAnsi="David" w:cs="David"/>
          <w:noProof/>
          <w:lang w:eastAsia="he-IL"/>
        </w:rPr>
      </w:pPr>
      <w:r w:rsidRPr="00571A76">
        <w:rPr>
          <w:rFonts w:ascii="David" w:hAnsi="David" w:cs="David"/>
          <w:noProof/>
          <w:rtl/>
          <w:lang w:eastAsia="he-IL"/>
        </w:rPr>
        <w:t>מכרז זה הוא מכרז פומבי הנערך בהתאם לחוק חובת המכרזים, התשנ"ב-1992 ("</w:t>
      </w:r>
      <w:r w:rsidRPr="00571A76">
        <w:rPr>
          <w:rFonts w:ascii="David" w:hAnsi="David" w:cs="David"/>
          <w:b/>
          <w:bCs/>
          <w:noProof/>
          <w:rtl/>
          <w:lang w:eastAsia="he-IL"/>
        </w:rPr>
        <w:t>חוק חובת המכרזים</w:t>
      </w:r>
      <w:r w:rsidRPr="00571A76">
        <w:rPr>
          <w:rFonts w:ascii="David" w:hAnsi="David" w:cs="David"/>
          <w:noProof/>
          <w:rtl/>
          <w:lang w:eastAsia="he-IL"/>
        </w:rPr>
        <w:t>") ותקנותיו, ובכלל זה תקנות חובת המכרזים, התשנ"ג-1993 ("</w:t>
      </w:r>
      <w:r w:rsidRPr="00571A76">
        <w:rPr>
          <w:rFonts w:ascii="David" w:hAnsi="David" w:cs="David"/>
          <w:b/>
          <w:bCs/>
          <w:noProof/>
          <w:rtl/>
          <w:lang w:eastAsia="he-IL"/>
        </w:rPr>
        <w:t>תקנות חובת המכרזים</w:t>
      </w:r>
      <w:r w:rsidRPr="00571A76">
        <w:rPr>
          <w:rFonts w:ascii="David" w:hAnsi="David" w:cs="David"/>
          <w:noProof/>
          <w:rtl/>
          <w:lang w:eastAsia="he-IL"/>
        </w:rPr>
        <w:t xml:space="preserve">").  </w:t>
      </w:r>
    </w:p>
    <w:p w:rsidR="00171C02" w:rsidRPr="00571A76" w:rsidRDefault="00171C02" w:rsidP="00A57433">
      <w:pPr>
        <w:pStyle w:val="af3"/>
        <w:numPr>
          <w:ilvl w:val="2"/>
          <w:numId w:val="75"/>
        </w:numPr>
        <w:tabs>
          <w:tab w:val="left" w:pos="1334"/>
        </w:tabs>
        <w:spacing w:before="240" w:after="240" w:line="360" w:lineRule="auto"/>
        <w:jc w:val="both"/>
        <w:rPr>
          <w:rFonts w:ascii="David" w:hAnsi="David" w:cs="David"/>
          <w:noProof/>
          <w:lang w:eastAsia="he-IL"/>
        </w:rPr>
      </w:pPr>
      <w:r w:rsidRPr="00571A76">
        <w:rPr>
          <w:rFonts w:ascii="David" w:hAnsi="David" w:cs="David"/>
          <w:noProof/>
          <w:rtl/>
          <w:lang w:eastAsia="he-I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rsidR="00171C02" w:rsidRPr="00571A76" w:rsidRDefault="00171C02" w:rsidP="00A57433">
      <w:pPr>
        <w:numPr>
          <w:ilvl w:val="2"/>
          <w:numId w:val="75"/>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בתום הליך המכרז, המזמין יכריז על המציעים שהגישו את ההצעות בעלות הניקוד הגבוה ביותר כזוכים במכרז ויחתום עימם על הסכם התקשרות, הכול כמפורט להלן.</w:t>
      </w:r>
    </w:p>
    <w:p w:rsidR="00171C02" w:rsidRPr="00571A76" w:rsidRDefault="00171C02" w:rsidP="00A57433">
      <w:pPr>
        <w:numPr>
          <w:ilvl w:val="2"/>
          <w:numId w:val="75"/>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המכרז יתנהל בהתאם לדין, ולפי כללי המכרז המפורטים במסמכי המכרז. </w:t>
      </w:r>
    </w:p>
    <w:p w:rsidR="00171C02" w:rsidRPr="00571A76" w:rsidRDefault="00171C02" w:rsidP="00171C02">
      <w:pPr>
        <w:pStyle w:val="af3"/>
        <w:numPr>
          <w:ilvl w:val="1"/>
          <w:numId w:val="71"/>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 xml:space="preserve">מהות השירותים הנדרשים במכרז זה </w:t>
      </w:r>
    </w:p>
    <w:p w:rsidR="00171C02" w:rsidRPr="00571A76" w:rsidRDefault="00171C02" w:rsidP="00171C02">
      <w:pPr>
        <w:numPr>
          <w:ilvl w:val="2"/>
          <w:numId w:val="71"/>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 מכרז זה הינו מכרז לקבלת הצעות מתאגיד רשום כדין, להפעלת סניפים ברחבי הארץ (ניידים ונייחים) (להלן: "</w:t>
      </w:r>
      <w:r w:rsidRPr="00571A76">
        <w:rPr>
          <w:rFonts w:ascii="David" w:eastAsia="Times New Roman" w:hAnsi="David" w:cs="David"/>
          <w:b/>
          <w:bCs/>
          <w:noProof/>
          <w:sz w:val="24"/>
          <w:szCs w:val="24"/>
          <w:rtl/>
          <w:lang w:eastAsia="he-IL"/>
        </w:rPr>
        <w:t>סניפים</w:t>
      </w:r>
      <w:r w:rsidRPr="00571A76">
        <w:rPr>
          <w:rFonts w:ascii="David" w:eastAsia="Times New Roman" w:hAnsi="David" w:cs="David"/>
          <w:noProof/>
          <w:sz w:val="24"/>
          <w:szCs w:val="24"/>
          <w:rtl/>
          <w:lang w:eastAsia="he-IL"/>
        </w:rPr>
        <w:t>") ולהפעלת מוקד שירות טלפוני ארצי (על ידי המציע עצמו או במיקור חוץ) (להלן: "</w:t>
      </w:r>
      <w:r w:rsidRPr="00571A76">
        <w:rPr>
          <w:rFonts w:ascii="David" w:eastAsia="Times New Roman" w:hAnsi="David" w:cs="David"/>
          <w:b/>
          <w:bCs/>
          <w:noProof/>
          <w:sz w:val="24"/>
          <w:szCs w:val="24"/>
          <w:rtl/>
          <w:lang w:eastAsia="he-IL"/>
        </w:rPr>
        <w:t>מוקד</w:t>
      </w:r>
      <w:r w:rsidRPr="00571A76">
        <w:rPr>
          <w:rFonts w:ascii="David" w:eastAsia="Times New Roman" w:hAnsi="David" w:cs="David"/>
          <w:noProof/>
          <w:sz w:val="24"/>
          <w:szCs w:val="24"/>
          <w:rtl/>
          <w:lang w:eastAsia="he-IL"/>
        </w:rPr>
        <w:t xml:space="preserve">") ובין היתר אף תוך הפעלת </w:t>
      </w:r>
      <w:r w:rsidRPr="00571A76">
        <w:rPr>
          <w:rFonts w:ascii="David" w:eastAsia="Times New Roman" w:hAnsi="David" w:cs="David"/>
          <w:noProof/>
          <w:sz w:val="24"/>
          <w:szCs w:val="24"/>
          <w:lang w:eastAsia="he-IL"/>
        </w:rPr>
        <w:t>Back Office</w:t>
      </w:r>
      <w:r w:rsidRPr="00571A76">
        <w:rPr>
          <w:rFonts w:ascii="David" w:eastAsia="Times New Roman" w:hAnsi="David" w:cs="David"/>
          <w:noProof/>
          <w:sz w:val="24"/>
          <w:szCs w:val="24"/>
          <w:rtl/>
          <w:lang w:eastAsia="he-IL"/>
        </w:rPr>
        <w:t xml:space="preserve"> (להלן: "</w:t>
      </w:r>
      <w:r w:rsidRPr="00571A76">
        <w:rPr>
          <w:rFonts w:ascii="David" w:eastAsia="Times New Roman" w:hAnsi="David" w:cs="David"/>
          <w:b/>
          <w:bCs/>
          <w:noProof/>
          <w:sz w:val="24"/>
          <w:szCs w:val="24"/>
          <w:rtl/>
          <w:lang w:eastAsia="he-IL"/>
        </w:rPr>
        <w:t>משרד אחורי</w:t>
      </w:r>
      <w:r w:rsidRPr="00571A76">
        <w:rPr>
          <w:rFonts w:ascii="David" w:eastAsia="Times New Roman" w:hAnsi="David" w:cs="David"/>
          <w:noProof/>
          <w:sz w:val="24"/>
          <w:szCs w:val="24"/>
          <w:rtl/>
          <w:lang w:eastAsia="he-IL"/>
        </w:rPr>
        <w:t>" או "</w:t>
      </w:r>
      <w:r w:rsidRPr="00571A76">
        <w:rPr>
          <w:rFonts w:ascii="David" w:eastAsia="Times New Roman" w:hAnsi="David" w:cs="David"/>
          <w:b/>
          <w:bCs/>
          <w:noProof/>
          <w:sz w:val="24"/>
          <w:szCs w:val="24"/>
          <w:lang w:eastAsia="he-IL"/>
        </w:rPr>
        <w:t>BO</w:t>
      </w:r>
      <w:r w:rsidRPr="00571A76">
        <w:rPr>
          <w:rFonts w:ascii="David" w:eastAsia="Times New Roman" w:hAnsi="David" w:cs="David"/>
          <w:noProof/>
          <w:sz w:val="24"/>
          <w:szCs w:val="24"/>
          <w:rtl/>
          <w:lang w:eastAsia="he-IL"/>
        </w:rPr>
        <w:t>") – זאת, לצורך מתן שירותי הרשמה וטיפול בבקשות לקבלת סיוע בדיור שהמשרד מעניק לזכאים כחלק מתוכניות הסיוע של המזמין. נכון להיום, חלק הארי של שירותי הספק נועד לטיפול בבקשות המוגשות לסיוע בשכר דירה. מלבד זאת, השירותים כוללים טיפול בבקשות לסיוע המוגשות בקשר לתוכניות סיוע אחרות, ביניהן: בקשות להנפקת אישורי זכאות לפרויקטים שונים, כמו</w:t>
      </w:r>
      <w:r w:rsidRPr="00571A76">
        <w:rPr>
          <w:rFonts w:ascii="David" w:eastAsia="Times New Roman" w:hAnsi="David" w:cs="David"/>
          <w:b/>
          <w:bCs/>
          <w:noProof/>
          <w:sz w:val="24"/>
          <w:szCs w:val="24"/>
          <w:rtl/>
          <w:lang w:eastAsia="he-IL"/>
        </w:rPr>
        <w:t xml:space="preserve">, </w:t>
      </w:r>
      <w:r w:rsidRPr="00571A76">
        <w:rPr>
          <w:rFonts w:ascii="David" w:eastAsia="Times New Roman" w:hAnsi="David" w:cs="David"/>
          <w:noProof/>
          <w:sz w:val="24"/>
          <w:szCs w:val="24"/>
          <w:rtl/>
          <w:lang w:eastAsia="he-IL"/>
        </w:rPr>
        <w:t xml:space="preserve">תכניות </w:t>
      </w:r>
      <w:r w:rsidRPr="00571A76">
        <w:rPr>
          <w:rFonts w:ascii="David" w:eastAsia="Times New Roman" w:hAnsi="David" w:cs="David"/>
          <w:b/>
          <w:bCs/>
          <w:noProof/>
          <w:sz w:val="24"/>
          <w:szCs w:val="24"/>
          <w:rtl/>
          <w:lang w:eastAsia="he-IL"/>
        </w:rPr>
        <w:t xml:space="preserve">דיור בר השגה (ביניהן למשל: </w:t>
      </w:r>
      <w:r w:rsidRPr="00571A76">
        <w:rPr>
          <w:rFonts w:ascii="David" w:eastAsia="Times New Roman" w:hAnsi="David" w:cs="David"/>
          <w:noProof/>
          <w:sz w:val="24"/>
          <w:szCs w:val="24"/>
          <w:rtl/>
          <w:lang w:eastAsia="he-IL"/>
        </w:rPr>
        <w:t>"דירה בהנחה", "דירה להשכיר" ועוד</w:t>
      </w:r>
      <w:r w:rsidRPr="00571A76">
        <w:rPr>
          <w:rFonts w:ascii="David" w:eastAsia="Times New Roman" w:hAnsi="David" w:cs="David"/>
          <w:b/>
          <w:bCs/>
          <w:noProof/>
          <w:sz w:val="24"/>
          <w:szCs w:val="24"/>
          <w:rtl/>
          <w:lang w:eastAsia="he-IL"/>
        </w:rPr>
        <w:t xml:space="preserve">). </w:t>
      </w:r>
      <w:r w:rsidRPr="00571A76">
        <w:rPr>
          <w:rFonts w:ascii="David" w:eastAsia="Times New Roman" w:hAnsi="David" w:cs="David"/>
          <w:noProof/>
          <w:sz w:val="24"/>
          <w:szCs w:val="24"/>
          <w:rtl/>
          <w:lang w:eastAsia="he-IL"/>
        </w:rPr>
        <w:t xml:space="preserve"> הכול - כמפורט במסמכי מכרז זה ובעיקר כמפורט במפרט השירותים בנספח א' לפרק ג' למכרז (להלן: "</w:t>
      </w:r>
      <w:r w:rsidRPr="00571A76">
        <w:rPr>
          <w:rFonts w:ascii="David" w:eastAsia="Times New Roman" w:hAnsi="David" w:cs="David"/>
          <w:b/>
          <w:bCs/>
          <w:noProof/>
          <w:sz w:val="24"/>
          <w:szCs w:val="24"/>
          <w:rtl/>
          <w:lang w:eastAsia="he-IL"/>
        </w:rPr>
        <w:t>השירותים העיקריים</w:t>
      </w:r>
      <w:r w:rsidRPr="00571A76">
        <w:rPr>
          <w:rFonts w:ascii="David" w:eastAsia="Times New Roman" w:hAnsi="David" w:cs="David"/>
          <w:noProof/>
          <w:sz w:val="24"/>
          <w:szCs w:val="24"/>
          <w:rtl/>
          <w:lang w:eastAsia="he-IL"/>
        </w:rPr>
        <w:t>").</w:t>
      </w:r>
    </w:p>
    <w:p w:rsidR="00171C02" w:rsidRPr="00571A76" w:rsidRDefault="00171C02" w:rsidP="00171C02">
      <w:pPr>
        <w:pStyle w:val="af3"/>
        <w:numPr>
          <w:ilvl w:val="3"/>
          <w:numId w:val="71"/>
        </w:numPr>
        <w:tabs>
          <w:tab w:val="left" w:pos="1617"/>
        </w:tabs>
        <w:snapToGrid w:val="0"/>
        <w:spacing w:before="240" w:after="240" w:line="360" w:lineRule="auto"/>
        <w:jc w:val="both"/>
        <w:rPr>
          <w:rFonts w:ascii="David" w:hAnsi="David" w:cs="David"/>
          <w:b/>
          <w:noProof/>
          <w:lang w:eastAsia="he-IL"/>
        </w:rPr>
      </w:pPr>
      <w:r w:rsidRPr="00571A76">
        <w:rPr>
          <w:rFonts w:ascii="David" w:hAnsi="David" w:cs="David"/>
          <w:b/>
          <w:noProof/>
          <w:rtl/>
          <w:lang w:eastAsia="he-IL"/>
        </w:rPr>
        <w:t xml:space="preserve">הצעת המחיר לאספקת השירותים העיקריים תוגש על ידי המציעים בהתאם לנספח הצעת המחיר, בהתאם למנגנון של אומדן כפי שמוגדר במכרז. </w:t>
      </w:r>
    </w:p>
    <w:p w:rsidR="00171C02" w:rsidRPr="00571A76" w:rsidRDefault="00171C02" w:rsidP="00171C02">
      <w:pPr>
        <w:pStyle w:val="af3"/>
        <w:numPr>
          <w:ilvl w:val="3"/>
          <w:numId w:val="71"/>
        </w:numPr>
        <w:tabs>
          <w:tab w:val="left" w:pos="1617"/>
        </w:tabs>
        <w:snapToGrid w:val="0"/>
        <w:spacing w:before="240" w:after="240" w:line="360" w:lineRule="auto"/>
        <w:jc w:val="both"/>
        <w:rPr>
          <w:rFonts w:ascii="David" w:hAnsi="David" w:cs="David"/>
          <w:b/>
          <w:noProof/>
          <w:lang w:eastAsia="he-IL"/>
        </w:rPr>
      </w:pPr>
      <w:r w:rsidRPr="00571A76">
        <w:rPr>
          <w:rFonts w:ascii="David" w:hAnsi="David" w:cs="David"/>
          <w:b/>
          <w:noProof/>
          <w:rtl/>
          <w:lang w:eastAsia="he-IL"/>
        </w:rPr>
        <w:t xml:space="preserve">המזמין רשאי לבחור עד שלושה זוכים לאספקת השירותים העיקריים, בהתאם לתנאים המפורטים במכרז זה (60% - איכות ו-40% מחיר). </w:t>
      </w:r>
    </w:p>
    <w:p w:rsidR="00171C02" w:rsidRPr="00571A76" w:rsidRDefault="00171C02" w:rsidP="00171C02">
      <w:pPr>
        <w:numPr>
          <w:ilvl w:val="2"/>
          <w:numId w:val="71"/>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בנוסף לשירותים העיקריים, המשרד מעוניין לקבל במסגרת מכרז זה הצעות לאספקת שירותים לטיפול במתן סיוע בדיור לעולים (להלן "</w:t>
      </w:r>
      <w:r w:rsidRPr="00571A76">
        <w:rPr>
          <w:rFonts w:ascii="David" w:eastAsia="Times New Roman" w:hAnsi="David" w:cs="David"/>
          <w:b/>
          <w:bCs/>
          <w:noProof/>
          <w:sz w:val="24"/>
          <w:szCs w:val="24"/>
          <w:rtl/>
          <w:lang w:eastAsia="he-IL"/>
        </w:rPr>
        <w:t>השירותים המשניים</w:t>
      </w:r>
      <w:r w:rsidRPr="00571A76">
        <w:rPr>
          <w:rFonts w:ascii="David" w:eastAsia="Times New Roman" w:hAnsi="David" w:cs="David"/>
          <w:noProof/>
          <w:sz w:val="24"/>
          <w:szCs w:val="24"/>
          <w:rtl/>
          <w:lang w:eastAsia="he-IL"/>
        </w:rPr>
        <w:t xml:space="preserve">"). ככלל, מדובר בשירותי מוקד טלפוני (ללא קבלת קהל פרונטלית), במקביל להפעלת צוות משרד אחורי לצורך טיפול במסמכים ולביצוע בירורים שונים הנוגעים לסיוע בדיור לעולים. הכול - כמפורט במסמכי מכרז זה ובעיקר כמפורט במפרט השירותים בנספח א' לפרק ד' למכרז. </w:t>
      </w:r>
    </w:p>
    <w:p w:rsidR="00171C02" w:rsidRPr="00571A76" w:rsidRDefault="00171C02" w:rsidP="00171C02">
      <w:pPr>
        <w:pStyle w:val="af3"/>
        <w:numPr>
          <w:ilvl w:val="3"/>
          <w:numId w:val="71"/>
        </w:numPr>
        <w:tabs>
          <w:tab w:val="left" w:pos="1617"/>
        </w:tabs>
        <w:snapToGrid w:val="0"/>
        <w:spacing w:before="240" w:after="240" w:line="360" w:lineRule="auto"/>
        <w:jc w:val="both"/>
        <w:rPr>
          <w:rFonts w:ascii="David" w:hAnsi="David" w:cs="David"/>
          <w:b/>
          <w:noProof/>
          <w:lang w:eastAsia="he-IL"/>
        </w:rPr>
      </w:pPr>
      <w:r w:rsidRPr="00571A76">
        <w:rPr>
          <w:rFonts w:ascii="David" w:hAnsi="David" w:cs="David"/>
          <w:b/>
          <w:noProof/>
          <w:rtl/>
          <w:lang w:eastAsia="he-IL"/>
        </w:rPr>
        <w:t xml:space="preserve">לאספקת השירותים המשניים המזמין יבחר זוכה אחד. </w:t>
      </w:r>
    </w:p>
    <w:p w:rsidR="00171C02" w:rsidRPr="00571A76" w:rsidRDefault="00171C02" w:rsidP="00A57433">
      <w:pPr>
        <w:pStyle w:val="af3"/>
        <w:numPr>
          <w:ilvl w:val="3"/>
          <w:numId w:val="76"/>
        </w:numPr>
        <w:tabs>
          <w:tab w:val="left" w:pos="1617"/>
        </w:tabs>
        <w:snapToGrid w:val="0"/>
        <w:spacing w:before="240" w:after="240" w:line="360" w:lineRule="auto"/>
        <w:jc w:val="both"/>
        <w:rPr>
          <w:rFonts w:ascii="David" w:hAnsi="David" w:cs="David"/>
          <w:b/>
          <w:noProof/>
          <w:lang w:eastAsia="he-IL"/>
        </w:rPr>
      </w:pPr>
      <w:r w:rsidRPr="00571A76">
        <w:rPr>
          <w:rFonts w:ascii="David" w:hAnsi="David" w:cs="David"/>
          <w:b/>
          <w:noProof/>
          <w:rtl/>
          <w:lang w:eastAsia="he-IL"/>
        </w:rPr>
        <w:t>הצעת המחיר לאספקת השירותים המשניים, תצוין כסעיף נפרד בטופס הצעת המחיר, ומבוססת על מנגנון של הנחה מתעריף, כשסך התעריף הנתון מבטא את התשלום החודשי שישולם על ידי המשרד (כולל מע"מ) לספק הזוכה.</w:t>
      </w:r>
    </w:p>
    <w:p w:rsidR="00171C02" w:rsidRPr="00853E3D" w:rsidRDefault="00171C02" w:rsidP="00A57433">
      <w:pPr>
        <w:pStyle w:val="af3"/>
        <w:numPr>
          <w:ilvl w:val="4"/>
          <w:numId w:val="241"/>
        </w:numPr>
        <w:tabs>
          <w:tab w:val="left" w:pos="1617"/>
        </w:tabs>
        <w:snapToGrid w:val="0"/>
        <w:spacing w:before="240" w:after="240" w:line="360" w:lineRule="auto"/>
        <w:jc w:val="both"/>
        <w:rPr>
          <w:rFonts w:ascii="David" w:hAnsi="David" w:cs="David"/>
          <w:b/>
          <w:noProof/>
          <w:lang w:eastAsia="he-IL"/>
        </w:rPr>
      </w:pPr>
      <w:r w:rsidRPr="00853E3D">
        <w:rPr>
          <w:rFonts w:ascii="David" w:hAnsi="David" w:cs="David"/>
          <w:b/>
          <w:noProof/>
          <w:rtl/>
          <w:lang w:eastAsia="he-IL"/>
        </w:rPr>
        <w:t>הזוכה לאספקת שירותים משניים אלה יהיה המציע שייתן את הצעת המחיר הזולה ביותר לאספקת שירותים אלו מבין החברות הזוכות לאספקת השירותים העיקריים.</w:t>
      </w:r>
      <w:r w:rsidRPr="00853E3D">
        <w:rPr>
          <w:rFonts w:ascii="David" w:hAnsi="David" w:cs="David" w:hint="cs"/>
          <w:b/>
          <w:noProof/>
          <w:rtl/>
          <w:lang w:eastAsia="he-IL"/>
        </w:rPr>
        <w:t xml:space="preserve"> </w:t>
      </w:r>
    </w:p>
    <w:p w:rsidR="00171C02" w:rsidRPr="00571A76" w:rsidRDefault="00171C02" w:rsidP="00171C02">
      <w:pPr>
        <w:pStyle w:val="af3"/>
        <w:tabs>
          <w:tab w:val="left" w:pos="1617"/>
        </w:tabs>
        <w:snapToGrid w:val="0"/>
        <w:spacing w:before="240" w:after="240" w:line="360" w:lineRule="auto"/>
        <w:ind w:left="1440"/>
        <w:jc w:val="both"/>
        <w:rPr>
          <w:rFonts w:ascii="David" w:hAnsi="David" w:cs="David"/>
          <w:b/>
          <w:noProof/>
          <w:lang w:eastAsia="he-IL"/>
        </w:rPr>
      </w:pPr>
    </w:p>
    <w:p w:rsidR="00171C02" w:rsidRPr="00571A76" w:rsidRDefault="00171C02" w:rsidP="00A57433">
      <w:pPr>
        <w:pStyle w:val="af3"/>
        <w:numPr>
          <w:ilvl w:val="1"/>
          <w:numId w:val="76"/>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 xml:space="preserve">זכות ברירה למזמין להרחבת השירותים – לאספקת "שירותים נוספים" </w:t>
      </w:r>
    </w:p>
    <w:p w:rsidR="00171C02" w:rsidRPr="00571A76" w:rsidRDefault="00171C02" w:rsidP="00171C02">
      <w:pPr>
        <w:pStyle w:val="af3"/>
        <w:tabs>
          <w:tab w:val="left" w:pos="1334"/>
        </w:tabs>
        <w:spacing w:before="240" w:after="240" w:line="360" w:lineRule="auto"/>
        <w:ind w:left="900"/>
        <w:jc w:val="both"/>
        <w:outlineLvl w:val="2"/>
        <w:rPr>
          <w:rFonts w:ascii="David" w:hAnsi="David" w:cs="David"/>
          <w:b/>
          <w:bCs/>
          <w:noProof/>
          <w:sz w:val="28"/>
          <w:szCs w:val="28"/>
          <w:lang w:eastAsia="he-IL"/>
        </w:rPr>
      </w:pPr>
    </w:p>
    <w:p w:rsidR="00171C02" w:rsidRPr="00571A76" w:rsidRDefault="00171C02" w:rsidP="00A57433">
      <w:pPr>
        <w:pStyle w:val="af3"/>
        <w:numPr>
          <w:ilvl w:val="2"/>
          <w:numId w:val="77"/>
        </w:numPr>
        <w:tabs>
          <w:tab w:val="left" w:pos="1334"/>
        </w:tabs>
        <w:spacing w:before="240" w:after="240" w:line="360" w:lineRule="auto"/>
        <w:jc w:val="both"/>
        <w:rPr>
          <w:rFonts w:ascii="David" w:hAnsi="David" w:cs="David"/>
          <w:noProof/>
          <w:lang w:eastAsia="he-IL"/>
        </w:rPr>
      </w:pPr>
      <w:r w:rsidRPr="00571A76">
        <w:rPr>
          <w:rFonts w:ascii="David" w:hAnsi="David" w:cs="David"/>
          <w:noProof/>
          <w:rtl/>
          <w:lang w:eastAsia="he-IL"/>
        </w:rPr>
        <w:t xml:space="preserve">המזמין </w:t>
      </w:r>
      <w:r w:rsidRPr="00571A76">
        <w:rPr>
          <w:rFonts w:ascii="David" w:hAnsi="David" w:cs="David"/>
          <w:b/>
          <w:bCs/>
          <w:noProof/>
          <w:rtl/>
          <w:lang w:eastAsia="he-IL"/>
        </w:rPr>
        <w:t>רשאי, אך אינו חייב</w:t>
      </w:r>
      <w:r w:rsidRPr="00571A76">
        <w:rPr>
          <w:rFonts w:ascii="David" w:hAnsi="David" w:cs="David"/>
          <w:noProof/>
          <w:rtl/>
          <w:lang w:eastAsia="he-IL"/>
        </w:rPr>
        <w:t xml:space="preserve">, להציע לזוכים, כולם או חלקם, לספק למשרד שירותים נוספים בהיקף של עד 35% מהיקף ההתקשרות, בהתאם לשיקול דעתו הבלעדי ולאישור ועדת המכרזים. זכות זו נפרדת מהזכות להגדלת היקף ההתקשרות. </w:t>
      </w:r>
    </w:p>
    <w:p w:rsidR="00171C02" w:rsidRPr="00571A76" w:rsidRDefault="00171C02" w:rsidP="00A57433">
      <w:pPr>
        <w:pStyle w:val="af3"/>
        <w:numPr>
          <w:ilvl w:val="3"/>
          <w:numId w:val="77"/>
        </w:numPr>
        <w:tabs>
          <w:tab w:val="left" w:pos="1617"/>
        </w:tabs>
        <w:snapToGrid w:val="0"/>
        <w:spacing w:before="240" w:after="240" w:line="360" w:lineRule="auto"/>
        <w:jc w:val="both"/>
        <w:rPr>
          <w:rFonts w:ascii="David" w:hAnsi="David" w:cs="David"/>
          <w:noProof/>
          <w:lang w:eastAsia="he-IL"/>
        </w:rPr>
      </w:pPr>
      <w:r w:rsidRPr="00571A76">
        <w:rPr>
          <w:rFonts w:ascii="David" w:hAnsi="David" w:cs="David" w:hint="cs"/>
          <w:noProof/>
          <w:rtl/>
          <w:lang w:eastAsia="he-IL"/>
        </w:rPr>
        <w:t xml:space="preserve"> </w:t>
      </w:r>
      <w:r w:rsidRPr="00571A76">
        <w:rPr>
          <w:rFonts w:ascii="David" w:hAnsi="David" w:cs="David"/>
          <w:noProof/>
          <w:rtl/>
          <w:lang w:eastAsia="he-IL"/>
        </w:rPr>
        <w:t xml:space="preserve">"שירותים נוספים" משמעותם שירותים אחרים מאלה המבוקשים במכרז זה, אשר קשורים או דומים לשירותים העיקריים, </w:t>
      </w:r>
      <w:r w:rsidRPr="00571A76">
        <w:rPr>
          <w:rFonts w:ascii="David" w:hAnsi="David" w:cs="David"/>
          <w:b/>
          <w:bCs/>
          <w:noProof/>
          <w:rtl/>
          <w:lang w:eastAsia="he-IL"/>
        </w:rPr>
        <w:t>הכול לפי הגדרת המזמין</w:t>
      </w:r>
      <w:r w:rsidRPr="00571A76">
        <w:rPr>
          <w:rFonts w:ascii="David" w:hAnsi="David" w:cs="David"/>
          <w:noProof/>
          <w:rtl/>
          <w:lang w:eastAsia="he-IL"/>
        </w:rPr>
        <w:t xml:space="preserve"> בהתאם לשיקול דעתו הבלעדי (להלן: "</w:t>
      </w:r>
      <w:r w:rsidRPr="00571A76">
        <w:rPr>
          <w:rFonts w:ascii="David" w:hAnsi="David" w:cs="David"/>
          <w:b/>
          <w:bCs/>
          <w:noProof/>
          <w:rtl/>
          <w:lang w:eastAsia="he-IL"/>
        </w:rPr>
        <w:t>שירותים נוספים</w:t>
      </w:r>
      <w:r w:rsidRPr="00571A76">
        <w:rPr>
          <w:rFonts w:ascii="David" w:hAnsi="David" w:cs="David"/>
          <w:noProof/>
          <w:rtl/>
          <w:lang w:eastAsia="he-IL"/>
        </w:rPr>
        <w:t xml:space="preserve">"). </w:t>
      </w:r>
    </w:p>
    <w:p w:rsidR="00171C02" w:rsidRPr="00571A76" w:rsidRDefault="00171C02" w:rsidP="00A57433">
      <w:pPr>
        <w:pStyle w:val="af3"/>
        <w:numPr>
          <w:ilvl w:val="3"/>
          <w:numId w:val="77"/>
        </w:numPr>
        <w:tabs>
          <w:tab w:val="left" w:pos="1617"/>
        </w:tabs>
        <w:snapToGrid w:val="0"/>
        <w:spacing w:before="240" w:after="240" w:line="360" w:lineRule="auto"/>
        <w:jc w:val="both"/>
        <w:rPr>
          <w:rFonts w:ascii="David" w:hAnsi="David" w:cs="David"/>
          <w:noProof/>
          <w:lang w:eastAsia="he-IL"/>
        </w:rPr>
      </w:pPr>
      <w:r w:rsidRPr="00571A76">
        <w:rPr>
          <w:rFonts w:ascii="David" w:hAnsi="David" w:cs="David" w:hint="cs"/>
          <w:noProof/>
          <w:rtl/>
          <w:lang w:eastAsia="he-IL"/>
        </w:rPr>
        <w:t xml:space="preserve"> </w:t>
      </w:r>
      <w:r w:rsidRPr="00571A76">
        <w:rPr>
          <w:rFonts w:ascii="David" w:hAnsi="David" w:cs="David"/>
          <w:noProof/>
          <w:rtl/>
          <w:lang w:eastAsia="he-IL"/>
        </w:rPr>
        <w:t xml:space="preserve">היה והמשרד החליט לממש אפשרות זו – מחיר אספקת השירותים הנוספים ייקבע לפי אחד מהכללים המפורטים, </w:t>
      </w:r>
      <w:r w:rsidRPr="00571A76">
        <w:rPr>
          <w:rFonts w:ascii="David" w:hAnsi="David" w:cs="David"/>
          <w:b/>
          <w:bCs/>
          <w:noProof/>
          <w:rtl/>
          <w:lang w:eastAsia="he-IL"/>
        </w:rPr>
        <w:t>כשהבחירה על פי איזה כלל לפעול תהא בהתאם לשיקול הדעת הבלעדי של המשרד</w:t>
      </w:r>
      <w:r w:rsidRPr="00571A76">
        <w:rPr>
          <w:rFonts w:ascii="David" w:hAnsi="David" w:cs="David"/>
          <w:noProof/>
          <w:rtl/>
          <w:lang w:eastAsia="he-IL"/>
        </w:rPr>
        <w:t xml:space="preserve">: </w:t>
      </w:r>
    </w:p>
    <w:p w:rsidR="00171C02" w:rsidRPr="004B1247" w:rsidRDefault="004B1247" w:rsidP="004B1247">
      <w:pPr>
        <w:tabs>
          <w:tab w:val="left" w:pos="1617"/>
        </w:tabs>
        <w:snapToGrid w:val="0"/>
        <w:spacing w:before="240" w:after="240" w:line="360" w:lineRule="auto"/>
        <w:ind w:left="709"/>
        <w:jc w:val="both"/>
        <w:rPr>
          <w:rFonts w:ascii="David" w:hAnsi="David" w:cs="David"/>
          <w:noProof/>
          <w:sz w:val="24"/>
          <w:szCs w:val="24"/>
          <w:lang w:eastAsia="he-IL"/>
        </w:rPr>
      </w:pPr>
      <w:r w:rsidRPr="004B1247">
        <w:rPr>
          <w:rFonts w:ascii="David" w:hAnsi="David" w:cs="David" w:hint="cs"/>
          <w:noProof/>
          <w:sz w:val="24"/>
          <w:szCs w:val="24"/>
          <w:rtl/>
          <w:lang w:eastAsia="he-IL"/>
        </w:rPr>
        <w:t>1.3.1.2.1</w:t>
      </w:r>
      <w:r w:rsidR="00171C02" w:rsidRPr="004B1247">
        <w:rPr>
          <w:rFonts w:ascii="David" w:hAnsi="David" w:cs="David" w:hint="cs"/>
          <w:noProof/>
          <w:sz w:val="24"/>
          <w:szCs w:val="24"/>
          <w:rtl/>
          <w:lang w:eastAsia="he-IL"/>
        </w:rPr>
        <w:t xml:space="preserve"> </w:t>
      </w:r>
      <w:r w:rsidR="00171C02" w:rsidRPr="004B1247">
        <w:rPr>
          <w:rFonts w:ascii="David" w:hAnsi="David" w:cs="David"/>
          <w:noProof/>
          <w:sz w:val="24"/>
          <w:szCs w:val="24"/>
          <w:rtl/>
          <w:lang w:eastAsia="he-IL"/>
        </w:rPr>
        <w:t xml:space="preserve">מחיר השירותים הנוספים ייקבע במסגרת הליך תיחור בין הספקים הזוכים במכרז זה. </w:t>
      </w:r>
    </w:p>
    <w:p w:rsidR="00171C02" w:rsidRPr="00055144" w:rsidRDefault="00171C02" w:rsidP="00A57433">
      <w:pPr>
        <w:pStyle w:val="af3"/>
        <w:numPr>
          <w:ilvl w:val="4"/>
          <w:numId w:val="236"/>
        </w:numPr>
        <w:tabs>
          <w:tab w:val="left" w:pos="1617"/>
        </w:tabs>
        <w:snapToGrid w:val="0"/>
        <w:spacing w:before="240" w:after="240" w:line="360" w:lineRule="auto"/>
        <w:jc w:val="both"/>
        <w:rPr>
          <w:rFonts w:ascii="David" w:hAnsi="David" w:cs="David"/>
          <w:noProof/>
          <w:lang w:eastAsia="he-IL"/>
        </w:rPr>
      </w:pPr>
      <w:r w:rsidRPr="00055144">
        <w:rPr>
          <w:rFonts w:ascii="David" w:hAnsi="David" w:cs="David"/>
          <w:noProof/>
          <w:rtl/>
          <w:lang w:eastAsia="he-IL"/>
        </w:rPr>
        <w:t>מחיר השירותים הנוספים ייקבע בהסכמה בין המשרד לבין הספק.</w:t>
      </w:r>
    </w:p>
    <w:p w:rsidR="00171C02" w:rsidRPr="00571A76" w:rsidRDefault="00171C02" w:rsidP="00A57433">
      <w:pPr>
        <w:pStyle w:val="af3"/>
        <w:numPr>
          <w:ilvl w:val="4"/>
          <w:numId w:val="236"/>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 xml:space="preserve">ככל שמדובר בשירותים לגביהם קבועים תעריפים בהוראות החשכ"ל או בהוראות תכ"מ – המחיר כאמור בהן. </w:t>
      </w:r>
    </w:p>
    <w:p w:rsidR="00171C02" w:rsidRPr="00571A76" w:rsidRDefault="00171C02" w:rsidP="00A57433">
      <w:pPr>
        <w:pStyle w:val="af3"/>
        <w:numPr>
          <w:ilvl w:val="3"/>
          <w:numId w:val="236"/>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כללי התיחור ייקבעו על-ידי המשרד עם דרישת המשרד לשירותים הנוספים.</w:t>
      </w:r>
    </w:p>
    <w:p w:rsidR="00171C02" w:rsidRPr="00055144" w:rsidRDefault="00055144" w:rsidP="00055144">
      <w:pPr>
        <w:tabs>
          <w:tab w:val="left" w:pos="1617"/>
        </w:tabs>
        <w:snapToGrid w:val="0"/>
        <w:spacing w:before="240" w:after="240" w:line="360" w:lineRule="auto"/>
        <w:ind w:left="480"/>
        <w:jc w:val="both"/>
        <w:rPr>
          <w:rFonts w:ascii="David" w:hAnsi="David" w:cs="David"/>
          <w:noProof/>
          <w:sz w:val="24"/>
          <w:szCs w:val="24"/>
          <w:lang w:eastAsia="he-IL"/>
        </w:rPr>
      </w:pPr>
      <w:r w:rsidRPr="00055144">
        <w:rPr>
          <w:rFonts w:ascii="David" w:hAnsi="David" w:cs="David"/>
          <w:noProof/>
          <w:sz w:val="24"/>
          <w:szCs w:val="24"/>
          <w:lang w:eastAsia="he-IL"/>
        </w:rPr>
        <w:t xml:space="preserve"> 1.3..1.4</w:t>
      </w:r>
      <w:r w:rsidR="00171C02" w:rsidRPr="00055144">
        <w:rPr>
          <w:rFonts w:ascii="David" w:hAnsi="David" w:cs="David"/>
          <w:noProof/>
          <w:sz w:val="24"/>
          <w:szCs w:val="24"/>
          <w:rtl/>
          <w:lang w:eastAsia="he-IL"/>
        </w:rPr>
        <w:t xml:space="preserve">אופן אספקת השירותים הנוספים והתנאים העיקריים בנוגע להם יוסדרו בהסכם התקשרות נפרד. </w:t>
      </w:r>
    </w:p>
    <w:p w:rsidR="00171C02" w:rsidRPr="00571A76" w:rsidRDefault="00171C02" w:rsidP="00A57433">
      <w:pPr>
        <w:pStyle w:val="af3"/>
        <w:numPr>
          <w:ilvl w:val="3"/>
          <w:numId w:val="236"/>
        </w:numPr>
        <w:tabs>
          <w:tab w:val="left" w:pos="1617"/>
        </w:tabs>
        <w:snapToGrid w:val="0"/>
        <w:spacing w:before="240" w:after="240" w:line="360" w:lineRule="auto"/>
        <w:jc w:val="both"/>
        <w:rPr>
          <w:rFonts w:ascii="David" w:hAnsi="David" w:cs="David"/>
          <w:noProof/>
          <w:lang w:eastAsia="he-IL"/>
        </w:rPr>
      </w:pPr>
      <w:r w:rsidRPr="00571A76">
        <w:rPr>
          <w:rFonts w:ascii="David" w:hAnsi="David" w:cs="David" w:hint="cs"/>
          <w:b/>
          <w:bCs/>
          <w:noProof/>
          <w:rtl/>
          <w:lang w:eastAsia="he-IL"/>
        </w:rPr>
        <w:t xml:space="preserve"> </w:t>
      </w:r>
      <w:r w:rsidRPr="00571A76">
        <w:rPr>
          <w:rFonts w:ascii="David" w:hAnsi="David" w:cs="David"/>
          <w:b/>
          <w:bCs/>
          <w:noProof/>
          <w:rtl/>
          <w:lang w:eastAsia="he-IL"/>
        </w:rPr>
        <w:t>יובהר כי אין בסעיף זה התחייבות מטעם המזמין להתקשר עם הזוכים לאספקת השירותים הנוספים והספקים מוותרים על כל טענה בהקשר זה.</w:t>
      </w:r>
    </w:p>
    <w:p w:rsidR="00171C02" w:rsidRPr="00571A76" w:rsidRDefault="00171C02" w:rsidP="00A57433">
      <w:pPr>
        <w:numPr>
          <w:ilvl w:val="2"/>
          <w:numId w:val="236"/>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מבלי לגרוע מכלליות האמור אודות השירותים הנוספים - המזמין רשאי, </w:t>
      </w:r>
      <w:r w:rsidRPr="00571A76">
        <w:rPr>
          <w:rFonts w:ascii="David" w:eastAsia="Times New Roman" w:hAnsi="David" w:cs="David"/>
          <w:b/>
          <w:bCs/>
          <w:noProof/>
          <w:sz w:val="24"/>
          <w:szCs w:val="24"/>
          <w:rtl/>
          <w:lang w:eastAsia="he-IL"/>
        </w:rPr>
        <w:t>אך אינו חייב</w:t>
      </w:r>
      <w:r w:rsidRPr="00571A76">
        <w:rPr>
          <w:rFonts w:ascii="David" w:eastAsia="Times New Roman" w:hAnsi="David" w:cs="David"/>
          <w:noProof/>
          <w:sz w:val="24"/>
          <w:szCs w:val="24"/>
          <w:rtl/>
          <w:lang w:eastAsia="he-IL"/>
        </w:rPr>
        <w:t xml:space="preserve">, להתקשר עם הזוכים במכרז, כולם או חלקם, לצורך </w:t>
      </w:r>
      <w:r w:rsidRPr="00571A76">
        <w:rPr>
          <w:rFonts w:ascii="David" w:eastAsia="Times New Roman" w:hAnsi="David" w:cs="David"/>
          <w:b/>
          <w:bCs/>
          <w:noProof/>
          <w:sz w:val="24"/>
          <w:szCs w:val="24"/>
          <w:rtl/>
          <w:lang w:eastAsia="he-IL"/>
        </w:rPr>
        <w:t>יישום החלטה מס' 550 של הממשלה "התוכנית הכלכלית לצמצום פערים בחברה הערבית עד לשנת 2026" (</w:t>
      </w:r>
      <w:r w:rsidRPr="00571A76">
        <w:rPr>
          <w:rFonts w:ascii="David" w:eastAsia="Times New Roman" w:hAnsi="David" w:cs="David"/>
          <w:noProof/>
          <w:sz w:val="24"/>
          <w:szCs w:val="24"/>
          <w:rtl/>
          <w:lang w:eastAsia="he-IL"/>
        </w:rPr>
        <w:t>מיום 24.10.2021), במסגרתה הוקצה תקציב ייעודי לקידום מיצוי זכויות בתחום הדיור לחברה הערבית, לשם צמצום הפערים בינה ובין האוכלוסייה הכוללת (להלן: "</w:t>
      </w:r>
      <w:r w:rsidRPr="00571A76">
        <w:rPr>
          <w:rFonts w:ascii="David" w:eastAsia="Times New Roman" w:hAnsi="David" w:cs="David"/>
          <w:b/>
          <w:bCs/>
          <w:noProof/>
          <w:sz w:val="24"/>
          <w:szCs w:val="24"/>
          <w:rtl/>
          <w:lang w:eastAsia="he-IL"/>
        </w:rPr>
        <w:t>החלטה 550</w:t>
      </w:r>
      <w:r w:rsidRPr="00571A76">
        <w:rPr>
          <w:rFonts w:ascii="David" w:eastAsia="Times New Roman" w:hAnsi="David" w:cs="David"/>
          <w:noProof/>
          <w:sz w:val="24"/>
          <w:szCs w:val="24"/>
          <w:rtl/>
          <w:lang w:eastAsia="he-IL"/>
        </w:rPr>
        <w:t xml:space="preserve">"). </w:t>
      </w:r>
    </w:p>
    <w:p w:rsidR="00171C02" w:rsidRPr="00055144" w:rsidRDefault="00055144" w:rsidP="00055144">
      <w:pPr>
        <w:tabs>
          <w:tab w:val="left" w:pos="1617"/>
        </w:tabs>
        <w:snapToGrid w:val="0"/>
        <w:spacing w:before="240" w:after="240" w:line="360" w:lineRule="auto"/>
        <w:ind w:left="425"/>
        <w:jc w:val="both"/>
        <w:rPr>
          <w:rFonts w:ascii="David" w:hAnsi="David" w:cs="David"/>
          <w:noProof/>
          <w:sz w:val="24"/>
          <w:szCs w:val="24"/>
          <w:lang w:eastAsia="he-IL"/>
        </w:rPr>
      </w:pPr>
      <w:r w:rsidRPr="00055144">
        <w:rPr>
          <w:rFonts w:ascii="David" w:hAnsi="David" w:cs="David"/>
          <w:noProof/>
          <w:sz w:val="24"/>
          <w:szCs w:val="24"/>
          <w:lang w:eastAsia="he-IL"/>
        </w:rPr>
        <w:t xml:space="preserve"> 1.3.2.1</w:t>
      </w:r>
      <w:r w:rsidR="00171C02" w:rsidRPr="00055144">
        <w:rPr>
          <w:rFonts w:ascii="David" w:hAnsi="David" w:cs="David"/>
          <w:noProof/>
          <w:sz w:val="24"/>
          <w:szCs w:val="24"/>
          <w:rtl/>
          <w:lang w:eastAsia="he-IL"/>
        </w:rPr>
        <w:t xml:space="preserve">לצורך יישום החלטה 550, רשאי המשרד, בהתאם לשיקול דעתו הבלעדי ובכפוף למגבלות התקציב, להתקשר עם הזוכים במכרז, כולם או חלקם, לביצוע שירותים נוספים כפי שיגדיר, וזאת בהתאם לסעיף השירותים הנוספים לעיל. </w:t>
      </w:r>
    </w:p>
    <w:p w:rsidR="00171C02" w:rsidRPr="00571A76" w:rsidRDefault="00171C02" w:rsidP="00A57433">
      <w:pPr>
        <w:pStyle w:val="af3"/>
        <w:numPr>
          <w:ilvl w:val="3"/>
          <w:numId w:val="236"/>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 xml:space="preserve">בכלל זאת, ומבלי לגרוע מכלליות האמור, להלן חלק מהשירותים הרלוונטיים ליישום החלטה 550: ביצוע התקשרויות עם עמותות, עם יועצים, או עם גופים הפועלים בתחומים כמו: דיור להשכרה, מתן משכנתאות, כלים הקשורים לסיוע בדיור ולדיור ציבורי כמו גם למיצוי ולהנגשת זכויות; העסקת עובדים ייעודיים; גיוס נאמני מיצוי זכויות; פיתוח אמצעים דיגיטליים על-ידי הספק או על-ידי גורמי חוץ; הפעלת "ניידת שירות" למיצוי זכויות ברחבי הארץ (ניוד השירות); ארגון כנסים; שיווק מידע, הכנת דפי מידע ותשדירי שירות; עריכת סקרים וביצוע מחקרים וכל שירות אחר רלוונטי כפי שיוגדר על ידי המזמין. </w:t>
      </w:r>
    </w:p>
    <w:p w:rsidR="00171C02" w:rsidRPr="00571A76" w:rsidRDefault="00171C02" w:rsidP="00171C02">
      <w:pPr>
        <w:spacing w:after="0" w:line="360" w:lineRule="auto"/>
        <w:rPr>
          <w:rFonts w:ascii="David" w:eastAsia="Times New Roman" w:hAnsi="David" w:cs="David"/>
          <w:sz w:val="24"/>
          <w:szCs w:val="24"/>
        </w:rPr>
      </w:pPr>
    </w:p>
    <w:p w:rsidR="00171C02" w:rsidRPr="00571A76" w:rsidRDefault="00171C02" w:rsidP="00171C02">
      <w:pPr>
        <w:pStyle w:val="1-"/>
        <w:rPr>
          <w:spacing w:val="0"/>
          <w:rtl/>
        </w:rPr>
      </w:pPr>
      <w:r w:rsidRPr="00571A76">
        <w:rPr>
          <w:spacing w:val="0"/>
          <w:rtl/>
        </w:rPr>
        <w:t>תנאי סף להשתתפות במכרז</w:t>
      </w:r>
    </w:p>
    <w:p w:rsidR="00171C02" w:rsidRPr="00571A76" w:rsidRDefault="00171C02" w:rsidP="00171C02">
      <w:pPr>
        <w:tabs>
          <w:tab w:val="left" w:pos="909"/>
        </w:tabs>
        <w:spacing w:before="240" w:after="240" w:line="360" w:lineRule="auto"/>
        <w:ind w:left="360"/>
        <w:jc w:val="both"/>
        <w:rPr>
          <w:rFonts w:ascii="David" w:hAnsi="David" w:cs="David"/>
          <w:b/>
          <w:bCs/>
          <w:noProof/>
          <w:sz w:val="24"/>
          <w:szCs w:val="24"/>
          <w:rtl/>
          <w:lang w:eastAsia="he-IL"/>
        </w:rPr>
      </w:pPr>
      <w:r w:rsidRPr="00571A76">
        <w:rPr>
          <w:rFonts w:ascii="David" w:hAnsi="David" w:cs="David" w:hint="cs"/>
          <w:b/>
          <w:bCs/>
          <w:noProof/>
          <w:sz w:val="24"/>
          <w:szCs w:val="24"/>
          <w:rtl/>
          <w:lang w:eastAsia="he-IL"/>
        </w:rPr>
        <w:t xml:space="preserve"> </w:t>
      </w:r>
      <w:r w:rsidRPr="00571A76">
        <w:rPr>
          <w:rFonts w:ascii="David" w:hAnsi="David" w:cs="David"/>
          <w:b/>
          <w:bCs/>
          <w:noProof/>
          <w:sz w:val="24"/>
          <w:szCs w:val="24"/>
          <w:rtl/>
          <w:lang w:eastAsia="he-IL"/>
        </w:rPr>
        <w:t>רשאי להשתתף במכרז מציע אשר עומד, במועד האחרון להגשת ההצעות, בתנאי הסף להשתתפות במכרז המפורטים להלן. הוכחת העמידה בתנאי הסף המפורטים להלן, תתבצע בהתאם להוראות חוברת ההצעה (פרק ב').</w:t>
      </w:r>
    </w:p>
    <w:p w:rsidR="00171C02" w:rsidRPr="00571A76" w:rsidRDefault="00171C02" w:rsidP="00171C02">
      <w:pPr>
        <w:tabs>
          <w:tab w:val="left" w:pos="909"/>
        </w:tabs>
        <w:spacing w:before="240" w:after="240" w:line="360" w:lineRule="auto"/>
        <w:ind w:left="360"/>
        <w:jc w:val="both"/>
        <w:rPr>
          <w:rFonts w:ascii="David" w:hAnsi="David" w:cs="David"/>
          <w:b/>
          <w:bCs/>
          <w:noProof/>
          <w:sz w:val="24"/>
          <w:szCs w:val="24"/>
          <w:rtl/>
          <w:lang w:eastAsia="he-IL"/>
        </w:rPr>
      </w:pP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במקרה בו המציע, כישות משפטית עצמאית, אינו עומד בתנאי הסף המפורטים במכרז, ובעברו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  במקרה כאמור יוכל המציע לבקש מהמזמין לצרף לנתוניו את נתוני הגוף בו התקיימה הפעילות לפני השינוי הארגוני. החלטה בדבר הכרה כאמור תהיה בכפוף לשיקול דעת המזמין. </w:t>
      </w:r>
    </w:p>
    <w:p w:rsidR="00171C02" w:rsidRPr="00571A76" w:rsidRDefault="00171C02" w:rsidP="00171C02">
      <w:pPr>
        <w:tabs>
          <w:tab w:val="left" w:pos="909"/>
        </w:tabs>
        <w:spacing w:before="240" w:after="240" w:line="360" w:lineRule="auto"/>
        <w:ind w:left="360"/>
        <w:jc w:val="both"/>
        <w:rPr>
          <w:rFonts w:ascii="David" w:hAnsi="David" w:cs="David"/>
          <w:b/>
          <w:bCs/>
          <w:noProof/>
          <w:sz w:val="24"/>
          <w:szCs w:val="24"/>
          <w:lang w:eastAsia="he-IL"/>
        </w:rPr>
      </w:pPr>
    </w:p>
    <w:p w:rsidR="00171C02" w:rsidRPr="00571A76" w:rsidRDefault="00171C02" w:rsidP="00A57433">
      <w:pPr>
        <w:pStyle w:val="af3"/>
        <w:numPr>
          <w:ilvl w:val="1"/>
          <w:numId w:val="78"/>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תנאי סף מנהליים:</w:t>
      </w:r>
    </w:p>
    <w:p w:rsidR="00171C02" w:rsidRPr="00571A76" w:rsidRDefault="00171C02" w:rsidP="00A57433">
      <w:pPr>
        <w:numPr>
          <w:ilvl w:val="2"/>
          <w:numId w:val="78"/>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b/>
          <w:bCs/>
          <w:noProof/>
          <w:sz w:val="24"/>
          <w:szCs w:val="24"/>
          <w:rtl/>
          <w:lang w:eastAsia="he-IL"/>
        </w:rPr>
        <w:t xml:space="preserve"> </w:t>
      </w:r>
      <w:r w:rsidRPr="00571A76">
        <w:rPr>
          <w:rFonts w:ascii="David" w:eastAsia="Times New Roman" w:hAnsi="David" w:cs="David"/>
          <w:noProof/>
          <w:sz w:val="24"/>
          <w:szCs w:val="24"/>
          <w:rtl/>
          <w:lang w:eastAsia="he-IL"/>
        </w:rPr>
        <w:t>ככל שחלה על המציע חובת רישום, על פי דין, בישראל, עליו להיות רשום כדין.</w:t>
      </w:r>
    </w:p>
    <w:p w:rsidR="00171C02" w:rsidRPr="00571A76" w:rsidRDefault="00171C02" w:rsidP="00A57433">
      <w:pPr>
        <w:pStyle w:val="af3"/>
        <w:numPr>
          <w:ilvl w:val="2"/>
          <w:numId w:val="78"/>
        </w:numPr>
        <w:tabs>
          <w:tab w:val="left" w:pos="1334"/>
        </w:tabs>
        <w:spacing w:before="240" w:after="240" w:line="360" w:lineRule="auto"/>
        <w:jc w:val="both"/>
        <w:rPr>
          <w:rFonts w:ascii="David" w:hAnsi="David" w:cs="David"/>
          <w:noProof/>
          <w:lang w:eastAsia="he-IL"/>
        </w:rPr>
      </w:pPr>
      <w:r w:rsidRPr="00571A76">
        <w:rPr>
          <w:rFonts w:ascii="David" w:hAnsi="David" w:cs="David"/>
          <w:noProof/>
          <w:rtl/>
          <w:lang w:eastAsia="he-IL"/>
        </w:rPr>
        <w:t>המציע עומד בדרישות הרישוי והתקנים הנדרשים על פי דין לצורך ההתקשרות ולצורך מתן השירותים לציבור, הנובעים מההתקשרות, והבטחת נגישותם לציבור, ככל שישנם. המזמין יהיה רשאי לבקש אישור על עמידה בתקנים או בתקנים זרים מקבילים, ככל שעמידה בתקן זר מקביל אפשרית בהתאם להוראות הדין.</w:t>
      </w:r>
    </w:p>
    <w:p w:rsidR="00171C02" w:rsidRPr="00571A76" w:rsidRDefault="00171C02" w:rsidP="00A57433">
      <w:pPr>
        <w:numPr>
          <w:ilvl w:val="2"/>
          <w:numId w:val="78"/>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המציע עומד בדרישות חוק עסקאות גופים ציבוריים, התשל"ו- 1976</w:t>
      </w:r>
      <w:r w:rsidRPr="00571A76">
        <w:rPr>
          <w:rFonts w:ascii="David" w:eastAsia="Times New Roman" w:hAnsi="David" w:cs="David"/>
          <w:noProof/>
          <w:sz w:val="24"/>
          <w:szCs w:val="24"/>
          <w:lang w:eastAsia="he-IL"/>
        </w:rPr>
        <w:t xml:space="preserve"> </w:t>
      </w:r>
      <w:r w:rsidRPr="00571A76">
        <w:rPr>
          <w:rFonts w:ascii="David" w:eastAsia="Times New Roman" w:hAnsi="David" w:cs="David"/>
          <w:noProof/>
          <w:sz w:val="24"/>
          <w:szCs w:val="24"/>
          <w:rtl/>
          <w:lang w:eastAsia="he-IL"/>
        </w:rPr>
        <w:t>("</w:t>
      </w:r>
      <w:r w:rsidRPr="00571A76">
        <w:rPr>
          <w:rFonts w:ascii="David" w:eastAsia="Times New Roman" w:hAnsi="David" w:cs="David"/>
          <w:b/>
          <w:bCs/>
          <w:noProof/>
          <w:sz w:val="24"/>
          <w:szCs w:val="24"/>
          <w:rtl/>
          <w:lang w:eastAsia="he-IL"/>
        </w:rPr>
        <w:t>חוק  עסקאות גופים ציבוריים</w:t>
      </w:r>
      <w:r w:rsidRPr="00571A76">
        <w:rPr>
          <w:rFonts w:ascii="David" w:eastAsia="Times New Roman" w:hAnsi="David" w:cs="David"/>
          <w:noProof/>
          <w:sz w:val="24"/>
          <w:szCs w:val="24"/>
          <w:rtl/>
          <w:lang w:eastAsia="he-IL"/>
        </w:rPr>
        <w:t xml:space="preserve">"). </w:t>
      </w:r>
    </w:p>
    <w:p w:rsidR="00171C02" w:rsidRPr="00571A76" w:rsidRDefault="00171C02" w:rsidP="00A57433">
      <w:pPr>
        <w:numPr>
          <w:ilvl w:val="2"/>
          <w:numId w:val="78"/>
        </w:numPr>
        <w:tabs>
          <w:tab w:val="left" w:pos="1334"/>
        </w:tabs>
        <w:spacing w:before="240" w:after="240" w:line="360" w:lineRule="auto"/>
        <w:jc w:val="both"/>
        <w:rPr>
          <w:rFonts w:ascii="David" w:eastAsia="Times New Roman" w:hAnsi="David" w:cs="David"/>
          <w:b/>
          <w:bCs/>
          <w:noProof/>
          <w:sz w:val="24"/>
          <w:szCs w:val="24"/>
          <w:lang w:eastAsia="he-IL"/>
        </w:rPr>
      </w:pPr>
      <w:r w:rsidRPr="00571A76">
        <w:rPr>
          <w:rFonts w:ascii="David" w:eastAsia="Times New Roman" w:hAnsi="David" w:cs="David"/>
          <w:b/>
          <w:bCs/>
          <w:noProof/>
          <w:sz w:val="24"/>
          <w:szCs w:val="24"/>
          <w:rtl/>
          <w:lang w:eastAsia="he-IL"/>
        </w:rPr>
        <w:t>ערבות הצעה:</w:t>
      </w:r>
    </w:p>
    <w:p w:rsidR="00171C02" w:rsidRPr="00571A76" w:rsidRDefault="00171C02" w:rsidP="00171C02">
      <w:pPr>
        <w:pStyle w:val="af3"/>
        <w:numPr>
          <w:ilvl w:val="3"/>
          <w:numId w:val="73"/>
        </w:numPr>
        <w:tabs>
          <w:tab w:val="left" w:pos="1617"/>
        </w:tabs>
        <w:snapToGrid w:val="0"/>
        <w:spacing w:before="240" w:after="240" w:line="360" w:lineRule="auto"/>
        <w:jc w:val="both"/>
        <w:rPr>
          <w:rFonts w:ascii="David" w:hAnsi="David" w:cs="David"/>
          <w:b/>
          <w:noProof/>
          <w:lang w:eastAsia="he-IL"/>
        </w:rPr>
      </w:pPr>
      <w:r w:rsidRPr="00571A76">
        <w:rPr>
          <w:rFonts w:ascii="David" w:hAnsi="David" w:cs="David"/>
          <w:b/>
          <w:noProof/>
          <w:rtl/>
          <w:lang w:eastAsia="he-IL"/>
        </w:rPr>
        <w:t xml:space="preserve">המציע יצרף להצעתו ערבות הצעה אוטונומית ובלתי מותנית כבטוחה לקיום הצעתו במכרז. הערבות תהיה בסך של 200,000 ₪, ותוקפה ייקבע עד ליום 29.2.24. </w:t>
      </w:r>
    </w:p>
    <w:p w:rsidR="00171C02" w:rsidRPr="00571A76" w:rsidRDefault="00171C02" w:rsidP="00171C02">
      <w:pPr>
        <w:pStyle w:val="af3"/>
        <w:numPr>
          <w:ilvl w:val="3"/>
          <w:numId w:val="73"/>
        </w:numPr>
        <w:tabs>
          <w:tab w:val="left" w:pos="1617"/>
        </w:tabs>
        <w:snapToGrid w:val="0"/>
        <w:spacing w:before="240" w:after="240" w:line="360" w:lineRule="auto"/>
        <w:jc w:val="both"/>
        <w:rPr>
          <w:rFonts w:ascii="David" w:hAnsi="David" w:cs="David"/>
          <w:b/>
          <w:noProof/>
          <w:rtl/>
          <w:lang w:eastAsia="he-IL"/>
        </w:rPr>
      </w:pPr>
      <w:r w:rsidRPr="00571A76">
        <w:rPr>
          <w:rFonts w:ascii="David" w:hAnsi="David" w:cs="David"/>
          <w:b/>
          <w:noProof/>
          <w:rtl/>
          <w:lang w:eastAsia="he-IL"/>
        </w:rPr>
        <w:t>הערבות תהיה בהתאם לנוסח המפורט ב</w:t>
      </w:r>
      <w:r w:rsidRPr="00571A76">
        <w:rPr>
          <w:rFonts w:ascii="David" w:hAnsi="David" w:cs="David"/>
          <w:bCs/>
          <w:noProof/>
          <w:rtl/>
          <w:lang w:eastAsia="he-IL"/>
        </w:rPr>
        <w:t xml:space="preserve">נספח מס' </w:t>
      </w:r>
      <w:r w:rsidRPr="00571A76">
        <w:rPr>
          <w:rFonts w:ascii="David" w:hAnsi="David" w:cs="David"/>
          <w:b/>
          <w:noProof/>
          <w:lang w:eastAsia="he-IL"/>
        </w:rPr>
        <w:t>4</w:t>
      </w:r>
      <w:r w:rsidRPr="00571A76">
        <w:rPr>
          <w:rFonts w:ascii="David" w:hAnsi="David" w:cs="David"/>
          <w:bCs/>
          <w:noProof/>
          <w:rtl/>
          <w:lang w:eastAsia="he-IL"/>
        </w:rPr>
        <w:t xml:space="preserve"> לחוברת ההצעה </w:t>
      </w:r>
      <w:r w:rsidRPr="00571A76">
        <w:rPr>
          <w:rFonts w:ascii="David" w:hAnsi="David" w:cs="David"/>
          <w:b/>
          <w:noProof/>
          <w:rtl/>
          <w:lang w:eastAsia="he-IL"/>
        </w:rPr>
        <w:t>(</w:t>
      </w:r>
      <w:r w:rsidRPr="00571A76">
        <w:rPr>
          <w:rFonts w:ascii="David" w:hAnsi="David" w:cs="David"/>
          <w:bCs/>
          <w:noProof/>
          <w:rtl/>
          <w:lang w:eastAsia="he-IL"/>
        </w:rPr>
        <w:t>פרק ב'</w:t>
      </w:r>
      <w:r w:rsidRPr="00571A76">
        <w:rPr>
          <w:rFonts w:ascii="David" w:hAnsi="David" w:cs="David"/>
          <w:b/>
          <w:noProof/>
          <w:rtl/>
          <w:lang w:eastAsia="he-IL"/>
        </w:rPr>
        <w:t xml:space="preserve"> למסמכי מכרז זה). סטייה כלשהי מנוסח הערבות עשויה לגרום לפסילת ההצעה, בהתאם לשיקול דעת המשרד.</w:t>
      </w:r>
    </w:p>
    <w:p w:rsidR="00171C02" w:rsidRPr="0061035E" w:rsidRDefault="0061035E" w:rsidP="0061035E">
      <w:pPr>
        <w:tabs>
          <w:tab w:val="left" w:pos="1334"/>
        </w:tabs>
        <w:spacing w:before="240" w:after="240" w:line="360" w:lineRule="auto"/>
        <w:ind w:left="360"/>
        <w:jc w:val="both"/>
        <w:rPr>
          <w:rFonts w:ascii="David" w:eastAsia="Times New Roman" w:hAnsi="David" w:cs="David"/>
          <w:kern w:val="28"/>
          <w:sz w:val="24"/>
          <w:szCs w:val="24"/>
        </w:rPr>
      </w:pPr>
      <w:r>
        <w:rPr>
          <w:rFonts w:ascii="David" w:eastAsia="Times New Roman" w:hAnsi="David" w:cs="David" w:hint="cs"/>
          <w:kern w:val="28"/>
          <w:sz w:val="24"/>
          <w:szCs w:val="24"/>
          <w:rtl/>
        </w:rPr>
        <w:t xml:space="preserve">2.1.4.3 </w:t>
      </w:r>
      <w:r w:rsidRPr="0061035E">
        <w:rPr>
          <w:rFonts w:ascii="David" w:eastAsia="Times New Roman" w:hAnsi="David" w:cs="David"/>
          <w:kern w:val="28"/>
          <w:sz w:val="24"/>
          <w:szCs w:val="24"/>
          <w:rtl/>
        </w:rPr>
        <w:t>הערבות תונפק על ידי גוף המוסמך להנפיק ערבויות בהתאם להוראות המפורטות ב</w:t>
      </w:r>
      <w:hyperlink r:id="rId14" w:history="1">
        <w:r w:rsidRPr="0061035E">
          <w:rPr>
            <w:rFonts w:ascii="David" w:eastAsia="Times New Roman" w:hAnsi="David" w:cs="David"/>
            <w:color w:val="0000FF"/>
            <w:kern w:val="28"/>
            <w:sz w:val="24"/>
            <w:szCs w:val="24"/>
            <w:u w:val="single"/>
            <w:rtl/>
          </w:rPr>
          <w:t xml:space="preserve">הוראת </w:t>
        </w:r>
        <w:proofErr w:type="spellStart"/>
        <w:r w:rsidRPr="0061035E">
          <w:rPr>
            <w:rFonts w:ascii="David" w:eastAsia="Times New Roman" w:hAnsi="David" w:cs="David"/>
            <w:color w:val="0000FF"/>
            <w:kern w:val="28"/>
            <w:sz w:val="24"/>
            <w:szCs w:val="24"/>
            <w:u w:val="single"/>
            <w:rtl/>
          </w:rPr>
          <w:t>תכ"ם</w:t>
        </w:r>
        <w:proofErr w:type="spellEnd"/>
        <w:r w:rsidRPr="0061035E">
          <w:rPr>
            <w:rFonts w:ascii="David" w:eastAsia="Times New Roman" w:hAnsi="David" w:cs="David"/>
            <w:color w:val="0000FF"/>
            <w:kern w:val="28"/>
            <w:sz w:val="24"/>
            <w:szCs w:val="24"/>
            <w:u w:val="single"/>
            <w:rtl/>
          </w:rPr>
          <w:t xml:space="preserve"> 7.3.3 "ערבויות"</w:t>
        </w:r>
      </w:hyperlink>
      <w:r w:rsidRPr="0061035E">
        <w:rPr>
          <w:rFonts w:ascii="David" w:eastAsia="Times New Roman" w:hAnsi="David" w:cs="David"/>
          <w:kern w:val="28"/>
          <w:sz w:val="24"/>
          <w:szCs w:val="24"/>
          <w:rtl/>
        </w:rPr>
        <w:t xml:space="preserve">. </w:t>
      </w:r>
    </w:p>
    <w:p w:rsidR="00171C02" w:rsidRPr="0061035E" w:rsidRDefault="00171C02" w:rsidP="00A57433">
      <w:pPr>
        <w:pStyle w:val="af3"/>
        <w:numPr>
          <w:ilvl w:val="3"/>
          <w:numId w:val="235"/>
        </w:numPr>
        <w:tabs>
          <w:tab w:val="left" w:pos="1617"/>
        </w:tabs>
        <w:snapToGrid w:val="0"/>
        <w:spacing w:before="240" w:after="240" w:line="360" w:lineRule="auto"/>
        <w:jc w:val="both"/>
        <w:rPr>
          <w:rFonts w:ascii="David" w:hAnsi="David" w:cs="David"/>
          <w:b/>
          <w:noProof/>
          <w:rtl/>
          <w:lang w:eastAsia="he-IL"/>
        </w:rPr>
      </w:pPr>
      <w:r w:rsidRPr="0061035E">
        <w:rPr>
          <w:rFonts w:ascii="David" w:hAnsi="David" w:cs="David" w:hint="cs"/>
          <w:b/>
          <w:noProof/>
          <w:rtl/>
          <w:lang w:eastAsia="he-IL"/>
        </w:rPr>
        <w:t xml:space="preserve"> </w:t>
      </w:r>
      <w:r w:rsidRPr="0061035E">
        <w:rPr>
          <w:rFonts w:ascii="David" w:hAnsi="David" w:cs="David"/>
          <w:b/>
          <w:noProof/>
          <w:rtl/>
          <w:lang w:eastAsia="he-IL"/>
        </w:rPr>
        <w:t>גוף סטטוטורי, חברה ממשלתית, חברת בת ממשלתית ומוסד להשכלה גבוהה רשאים להגיש הוראת קיזוז במקום ערבות הצעה בהתאם לנוסח המפורט ב</w:t>
      </w:r>
      <w:hyperlink r:id="rId15" w:history="1">
        <w:r w:rsidRPr="0061035E">
          <w:rPr>
            <w:rFonts w:ascii="David" w:hAnsi="David" w:cs="David"/>
            <w:b/>
            <w:noProof/>
            <w:rtl/>
            <w:lang w:eastAsia="he-IL"/>
          </w:rPr>
          <w:t>הוראת תכ"ם 7.3.3 "ערבויות"</w:t>
        </w:r>
      </w:hyperlink>
      <w:r w:rsidRPr="0061035E">
        <w:rPr>
          <w:rFonts w:ascii="David" w:hAnsi="David" w:cs="David"/>
          <w:b/>
          <w:noProof/>
          <w:rtl/>
          <w:lang w:eastAsia="he-IL"/>
        </w:rPr>
        <w:t>.</w:t>
      </w:r>
    </w:p>
    <w:p w:rsidR="00171C02" w:rsidRPr="00571A76" w:rsidRDefault="00171C02" w:rsidP="00A57433">
      <w:pPr>
        <w:pStyle w:val="af3"/>
        <w:numPr>
          <w:ilvl w:val="2"/>
          <w:numId w:val="79"/>
        </w:numPr>
        <w:tabs>
          <w:tab w:val="left" w:pos="1617"/>
        </w:tabs>
        <w:snapToGrid w:val="0"/>
        <w:spacing w:before="240" w:after="240" w:line="360" w:lineRule="auto"/>
        <w:jc w:val="both"/>
        <w:rPr>
          <w:rFonts w:ascii="David" w:hAnsi="David" w:cs="David"/>
          <w:noProof/>
          <w:lang w:eastAsia="he-IL"/>
        </w:rPr>
      </w:pPr>
      <w:r w:rsidRPr="00571A76">
        <w:rPr>
          <w:rFonts w:ascii="David" w:hAnsi="David" w:cs="David"/>
          <w:b/>
          <w:bCs/>
          <w:noProof/>
          <w:rtl/>
          <w:lang w:eastAsia="he-IL"/>
        </w:rPr>
        <w:t>אזהרת עסק חי</w:t>
      </w:r>
      <w:r w:rsidRPr="00571A76">
        <w:rPr>
          <w:rFonts w:ascii="David" w:hAnsi="David" w:cs="David"/>
          <w:noProof/>
          <w:rtl/>
          <w:lang w:eastAsia="he-IL"/>
        </w:rPr>
        <w:t xml:space="preserve"> – לא תתאפשר השתתפות במכרז למועמד אשר לגביו חלה אזהרה על המשך קיומו כ"עסק חי". יש להחתים רואה חשבון על </w:t>
      </w:r>
      <w:r w:rsidRPr="00571A76">
        <w:rPr>
          <w:rFonts w:ascii="David" w:hAnsi="David" w:cs="David"/>
          <w:b/>
          <w:bCs/>
          <w:noProof/>
          <w:rtl/>
          <w:lang w:eastAsia="he-IL"/>
        </w:rPr>
        <w:t>נספח מס' 5</w:t>
      </w:r>
      <w:r w:rsidRPr="00571A76">
        <w:rPr>
          <w:rFonts w:ascii="David" w:hAnsi="David" w:cs="David"/>
          <w:noProof/>
          <w:rtl/>
          <w:lang w:eastAsia="he-IL"/>
        </w:rPr>
        <w:t xml:space="preserve"> </w:t>
      </w:r>
      <w:r w:rsidRPr="00571A76">
        <w:rPr>
          <w:rFonts w:ascii="David" w:hAnsi="David" w:cs="David"/>
          <w:b/>
          <w:bCs/>
          <w:noProof/>
          <w:rtl/>
          <w:lang w:eastAsia="he-IL"/>
        </w:rPr>
        <w:t>לחוברת ההצעה</w:t>
      </w:r>
      <w:r w:rsidRPr="00571A76">
        <w:rPr>
          <w:rFonts w:ascii="David" w:hAnsi="David" w:cs="David"/>
          <w:noProof/>
          <w:rtl/>
          <w:lang w:eastAsia="he-IL"/>
        </w:rPr>
        <w:t xml:space="preserve">. </w:t>
      </w:r>
    </w:p>
    <w:p w:rsidR="00171C02" w:rsidRPr="00571A76" w:rsidRDefault="00171C02" w:rsidP="00171C02">
      <w:pPr>
        <w:pStyle w:val="af3"/>
        <w:tabs>
          <w:tab w:val="left" w:pos="1617"/>
        </w:tabs>
        <w:snapToGrid w:val="0"/>
        <w:spacing w:before="240" w:after="240" w:line="360" w:lineRule="auto"/>
        <w:ind w:left="1040"/>
        <w:jc w:val="both"/>
        <w:rPr>
          <w:rFonts w:ascii="David" w:hAnsi="David" w:cs="David"/>
          <w:noProof/>
          <w:lang w:eastAsia="he-IL"/>
        </w:rPr>
      </w:pPr>
    </w:p>
    <w:p w:rsidR="00171C02" w:rsidRPr="00571A76" w:rsidRDefault="00171C02" w:rsidP="00171C02">
      <w:pPr>
        <w:pStyle w:val="af3"/>
        <w:tabs>
          <w:tab w:val="left" w:pos="1617"/>
        </w:tabs>
        <w:snapToGrid w:val="0"/>
        <w:spacing w:before="240" w:after="240" w:line="360" w:lineRule="auto"/>
        <w:ind w:left="1040"/>
        <w:jc w:val="both"/>
        <w:rPr>
          <w:rFonts w:ascii="David" w:hAnsi="David" w:cs="David"/>
          <w:noProof/>
          <w:rtl/>
          <w:lang w:eastAsia="he-IL"/>
        </w:rPr>
      </w:pPr>
    </w:p>
    <w:p w:rsidR="00171C02" w:rsidRPr="00571A76" w:rsidRDefault="00171C02" w:rsidP="00171C02">
      <w:pPr>
        <w:pStyle w:val="af3"/>
        <w:tabs>
          <w:tab w:val="left" w:pos="1617"/>
        </w:tabs>
        <w:snapToGrid w:val="0"/>
        <w:spacing w:before="240" w:after="240" w:line="360" w:lineRule="auto"/>
        <w:ind w:left="1040"/>
        <w:jc w:val="both"/>
        <w:rPr>
          <w:rFonts w:ascii="David" w:hAnsi="David" w:cs="David"/>
          <w:noProof/>
          <w:rtl/>
          <w:lang w:eastAsia="he-IL"/>
        </w:rPr>
      </w:pPr>
    </w:p>
    <w:p w:rsidR="00171C02" w:rsidRPr="00571A76" w:rsidRDefault="00171C02" w:rsidP="00571A76">
      <w:pPr>
        <w:tabs>
          <w:tab w:val="left" w:pos="1617"/>
        </w:tabs>
        <w:snapToGrid w:val="0"/>
        <w:spacing w:before="240" w:after="240" w:line="360" w:lineRule="auto"/>
        <w:jc w:val="both"/>
        <w:rPr>
          <w:rFonts w:ascii="David" w:hAnsi="David" w:cs="David"/>
          <w:noProof/>
          <w:rtl/>
          <w:lang w:eastAsia="he-IL"/>
        </w:rPr>
      </w:pPr>
    </w:p>
    <w:p w:rsidR="00171C02" w:rsidRPr="00571A76" w:rsidRDefault="00171C02" w:rsidP="00171C02">
      <w:pPr>
        <w:pStyle w:val="af3"/>
        <w:tabs>
          <w:tab w:val="left" w:pos="1617"/>
        </w:tabs>
        <w:snapToGrid w:val="0"/>
        <w:spacing w:before="240" w:after="240" w:line="360" w:lineRule="auto"/>
        <w:ind w:left="1040"/>
        <w:jc w:val="both"/>
        <w:rPr>
          <w:rFonts w:ascii="David" w:hAnsi="David" w:cs="David"/>
          <w:noProof/>
          <w:rtl/>
          <w:lang w:eastAsia="he-IL"/>
        </w:rPr>
      </w:pPr>
    </w:p>
    <w:p w:rsidR="00171C02" w:rsidRPr="00571A76" w:rsidRDefault="00171C02" w:rsidP="00171C02">
      <w:pPr>
        <w:pStyle w:val="af3"/>
        <w:tabs>
          <w:tab w:val="left" w:pos="1617"/>
        </w:tabs>
        <w:snapToGrid w:val="0"/>
        <w:spacing w:before="240" w:after="240" w:line="360" w:lineRule="auto"/>
        <w:ind w:left="1040"/>
        <w:jc w:val="both"/>
        <w:rPr>
          <w:rFonts w:ascii="David" w:hAnsi="David" w:cs="David"/>
          <w:noProof/>
          <w:rtl/>
          <w:lang w:eastAsia="he-IL"/>
        </w:rPr>
      </w:pPr>
    </w:p>
    <w:p w:rsidR="00171C02" w:rsidRPr="00571A76" w:rsidRDefault="00171C02" w:rsidP="00171C02">
      <w:pPr>
        <w:pStyle w:val="af3"/>
        <w:tabs>
          <w:tab w:val="left" w:pos="1617"/>
        </w:tabs>
        <w:snapToGrid w:val="0"/>
        <w:spacing w:before="240" w:after="240" w:line="360" w:lineRule="auto"/>
        <w:ind w:left="1040"/>
        <w:jc w:val="both"/>
        <w:rPr>
          <w:rFonts w:ascii="David" w:hAnsi="David" w:cs="David"/>
          <w:noProof/>
          <w:lang w:eastAsia="he-IL"/>
        </w:rPr>
      </w:pPr>
    </w:p>
    <w:p w:rsidR="00171C02" w:rsidRPr="00571A76" w:rsidRDefault="00171C02" w:rsidP="00A57433">
      <w:pPr>
        <w:pStyle w:val="af3"/>
        <w:numPr>
          <w:ilvl w:val="1"/>
          <w:numId w:val="79"/>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תנאי סף מקצועיים:</w:t>
      </w:r>
    </w:p>
    <w:p w:rsidR="00171C02" w:rsidRPr="00571A76" w:rsidRDefault="00171C02" w:rsidP="00171C02">
      <w:pPr>
        <w:pStyle w:val="af3"/>
        <w:tabs>
          <w:tab w:val="left" w:pos="1334"/>
        </w:tabs>
        <w:spacing w:before="240" w:after="240" w:line="360" w:lineRule="auto"/>
        <w:ind w:left="670"/>
        <w:jc w:val="both"/>
        <w:outlineLvl w:val="2"/>
        <w:rPr>
          <w:rFonts w:ascii="David" w:hAnsi="David" w:cs="David"/>
          <w:b/>
          <w:bCs/>
          <w:noProof/>
          <w:sz w:val="28"/>
          <w:szCs w:val="28"/>
          <w:lang w:eastAsia="he-IL"/>
        </w:rPr>
      </w:pPr>
    </w:p>
    <w:p w:rsidR="00171C02" w:rsidRPr="00571A76" w:rsidRDefault="00171C02" w:rsidP="00171C02">
      <w:pPr>
        <w:tabs>
          <w:tab w:val="left" w:pos="1617"/>
        </w:tabs>
        <w:snapToGrid w:val="0"/>
        <w:spacing w:before="240" w:after="240" w:line="360" w:lineRule="auto"/>
        <w:jc w:val="both"/>
        <w:rPr>
          <w:rFonts w:ascii="David" w:hAnsi="David" w:cs="David"/>
          <w:b/>
          <w:bCs/>
          <w:noProof/>
          <w:rtl/>
          <w:lang w:eastAsia="he-IL"/>
        </w:rPr>
      </w:pPr>
      <w:r w:rsidRPr="00571A76">
        <w:rPr>
          <w:rFonts w:ascii="David" w:hAnsi="David" w:cs="David"/>
          <w:b/>
          <w:bCs/>
          <w:noProof/>
          <w:rtl/>
          <w:lang w:eastAsia="he-IL"/>
        </w:rPr>
        <w:t xml:space="preserve">לצורך עמידה בתנאי הסף המקצועיים – על המציע לעמוד בכל התנאים שלהלן (מדובר בתנאים מצטברים) ויוכיח עמידתו בהם בהתאם למפורט בחוברת ההצעה. </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לעניין תנאי הסף, "</w:t>
      </w:r>
      <w:r w:rsidRPr="00571A76">
        <w:rPr>
          <w:rFonts w:ascii="David" w:hAnsi="David" w:cs="David"/>
          <w:b/>
          <w:bCs/>
          <w:noProof/>
          <w:sz w:val="24"/>
          <w:szCs w:val="24"/>
          <w:rtl/>
          <w:lang w:eastAsia="he-IL"/>
        </w:rPr>
        <w:t>סניף</w:t>
      </w:r>
      <w:r w:rsidRPr="00571A76">
        <w:rPr>
          <w:rFonts w:ascii="David" w:hAnsi="David" w:cs="David"/>
          <w:noProof/>
          <w:sz w:val="24"/>
          <w:szCs w:val="24"/>
          <w:rtl/>
          <w:lang w:eastAsia="he-IL"/>
        </w:rPr>
        <w:t xml:space="preserve">" מוגדר כמבנה קבוע המאויש על ידי שני נציגי שירות לפחות הפועלים במקביל, שבו ניתנים שירותים לקהל פונים באופן פרונטלי ולכל הפחות ארבעה ימים בשבוע. </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לעניין תנאי הסף, "</w:t>
      </w:r>
      <w:r w:rsidRPr="00571A76">
        <w:rPr>
          <w:rFonts w:ascii="David" w:hAnsi="David" w:cs="David"/>
          <w:b/>
          <w:bCs/>
          <w:noProof/>
          <w:sz w:val="24"/>
          <w:szCs w:val="24"/>
          <w:rtl/>
          <w:lang w:eastAsia="he-IL"/>
        </w:rPr>
        <w:t>מוקד טלפוני</w:t>
      </w:r>
      <w:r w:rsidRPr="00571A76">
        <w:rPr>
          <w:rFonts w:ascii="David" w:hAnsi="David" w:cs="David"/>
          <w:noProof/>
          <w:sz w:val="24"/>
          <w:szCs w:val="24"/>
          <w:rtl/>
          <w:lang w:eastAsia="he-IL"/>
        </w:rPr>
        <w:t>" מוגדר כאמצעי עבור פונים ליצירת קשר טלפוני לשם קבלת מענה לצרכים שונים (ביניהם: שירותי קבלת מידע, תמיכה, תלונות, פניות ציבור וכיוצא בזה) ובהיקף של לפחות 10 עמדות נציגים הפועלות במקביל, ומאוישות ככלל במבנה ייעודי באופן יומיומי ולכל הפחות חמישה ימים בשבוע.</w:t>
      </w:r>
    </w:p>
    <w:p w:rsidR="00171C02" w:rsidRPr="00571A76" w:rsidRDefault="00171C02" w:rsidP="00A57433">
      <w:pPr>
        <w:pStyle w:val="af3"/>
        <w:numPr>
          <w:ilvl w:val="2"/>
          <w:numId w:val="74"/>
        </w:numPr>
        <w:tabs>
          <w:tab w:val="left" w:pos="1617"/>
        </w:tabs>
        <w:snapToGrid w:val="0"/>
        <w:spacing w:before="240" w:after="240" w:line="360" w:lineRule="auto"/>
        <w:jc w:val="both"/>
        <w:rPr>
          <w:rFonts w:ascii="David" w:hAnsi="David" w:cs="David"/>
        </w:rPr>
      </w:pPr>
      <w:r w:rsidRPr="00571A76">
        <w:rPr>
          <w:rFonts w:ascii="David" w:hAnsi="David" w:cs="David"/>
          <w:b/>
          <w:bCs/>
          <w:rtl/>
        </w:rPr>
        <w:t xml:space="preserve"> אופי השירותים</w:t>
      </w:r>
      <w:r w:rsidRPr="00571A76">
        <w:rPr>
          <w:rFonts w:ascii="David" w:hAnsi="David" w:cs="David"/>
          <w:rtl/>
        </w:rPr>
        <w:t xml:space="preserve"> – </w:t>
      </w:r>
    </w:p>
    <w:p w:rsidR="00171C02" w:rsidRPr="00571A76" w:rsidRDefault="00171C02" w:rsidP="00171C02">
      <w:pPr>
        <w:tabs>
          <w:tab w:val="left" w:pos="1617"/>
        </w:tabs>
        <w:snapToGrid w:val="0"/>
        <w:spacing w:before="240" w:after="240" w:line="360" w:lineRule="auto"/>
        <w:ind w:left="320"/>
        <w:jc w:val="both"/>
        <w:rPr>
          <w:rFonts w:ascii="David" w:hAnsi="David" w:cs="David"/>
          <w:noProof/>
          <w:sz w:val="24"/>
          <w:szCs w:val="24"/>
          <w:lang w:eastAsia="he-IL"/>
        </w:rPr>
      </w:pPr>
      <w:r w:rsidRPr="00571A76">
        <w:rPr>
          <w:rFonts w:ascii="David" w:hAnsi="David" w:cs="David"/>
          <w:noProof/>
          <w:sz w:val="24"/>
          <w:szCs w:val="24"/>
          <w:rtl/>
          <w:lang w:eastAsia="he-IL"/>
        </w:rPr>
        <w:t xml:space="preserve">המציע הפעיל סניפים ומוקד טלפוני (לעניין המוקד הטלפוני בלבד, הפעיל בעצמו או במיקור חוץ) ושניהם יחד וכמקשה אחת היוו חלק בלתי נפרד מהשירות שהמציע סיפק לפחות בשלוש (3) מתוך חמש (5) השנים האחרונות (2018-2022) והשירות שניתן עונה על </w:t>
      </w:r>
      <w:r w:rsidRPr="00571A76">
        <w:rPr>
          <w:rFonts w:ascii="David" w:hAnsi="David" w:cs="David"/>
          <w:b/>
          <w:bCs/>
          <w:noProof/>
          <w:sz w:val="24"/>
          <w:szCs w:val="24"/>
          <w:u w:val="single"/>
          <w:rtl/>
          <w:lang w:eastAsia="he-IL"/>
        </w:rPr>
        <w:t>כל</w:t>
      </w:r>
      <w:r w:rsidRPr="00571A76">
        <w:rPr>
          <w:rFonts w:ascii="David" w:hAnsi="David" w:cs="David"/>
          <w:noProof/>
          <w:sz w:val="24"/>
          <w:szCs w:val="24"/>
          <w:rtl/>
          <w:lang w:eastAsia="he-IL"/>
        </w:rPr>
        <w:t xml:space="preserve"> הדרישות הבאות </w:t>
      </w:r>
      <w:r w:rsidRPr="00571A76">
        <w:rPr>
          <w:rFonts w:ascii="David" w:hAnsi="David" w:cs="David"/>
          <w:b/>
          <w:bCs/>
          <w:noProof/>
          <w:sz w:val="24"/>
          <w:szCs w:val="24"/>
          <w:u w:val="single"/>
          <w:rtl/>
          <w:lang w:eastAsia="he-IL"/>
        </w:rPr>
        <w:t>בכל אחת מהשנים, בכל התקופה המצטברת של שלוש השנים הנדרשות</w:t>
      </w:r>
      <w:r w:rsidRPr="00571A76">
        <w:rPr>
          <w:rFonts w:ascii="David" w:hAnsi="David" w:cs="David"/>
          <w:noProof/>
          <w:sz w:val="24"/>
          <w:szCs w:val="24"/>
          <w:rtl/>
          <w:lang w:eastAsia="he-IL"/>
        </w:rPr>
        <w:t>:</w:t>
      </w:r>
    </w:p>
    <w:p w:rsidR="00171C02" w:rsidRPr="00571A76" w:rsidRDefault="00171C02" w:rsidP="00A57433">
      <w:pPr>
        <w:pStyle w:val="af3"/>
        <w:numPr>
          <w:ilvl w:val="0"/>
          <w:numId w:val="80"/>
        </w:numPr>
        <w:tabs>
          <w:tab w:val="left" w:pos="1617"/>
        </w:tabs>
        <w:snapToGrid w:val="0"/>
        <w:spacing w:before="240" w:after="240" w:line="360" w:lineRule="auto"/>
        <w:jc w:val="both"/>
        <w:rPr>
          <w:rFonts w:ascii="David" w:hAnsi="David" w:cs="David"/>
          <w:noProof/>
          <w:rtl/>
          <w:lang w:eastAsia="he-IL"/>
        </w:rPr>
      </w:pPr>
      <w:r w:rsidRPr="00571A76">
        <w:rPr>
          <w:rFonts w:ascii="David" w:hAnsi="David" w:cs="David"/>
          <w:rtl/>
        </w:rPr>
        <w:t xml:space="preserve">השירות </w:t>
      </w:r>
      <w:r w:rsidRPr="00571A76">
        <w:rPr>
          <w:rFonts w:ascii="David" w:hAnsi="David" w:cs="David"/>
          <w:noProof/>
          <w:rtl/>
          <w:lang w:eastAsia="he-IL"/>
        </w:rPr>
        <w:t>היה לפחות באחד מהתחומים הרלוונטים הבאים: נושאי רווחה ופרט, שיכון,  סיוע בדיור (להלן: "</w:t>
      </w:r>
      <w:r w:rsidRPr="00571A76">
        <w:rPr>
          <w:rFonts w:ascii="David" w:hAnsi="David" w:cs="David"/>
          <w:b/>
          <w:bCs/>
          <w:noProof/>
          <w:rtl/>
          <w:lang w:eastAsia="he-IL"/>
        </w:rPr>
        <w:t>התחומים הרלוונטיים</w:t>
      </w:r>
      <w:r w:rsidRPr="00571A76">
        <w:rPr>
          <w:rFonts w:ascii="David" w:hAnsi="David" w:cs="David"/>
          <w:noProof/>
          <w:rtl/>
          <w:lang w:eastAsia="he-IL"/>
        </w:rPr>
        <w:t>").</w:t>
      </w:r>
    </w:p>
    <w:p w:rsidR="00171C02" w:rsidRPr="00571A76" w:rsidRDefault="00171C02" w:rsidP="00A57433">
      <w:pPr>
        <w:pStyle w:val="af3"/>
        <w:numPr>
          <w:ilvl w:val="0"/>
          <w:numId w:val="80"/>
        </w:numPr>
        <w:tabs>
          <w:tab w:val="left" w:pos="1617"/>
        </w:tabs>
        <w:snapToGrid w:val="0"/>
        <w:spacing w:before="240" w:after="240" w:line="360" w:lineRule="auto"/>
        <w:jc w:val="both"/>
        <w:rPr>
          <w:rFonts w:ascii="David" w:hAnsi="David" w:cs="David"/>
          <w:rtl/>
        </w:rPr>
      </w:pPr>
      <w:r w:rsidRPr="00571A76">
        <w:rPr>
          <w:rFonts w:ascii="David" w:hAnsi="David" w:cs="David"/>
          <w:rtl/>
        </w:rPr>
        <w:t xml:space="preserve">השירות כלל טיפול ובדיקת בקשות אישיות. </w:t>
      </w:r>
    </w:p>
    <w:p w:rsidR="00171C02" w:rsidRPr="00571A76" w:rsidRDefault="00171C02" w:rsidP="00A57433">
      <w:pPr>
        <w:pStyle w:val="af3"/>
        <w:numPr>
          <w:ilvl w:val="0"/>
          <w:numId w:val="80"/>
        </w:numPr>
        <w:tabs>
          <w:tab w:val="left" w:pos="1617"/>
        </w:tabs>
        <w:snapToGrid w:val="0"/>
        <w:spacing w:before="240" w:after="240" w:line="360" w:lineRule="auto"/>
        <w:jc w:val="both"/>
        <w:rPr>
          <w:rFonts w:ascii="David" w:hAnsi="David" w:cs="David"/>
          <w:rtl/>
        </w:rPr>
      </w:pPr>
      <w:r w:rsidRPr="00571A76">
        <w:rPr>
          <w:rFonts w:ascii="David" w:hAnsi="David" w:cs="David"/>
          <w:rtl/>
        </w:rPr>
        <w:t xml:space="preserve">השירות ניתן לגופים ציבוריים (לרבות למשרדי ממשלה, לרשויות מקומיות ולחברות ממשלתיות או לחברות עירוניות).       </w:t>
      </w:r>
    </w:p>
    <w:p w:rsidR="00171C02" w:rsidRPr="00571A76" w:rsidRDefault="00171C02" w:rsidP="00171C02">
      <w:pPr>
        <w:tabs>
          <w:tab w:val="left" w:pos="1617"/>
        </w:tabs>
        <w:snapToGrid w:val="0"/>
        <w:spacing w:before="240" w:after="240" w:line="360" w:lineRule="auto"/>
        <w:ind w:left="360"/>
        <w:jc w:val="both"/>
        <w:rPr>
          <w:rFonts w:ascii="David" w:hAnsi="David" w:cs="David"/>
          <w:b/>
          <w:bCs/>
          <w:noProof/>
          <w:rtl/>
          <w:lang w:eastAsia="he-IL"/>
        </w:rPr>
      </w:pPr>
      <w:r w:rsidRPr="00571A76">
        <w:rPr>
          <w:rFonts w:ascii="David" w:hAnsi="David" w:cs="David"/>
          <w:b/>
          <w:bCs/>
          <w:noProof/>
          <w:rtl/>
          <w:lang w:eastAsia="he-IL"/>
        </w:rPr>
        <w:t xml:space="preserve">2.2.2 </w:t>
      </w:r>
      <w:r w:rsidRPr="00571A76">
        <w:rPr>
          <w:rFonts w:ascii="David" w:hAnsi="David" w:cs="David"/>
          <w:noProof/>
          <w:rtl/>
          <w:lang w:eastAsia="he-IL"/>
        </w:rPr>
        <w:t xml:space="preserve"> </w:t>
      </w:r>
      <w:r w:rsidRPr="00571A76">
        <w:rPr>
          <w:rFonts w:ascii="David" w:hAnsi="David" w:cs="David"/>
          <w:b/>
          <w:bCs/>
          <w:noProof/>
          <w:rtl/>
          <w:lang w:eastAsia="he-IL"/>
        </w:rPr>
        <w:t xml:space="preserve">היקפי פעילות ושנות נסיון – </w:t>
      </w:r>
    </w:p>
    <w:p w:rsidR="00171C02" w:rsidRPr="00571A76" w:rsidRDefault="00171C02" w:rsidP="00171C02">
      <w:pPr>
        <w:tabs>
          <w:tab w:val="left" w:pos="1617"/>
        </w:tabs>
        <w:snapToGrid w:val="0"/>
        <w:spacing w:before="240" w:after="240" w:line="360" w:lineRule="auto"/>
        <w:ind w:left="720"/>
        <w:jc w:val="both"/>
        <w:rPr>
          <w:rFonts w:ascii="David" w:hAnsi="David" w:cs="David"/>
          <w:noProof/>
          <w:sz w:val="24"/>
          <w:szCs w:val="24"/>
          <w:rtl/>
          <w:lang w:eastAsia="he-IL"/>
        </w:rPr>
      </w:pPr>
      <w:r w:rsidRPr="00571A76">
        <w:rPr>
          <w:rFonts w:ascii="David" w:hAnsi="David" w:cs="David"/>
          <w:noProof/>
          <w:sz w:val="24"/>
          <w:szCs w:val="24"/>
          <w:rtl/>
          <w:lang w:eastAsia="he-IL"/>
        </w:rPr>
        <w:t>מתן</w:t>
      </w:r>
      <w:r w:rsidRPr="00571A76">
        <w:rPr>
          <w:rFonts w:ascii="David" w:hAnsi="David" w:cs="David"/>
          <w:b/>
          <w:bCs/>
          <w:noProof/>
          <w:sz w:val="24"/>
          <w:szCs w:val="24"/>
          <w:rtl/>
          <w:lang w:eastAsia="he-IL"/>
        </w:rPr>
        <w:t xml:space="preserve"> </w:t>
      </w:r>
      <w:r w:rsidRPr="00571A76">
        <w:rPr>
          <w:rFonts w:ascii="David" w:hAnsi="David" w:cs="David"/>
          <w:noProof/>
          <w:sz w:val="24"/>
          <w:szCs w:val="24"/>
          <w:rtl/>
          <w:lang w:eastAsia="he-IL"/>
        </w:rPr>
        <w:t xml:space="preserve">שירות לציבור בתקופה של לפחות שלוש (3) שנים מתוך חמש (5) השנים האחרונות (2018-2022) ובהיקפים כדלקמן (מדובר בתנאים </w:t>
      </w:r>
      <w:r w:rsidRPr="00571A76">
        <w:rPr>
          <w:rFonts w:ascii="David" w:hAnsi="David" w:cs="David"/>
          <w:noProof/>
          <w:sz w:val="24"/>
          <w:szCs w:val="24"/>
          <w:u w:val="single"/>
          <w:rtl/>
          <w:lang w:eastAsia="he-IL"/>
        </w:rPr>
        <w:t>מצטברים</w:t>
      </w:r>
      <w:r w:rsidRPr="00571A76">
        <w:rPr>
          <w:rFonts w:ascii="David" w:hAnsi="David" w:cs="David"/>
          <w:noProof/>
          <w:sz w:val="24"/>
          <w:szCs w:val="24"/>
          <w:rtl/>
          <w:lang w:eastAsia="he-IL"/>
        </w:rPr>
        <w:t>):</w:t>
      </w:r>
    </w:p>
    <w:p w:rsidR="00171C02" w:rsidRPr="00571A76" w:rsidRDefault="00171C02" w:rsidP="00171C02">
      <w:pPr>
        <w:tabs>
          <w:tab w:val="left" w:pos="1617"/>
        </w:tabs>
        <w:snapToGrid w:val="0"/>
        <w:spacing w:before="240" w:after="240" w:line="360" w:lineRule="auto"/>
        <w:ind w:left="720"/>
        <w:jc w:val="both"/>
        <w:rPr>
          <w:rFonts w:ascii="David" w:hAnsi="David" w:cs="David"/>
          <w:noProof/>
          <w:sz w:val="24"/>
          <w:szCs w:val="24"/>
          <w:lang w:eastAsia="he-IL"/>
        </w:rPr>
      </w:pPr>
      <w:r w:rsidRPr="00571A76">
        <w:rPr>
          <w:rFonts w:ascii="David" w:hAnsi="David" w:cs="David"/>
          <w:noProof/>
          <w:sz w:val="24"/>
          <w:szCs w:val="24"/>
          <w:rtl/>
          <w:lang w:eastAsia="he-IL"/>
        </w:rPr>
        <w:t xml:space="preserve">2.2.2.1 למציע ניסיון במתן שירות לציבור, באמצעות </w:t>
      </w:r>
      <w:r w:rsidRPr="00571A76">
        <w:rPr>
          <w:rFonts w:ascii="David" w:hAnsi="David" w:cs="David"/>
          <w:b/>
          <w:bCs/>
          <w:noProof/>
          <w:sz w:val="24"/>
          <w:szCs w:val="24"/>
          <w:rtl/>
          <w:lang w:eastAsia="he-IL"/>
        </w:rPr>
        <w:t>קבלת קהל פרונטלית</w:t>
      </w:r>
      <w:r w:rsidRPr="00571A76">
        <w:rPr>
          <w:rFonts w:ascii="David" w:hAnsi="David" w:cs="David"/>
          <w:noProof/>
          <w:sz w:val="24"/>
          <w:szCs w:val="24"/>
          <w:rtl/>
          <w:lang w:eastAsia="he-IL"/>
        </w:rPr>
        <w:t xml:space="preserve"> בהיקף שנתי כולל של לפחות 8,000 ביקורים של מקבלי שירות בשנה </w:t>
      </w:r>
      <w:r w:rsidRPr="00571A76">
        <w:rPr>
          <w:rFonts w:ascii="David" w:hAnsi="David" w:cs="David"/>
          <w:noProof/>
          <w:sz w:val="24"/>
          <w:szCs w:val="24"/>
          <w:u w:val="single"/>
          <w:rtl/>
          <w:lang w:eastAsia="he-IL"/>
        </w:rPr>
        <w:t>בכל אחת</w:t>
      </w:r>
      <w:r w:rsidRPr="00571A76">
        <w:rPr>
          <w:rFonts w:ascii="David" w:hAnsi="David" w:cs="David"/>
          <w:noProof/>
          <w:sz w:val="24"/>
          <w:szCs w:val="24"/>
          <w:rtl/>
          <w:lang w:eastAsia="he-IL"/>
        </w:rPr>
        <w:t xml:space="preserve"> מהשנים הנדרשות.  </w:t>
      </w:r>
    </w:p>
    <w:p w:rsidR="00171C02" w:rsidRPr="00571A76" w:rsidRDefault="00171C02" w:rsidP="00171C02">
      <w:pPr>
        <w:tabs>
          <w:tab w:val="left" w:pos="1617"/>
        </w:tabs>
        <w:snapToGrid w:val="0"/>
        <w:spacing w:before="240" w:after="240" w:line="360" w:lineRule="auto"/>
        <w:ind w:left="720"/>
        <w:jc w:val="both"/>
        <w:rPr>
          <w:rFonts w:ascii="David" w:hAnsi="David" w:cs="David"/>
          <w:noProof/>
          <w:sz w:val="24"/>
          <w:szCs w:val="24"/>
          <w:rtl/>
          <w:lang w:eastAsia="he-IL"/>
        </w:rPr>
      </w:pPr>
      <w:r w:rsidRPr="00571A76">
        <w:rPr>
          <w:rFonts w:ascii="David" w:hAnsi="David" w:cs="David"/>
          <w:noProof/>
          <w:sz w:val="24"/>
          <w:szCs w:val="24"/>
          <w:rtl/>
          <w:lang w:eastAsia="he-IL"/>
        </w:rPr>
        <w:t>2.2.2.2</w:t>
      </w:r>
      <w:r w:rsidRPr="00571A76">
        <w:rPr>
          <w:rFonts w:ascii="David" w:hAnsi="David" w:cs="David"/>
          <w:noProof/>
          <w:sz w:val="24"/>
          <w:szCs w:val="24"/>
          <w:rtl/>
          <w:lang w:eastAsia="he-IL"/>
        </w:rPr>
        <w:tab/>
        <w:t xml:space="preserve">למציע ניסיון במתן שירות ומענה אנושי לפניות, באמצעות </w:t>
      </w:r>
      <w:r w:rsidRPr="00571A76">
        <w:rPr>
          <w:rFonts w:ascii="David" w:hAnsi="David" w:cs="David"/>
          <w:b/>
          <w:bCs/>
          <w:noProof/>
          <w:sz w:val="24"/>
          <w:szCs w:val="24"/>
          <w:rtl/>
          <w:lang w:eastAsia="he-IL"/>
        </w:rPr>
        <w:t>מוקד טלפוני</w:t>
      </w:r>
      <w:r w:rsidRPr="00571A76">
        <w:rPr>
          <w:rFonts w:ascii="David" w:hAnsi="David" w:cs="David"/>
          <w:noProof/>
          <w:sz w:val="24"/>
          <w:szCs w:val="24"/>
          <w:rtl/>
          <w:lang w:eastAsia="he-IL"/>
        </w:rPr>
        <w:t xml:space="preserve">, שמפעיל המציע בעצמו או באמצעות גורם אחר, בהיקף של לפחות 20,000 פניות בשנה </w:t>
      </w:r>
      <w:r w:rsidRPr="00571A76">
        <w:rPr>
          <w:rFonts w:ascii="David" w:hAnsi="David" w:cs="David"/>
          <w:noProof/>
          <w:sz w:val="24"/>
          <w:szCs w:val="24"/>
          <w:u w:val="single"/>
          <w:rtl/>
          <w:lang w:eastAsia="he-IL"/>
        </w:rPr>
        <w:t>בכל אחת</w:t>
      </w:r>
      <w:r w:rsidRPr="00571A76">
        <w:rPr>
          <w:rFonts w:ascii="David" w:hAnsi="David" w:cs="David"/>
          <w:noProof/>
          <w:sz w:val="24"/>
          <w:szCs w:val="24"/>
          <w:rtl/>
          <w:lang w:eastAsia="he-IL"/>
        </w:rPr>
        <w:t xml:space="preserve"> מהשנים הנדרשות. </w:t>
      </w:r>
    </w:p>
    <w:p w:rsidR="00171C02" w:rsidRPr="00571A76" w:rsidRDefault="00171C02" w:rsidP="00171C02">
      <w:pPr>
        <w:tabs>
          <w:tab w:val="left" w:pos="1617"/>
        </w:tabs>
        <w:snapToGrid w:val="0"/>
        <w:spacing w:before="240" w:after="240" w:line="360" w:lineRule="auto"/>
        <w:ind w:left="1440"/>
        <w:jc w:val="both"/>
        <w:rPr>
          <w:rFonts w:ascii="David" w:eastAsia="Times New Roman" w:hAnsi="David" w:cs="David"/>
          <w:noProof/>
          <w:sz w:val="24"/>
          <w:szCs w:val="24"/>
          <w:lang w:eastAsia="he-IL"/>
        </w:rPr>
      </w:pPr>
    </w:p>
    <w:p w:rsidR="00171C02" w:rsidRPr="00571A76" w:rsidRDefault="00171C02" w:rsidP="00171C02">
      <w:pPr>
        <w:tabs>
          <w:tab w:val="left" w:pos="1617"/>
        </w:tabs>
        <w:snapToGrid w:val="0"/>
        <w:spacing w:before="240" w:after="240" w:line="360" w:lineRule="auto"/>
        <w:jc w:val="both"/>
        <w:rPr>
          <w:rFonts w:ascii="David" w:hAnsi="David" w:cs="David"/>
          <w:b/>
          <w:bCs/>
          <w:noProof/>
          <w:sz w:val="24"/>
          <w:szCs w:val="24"/>
          <w:rtl/>
          <w:lang w:eastAsia="he-IL"/>
        </w:rPr>
      </w:pPr>
      <w:r w:rsidRPr="00571A76">
        <w:rPr>
          <w:rFonts w:ascii="David" w:hAnsi="David" w:cs="David"/>
          <w:b/>
          <w:bCs/>
          <w:noProof/>
          <w:sz w:val="24"/>
          <w:szCs w:val="24"/>
          <w:rtl/>
          <w:lang w:eastAsia="he-IL"/>
        </w:rPr>
        <w:t xml:space="preserve">2.2.3 מספר סניפים </w:t>
      </w:r>
    </w:p>
    <w:p w:rsidR="00171C02" w:rsidRPr="00571A76" w:rsidRDefault="00171C02" w:rsidP="00171C02">
      <w:pPr>
        <w:tabs>
          <w:tab w:val="left" w:pos="1617"/>
        </w:tabs>
        <w:snapToGrid w:val="0"/>
        <w:spacing w:before="240" w:after="240" w:line="360" w:lineRule="auto"/>
        <w:jc w:val="both"/>
        <w:rPr>
          <w:rFonts w:ascii="David" w:hAnsi="David" w:cs="David"/>
          <w:b/>
          <w:bCs/>
          <w:noProof/>
          <w:sz w:val="24"/>
          <w:szCs w:val="24"/>
          <w:rtl/>
          <w:lang w:eastAsia="he-IL"/>
        </w:rPr>
      </w:pPr>
      <w:r w:rsidRPr="00571A76">
        <w:rPr>
          <w:rFonts w:ascii="David" w:hAnsi="David" w:cs="David"/>
          <w:b/>
          <w:bCs/>
          <w:noProof/>
          <w:sz w:val="24"/>
          <w:szCs w:val="24"/>
          <w:rtl/>
          <w:lang w:eastAsia="he-IL"/>
        </w:rPr>
        <w:t>המציע מפעיל לפחות שבעה (7) סניפים בשבעה (7) יישובים שונים</w:t>
      </w:r>
      <w:r w:rsidRPr="00571A76" w:rsidDel="00641DBE">
        <w:rPr>
          <w:rFonts w:ascii="David" w:hAnsi="David" w:cs="David"/>
          <w:b/>
          <w:bCs/>
          <w:noProof/>
          <w:sz w:val="24"/>
          <w:szCs w:val="24"/>
          <w:rtl/>
          <w:lang w:eastAsia="he-IL"/>
        </w:rPr>
        <w:t xml:space="preserve"> </w:t>
      </w:r>
      <w:r w:rsidRPr="00571A76">
        <w:rPr>
          <w:rFonts w:ascii="David" w:hAnsi="David" w:cs="David"/>
          <w:b/>
          <w:bCs/>
          <w:noProof/>
          <w:sz w:val="24"/>
          <w:szCs w:val="24"/>
          <w:rtl/>
          <w:lang w:eastAsia="he-IL"/>
        </w:rPr>
        <w:t xml:space="preserve">ולפחות בשני מחוזות שונים. </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לעניין תנאי סף זה, "</w:t>
      </w:r>
      <w:r w:rsidRPr="00571A76">
        <w:rPr>
          <w:rFonts w:ascii="David" w:hAnsi="David" w:cs="David"/>
          <w:b/>
          <w:bCs/>
          <w:noProof/>
          <w:sz w:val="24"/>
          <w:szCs w:val="24"/>
          <w:rtl/>
          <w:lang w:eastAsia="he-IL"/>
        </w:rPr>
        <w:t>מחוז</w:t>
      </w:r>
      <w:r w:rsidRPr="00571A76">
        <w:rPr>
          <w:rFonts w:ascii="David" w:hAnsi="David" w:cs="David"/>
          <w:noProof/>
          <w:sz w:val="24"/>
          <w:szCs w:val="24"/>
          <w:rtl/>
          <w:lang w:eastAsia="he-IL"/>
        </w:rPr>
        <w:t>"– בהתאם לחלוקת המחוזות הרשמית של משרד הפנים.</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לעניין תנאי סף זה, "</w:t>
      </w:r>
      <w:r w:rsidRPr="00571A76">
        <w:rPr>
          <w:rFonts w:ascii="David" w:hAnsi="David" w:cs="David"/>
          <w:b/>
          <w:bCs/>
          <w:noProof/>
          <w:sz w:val="24"/>
          <w:szCs w:val="24"/>
          <w:rtl/>
          <w:lang w:eastAsia="he-IL"/>
        </w:rPr>
        <w:t>יישוב</w:t>
      </w:r>
      <w:r w:rsidRPr="00571A76">
        <w:rPr>
          <w:rFonts w:ascii="David" w:hAnsi="David" w:cs="David"/>
          <w:noProof/>
          <w:sz w:val="24"/>
          <w:szCs w:val="24"/>
          <w:rtl/>
          <w:lang w:eastAsia="he-IL"/>
        </w:rPr>
        <w:t xml:space="preserve">"– בעל 50,000 תושבים ויותר. </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 xml:space="preserve">למען הנוחות, מצ"ב קובץ </w:t>
      </w:r>
      <w:r w:rsidRPr="00571A76">
        <w:rPr>
          <w:rFonts w:ascii="David" w:hAnsi="David" w:cs="David"/>
          <w:noProof/>
          <w:sz w:val="24"/>
          <w:szCs w:val="24"/>
          <w:lang w:eastAsia="he-IL"/>
        </w:rPr>
        <w:t>EXCEL</w:t>
      </w:r>
      <w:r w:rsidRPr="00571A76">
        <w:rPr>
          <w:rFonts w:ascii="David" w:hAnsi="David" w:cs="David"/>
          <w:noProof/>
          <w:sz w:val="24"/>
          <w:szCs w:val="24"/>
          <w:rtl/>
          <w:lang w:eastAsia="he-IL"/>
        </w:rPr>
        <w:t xml:space="preserve"> של מספר התושבים ביישובים שונים בהתאם לחלוקת המחוזות הרשמית של משרד הפנים (הקובץ לקוח מלמ"ס ונכון לסוף שנת 2021</w:t>
      </w:r>
      <w:r w:rsidRPr="00571A76">
        <w:rPr>
          <w:rFonts w:ascii="David" w:hAnsi="David" w:cs="David" w:hint="cs"/>
          <w:noProof/>
          <w:sz w:val="24"/>
          <w:szCs w:val="24"/>
          <w:rtl/>
          <w:lang w:eastAsia="he-IL"/>
        </w:rPr>
        <w:t>).</w:t>
      </w:r>
      <w:r w:rsidRPr="00571A76">
        <w:rPr>
          <w:rFonts w:ascii="David" w:hAnsi="David" w:cs="David"/>
          <w:noProof/>
          <w:sz w:val="24"/>
          <w:szCs w:val="24"/>
          <w:rtl/>
          <w:lang w:eastAsia="he-IL"/>
        </w:rPr>
        <w:t xml:space="preserve"> </w:t>
      </w:r>
    </w:p>
    <w:p w:rsidR="00171C02" w:rsidRPr="00571A76" w:rsidRDefault="00171C02" w:rsidP="00171C02">
      <w:pPr>
        <w:tabs>
          <w:tab w:val="left" w:pos="1617"/>
        </w:tabs>
        <w:snapToGrid w:val="0"/>
        <w:spacing w:before="240" w:after="240" w:line="360" w:lineRule="auto"/>
        <w:jc w:val="both"/>
        <w:rPr>
          <w:rFonts w:ascii="David" w:hAnsi="David" w:cs="David"/>
          <w:noProof/>
          <w:rtl/>
          <w:lang w:eastAsia="he-IL"/>
        </w:rPr>
      </w:pPr>
      <w:r w:rsidRPr="00571A76">
        <w:rPr>
          <w:noProof/>
          <w:lang w:eastAsia="he-IL"/>
        </w:rPr>
        <w:object w:dxaOrig="1311" w:dyaOrig="849" w14:anchorId="5D204D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pt;height:43.5pt" o:ole="">
            <v:imagedata r:id="rId16" o:title=""/>
          </v:shape>
          <o:OLEObject Type="Embed" ProgID="Excel.Sheet.12" ShapeID="_x0000_i1025" DrawAspect="Icon" ObjectID="_1752563723" r:id="rId17"/>
        </w:object>
      </w:r>
    </w:p>
    <w:p w:rsidR="00171C02" w:rsidRPr="00571A76" w:rsidRDefault="00171C02" w:rsidP="00171C02">
      <w:pPr>
        <w:tabs>
          <w:tab w:val="left" w:pos="1617"/>
        </w:tabs>
        <w:snapToGrid w:val="0"/>
        <w:spacing w:before="240" w:after="240" w:line="360" w:lineRule="auto"/>
        <w:jc w:val="both"/>
        <w:rPr>
          <w:rFonts w:ascii="David" w:hAnsi="David" w:cs="David"/>
          <w:b/>
          <w:bCs/>
          <w:noProof/>
          <w:sz w:val="28"/>
          <w:szCs w:val="28"/>
          <w:rtl/>
          <w:lang w:eastAsia="he-IL"/>
        </w:rPr>
      </w:pPr>
      <w:r w:rsidRPr="00571A76">
        <w:rPr>
          <w:rFonts w:ascii="David" w:hAnsi="David" w:cs="David"/>
          <w:b/>
          <w:bCs/>
          <w:noProof/>
          <w:sz w:val="28"/>
          <w:szCs w:val="28"/>
          <w:rtl/>
          <w:lang w:eastAsia="he-IL"/>
        </w:rPr>
        <w:t xml:space="preserve">***תנאים אלו חייבים להתקיים במציע עצמו, כפוף למצויין מפורשות.   </w:t>
      </w:r>
    </w:p>
    <w:p w:rsidR="00171C02" w:rsidRPr="00571A76" w:rsidRDefault="00171C02" w:rsidP="00171C02">
      <w:pPr>
        <w:tabs>
          <w:tab w:val="left" w:pos="1617"/>
        </w:tabs>
        <w:snapToGrid w:val="0"/>
        <w:spacing w:before="240" w:after="240" w:line="360" w:lineRule="auto"/>
        <w:jc w:val="both"/>
        <w:rPr>
          <w:rFonts w:ascii="David" w:hAnsi="David" w:cs="David"/>
          <w:b/>
          <w:bCs/>
          <w:noProof/>
          <w:sz w:val="24"/>
          <w:szCs w:val="24"/>
          <w:rtl/>
          <w:lang w:eastAsia="he-IL"/>
        </w:rPr>
      </w:pPr>
      <w:r w:rsidRPr="00571A76">
        <w:rPr>
          <w:rFonts w:ascii="David" w:hAnsi="David" w:cs="David" w:hint="cs"/>
          <w:b/>
          <w:bCs/>
          <w:noProof/>
          <w:sz w:val="24"/>
          <w:szCs w:val="24"/>
          <w:rtl/>
          <w:lang w:eastAsia="he-IL"/>
        </w:rPr>
        <w:t xml:space="preserve">2.2.4 </w:t>
      </w:r>
      <w:r w:rsidRPr="00571A76">
        <w:rPr>
          <w:rFonts w:ascii="David" w:hAnsi="David" w:cs="David"/>
          <w:b/>
          <w:bCs/>
          <w:noProof/>
          <w:sz w:val="24"/>
          <w:szCs w:val="24"/>
          <w:rtl/>
          <w:lang w:eastAsia="he-IL"/>
        </w:rPr>
        <w:t xml:space="preserve"> צוות עובדים מוצע:</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571A76">
        <w:rPr>
          <w:rFonts w:ascii="David" w:hAnsi="David" w:cs="David" w:hint="cs"/>
          <w:b/>
          <w:bCs/>
          <w:noProof/>
          <w:sz w:val="24"/>
          <w:szCs w:val="24"/>
          <w:rtl/>
          <w:lang w:eastAsia="he-IL"/>
        </w:rPr>
        <w:t xml:space="preserve"> 2.2.4.1 "</w:t>
      </w:r>
      <w:r w:rsidRPr="00571A76">
        <w:rPr>
          <w:rFonts w:ascii="David" w:hAnsi="David" w:cs="David"/>
          <w:b/>
          <w:bCs/>
          <w:noProof/>
          <w:sz w:val="24"/>
          <w:szCs w:val="24"/>
          <w:rtl/>
          <w:lang w:eastAsia="he-IL"/>
        </w:rPr>
        <w:t xml:space="preserve">מנהל פרויקט" העומד בכל התנאים שלהלן </w:t>
      </w:r>
      <w:r w:rsidRPr="00571A76">
        <w:rPr>
          <w:rFonts w:ascii="David" w:hAnsi="David" w:cs="David"/>
          <w:noProof/>
          <w:sz w:val="24"/>
          <w:szCs w:val="24"/>
          <w:rtl/>
          <w:lang w:eastAsia="he-IL"/>
        </w:rPr>
        <w:t xml:space="preserve">–  </w:t>
      </w:r>
      <w:r w:rsidRPr="00571A76">
        <w:rPr>
          <w:rFonts w:ascii="David" w:hAnsi="David" w:cs="David"/>
          <w:noProof/>
          <w:sz w:val="24"/>
          <w:szCs w:val="24"/>
          <w:rtl/>
          <w:lang w:eastAsia="he-IL"/>
        </w:rPr>
        <w:tab/>
      </w:r>
    </w:p>
    <w:p w:rsidR="00171C02" w:rsidRPr="00571A76" w:rsidRDefault="00171C02" w:rsidP="00171C02">
      <w:pPr>
        <w:tabs>
          <w:tab w:val="left" w:pos="1617"/>
        </w:tabs>
        <w:snapToGrid w:val="0"/>
        <w:spacing w:before="240" w:after="240" w:line="360" w:lineRule="auto"/>
        <w:ind w:left="360"/>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א. </w:t>
      </w:r>
      <w:r w:rsidRPr="00571A76">
        <w:rPr>
          <w:rFonts w:ascii="David" w:eastAsia="Times New Roman" w:hAnsi="David" w:cs="David"/>
          <w:noProof/>
          <w:sz w:val="24"/>
          <w:szCs w:val="24"/>
          <w:rtl/>
          <w:lang w:eastAsia="he-IL"/>
        </w:rPr>
        <w:t xml:space="preserve">בעל ניסיון ניהולי כמנהל פרויקט של לפחות שנתיים (2) רצופות מתוך חמש (5) השנים האחרונות (2018-2022), במתן שירותים באחד מהתחומים הרלוונטיים (כהגדרתם מעלה: נושאי רווחה ופרט, שיכון או סיוע בדיור). </w:t>
      </w:r>
    </w:p>
    <w:p w:rsidR="00171C02" w:rsidRPr="00571A76" w:rsidRDefault="00171C02" w:rsidP="00171C02">
      <w:pPr>
        <w:tabs>
          <w:tab w:val="left" w:pos="1617"/>
        </w:tabs>
        <w:snapToGrid w:val="0"/>
        <w:spacing w:before="240" w:after="240" w:line="360" w:lineRule="auto"/>
        <w:ind w:left="360"/>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ב. </w:t>
      </w:r>
      <w:r w:rsidRPr="00571A76">
        <w:rPr>
          <w:rFonts w:ascii="David" w:eastAsia="Times New Roman" w:hAnsi="David" w:cs="David"/>
          <w:noProof/>
          <w:sz w:val="24"/>
          <w:szCs w:val="24"/>
          <w:rtl/>
          <w:lang w:eastAsia="he-IL"/>
        </w:rPr>
        <w:t xml:space="preserve">הניסיון יכלול ניהול עובדים וניהול שירות הכולל טיפול בכל אחד מהנושאים הבאים: בדיקת בקשות אישיות, קבלת תשלומים ומסמכים.  </w:t>
      </w:r>
    </w:p>
    <w:p w:rsidR="00171C02" w:rsidRPr="00571A76" w:rsidRDefault="00171C02" w:rsidP="00171C02">
      <w:pPr>
        <w:tabs>
          <w:tab w:val="left" w:pos="1617"/>
        </w:tabs>
        <w:snapToGrid w:val="0"/>
        <w:spacing w:before="240" w:after="240" w:line="360" w:lineRule="auto"/>
        <w:ind w:left="360"/>
        <w:jc w:val="both"/>
        <w:rPr>
          <w:rFonts w:ascii="David" w:hAnsi="David" w:cs="David"/>
          <w:noProof/>
          <w:sz w:val="24"/>
          <w:szCs w:val="24"/>
          <w:lang w:eastAsia="he-IL"/>
        </w:rPr>
      </w:pPr>
      <w:r w:rsidRPr="00571A76">
        <w:rPr>
          <w:rFonts w:ascii="David" w:hAnsi="David" w:cs="David"/>
          <w:noProof/>
          <w:sz w:val="24"/>
          <w:szCs w:val="24"/>
          <w:rtl/>
          <w:lang w:eastAsia="he-IL"/>
        </w:rPr>
        <w:t xml:space="preserve">יובהר כי החישוב של שנות הניסיון ייעשה לפי </w:t>
      </w:r>
      <w:r w:rsidRPr="00571A76">
        <w:rPr>
          <w:rFonts w:ascii="David" w:hAnsi="David" w:cs="David"/>
          <w:noProof/>
          <w:sz w:val="24"/>
          <w:szCs w:val="24"/>
          <w:u w:val="single"/>
          <w:rtl/>
          <w:lang w:eastAsia="he-IL"/>
        </w:rPr>
        <w:t>שנות</w:t>
      </w:r>
      <w:r w:rsidRPr="00571A76">
        <w:rPr>
          <w:rFonts w:ascii="David" w:hAnsi="David" w:cs="David"/>
          <w:noProof/>
          <w:sz w:val="24"/>
          <w:szCs w:val="24"/>
          <w:rtl/>
          <w:lang w:eastAsia="he-IL"/>
        </w:rPr>
        <w:t xml:space="preserve"> הניסיון ולא לפי היקף המשרה או מספר הלקוחות.</w:t>
      </w:r>
    </w:p>
    <w:p w:rsidR="00171C02" w:rsidRPr="00571A76" w:rsidRDefault="00171C02" w:rsidP="00171C02">
      <w:pPr>
        <w:tabs>
          <w:tab w:val="left" w:pos="1617"/>
        </w:tabs>
        <w:snapToGrid w:val="0"/>
        <w:spacing w:before="240" w:after="240" w:line="360" w:lineRule="auto"/>
        <w:ind w:left="425"/>
        <w:jc w:val="both"/>
        <w:rPr>
          <w:rFonts w:ascii="David" w:hAnsi="David" w:cs="David"/>
          <w:noProof/>
          <w:sz w:val="24"/>
          <w:szCs w:val="24"/>
          <w:rtl/>
          <w:lang w:eastAsia="he-IL"/>
        </w:rPr>
      </w:pPr>
      <w:r w:rsidRPr="00571A76">
        <w:rPr>
          <w:rFonts w:ascii="David" w:hAnsi="David" w:cs="David" w:hint="cs"/>
          <w:noProof/>
          <w:sz w:val="24"/>
          <w:szCs w:val="24"/>
          <w:rtl/>
          <w:lang w:eastAsia="he-IL"/>
        </w:rPr>
        <w:t xml:space="preserve">ג. </w:t>
      </w:r>
      <w:r w:rsidRPr="00571A76">
        <w:rPr>
          <w:rFonts w:ascii="David" w:hAnsi="David" w:cs="David"/>
          <w:noProof/>
          <w:sz w:val="24"/>
          <w:szCs w:val="24"/>
          <w:rtl/>
          <w:lang w:eastAsia="he-IL"/>
        </w:rPr>
        <w:t>בעל תואר אקדמי ראשון ממוסד אקדמי מוכר בישראל (לכל הפחות).</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מנהל הפרויקט מטעם המציע יהיה איש הקשר מול המשרד, ינהל וירכז את כלל הדרישות המוטלות על הספק (כמפורט במפרט השירותים המצורף כ</w:t>
      </w:r>
      <w:r w:rsidRPr="00571A76">
        <w:rPr>
          <w:rFonts w:ascii="David" w:hAnsi="David" w:cs="David"/>
          <w:b/>
          <w:bCs/>
          <w:noProof/>
          <w:sz w:val="24"/>
          <w:szCs w:val="24"/>
          <w:rtl/>
          <w:lang w:eastAsia="he-IL"/>
        </w:rPr>
        <w:t>נספח א' לפרק ג'</w:t>
      </w:r>
      <w:r w:rsidRPr="00571A76">
        <w:rPr>
          <w:rFonts w:ascii="David" w:hAnsi="David" w:cs="David"/>
          <w:noProof/>
          <w:sz w:val="24"/>
          <w:szCs w:val="24"/>
          <w:rtl/>
          <w:lang w:eastAsia="he-IL"/>
        </w:rPr>
        <w:t>) ויהיה הסמכות הניהולית העליונה מטעם המציע מול המשרד.</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lang w:eastAsia="he-IL"/>
        </w:rPr>
      </w:pPr>
      <w:r w:rsidRPr="00571A76">
        <w:rPr>
          <w:rFonts w:ascii="David" w:hAnsi="David" w:cs="David" w:hint="cs"/>
          <w:b/>
          <w:bCs/>
          <w:noProof/>
          <w:sz w:val="24"/>
          <w:szCs w:val="24"/>
          <w:rtl/>
          <w:lang w:eastAsia="he-IL"/>
        </w:rPr>
        <w:t xml:space="preserve">2.2.4.2 </w:t>
      </w:r>
      <w:r w:rsidRPr="00571A76">
        <w:rPr>
          <w:rFonts w:ascii="David" w:hAnsi="David" w:cs="David"/>
          <w:b/>
          <w:bCs/>
          <w:noProof/>
          <w:sz w:val="24"/>
          <w:szCs w:val="24"/>
          <w:rtl/>
          <w:lang w:eastAsia="he-IL"/>
        </w:rPr>
        <w:t>"מנהל מקצועי" העומד בכל התנאים שלהלן</w:t>
      </w:r>
      <w:r w:rsidRPr="00571A76">
        <w:rPr>
          <w:rFonts w:ascii="David" w:hAnsi="David" w:cs="David"/>
          <w:noProof/>
          <w:sz w:val="24"/>
          <w:szCs w:val="24"/>
          <w:rtl/>
          <w:lang w:eastAsia="he-IL"/>
        </w:rPr>
        <w:t xml:space="preserve"> – </w:t>
      </w:r>
    </w:p>
    <w:p w:rsidR="00171C02" w:rsidRPr="00571A76" w:rsidRDefault="00171C02" w:rsidP="00171C02">
      <w:pPr>
        <w:pStyle w:val="af3"/>
        <w:tabs>
          <w:tab w:val="left" w:pos="1617"/>
        </w:tabs>
        <w:snapToGrid w:val="0"/>
        <w:spacing w:before="240" w:after="240" w:line="360" w:lineRule="auto"/>
        <w:jc w:val="both"/>
        <w:rPr>
          <w:rFonts w:ascii="David" w:hAnsi="David" w:cs="David"/>
          <w:noProof/>
          <w:rtl/>
          <w:lang w:eastAsia="he-IL"/>
        </w:rPr>
      </w:pPr>
    </w:p>
    <w:p w:rsidR="00171C02" w:rsidRPr="00571A76" w:rsidRDefault="00171C02" w:rsidP="00A57433">
      <w:pPr>
        <w:pStyle w:val="af3"/>
        <w:numPr>
          <w:ilvl w:val="0"/>
          <w:numId w:val="81"/>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בעל ניסיוןשל לפחות שנתיים (2) רצופות מתוך חמש (5) השנים האחרונות (2018-2022), במתן שירותים באחד מהתחומים הרלוונטיים (כהגדרתם מעלה: נושאי רווחה ופרט, שיכון או סיוע בדיור).</w:t>
      </w:r>
    </w:p>
    <w:p w:rsidR="00171C02" w:rsidRPr="00571A76" w:rsidRDefault="00171C02" w:rsidP="00A57433">
      <w:pPr>
        <w:pStyle w:val="af3"/>
        <w:numPr>
          <w:ilvl w:val="0"/>
          <w:numId w:val="81"/>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 xml:space="preserve">הניסיון יכלול ניהול שירות או הדרכה מקצועית לעובדים בתחומים הרלוונטיים הכוללים טיפול בכל אחד מהנושאים הבאים: בדיקת בקשות אישיות, קבלת תשלומים ומסמכים.  </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lang w:eastAsia="he-IL"/>
        </w:rPr>
      </w:pPr>
      <w:r w:rsidRPr="00571A76">
        <w:rPr>
          <w:rFonts w:ascii="David" w:hAnsi="David" w:cs="David"/>
          <w:noProof/>
          <w:sz w:val="24"/>
          <w:szCs w:val="24"/>
          <w:rtl/>
          <w:lang w:eastAsia="he-IL"/>
        </w:rPr>
        <w:t xml:space="preserve">יובהר כי החישוב של שנות הניסיון ייעשה לפי </w:t>
      </w:r>
      <w:r w:rsidRPr="00571A76">
        <w:rPr>
          <w:rFonts w:ascii="David" w:hAnsi="David" w:cs="David"/>
          <w:noProof/>
          <w:sz w:val="24"/>
          <w:szCs w:val="24"/>
          <w:u w:val="single"/>
          <w:rtl/>
          <w:lang w:eastAsia="he-IL"/>
        </w:rPr>
        <w:t>שנות</w:t>
      </w:r>
      <w:r w:rsidRPr="00571A76">
        <w:rPr>
          <w:rFonts w:ascii="David" w:hAnsi="David" w:cs="David"/>
          <w:noProof/>
          <w:sz w:val="24"/>
          <w:szCs w:val="24"/>
          <w:rtl/>
          <w:lang w:eastAsia="he-IL"/>
        </w:rPr>
        <w:t xml:space="preserve"> הניסיון ולא לפי היקף המשרה או מספר הלקוחות.</w:t>
      </w: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המנהל המקצועי מטעם המציע יהיה הכתובת המקצועית לשאלות של עובדי הסניפים ומוקד השירות, יהיה אחראי לתדרוך המקצועי של העובדים מטעמו בכל הנוגע למתן השירותים נשוא המכרז וכן יהיה איש הקשר מול המשרד בנושאים מקצועיים.</w:t>
      </w:r>
    </w:p>
    <w:p w:rsidR="00171C02" w:rsidRPr="00571A76" w:rsidRDefault="00171C02" w:rsidP="00171C02">
      <w:pPr>
        <w:spacing w:line="360" w:lineRule="auto"/>
        <w:jc w:val="both"/>
        <w:rPr>
          <w:rFonts w:ascii="David" w:hAnsi="David" w:cs="David"/>
          <w:sz w:val="24"/>
          <w:szCs w:val="24"/>
          <w:rtl/>
        </w:rPr>
      </w:pPr>
      <w:r w:rsidRPr="00571A76">
        <w:rPr>
          <w:rFonts w:ascii="David" w:hAnsi="David" w:cs="David"/>
          <w:sz w:val="24"/>
          <w:szCs w:val="24"/>
          <w:rtl/>
        </w:rPr>
        <w:t xml:space="preserve">המציע לא יהיה רשאי להחליף את הצוות המוצע במהלך תקופת ההתקשרות, אלא לאחר אישור </w:t>
      </w:r>
      <w:r w:rsidRPr="00571A76">
        <w:rPr>
          <w:rFonts w:ascii="David" w:hAnsi="David" w:cs="David"/>
          <w:b/>
          <w:bCs/>
          <w:sz w:val="24"/>
          <w:szCs w:val="24"/>
          <w:rtl/>
        </w:rPr>
        <w:t>מראש ובכתב</w:t>
      </w:r>
      <w:r w:rsidRPr="00571A76">
        <w:rPr>
          <w:rFonts w:ascii="David" w:hAnsi="David" w:cs="David"/>
          <w:sz w:val="24"/>
          <w:szCs w:val="24"/>
          <w:rtl/>
        </w:rPr>
        <w:t xml:space="preserve"> מהמזמין ובלבד שהצוות המחליף המוצע עומד בתנאי הסף הקבועים לעיל ובעל אותם כישורים מקצועיים. אין בכך לגרוע מזכות המזמין לדרוש מהספק להחליף את הצוות המוצע במהלך תקופת ההתקשרות – הכול בהתאם למפורט בהסכם (המצורף כ</w:t>
      </w:r>
      <w:r w:rsidRPr="00571A76">
        <w:rPr>
          <w:rFonts w:ascii="David" w:hAnsi="David" w:cs="David"/>
          <w:b/>
          <w:bCs/>
          <w:sz w:val="24"/>
          <w:szCs w:val="24"/>
          <w:rtl/>
        </w:rPr>
        <w:t>פרק ג'</w:t>
      </w:r>
      <w:r w:rsidRPr="00571A76">
        <w:rPr>
          <w:rFonts w:ascii="David" w:hAnsi="David" w:cs="David"/>
          <w:sz w:val="24"/>
          <w:szCs w:val="24"/>
          <w:rtl/>
        </w:rPr>
        <w:t>).</w:t>
      </w:r>
    </w:p>
    <w:p w:rsidR="00171C02" w:rsidRPr="00571A76" w:rsidRDefault="00171C02" w:rsidP="00171C02">
      <w:pPr>
        <w:spacing w:after="0" w:line="360" w:lineRule="auto"/>
        <w:ind w:left="368"/>
        <w:jc w:val="both"/>
        <w:rPr>
          <w:rFonts w:ascii="David" w:eastAsia="Times New Roman" w:hAnsi="David" w:cs="David"/>
          <w:sz w:val="24"/>
          <w:szCs w:val="24"/>
          <w:rtl/>
        </w:rPr>
      </w:pPr>
    </w:p>
    <w:p w:rsidR="00171C02" w:rsidRPr="00571A76" w:rsidRDefault="00171C02" w:rsidP="00171C02">
      <w:pPr>
        <w:spacing w:after="0" w:line="360" w:lineRule="auto"/>
        <w:ind w:left="368"/>
        <w:jc w:val="both"/>
        <w:rPr>
          <w:rFonts w:ascii="David" w:eastAsia="Times New Roman" w:hAnsi="David" w:cs="David"/>
          <w:sz w:val="24"/>
          <w:szCs w:val="24"/>
          <w:rtl/>
        </w:rPr>
      </w:pPr>
    </w:p>
    <w:p w:rsidR="00171C02" w:rsidRDefault="00171C02" w:rsidP="00571A76">
      <w:pPr>
        <w:tabs>
          <w:tab w:val="left" w:pos="1617"/>
        </w:tabs>
        <w:snapToGrid w:val="0"/>
        <w:spacing w:before="240" w:after="240" w:line="360" w:lineRule="auto"/>
        <w:jc w:val="both"/>
        <w:rPr>
          <w:rFonts w:ascii="David" w:eastAsia="Times New Roman" w:hAnsi="David" w:cs="David"/>
          <w:noProof/>
          <w:sz w:val="24"/>
          <w:szCs w:val="24"/>
          <w:rtl/>
          <w:lang w:eastAsia="he-IL"/>
        </w:rPr>
      </w:pPr>
    </w:p>
    <w:p w:rsidR="00EF0CA3" w:rsidRPr="00571A76" w:rsidRDefault="00EF0CA3" w:rsidP="00571A76">
      <w:pPr>
        <w:tabs>
          <w:tab w:val="left" w:pos="1617"/>
        </w:tabs>
        <w:snapToGrid w:val="0"/>
        <w:spacing w:before="240" w:after="240" w:line="360" w:lineRule="auto"/>
        <w:jc w:val="both"/>
        <w:rPr>
          <w:rFonts w:ascii="David" w:eastAsia="Times New Roman" w:hAnsi="David" w:cs="David"/>
          <w:noProof/>
          <w:sz w:val="24"/>
          <w:szCs w:val="24"/>
          <w:lang w:eastAsia="he-IL"/>
        </w:rPr>
        <w:sectPr w:rsidR="00EF0CA3" w:rsidRPr="00571A76" w:rsidSect="00B21CE4">
          <w:type w:val="continuous"/>
          <w:pgSz w:w="11906" w:h="16838" w:code="9"/>
          <w:pgMar w:top="1616" w:right="1826" w:bottom="1440" w:left="1800" w:header="709" w:footer="709" w:gutter="0"/>
          <w:cols w:space="708"/>
          <w:titlePg/>
          <w:bidi/>
          <w:rtlGutter/>
          <w:docGrid w:linePitch="360"/>
        </w:sectPr>
      </w:pPr>
    </w:p>
    <w:p w:rsidR="00171C02" w:rsidRPr="00571A76" w:rsidRDefault="00171C02" w:rsidP="00171C02">
      <w:pPr>
        <w:pStyle w:val="1-"/>
        <w:rPr>
          <w:spacing w:val="0"/>
        </w:rPr>
      </w:pPr>
      <w:r w:rsidRPr="00571A76">
        <w:rPr>
          <w:spacing w:val="0"/>
          <w:rtl/>
        </w:rPr>
        <w:t>מופעים ומועדים במכרז</w:t>
      </w:r>
    </w:p>
    <w:p w:rsidR="00171C02" w:rsidRPr="00571A76" w:rsidRDefault="00171C02" w:rsidP="00171C02">
      <w:pPr>
        <w:tabs>
          <w:tab w:val="left" w:pos="1334"/>
        </w:tabs>
        <w:spacing w:before="240" w:after="240" w:line="360" w:lineRule="auto"/>
        <w:ind w:left="120"/>
        <w:jc w:val="both"/>
        <w:outlineLvl w:val="2"/>
        <w:rPr>
          <w:rFonts w:ascii="David" w:hAnsi="David" w:cs="David"/>
          <w:b/>
          <w:bCs/>
          <w:noProof/>
          <w:sz w:val="28"/>
          <w:szCs w:val="28"/>
          <w:lang w:eastAsia="he-IL"/>
        </w:rPr>
      </w:pPr>
      <w:r w:rsidRPr="00571A76">
        <w:rPr>
          <w:rFonts w:ascii="David" w:hAnsi="David" w:cs="David" w:hint="cs"/>
          <w:b/>
          <w:bCs/>
          <w:noProof/>
          <w:sz w:val="28"/>
          <w:szCs w:val="28"/>
          <w:rtl/>
          <w:lang w:eastAsia="he-IL"/>
        </w:rPr>
        <w:t xml:space="preserve">3.1 </w:t>
      </w:r>
      <w:r w:rsidRPr="00571A76">
        <w:rPr>
          <w:rFonts w:ascii="David" w:hAnsi="David" w:cs="David"/>
          <w:b/>
          <w:bCs/>
          <w:noProof/>
          <w:sz w:val="28"/>
          <w:szCs w:val="28"/>
          <w:rtl/>
          <w:lang w:eastAsia="he-IL"/>
        </w:rPr>
        <w:t>מועדי המכרז</w:t>
      </w:r>
    </w:p>
    <w:p w:rsidR="00171C02" w:rsidRPr="00571A76" w:rsidRDefault="00171C02" w:rsidP="00A57433">
      <w:pPr>
        <w:pStyle w:val="af3"/>
        <w:numPr>
          <w:ilvl w:val="2"/>
          <w:numId w:val="82"/>
        </w:numPr>
        <w:tabs>
          <w:tab w:val="left" w:pos="1334"/>
        </w:tabs>
        <w:spacing w:before="240" w:after="240" w:line="360" w:lineRule="auto"/>
        <w:jc w:val="both"/>
        <w:rPr>
          <w:rFonts w:ascii="David" w:hAnsi="David" w:cs="David"/>
          <w:b/>
          <w:bCs/>
          <w:noProof/>
          <w:lang w:eastAsia="he-IL"/>
        </w:rPr>
      </w:pPr>
      <w:r w:rsidRPr="00571A76">
        <w:rPr>
          <w:rFonts w:ascii="David" w:hAnsi="David" w:cs="David"/>
          <w:b/>
          <w:bCs/>
          <w:noProof/>
          <w:rtl/>
          <w:lang w:eastAsia="he-I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391"/>
        <w:gridCol w:w="3398"/>
      </w:tblGrid>
      <w:tr w:rsidR="00171C02" w:rsidRPr="00571A76" w:rsidTr="00B21CE4">
        <w:trPr>
          <w:tblHeader/>
          <w:jc w:val="right"/>
        </w:trPr>
        <w:tc>
          <w:tcPr>
            <w:tcW w:w="4391" w:type="dxa"/>
            <w:shd w:val="clear" w:color="auto" w:fill="E6E6E6"/>
            <w:vAlign w:val="center"/>
          </w:tcPr>
          <w:p w:rsidR="00171C02" w:rsidRPr="00571A76" w:rsidRDefault="00171C02" w:rsidP="00B21CE4">
            <w:pPr>
              <w:keepLines/>
              <w:spacing w:before="100" w:beforeAutospacing="1" w:after="240" w:line="360" w:lineRule="auto"/>
              <w:ind w:right="-1440"/>
              <w:jc w:val="both"/>
              <w:rPr>
                <w:rFonts w:ascii="David" w:eastAsia="Calibri" w:hAnsi="David" w:cs="David"/>
                <w:sz w:val="24"/>
                <w:szCs w:val="24"/>
                <w:rtl/>
              </w:rPr>
            </w:pPr>
            <w:r w:rsidRPr="00571A76">
              <w:rPr>
                <w:rFonts w:ascii="David" w:eastAsia="Calibri" w:hAnsi="David" w:cs="David"/>
                <w:sz w:val="24"/>
                <w:szCs w:val="24"/>
                <w:rtl/>
              </w:rPr>
              <w:t>נושא</w:t>
            </w:r>
          </w:p>
        </w:tc>
        <w:tc>
          <w:tcPr>
            <w:tcW w:w="3398" w:type="dxa"/>
            <w:shd w:val="clear" w:color="auto" w:fill="E6E6E6"/>
            <w:vAlign w:val="center"/>
          </w:tcPr>
          <w:p w:rsidR="00171C02" w:rsidRPr="00571A76" w:rsidRDefault="00171C02" w:rsidP="00B21CE4">
            <w:pPr>
              <w:keepLines/>
              <w:spacing w:before="100" w:beforeAutospacing="1" w:after="240" w:line="360" w:lineRule="auto"/>
              <w:ind w:right="52"/>
              <w:jc w:val="both"/>
              <w:rPr>
                <w:rFonts w:ascii="David" w:eastAsia="Calibri" w:hAnsi="David" w:cs="David"/>
                <w:sz w:val="24"/>
                <w:szCs w:val="24"/>
                <w:rtl/>
              </w:rPr>
            </w:pPr>
            <w:r w:rsidRPr="00571A76">
              <w:rPr>
                <w:rFonts w:ascii="David" w:eastAsia="Calibri" w:hAnsi="David" w:cs="David"/>
                <w:sz w:val="24"/>
                <w:szCs w:val="24"/>
                <w:rtl/>
              </w:rPr>
              <w:t>תאריך</w:t>
            </w:r>
          </w:p>
        </w:tc>
      </w:tr>
      <w:tr w:rsidR="00171C02" w:rsidRPr="00571A76" w:rsidTr="00B21CE4">
        <w:trPr>
          <w:jc w:val="right"/>
        </w:trPr>
        <w:tc>
          <w:tcPr>
            <w:tcW w:w="4391" w:type="dxa"/>
            <w:vAlign w:val="center"/>
          </w:tcPr>
          <w:p w:rsidR="00171C02" w:rsidRPr="00571A76" w:rsidRDefault="00171C02" w:rsidP="00B21CE4">
            <w:pPr>
              <w:keepLines/>
              <w:spacing w:before="100" w:beforeAutospacing="1" w:after="240" w:line="360" w:lineRule="auto"/>
              <w:ind w:right="160"/>
              <w:jc w:val="both"/>
              <w:rPr>
                <w:rFonts w:ascii="David" w:eastAsia="Calibri" w:hAnsi="David" w:cs="David"/>
                <w:sz w:val="24"/>
                <w:szCs w:val="24"/>
                <w:rtl/>
              </w:rPr>
            </w:pPr>
            <w:r w:rsidRPr="00571A76">
              <w:rPr>
                <w:rFonts w:ascii="David" w:eastAsia="Calibri" w:hAnsi="David" w:cs="David"/>
                <w:sz w:val="24"/>
                <w:szCs w:val="24"/>
                <w:rtl/>
              </w:rPr>
              <w:t>כנס מציעים</w:t>
            </w:r>
          </w:p>
        </w:tc>
        <w:tc>
          <w:tcPr>
            <w:tcW w:w="3398" w:type="dxa"/>
            <w:shd w:val="clear" w:color="auto" w:fill="auto"/>
            <w:vAlign w:val="center"/>
          </w:tcPr>
          <w:p w:rsidR="00171C02" w:rsidRPr="00571A76" w:rsidRDefault="00171C02" w:rsidP="00B21CE4">
            <w:pPr>
              <w:keepLines/>
              <w:spacing w:before="100" w:beforeAutospacing="1" w:after="240" w:line="360" w:lineRule="auto"/>
              <w:ind w:right="52"/>
              <w:rPr>
                <w:rFonts w:ascii="David" w:eastAsia="Calibri" w:hAnsi="David" w:cs="David"/>
                <w:sz w:val="24"/>
                <w:szCs w:val="24"/>
                <w:rtl/>
              </w:rPr>
            </w:pPr>
            <w:r w:rsidRPr="00571A76">
              <w:rPr>
                <w:rFonts w:ascii="David" w:eastAsia="Calibri" w:hAnsi="David" w:cs="David"/>
                <w:sz w:val="24"/>
                <w:szCs w:val="24"/>
                <w:rtl/>
              </w:rPr>
              <w:t xml:space="preserve">ב 20/08/2023  שעה  </w:t>
            </w:r>
            <w:r w:rsidRPr="00571A76">
              <w:rPr>
                <w:rFonts w:ascii="David" w:eastAsia="Calibri" w:hAnsi="David" w:cs="David"/>
                <w:b/>
                <w:bCs/>
                <w:sz w:val="24"/>
                <w:szCs w:val="24"/>
                <w:u w:val="single"/>
                <w:rtl/>
              </w:rPr>
              <w:t>10:00</w:t>
            </w:r>
          </w:p>
        </w:tc>
      </w:tr>
      <w:tr w:rsidR="00171C02" w:rsidRPr="00571A76" w:rsidTr="00B21CE4">
        <w:trPr>
          <w:jc w:val="right"/>
        </w:trPr>
        <w:tc>
          <w:tcPr>
            <w:tcW w:w="4391" w:type="dxa"/>
            <w:vAlign w:val="center"/>
          </w:tcPr>
          <w:p w:rsidR="00171C02" w:rsidRPr="00571A76" w:rsidRDefault="00171C02" w:rsidP="00B21CE4">
            <w:pPr>
              <w:keepLines/>
              <w:spacing w:before="100" w:beforeAutospacing="1" w:after="240" w:line="360" w:lineRule="auto"/>
              <w:ind w:right="160"/>
              <w:jc w:val="both"/>
              <w:rPr>
                <w:rFonts w:ascii="David" w:eastAsia="Calibri" w:hAnsi="David" w:cs="David"/>
                <w:sz w:val="24"/>
                <w:szCs w:val="24"/>
                <w:rtl/>
              </w:rPr>
            </w:pPr>
            <w:r w:rsidRPr="00571A76">
              <w:rPr>
                <w:rFonts w:ascii="David" w:eastAsia="Calibri" w:hAnsi="David" w:cs="David"/>
                <w:sz w:val="24"/>
                <w:szCs w:val="24"/>
                <w:rtl/>
              </w:rPr>
              <w:t>מועד אחרון להגשת שאלות הבהרה</w:t>
            </w:r>
          </w:p>
        </w:tc>
        <w:tc>
          <w:tcPr>
            <w:tcW w:w="3398" w:type="dxa"/>
            <w:vAlign w:val="center"/>
          </w:tcPr>
          <w:p w:rsidR="00171C02" w:rsidRPr="00571A76" w:rsidRDefault="00171C02" w:rsidP="00B21CE4">
            <w:pPr>
              <w:keepLines/>
              <w:spacing w:before="100" w:beforeAutospacing="1" w:after="240" w:line="360" w:lineRule="auto"/>
              <w:ind w:right="52"/>
              <w:rPr>
                <w:rFonts w:ascii="David" w:eastAsia="Calibri" w:hAnsi="David" w:cs="David"/>
                <w:sz w:val="24"/>
                <w:szCs w:val="24"/>
                <w:rtl/>
              </w:rPr>
            </w:pPr>
            <w:r w:rsidRPr="00571A76">
              <w:rPr>
                <w:rFonts w:ascii="David" w:eastAsia="Calibri" w:hAnsi="David" w:cs="David"/>
                <w:sz w:val="24"/>
                <w:szCs w:val="24"/>
                <w:rtl/>
              </w:rPr>
              <w:t xml:space="preserve">ב 14/9/2023 עד שעה </w:t>
            </w:r>
            <w:r w:rsidRPr="00571A76">
              <w:rPr>
                <w:rFonts w:ascii="David" w:eastAsia="Calibri" w:hAnsi="David" w:cs="David"/>
                <w:b/>
                <w:bCs/>
                <w:sz w:val="24"/>
                <w:szCs w:val="24"/>
                <w:u w:val="single"/>
                <w:rtl/>
              </w:rPr>
              <w:t>24:00</w:t>
            </w:r>
          </w:p>
        </w:tc>
      </w:tr>
      <w:tr w:rsidR="00171C02" w:rsidRPr="00571A76" w:rsidTr="00B21CE4">
        <w:trPr>
          <w:jc w:val="right"/>
        </w:trPr>
        <w:tc>
          <w:tcPr>
            <w:tcW w:w="4391" w:type="dxa"/>
            <w:vAlign w:val="center"/>
          </w:tcPr>
          <w:p w:rsidR="00171C02" w:rsidRPr="00571A76" w:rsidRDefault="00171C02" w:rsidP="00B21CE4">
            <w:pPr>
              <w:keepLines/>
              <w:spacing w:before="100" w:beforeAutospacing="1" w:after="240" w:line="360" w:lineRule="auto"/>
              <w:ind w:right="108"/>
              <w:jc w:val="both"/>
              <w:rPr>
                <w:rFonts w:ascii="David" w:eastAsia="Calibri" w:hAnsi="David" w:cs="David"/>
                <w:sz w:val="24"/>
                <w:szCs w:val="24"/>
                <w:rtl/>
              </w:rPr>
            </w:pPr>
            <w:r w:rsidRPr="00571A76">
              <w:rPr>
                <w:rFonts w:ascii="David" w:eastAsia="Calibri" w:hAnsi="David" w:cs="David"/>
                <w:sz w:val="24"/>
                <w:szCs w:val="24"/>
                <w:rtl/>
              </w:rPr>
              <w:t xml:space="preserve">מועד אחרון להגשת הצעות </w:t>
            </w:r>
          </w:p>
        </w:tc>
        <w:tc>
          <w:tcPr>
            <w:tcW w:w="3398" w:type="dxa"/>
            <w:vAlign w:val="center"/>
          </w:tcPr>
          <w:p w:rsidR="00171C02" w:rsidRPr="00571A76" w:rsidRDefault="00171C02" w:rsidP="00B21CE4">
            <w:pPr>
              <w:keepLines/>
              <w:spacing w:before="100" w:beforeAutospacing="1" w:after="240" w:line="360" w:lineRule="auto"/>
              <w:ind w:right="52"/>
              <w:rPr>
                <w:rFonts w:ascii="David" w:eastAsia="Calibri" w:hAnsi="David" w:cs="David"/>
                <w:sz w:val="24"/>
                <w:szCs w:val="24"/>
                <w:rtl/>
              </w:rPr>
            </w:pPr>
            <w:r w:rsidRPr="00571A76">
              <w:rPr>
                <w:rFonts w:ascii="David" w:eastAsia="Calibri" w:hAnsi="David" w:cs="David"/>
                <w:sz w:val="24"/>
                <w:szCs w:val="24"/>
                <w:rtl/>
              </w:rPr>
              <w:t xml:space="preserve">ב 17/10/23 עד שעה </w:t>
            </w:r>
            <w:r w:rsidRPr="00571A76">
              <w:rPr>
                <w:rFonts w:ascii="David" w:eastAsia="Calibri" w:hAnsi="David" w:cs="David"/>
                <w:b/>
                <w:bCs/>
                <w:sz w:val="24"/>
                <w:szCs w:val="24"/>
                <w:u w:val="single"/>
                <w:rtl/>
              </w:rPr>
              <w:t>24:00</w:t>
            </w:r>
          </w:p>
        </w:tc>
      </w:tr>
      <w:tr w:rsidR="00171C02" w:rsidRPr="00571A76" w:rsidTr="00B21CE4">
        <w:trPr>
          <w:trHeight w:val="774"/>
          <w:jc w:val="right"/>
        </w:trPr>
        <w:tc>
          <w:tcPr>
            <w:tcW w:w="4391" w:type="dxa"/>
            <w:vAlign w:val="center"/>
          </w:tcPr>
          <w:p w:rsidR="00171C02" w:rsidRPr="00571A76" w:rsidRDefault="00171C02" w:rsidP="00B21CE4">
            <w:pPr>
              <w:keepLines/>
              <w:spacing w:before="100" w:beforeAutospacing="1" w:after="240" w:line="360" w:lineRule="auto"/>
              <w:ind w:right="108"/>
              <w:jc w:val="both"/>
              <w:rPr>
                <w:rFonts w:ascii="David" w:eastAsia="Calibri" w:hAnsi="David" w:cs="David"/>
                <w:sz w:val="24"/>
                <w:szCs w:val="24"/>
                <w:rtl/>
              </w:rPr>
            </w:pPr>
          </w:p>
          <w:p w:rsidR="00171C02" w:rsidRPr="00571A76" w:rsidRDefault="00171C02" w:rsidP="00B21CE4">
            <w:pPr>
              <w:keepLines/>
              <w:spacing w:before="100" w:beforeAutospacing="1" w:after="240" w:line="360" w:lineRule="auto"/>
              <w:ind w:right="108"/>
              <w:jc w:val="both"/>
              <w:rPr>
                <w:rFonts w:ascii="David" w:eastAsia="Calibri" w:hAnsi="David" w:cs="David"/>
                <w:sz w:val="24"/>
                <w:szCs w:val="24"/>
                <w:rtl/>
              </w:rPr>
            </w:pPr>
            <w:r w:rsidRPr="00571A76">
              <w:rPr>
                <w:rFonts w:ascii="David" w:eastAsia="Calibri" w:hAnsi="David" w:cs="David"/>
                <w:sz w:val="24"/>
                <w:szCs w:val="24"/>
                <w:rtl/>
              </w:rPr>
              <w:t xml:space="preserve">תוקף הצעה ותוקף ערבות הצעה </w:t>
            </w:r>
          </w:p>
        </w:tc>
        <w:tc>
          <w:tcPr>
            <w:tcW w:w="3398" w:type="dxa"/>
            <w:vAlign w:val="center"/>
          </w:tcPr>
          <w:p w:rsidR="00171C02" w:rsidRPr="00571A76" w:rsidRDefault="00171C02" w:rsidP="00B21CE4">
            <w:pPr>
              <w:keepLines/>
              <w:spacing w:before="100" w:beforeAutospacing="1" w:after="240" w:line="360" w:lineRule="auto"/>
              <w:ind w:right="52"/>
              <w:rPr>
                <w:rFonts w:ascii="David" w:eastAsia="Calibri" w:hAnsi="David" w:cs="David"/>
                <w:sz w:val="24"/>
                <w:szCs w:val="24"/>
                <w:rtl/>
              </w:rPr>
            </w:pPr>
            <w:r w:rsidRPr="00571A76">
              <w:rPr>
                <w:rFonts w:ascii="David" w:eastAsia="Calibri" w:hAnsi="David" w:cs="David"/>
                <w:sz w:val="24"/>
                <w:szCs w:val="24"/>
                <w:rtl/>
              </w:rPr>
              <w:t xml:space="preserve">עד 29/2/24 עד שעה </w:t>
            </w:r>
            <w:r w:rsidRPr="00571A76">
              <w:rPr>
                <w:rFonts w:ascii="David" w:eastAsia="Calibri" w:hAnsi="David" w:cs="David"/>
                <w:b/>
                <w:bCs/>
                <w:sz w:val="24"/>
                <w:szCs w:val="24"/>
                <w:rtl/>
              </w:rPr>
              <w:t>24:00</w:t>
            </w:r>
          </w:p>
        </w:tc>
      </w:tr>
      <w:tr w:rsidR="00171C02" w:rsidRPr="00571A76" w:rsidTr="00B21CE4">
        <w:trPr>
          <w:jc w:val="right"/>
        </w:trPr>
        <w:tc>
          <w:tcPr>
            <w:tcW w:w="4391" w:type="dxa"/>
            <w:vAlign w:val="center"/>
          </w:tcPr>
          <w:p w:rsidR="00171C02" w:rsidRPr="00571A76" w:rsidRDefault="00171C02" w:rsidP="00B21CE4">
            <w:pPr>
              <w:keepLines/>
              <w:spacing w:before="100" w:beforeAutospacing="1" w:after="240" w:line="360" w:lineRule="auto"/>
              <w:ind w:right="108"/>
              <w:jc w:val="both"/>
              <w:rPr>
                <w:rFonts w:ascii="David" w:eastAsia="Calibri" w:hAnsi="David" w:cs="David"/>
                <w:sz w:val="24"/>
                <w:szCs w:val="24"/>
                <w:rtl/>
              </w:rPr>
            </w:pPr>
            <w:r w:rsidRPr="00571A76">
              <w:rPr>
                <w:rFonts w:ascii="David" w:eastAsia="Calibri" w:hAnsi="David" w:cs="David"/>
                <w:sz w:val="24"/>
                <w:szCs w:val="24"/>
                <w:rtl/>
              </w:rPr>
              <w:t xml:space="preserve">ראיון </w:t>
            </w:r>
          </w:p>
        </w:tc>
        <w:tc>
          <w:tcPr>
            <w:tcW w:w="3398" w:type="dxa"/>
            <w:vAlign w:val="center"/>
          </w:tcPr>
          <w:p w:rsidR="00171C02" w:rsidRPr="00571A76" w:rsidRDefault="00171C02" w:rsidP="00B21CE4">
            <w:pPr>
              <w:keepLines/>
              <w:spacing w:before="100" w:beforeAutospacing="1" w:after="240" w:line="360" w:lineRule="auto"/>
              <w:ind w:right="52"/>
              <w:rPr>
                <w:rFonts w:ascii="David" w:eastAsia="Calibri" w:hAnsi="David" w:cs="David"/>
                <w:sz w:val="24"/>
                <w:szCs w:val="24"/>
                <w:rtl/>
              </w:rPr>
            </w:pPr>
            <w:r w:rsidRPr="00571A76">
              <w:rPr>
                <w:rFonts w:ascii="David" w:eastAsia="Calibri" w:hAnsi="David" w:cs="David"/>
                <w:sz w:val="24"/>
                <w:szCs w:val="24"/>
                <w:rtl/>
              </w:rPr>
              <w:t>היום והשעה ימסרו למציעים הרלוונטיים בסמוך למועד שיקבע.</w:t>
            </w:r>
          </w:p>
        </w:tc>
      </w:tr>
    </w:tbl>
    <w:p w:rsidR="00171C02" w:rsidRPr="00571A76" w:rsidRDefault="00171C02" w:rsidP="00A57433">
      <w:pPr>
        <w:pStyle w:val="af3"/>
        <w:numPr>
          <w:ilvl w:val="2"/>
          <w:numId w:val="82"/>
        </w:numPr>
        <w:tabs>
          <w:tab w:val="left" w:pos="1334"/>
        </w:tabs>
        <w:spacing w:before="240" w:after="240" w:line="360" w:lineRule="auto"/>
        <w:jc w:val="both"/>
        <w:rPr>
          <w:rFonts w:ascii="David" w:hAnsi="David" w:cs="David"/>
          <w:b/>
          <w:bCs/>
          <w:noProof/>
          <w:lang w:eastAsia="he-IL"/>
        </w:rPr>
      </w:pPr>
      <w:r w:rsidRPr="00571A76">
        <w:rPr>
          <w:rFonts w:ascii="David" w:hAnsi="David" w:cs="David"/>
          <w:noProof/>
          <w:rtl/>
          <w:lang w:eastAsia="he-I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rsidR="00171C02" w:rsidRPr="00571A76" w:rsidRDefault="00171C02" w:rsidP="00A57433">
      <w:pPr>
        <w:pStyle w:val="af3"/>
        <w:numPr>
          <w:ilvl w:val="2"/>
          <w:numId w:val="82"/>
        </w:numPr>
        <w:tabs>
          <w:tab w:val="left" w:pos="1334"/>
        </w:tabs>
        <w:spacing w:before="240" w:after="240" w:line="360" w:lineRule="auto"/>
        <w:jc w:val="both"/>
        <w:rPr>
          <w:rFonts w:ascii="David" w:hAnsi="David" w:cs="David"/>
          <w:b/>
          <w:bCs/>
          <w:noProof/>
          <w:lang w:eastAsia="he-IL"/>
        </w:rPr>
      </w:pPr>
      <w:r w:rsidRPr="00571A76">
        <w:rPr>
          <w:rFonts w:ascii="David" w:hAnsi="David" w:cs="David"/>
          <w:noProof/>
          <w:rtl/>
          <w:lang w:eastAsia="he-IL"/>
        </w:rPr>
        <w:t xml:space="preserve">כל שינוי במועדי המכרז או עדכונים הנוגעים להם יפורסמו באתר האינטרנט של מינהל הרכש הממשלתי בכתובת: </w:t>
      </w:r>
      <w:hyperlink r:id="rId18" w:history="1">
        <w:r w:rsidRPr="00571A76">
          <w:rPr>
            <w:rFonts w:ascii="David" w:hAnsi="David" w:cs="David"/>
            <w:noProof/>
            <w:u w:val="single"/>
            <w:lang w:eastAsia="he-IL"/>
          </w:rPr>
          <w:t>www.mr.gov.il</w:t>
        </w:r>
      </w:hyperlink>
      <w:r w:rsidRPr="00571A76">
        <w:rPr>
          <w:rFonts w:ascii="David" w:hAnsi="David" w:cs="David"/>
          <w:noProof/>
          <w:rtl/>
          <w:lang w:eastAsia="he-IL"/>
        </w:rPr>
        <w:t xml:space="preserve">  תחת שם המכרז</w:t>
      </w:r>
      <w:r w:rsidRPr="00571A76">
        <w:rPr>
          <w:rFonts w:ascii="David" w:hAnsi="David" w:cs="David"/>
          <w:noProof/>
          <w:lang w:eastAsia="he-IL"/>
        </w:rPr>
        <w:t>:</w:t>
      </w:r>
      <w:r w:rsidRPr="00571A76">
        <w:rPr>
          <w:rFonts w:ascii="David" w:hAnsi="David" w:cs="David"/>
          <w:noProof/>
          <w:rtl/>
          <w:lang w:eastAsia="he-IL"/>
        </w:rPr>
        <w:t xml:space="preserve"> מכרז </w:t>
      </w:r>
      <w:r w:rsidRPr="00571A76">
        <w:rPr>
          <w:rFonts w:ascii="David" w:hAnsi="David" w:cs="David"/>
          <w:noProof/>
          <w:lang w:eastAsia="he-IL"/>
        </w:rPr>
        <w:t>104 - 2023</w:t>
      </w:r>
      <w:r w:rsidRPr="00571A76">
        <w:rPr>
          <w:rFonts w:ascii="David" w:hAnsi="David" w:cs="David"/>
          <w:noProof/>
          <w:rtl/>
          <w:lang w:eastAsia="he-IL"/>
        </w:rPr>
        <w:t xml:space="preserve"> – להפעלת שירותי הרשמה וטיפול בבקשות לקבלת סיוע בדיור ("</w:t>
      </w:r>
      <w:r w:rsidRPr="00571A76">
        <w:rPr>
          <w:rFonts w:ascii="David" w:hAnsi="David" w:cs="David"/>
          <w:b/>
          <w:bCs/>
          <w:noProof/>
          <w:rtl/>
          <w:lang w:eastAsia="he-IL"/>
        </w:rPr>
        <w:t>דף המכרז</w:t>
      </w:r>
      <w:r w:rsidRPr="00571A76">
        <w:rPr>
          <w:rFonts w:ascii="David" w:hAnsi="David" w:cs="David"/>
          <w:noProof/>
          <w:rtl/>
          <w:lang w:eastAsia="he-IL"/>
        </w:rPr>
        <w:t>").</w:t>
      </w:r>
      <w:r w:rsidRPr="00571A76">
        <w:rPr>
          <w:rFonts w:ascii="David" w:hAnsi="David" w:cs="David"/>
          <w:b/>
          <w:bCs/>
          <w:noProof/>
          <w:rtl/>
          <w:lang w:eastAsia="he-IL"/>
        </w:rPr>
        <w:t xml:space="preserve"> חובת המציע להתעדכן כל שינוי ולא תהיה לו כל טענה בהקשר זה כנגד המזמין. </w:t>
      </w:r>
    </w:p>
    <w:p w:rsidR="00171C02" w:rsidRPr="00571A76" w:rsidRDefault="00171C02" w:rsidP="00171C02">
      <w:pPr>
        <w:pStyle w:val="af3"/>
        <w:tabs>
          <w:tab w:val="left" w:pos="1334"/>
        </w:tabs>
        <w:spacing w:before="240" w:after="240" w:line="360" w:lineRule="auto"/>
        <w:ind w:left="1320"/>
        <w:jc w:val="both"/>
        <w:rPr>
          <w:rFonts w:ascii="David" w:hAnsi="David" w:cs="David"/>
          <w:b/>
          <w:bCs/>
          <w:noProof/>
          <w:rtl/>
          <w:lang w:eastAsia="he-IL"/>
        </w:rPr>
      </w:pPr>
    </w:p>
    <w:p w:rsidR="00171C02" w:rsidRPr="00571A76" w:rsidRDefault="00171C02" w:rsidP="00171C02">
      <w:pPr>
        <w:pStyle w:val="af3"/>
        <w:tabs>
          <w:tab w:val="left" w:pos="1334"/>
        </w:tabs>
        <w:spacing w:before="240" w:after="240" w:line="360" w:lineRule="auto"/>
        <w:ind w:left="1320"/>
        <w:jc w:val="both"/>
        <w:rPr>
          <w:rFonts w:ascii="David" w:hAnsi="David" w:cs="David"/>
          <w:b/>
          <w:bCs/>
          <w:noProof/>
          <w:lang w:eastAsia="he-IL"/>
        </w:rPr>
      </w:pPr>
    </w:p>
    <w:p w:rsidR="00171C02" w:rsidRPr="00571A76" w:rsidRDefault="00171C02" w:rsidP="00A57433">
      <w:pPr>
        <w:pStyle w:val="af3"/>
        <w:numPr>
          <w:ilvl w:val="1"/>
          <w:numId w:val="82"/>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 xml:space="preserve">כנס מציעים: </w:t>
      </w:r>
    </w:p>
    <w:p w:rsidR="00171C02" w:rsidRPr="00571A76" w:rsidRDefault="00171C02" w:rsidP="00A57433">
      <w:pPr>
        <w:numPr>
          <w:ilvl w:val="2"/>
          <w:numId w:val="82"/>
        </w:numPr>
        <w:tabs>
          <w:tab w:val="left" w:pos="1334"/>
        </w:tabs>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noProof/>
          <w:sz w:val="24"/>
          <w:szCs w:val="24"/>
          <w:rtl/>
          <w:lang w:eastAsia="he-IL"/>
        </w:rPr>
        <w:t>המזמין יקיים כנס מציעים במועד שצוין לעיל.</w:t>
      </w:r>
    </w:p>
    <w:p w:rsidR="00171C02" w:rsidRPr="00571A76" w:rsidRDefault="00171C02" w:rsidP="00A57433">
      <w:pPr>
        <w:numPr>
          <w:ilvl w:val="2"/>
          <w:numId w:val="82"/>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ההשתתפות בכנס המציעים </w:t>
      </w:r>
      <w:r w:rsidRPr="00571A76">
        <w:rPr>
          <w:rFonts w:ascii="David" w:eastAsia="Times New Roman" w:hAnsi="David" w:cs="David"/>
          <w:noProof/>
          <w:sz w:val="24"/>
          <w:szCs w:val="24"/>
          <w:u w:val="single"/>
          <w:rtl/>
          <w:lang w:eastAsia="he-IL"/>
        </w:rPr>
        <w:t>אינה</w:t>
      </w:r>
      <w:r w:rsidRPr="00571A76">
        <w:rPr>
          <w:rFonts w:ascii="David" w:eastAsia="Times New Roman" w:hAnsi="David" w:cs="David"/>
          <w:noProof/>
          <w:sz w:val="24"/>
          <w:szCs w:val="24"/>
          <w:rtl/>
          <w:lang w:eastAsia="he-IL"/>
        </w:rPr>
        <w:t xml:space="preserve"> מהווה תנאי להשתתפות במכרז, אולם מציע אשר לא ישתתף בכנס, יהיה מנוע מלטעון כי הוא לא קיבל מידע שניתן במהלך הכנס. </w:t>
      </w:r>
    </w:p>
    <w:p w:rsidR="00171C02" w:rsidRPr="00571A76" w:rsidRDefault="00171C02" w:rsidP="00A57433">
      <w:pPr>
        <w:numPr>
          <w:ilvl w:val="2"/>
          <w:numId w:val="82"/>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יש להירשם מראש לכנס באמצעות שליחת שם הנציג שישתתף מטעם המציע בכנס לכתובת המייל </w:t>
      </w:r>
      <w:hyperlink r:id="rId19" w:history="1">
        <w:r w:rsidRPr="00571A76">
          <w:rPr>
            <w:rFonts w:ascii="David" w:eastAsia="Times New Roman" w:hAnsi="David" w:cs="David"/>
            <w:noProof/>
            <w:sz w:val="24"/>
            <w:szCs w:val="24"/>
            <w:u w:val="single"/>
            <w:lang w:eastAsia="he-IL"/>
          </w:rPr>
          <w:t>104-2023@moch.gov.il</w:t>
        </w:r>
      </w:hyperlink>
      <w:r w:rsidRPr="00571A76">
        <w:rPr>
          <w:rFonts w:ascii="David" w:eastAsia="Times New Roman" w:hAnsi="David" w:cs="David"/>
          <w:noProof/>
          <w:sz w:val="24"/>
          <w:szCs w:val="24"/>
          <w:rtl/>
          <w:lang w:eastAsia="he-IL"/>
        </w:rPr>
        <w:t xml:space="preserve">. כל נציג שישתתף בכנס יוכל לייצג מציע אחד בלבד. באחריות המציע המעוניין להשתתף בכנס המציעים לוודא את רישומו ברשימת המשתתפים בכנס באמצעות קבלת אישור השתתפות מהמזמין. </w:t>
      </w:r>
    </w:p>
    <w:p w:rsidR="00171C02" w:rsidRPr="00571A76" w:rsidRDefault="00171C02" w:rsidP="00A57433">
      <w:pPr>
        <w:numPr>
          <w:ilvl w:val="2"/>
          <w:numId w:val="82"/>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כנס המציעים יתקיים בכתובת: משרד הבינוי והשיכון רחוב קלרמון גאנו 3 ירושלים, או באמצעות פלטפורמה דיגיטלית באופן מקוון, בהתאם להודעת המזמין כפי שתישלח מראש. </w:t>
      </w:r>
    </w:p>
    <w:p w:rsidR="00171C02" w:rsidRPr="00571A76" w:rsidRDefault="00171C02" w:rsidP="00A57433">
      <w:pPr>
        <w:numPr>
          <w:ilvl w:val="2"/>
          <w:numId w:val="82"/>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b/>
          <w:bCs/>
          <w:noProof/>
          <w:sz w:val="24"/>
          <w:szCs w:val="24"/>
          <w:rtl/>
          <w:lang w:eastAsia="he-IL"/>
        </w:rPr>
        <w:t>תשובות שיינתנו בכנס המציעים יחייבו את המזמין רק אם ניתנו בכתב והועברו לכלל המציעים בהתאם למפורט להלן</w:t>
      </w:r>
      <w:r w:rsidRPr="00571A76">
        <w:rPr>
          <w:rFonts w:ascii="David" w:eastAsia="Times New Roman" w:hAnsi="David" w:cs="David"/>
          <w:noProof/>
          <w:sz w:val="24"/>
          <w:szCs w:val="24"/>
          <w:rtl/>
          <w:lang w:eastAsia="he-IL"/>
        </w:rPr>
        <w:t>.</w:t>
      </w:r>
    </w:p>
    <w:p w:rsidR="00171C02" w:rsidRPr="00571A76" w:rsidRDefault="00171C02" w:rsidP="00A57433">
      <w:pPr>
        <w:pStyle w:val="af3"/>
        <w:numPr>
          <w:ilvl w:val="1"/>
          <w:numId w:val="82"/>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 xml:space="preserve">שאלות הבהרה: </w:t>
      </w:r>
    </w:p>
    <w:p w:rsidR="00171C02" w:rsidRPr="00571A76" w:rsidRDefault="00171C02" w:rsidP="00A57433">
      <w:pPr>
        <w:numPr>
          <w:ilvl w:val="2"/>
          <w:numId w:val="82"/>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בכל מקרה של אי בהירות או הערות בנוגע למכרז, למועדיו או לתנאיו ניתן לפנות למזמין בשאלות הבהרה, וזאת עד למועד האחרון להגשת שאלות הבהרה הנקוב לעיל. </w:t>
      </w:r>
    </w:p>
    <w:p w:rsidR="00171C02" w:rsidRPr="00571A76" w:rsidRDefault="00171C02" w:rsidP="00A57433">
      <w:pPr>
        <w:numPr>
          <w:ilvl w:val="2"/>
          <w:numId w:val="82"/>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שאלות המציעים בנוגע למכרז יועברו בטבלה מסודרת, עם הפניה לסעיף במכרז כלפיו מופנית השאלה, ובניסוח תמציתי וברור. השאלות תוגשנה במבנה הבא, בפורמט</w:t>
      </w:r>
      <w:r w:rsidRPr="00571A76">
        <w:rPr>
          <w:rFonts w:ascii="David" w:eastAsia="Times New Roman" w:hAnsi="David" w:cs="David"/>
          <w:noProof/>
          <w:sz w:val="24"/>
          <w:szCs w:val="24"/>
          <w:lang w:eastAsia="he-IL"/>
        </w:rPr>
        <w:t xml:space="preserve">  </w:t>
      </w:r>
      <w:r w:rsidRPr="00571A76">
        <w:rPr>
          <w:rFonts w:ascii="David" w:eastAsia="Times New Roman" w:hAnsi="David" w:cs="David"/>
          <w:noProof/>
          <w:sz w:val="24"/>
          <w:szCs w:val="24"/>
          <w:rtl/>
          <w:lang w:eastAsia="he-IL"/>
        </w:rPr>
        <w:t xml:space="preserve">אקסל, תוך הפרדה בין שאלות הנוגעות לפרקים שונים במסמכי המכרז ותוך הפניה נקודתית למקום אודותיו השאלה:  </w:t>
      </w:r>
    </w:p>
    <w:tbl>
      <w:tblPr>
        <w:tblpPr w:leftFromText="180" w:rightFromText="180" w:vertAnchor="text" w:horzAnchor="margin" w:tblpXSpec="center" w:tblpY="-28"/>
        <w:bidiVisual/>
        <w:tblW w:w="0" w:type="auto"/>
        <w:jc w:val="center"/>
        <w:tblLook w:val="04A0" w:firstRow="1" w:lastRow="0" w:firstColumn="1" w:lastColumn="0" w:noHBand="0" w:noVBand="1"/>
      </w:tblPr>
      <w:tblGrid>
        <w:gridCol w:w="691"/>
        <w:gridCol w:w="3818"/>
        <w:gridCol w:w="1311"/>
        <w:gridCol w:w="1391"/>
        <w:gridCol w:w="1059"/>
      </w:tblGrid>
      <w:tr w:rsidR="00171C02" w:rsidRPr="00571A76" w:rsidTr="00B21CE4">
        <w:trPr>
          <w:trHeight w:val="630"/>
          <w:jc w:val="center"/>
        </w:trPr>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rsidR="00171C02" w:rsidRPr="00571A76" w:rsidRDefault="00171C02" w:rsidP="00B21CE4">
            <w:pPr>
              <w:spacing w:line="360" w:lineRule="auto"/>
              <w:jc w:val="center"/>
              <w:rPr>
                <w:rFonts w:ascii="David" w:hAnsi="David" w:cs="David"/>
                <w:b/>
                <w:bCs/>
              </w:rPr>
            </w:pPr>
            <w:proofErr w:type="spellStart"/>
            <w:r w:rsidRPr="00571A76">
              <w:rPr>
                <w:rFonts w:ascii="David" w:hAnsi="David" w:cs="David"/>
                <w:b/>
                <w:bCs/>
                <w:rtl/>
              </w:rPr>
              <w:t>מס"ד</w:t>
            </w:r>
            <w:proofErr w:type="spellEnd"/>
          </w:p>
        </w:tc>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rsidR="00171C02" w:rsidRPr="00571A76" w:rsidRDefault="00171C02" w:rsidP="00B21CE4">
            <w:pPr>
              <w:spacing w:line="360" w:lineRule="auto"/>
              <w:jc w:val="center"/>
              <w:rPr>
                <w:rFonts w:ascii="David" w:hAnsi="David" w:cs="David"/>
                <w:b/>
                <w:bCs/>
                <w:rtl/>
              </w:rPr>
            </w:pPr>
            <w:r w:rsidRPr="00571A76">
              <w:rPr>
                <w:rFonts w:ascii="David" w:hAnsi="David" w:cs="David"/>
                <w:b/>
                <w:bCs/>
                <w:rtl/>
              </w:rPr>
              <w:t>שם המסמך הרלוונטי מתוך מסמכי המכרז (לרבות הפרק במסמכי המכרז ו/או הנספח  הרלוונטי)</w:t>
            </w:r>
          </w:p>
        </w:tc>
        <w:tc>
          <w:tcPr>
            <w:tcW w:w="0" w:type="auto"/>
            <w:tcBorders>
              <w:top w:val="single" w:sz="4" w:space="0" w:color="auto"/>
              <w:left w:val="single" w:sz="4" w:space="0" w:color="auto"/>
              <w:bottom w:val="single" w:sz="4" w:space="0" w:color="auto"/>
              <w:right w:val="single" w:sz="4" w:space="0" w:color="auto"/>
            </w:tcBorders>
            <w:shd w:val="clear" w:color="000000" w:fill="D0CECE"/>
            <w:vAlign w:val="center"/>
          </w:tcPr>
          <w:p w:rsidR="00171C02" w:rsidRPr="00571A76" w:rsidRDefault="00171C02" w:rsidP="00B21CE4">
            <w:pPr>
              <w:spacing w:line="360" w:lineRule="auto"/>
              <w:jc w:val="center"/>
              <w:rPr>
                <w:rFonts w:ascii="David" w:hAnsi="David" w:cs="David"/>
                <w:b/>
                <w:bCs/>
                <w:rtl/>
              </w:rPr>
            </w:pPr>
            <w:r w:rsidRPr="00571A76">
              <w:rPr>
                <w:rFonts w:ascii="David" w:hAnsi="David" w:cs="David"/>
                <w:b/>
                <w:bCs/>
                <w:rtl/>
              </w:rPr>
              <w:t>סעיף במסמכי המכרז</w:t>
            </w:r>
          </w:p>
        </w:tc>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rsidR="00171C02" w:rsidRPr="00571A76" w:rsidRDefault="00171C02" w:rsidP="00B21CE4">
            <w:pPr>
              <w:spacing w:line="360" w:lineRule="auto"/>
              <w:jc w:val="center"/>
              <w:rPr>
                <w:rFonts w:ascii="David" w:hAnsi="David" w:cs="David"/>
                <w:b/>
                <w:bCs/>
                <w:rtl/>
              </w:rPr>
            </w:pPr>
            <w:r w:rsidRPr="00571A76">
              <w:rPr>
                <w:rFonts w:ascii="David" w:hAnsi="David" w:cs="David"/>
                <w:b/>
                <w:bCs/>
                <w:rtl/>
              </w:rPr>
              <w:t>מספר העמוד הרלוונטי</w:t>
            </w:r>
          </w:p>
        </w:tc>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rsidR="00171C02" w:rsidRPr="00571A76" w:rsidRDefault="00171C02" w:rsidP="00B21CE4">
            <w:pPr>
              <w:spacing w:line="360" w:lineRule="auto"/>
              <w:jc w:val="center"/>
              <w:rPr>
                <w:rFonts w:ascii="David" w:hAnsi="David" w:cs="David"/>
                <w:b/>
                <w:bCs/>
                <w:rtl/>
              </w:rPr>
            </w:pPr>
            <w:r w:rsidRPr="00571A76">
              <w:rPr>
                <w:rFonts w:ascii="David" w:hAnsi="David" w:cs="David"/>
                <w:b/>
                <w:bCs/>
                <w:rtl/>
              </w:rPr>
              <w:t>פירוט השאלה</w:t>
            </w:r>
          </w:p>
        </w:tc>
      </w:tr>
      <w:tr w:rsidR="00171C02" w:rsidRPr="00571A76" w:rsidTr="00B21CE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rsidR="00171C02" w:rsidRPr="00571A76" w:rsidRDefault="00171C02" w:rsidP="00B21CE4">
            <w:pPr>
              <w:spacing w:line="360" w:lineRule="auto"/>
              <w:jc w:val="center"/>
              <w:rPr>
                <w:rFonts w:ascii="David" w:hAnsi="David" w:cs="David"/>
                <w:rtl/>
              </w:rPr>
            </w:pPr>
            <w:r w:rsidRPr="00571A76">
              <w:rPr>
                <w:rFonts w:ascii="David" w:hAnsi="David" w:cs="David"/>
                <w:rtl/>
              </w:rPr>
              <w:t>1</w:t>
            </w:r>
          </w:p>
        </w:tc>
        <w:tc>
          <w:tcPr>
            <w:tcW w:w="0" w:type="auto"/>
            <w:tcBorders>
              <w:top w:val="nil"/>
              <w:left w:val="single" w:sz="4" w:space="0" w:color="auto"/>
              <w:bottom w:val="single" w:sz="4" w:space="0" w:color="auto"/>
              <w:right w:val="single" w:sz="4" w:space="0" w:color="auto"/>
            </w:tcBorders>
            <w:shd w:val="clear" w:color="auto" w:fill="auto"/>
            <w:noWrap/>
          </w:tcPr>
          <w:p w:rsidR="00171C02" w:rsidRPr="00571A76" w:rsidRDefault="00171C02" w:rsidP="00B21CE4">
            <w:pPr>
              <w:spacing w:line="360" w:lineRule="auto"/>
              <w:rPr>
                <w:rFonts w:ascii="David" w:hAnsi="David" w:cs="David"/>
                <w:rtl/>
              </w:rPr>
            </w:pPr>
          </w:p>
        </w:tc>
        <w:tc>
          <w:tcPr>
            <w:tcW w:w="0" w:type="auto"/>
            <w:tcBorders>
              <w:top w:val="nil"/>
              <w:left w:val="single" w:sz="4" w:space="0" w:color="auto"/>
              <w:bottom w:val="single" w:sz="4" w:space="0" w:color="auto"/>
              <w:right w:val="single" w:sz="4" w:space="0" w:color="auto"/>
            </w:tcBorders>
          </w:tcPr>
          <w:p w:rsidR="00171C02" w:rsidRPr="00571A76" w:rsidRDefault="00171C02" w:rsidP="00B21CE4">
            <w:pPr>
              <w:spacing w:line="360" w:lineRule="auto"/>
              <w:rPr>
                <w:rFonts w:ascii="David" w:hAnsi="David" w:cs="David"/>
                <w:rtl/>
              </w:rPr>
            </w:pPr>
          </w:p>
        </w:tc>
        <w:tc>
          <w:tcPr>
            <w:tcW w:w="0" w:type="auto"/>
            <w:tcBorders>
              <w:top w:val="nil"/>
              <w:left w:val="single" w:sz="4" w:space="0" w:color="auto"/>
              <w:bottom w:val="single" w:sz="4" w:space="0" w:color="auto"/>
              <w:right w:val="single" w:sz="4" w:space="0" w:color="auto"/>
            </w:tcBorders>
            <w:shd w:val="clear" w:color="auto" w:fill="auto"/>
            <w:noWrap/>
          </w:tcPr>
          <w:p w:rsidR="00171C02" w:rsidRPr="00571A76" w:rsidRDefault="00171C02" w:rsidP="00B21CE4">
            <w:pPr>
              <w:spacing w:line="360" w:lineRule="auto"/>
              <w:rPr>
                <w:rFonts w:ascii="David" w:hAnsi="David" w:cs="David"/>
                <w:rtl/>
              </w:rPr>
            </w:pPr>
          </w:p>
        </w:tc>
        <w:tc>
          <w:tcPr>
            <w:tcW w:w="0" w:type="auto"/>
            <w:tcBorders>
              <w:top w:val="nil"/>
              <w:left w:val="single" w:sz="4" w:space="0" w:color="auto"/>
              <w:bottom w:val="single" w:sz="4" w:space="0" w:color="auto"/>
              <w:right w:val="single" w:sz="4" w:space="0" w:color="auto"/>
            </w:tcBorders>
            <w:shd w:val="clear" w:color="auto" w:fill="auto"/>
            <w:noWrap/>
          </w:tcPr>
          <w:p w:rsidR="00171C02" w:rsidRPr="00571A76" w:rsidRDefault="00171C02" w:rsidP="00B21CE4">
            <w:pPr>
              <w:spacing w:line="360" w:lineRule="auto"/>
              <w:rPr>
                <w:rFonts w:ascii="David" w:hAnsi="David" w:cs="David"/>
                <w:rtl/>
              </w:rPr>
            </w:pPr>
          </w:p>
        </w:tc>
      </w:tr>
      <w:tr w:rsidR="00171C02" w:rsidRPr="00571A76" w:rsidTr="00B21CE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rsidR="00171C02" w:rsidRPr="00571A76" w:rsidRDefault="00171C02" w:rsidP="00B21CE4">
            <w:pPr>
              <w:spacing w:line="360" w:lineRule="auto"/>
              <w:jc w:val="center"/>
              <w:rPr>
                <w:rFonts w:ascii="David" w:hAnsi="David" w:cs="David"/>
                <w:rtl/>
              </w:rPr>
            </w:pPr>
            <w:r w:rsidRPr="00571A76">
              <w:rPr>
                <w:rFonts w:ascii="David" w:hAnsi="David" w:cs="David"/>
                <w:rtl/>
              </w:rPr>
              <w:t>2</w:t>
            </w:r>
          </w:p>
        </w:tc>
        <w:tc>
          <w:tcPr>
            <w:tcW w:w="0" w:type="auto"/>
            <w:tcBorders>
              <w:top w:val="nil"/>
              <w:left w:val="single" w:sz="4" w:space="0" w:color="auto"/>
              <w:bottom w:val="single" w:sz="4" w:space="0" w:color="auto"/>
              <w:right w:val="single" w:sz="4" w:space="0" w:color="auto"/>
            </w:tcBorders>
            <w:shd w:val="clear" w:color="auto" w:fill="auto"/>
            <w:noWrap/>
          </w:tcPr>
          <w:p w:rsidR="00171C02" w:rsidRPr="00571A76" w:rsidRDefault="00171C02" w:rsidP="00B21CE4">
            <w:pPr>
              <w:spacing w:line="360" w:lineRule="auto"/>
              <w:rPr>
                <w:rFonts w:ascii="David" w:hAnsi="David" w:cs="David"/>
                <w:rtl/>
              </w:rPr>
            </w:pPr>
          </w:p>
        </w:tc>
        <w:tc>
          <w:tcPr>
            <w:tcW w:w="0" w:type="auto"/>
            <w:tcBorders>
              <w:top w:val="nil"/>
              <w:left w:val="single" w:sz="4" w:space="0" w:color="auto"/>
              <w:bottom w:val="single" w:sz="4" w:space="0" w:color="auto"/>
              <w:right w:val="single" w:sz="4" w:space="0" w:color="auto"/>
            </w:tcBorders>
          </w:tcPr>
          <w:p w:rsidR="00171C02" w:rsidRPr="00571A76" w:rsidRDefault="00171C02" w:rsidP="00B21CE4">
            <w:pPr>
              <w:spacing w:line="360" w:lineRule="auto"/>
              <w:rPr>
                <w:rFonts w:ascii="David" w:hAnsi="David" w:cs="David"/>
                <w:rtl/>
              </w:rPr>
            </w:pPr>
          </w:p>
        </w:tc>
        <w:tc>
          <w:tcPr>
            <w:tcW w:w="0" w:type="auto"/>
            <w:tcBorders>
              <w:top w:val="nil"/>
              <w:left w:val="single" w:sz="4" w:space="0" w:color="auto"/>
              <w:bottom w:val="single" w:sz="4" w:space="0" w:color="auto"/>
              <w:right w:val="single" w:sz="4" w:space="0" w:color="auto"/>
            </w:tcBorders>
            <w:shd w:val="clear" w:color="auto" w:fill="auto"/>
            <w:noWrap/>
          </w:tcPr>
          <w:p w:rsidR="00171C02" w:rsidRPr="00571A76" w:rsidRDefault="00171C02" w:rsidP="00B21CE4">
            <w:pPr>
              <w:spacing w:line="360" w:lineRule="auto"/>
              <w:rPr>
                <w:rFonts w:ascii="David" w:hAnsi="David" w:cs="David"/>
                <w:rtl/>
              </w:rPr>
            </w:pPr>
          </w:p>
        </w:tc>
        <w:tc>
          <w:tcPr>
            <w:tcW w:w="0" w:type="auto"/>
            <w:tcBorders>
              <w:top w:val="nil"/>
              <w:left w:val="single" w:sz="4" w:space="0" w:color="auto"/>
              <w:bottom w:val="single" w:sz="4" w:space="0" w:color="auto"/>
              <w:right w:val="single" w:sz="4" w:space="0" w:color="auto"/>
            </w:tcBorders>
            <w:shd w:val="clear" w:color="auto" w:fill="auto"/>
            <w:noWrap/>
          </w:tcPr>
          <w:p w:rsidR="00171C02" w:rsidRPr="00571A76" w:rsidRDefault="00171C02" w:rsidP="00B21CE4">
            <w:pPr>
              <w:spacing w:line="360" w:lineRule="auto"/>
              <w:rPr>
                <w:rFonts w:ascii="David" w:hAnsi="David" w:cs="David"/>
                <w:rtl/>
              </w:rPr>
            </w:pPr>
          </w:p>
        </w:tc>
      </w:tr>
      <w:tr w:rsidR="00171C02" w:rsidRPr="00571A76" w:rsidTr="00B21CE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rsidR="00171C02" w:rsidRPr="00571A76" w:rsidRDefault="00171C02" w:rsidP="00B21CE4">
            <w:pPr>
              <w:spacing w:line="360" w:lineRule="auto"/>
              <w:jc w:val="center"/>
              <w:rPr>
                <w:rFonts w:ascii="David" w:hAnsi="David" w:cs="David"/>
                <w:rtl/>
              </w:rPr>
            </w:pPr>
            <w:r w:rsidRPr="00571A76">
              <w:rPr>
                <w:rFonts w:ascii="David" w:hAnsi="David" w:cs="David"/>
                <w:rtl/>
              </w:rPr>
              <w:t>3</w:t>
            </w:r>
          </w:p>
        </w:tc>
        <w:tc>
          <w:tcPr>
            <w:tcW w:w="0" w:type="auto"/>
            <w:tcBorders>
              <w:top w:val="nil"/>
              <w:left w:val="single" w:sz="4" w:space="0" w:color="auto"/>
              <w:bottom w:val="single" w:sz="4" w:space="0" w:color="auto"/>
              <w:right w:val="single" w:sz="4" w:space="0" w:color="auto"/>
            </w:tcBorders>
            <w:shd w:val="clear" w:color="auto" w:fill="auto"/>
            <w:noWrap/>
          </w:tcPr>
          <w:p w:rsidR="00171C02" w:rsidRPr="00571A76" w:rsidRDefault="00171C02" w:rsidP="00B21CE4">
            <w:pPr>
              <w:spacing w:line="360" w:lineRule="auto"/>
              <w:rPr>
                <w:rFonts w:ascii="David" w:hAnsi="David" w:cs="David"/>
                <w:rtl/>
              </w:rPr>
            </w:pPr>
          </w:p>
        </w:tc>
        <w:tc>
          <w:tcPr>
            <w:tcW w:w="0" w:type="auto"/>
            <w:tcBorders>
              <w:top w:val="nil"/>
              <w:left w:val="single" w:sz="4" w:space="0" w:color="auto"/>
              <w:bottom w:val="single" w:sz="4" w:space="0" w:color="auto"/>
              <w:right w:val="single" w:sz="4" w:space="0" w:color="auto"/>
            </w:tcBorders>
          </w:tcPr>
          <w:p w:rsidR="00171C02" w:rsidRPr="00571A76" w:rsidRDefault="00171C02" w:rsidP="00B21CE4">
            <w:pPr>
              <w:spacing w:line="360" w:lineRule="auto"/>
              <w:rPr>
                <w:rFonts w:ascii="David" w:hAnsi="David" w:cs="David"/>
                <w:rtl/>
              </w:rPr>
            </w:pPr>
          </w:p>
        </w:tc>
        <w:tc>
          <w:tcPr>
            <w:tcW w:w="0" w:type="auto"/>
            <w:tcBorders>
              <w:top w:val="nil"/>
              <w:left w:val="single" w:sz="4" w:space="0" w:color="auto"/>
              <w:bottom w:val="single" w:sz="4" w:space="0" w:color="auto"/>
              <w:right w:val="single" w:sz="4" w:space="0" w:color="auto"/>
            </w:tcBorders>
            <w:shd w:val="clear" w:color="auto" w:fill="auto"/>
            <w:noWrap/>
          </w:tcPr>
          <w:p w:rsidR="00171C02" w:rsidRPr="00571A76" w:rsidRDefault="00171C02" w:rsidP="00B21CE4">
            <w:pPr>
              <w:spacing w:line="360" w:lineRule="auto"/>
              <w:rPr>
                <w:rFonts w:ascii="David" w:hAnsi="David" w:cs="David"/>
                <w:rtl/>
              </w:rPr>
            </w:pPr>
          </w:p>
        </w:tc>
        <w:tc>
          <w:tcPr>
            <w:tcW w:w="0" w:type="auto"/>
            <w:tcBorders>
              <w:top w:val="nil"/>
              <w:left w:val="single" w:sz="4" w:space="0" w:color="auto"/>
              <w:bottom w:val="single" w:sz="4" w:space="0" w:color="auto"/>
              <w:right w:val="single" w:sz="4" w:space="0" w:color="auto"/>
            </w:tcBorders>
            <w:shd w:val="clear" w:color="auto" w:fill="auto"/>
            <w:noWrap/>
          </w:tcPr>
          <w:p w:rsidR="00171C02" w:rsidRPr="00571A76" w:rsidRDefault="00171C02" w:rsidP="00B21CE4">
            <w:pPr>
              <w:spacing w:line="360" w:lineRule="auto"/>
              <w:rPr>
                <w:rFonts w:ascii="David" w:hAnsi="David" w:cs="David"/>
                <w:rtl/>
              </w:rPr>
            </w:pPr>
          </w:p>
        </w:tc>
      </w:tr>
    </w:tbl>
    <w:p w:rsidR="00171C02" w:rsidRPr="00571A76" w:rsidRDefault="00171C02" w:rsidP="00171C02">
      <w:pPr>
        <w:tabs>
          <w:tab w:val="left" w:pos="1334"/>
        </w:tabs>
        <w:spacing w:before="240" w:after="240" w:line="360" w:lineRule="auto"/>
        <w:jc w:val="both"/>
        <w:rPr>
          <w:rFonts w:ascii="David" w:hAnsi="David" w:cs="David"/>
          <w:noProof/>
          <w:rtl/>
          <w:lang w:eastAsia="he-IL"/>
        </w:rPr>
      </w:pPr>
    </w:p>
    <w:p w:rsidR="00171C02" w:rsidRPr="00571A76" w:rsidRDefault="00171C02" w:rsidP="00171C02">
      <w:pPr>
        <w:tabs>
          <w:tab w:val="left" w:pos="1334"/>
        </w:tabs>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*יש למלא שאלה בכל שורה, גם אם ישנן מספר שאלות לאותו הסעיף. במקרה זה יש לרשום את אותו מספר הסעיף בכל אחת מהשורות.</w:t>
      </w:r>
    </w:p>
    <w:p w:rsidR="00171C02" w:rsidRPr="00571A76" w:rsidRDefault="00171C02" w:rsidP="00A57433">
      <w:pPr>
        <w:pStyle w:val="af3"/>
        <w:numPr>
          <w:ilvl w:val="2"/>
          <w:numId w:val="83"/>
        </w:numPr>
        <w:tabs>
          <w:tab w:val="left" w:pos="1334"/>
        </w:tabs>
        <w:spacing w:before="240" w:after="240" w:line="360" w:lineRule="auto"/>
        <w:jc w:val="both"/>
        <w:rPr>
          <w:rFonts w:ascii="David" w:hAnsi="David" w:cs="David"/>
          <w:noProof/>
          <w:lang w:eastAsia="he-IL"/>
        </w:rPr>
      </w:pPr>
      <w:r w:rsidRPr="00571A76">
        <w:rPr>
          <w:rFonts w:ascii="David" w:hAnsi="David" w:cs="David"/>
          <w:noProof/>
          <w:rtl/>
          <w:lang w:eastAsia="he-IL"/>
        </w:rPr>
        <w:t>יש להפנות את כל השאלות הנוגעות למכרז אל כתובת דואר אלקטרוני:</w:t>
      </w:r>
    </w:p>
    <w:p w:rsidR="00171C02" w:rsidRPr="00571A76" w:rsidRDefault="00171C02" w:rsidP="00A57433">
      <w:pPr>
        <w:numPr>
          <w:ilvl w:val="2"/>
          <w:numId w:val="83"/>
        </w:numPr>
        <w:tabs>
          <w:tab w:val="left" w:pos="1334"/>
        </w:tabs>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noProof/>
          <w:sz w:val="24"/>
          <w:szCs w:val="24"/>
          <w:rtl/>
          <w:lang w:eastAsia="he-IL"/>
        </w:rPr>
        <w:t xml:space="preserve"> </w:t>
      </w:r>
      <w:hyperlink r:id="rId20" w:history="1">
        <w:r w:rsidRPr="00571A76">
          <w:rPr>
            <w:rFonts w:ascii="David" w:eastAsia="Times New Roman" w:hAnsi="David" w:cs="David"/>
            <w:noProof/>
            <w:sz w:val="24"/>
            <w:szCs w:val="24"/>
            <w:lang w:eastAsia="he-IL"/>
          </w:rPr>
          <w:t>104-2023@moch.gov.il</w:t>
        </w:r>
      </w:hyperlink>
      <w:r w:rsidRPr="00571A76">
        <w:rPr>
          <w:rFonts w:ascii="David" w:eastAsia="Times New Roman" w:hAnsi="David" w:cs="David"/>
          <w:noProof/>
          <w:sz w:val="24"/>
          <w:szCs w:val="24"/>
          <w:lang w:eastAsia="he-IL"/>
        </w:rPr>
        <w:t xml:space="preserve"> </w:t>
      </w:r>
      <w:r w:rsidRPr="00571A76">
        <w:rPr>
          <w:rFonts w:ascii="David" w:eastAsia="Times New Roman" w:hAnsi="David" w:cs="David"/>
          <w:noProof/>
          <w:sz w:val="24"/>
          <w:szCs w:val="24"/>
          <w:rtl/>
          <w:lang w:eastAsia="he-IL"/>
        </w:rPr>
        <w:t xml:space="preserve"> </w:t>
      </w:r>
    </w:p>
    <w:p w:rsidR="00171C02" w:rsidRPr="00571A76" w:rsidRDefault="00171C02" w:rsidP="00A57433">
      <w:pPr>
        <w:numPr>
          <w:ilvl w:val="2"/>
          <w:numId w:val="83"/>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שאלות שיועברו לאחר המועד הנקוב לעיל, שיועברו בעל פה או בטלפון או שיופנו לגורם אחר מהמצוין לעיל,  לא יחייבו מענה מאת המזמין. </w:t>
      </w:r>
    </w:p>
    <w:p w:rsidR="00171C02" w:rsidRPr="00571A76" w:rsidRDefault="00171C02" w:rsidP="00A57433">
      <w:pPr>
        <w:numPr>
          <w:ilvl w:val="2"/>
          <w:numId w:val="83"/>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לא יינתן מענה לשאלות שישלחו בעילום שם.</w:t>
      </w:r>
    </w:p>
    <w:p w:rsidR="00171C02" w:rsidRPr="00571A76" w:rsidRDefault="00171C02" w:rsidP="00A57433">
      <w:pPr>
        <w:numPr>
          <w:ilvl w:val="2"/>
          <w:numId w:val="83"/>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המזמין רשאי לאפשר סבבים נוספים של שאלות הבהרה, בהודעה שתפורסם בדף המכרז באתר האינטרנט, וזאת בהתאם לשיקול דעתו הבלעדי. </w:t>
      </w:r>
      <w:r w:rsidRPr="00571A76">
        <w:rPr>
          <w:rFonts w:ascii="David" w:eastAsia="Times New Roman" w:hAnsi="David" w:cs="David"/>
          <w:b/>
          <w:bCs/>
          <w:noProof/>
          <w:sz w:val="24"/>
          <w:szCs w:val="24"/>
          <w:rtl/>
          <w:lang w:eastAsia="he-IL"/>
        </w:rPr>
        <w:t xml:space="preserve">המציע אחראי להתעדכן על כך ולא תהיה לו כל טענה בהקשר זה כנגד המזמין. </w:t>
      </w:r>
    </w:p>
    <w:p w:rsidR="00171C02" w:rsidRPr="00571A76" w:rsidRDefault="00171C02" w:rsidP="00A57433">
      <w:pPr>
        <w:numPr>
          <w:ilvl w:val="2"/>
          <w:numId w:val="83"/>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מציע שלא יפנה למזמין בשאלות הבהרה על המכרז, בהתאם לכללי המכרז, יהיה מנוע מלהעלות בעתיד כל טענה, דרישה או תביעה כנגד המכרז.</w:t>
      </w:r>
    </w:p>
    <w:p w:rsidR="00171C02" w:rsidRPr="00571A76" w:rsidRDefault="00171C02" w:rsidP="00A57433">
      <w:pPr>
        <w:pStyle w:val="af3"/>
        <w:numPr>
          <w:ilvl w:val="1"/>
          <w:numId w:val="83"/>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מענה המזמין לשאלות ההבהרה:</w:t>
      </w:r>
    </w:p>
    <w:p w:rsidR="00171C02" w:rsidRPr="00571A76" w:rsidRDefault="00171C02" w:rsidP="00A57433">
      <w:pPr>
        <w:pStyle w:val="af3"/>
        <w:numPr>
          <w:ilvl w:val="2"/>
          <w:numId w:val="84"/>
        </w:numPr>
        <w:tabs>
          <w:tab w:val="left" w:pos="1334"/>
        </w:tabs>
        <w:spacing w:before="240" w:after="240" w:line="360" w:lineRule="auto"/>
        <w:jc w:val="both"/>
        <w:rPr>
          <w:rFonts w:ascii="David" w:hAnsi="David" w:cs="David"/>
          <w:noProof/>
          <w:lang w:eastAsia="he-IL"/>
        </w:rPr>
      </w:pPr>
      <w:r w:rsidRPr="00571A76">
        <w:rPr>
          <w:rFonts w:ascii="David" w:hAnsi="David" w:cs="David"/>
          <w:noProof/>
          <w:rtl/>
          <w:lang w:eastAsia="he-IL"/>
        </w:rPr>
        <w:t xml:space="preserve">תשובות והבהרות תינתנה בכתב בלבד, נוסחן הוא הנוסח המחייב והן יהיו חלק בלתי נפרד ממסמכי המכרז ויחייב את כלל המציעים במכרז.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תשובות והבהרות של המזמין, יפורסמו בדף המכרז שבאתר האינטרנט. באחריות מציע במכרז להתעדכן בתשובות המזמין וכן בעדכונים שוטפים אשר יפורסמו בנוגע למכרז זה. בהקשר זה יובהר כי המציע אחראי להתעדכן בתשובות לשאלות ההבהרה </w:t>
      </w:r>
      <w:r w:rsidRPr="00571A76">
        <w:rPr>
          <w:rFonts w:ascii="David" w:eastAsia="Times New Roman" w:hAnsi="David" w:cs="David"/>
          <w:b/>
          <w:bCs/>
          <w:noProof/>
          <w:sz w:val="24"/>
          <w:szCs w:val="24"/>
          <w:rtl/>
          <w:lang w:eastAsia="he-IL"/>
        </w:rPr>
        <w:t>לרבות עד 24 השעות האחרונות לפני הגשת ההצעות</w:t>
      </w:r>
      <w:r w:rsidRPr="00571A76">
        <w:rPr>
          <w:rFonts w:ascii="David" w:eastAsia="Times New Roman" w:hAnsi="David" w:cs="David"/>
          <w:noProof/>
          <w:sz w:val="24"/>
          <w:szCs w:val="24"/>
          <w:rtl/>
          <w:lang w:eastAsia="he-IL"/>
        </w:rPr>
        <w:t xml:space="preserve">, ולא תישמע כל טענה של המציע כנגד המזמין בהקשר זה.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המזמין רשאי לבצע כל שינוי במסמכי המכרז, וכן ליתן פרשנות או הבהרה להוראות מסמכי המכרז.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המזמין אינו מחויב לנוסח שאלה שהוגשה, ובכלל זה רשאי המזמין, בעת ניסוח תשובות ההבהרה שיפורסמו, לקצר נוסח של שאלה או לנסחה מחדש.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תשובות המזמין יפורסמו ללא שמות הפונים. </w:t>
      </w:r>
    </w:p>
    <w:p w:rsidR="00171C02" w:rsidRPr="00571A76" w:rsidRDefault="00171C02" w:rsidP="00A57433">
      <w:pPr>
        <w:pStyle w:val="af3"/>
        <w:numPr>
          <w:ilvl w:val="1"/>
          <w:numId w:val="84"/>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הגשת הצעות במכרז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הצעות במכרז יוגשו לתיבת מכרזים מקוונת באמצעות מערכת להגשת הצעות, בקישור הבא: באתר מינהל הרכש הממשלתי: </w:t>
      </w:r>
      <w:r w:rsidRPr="00571A76">
        <w:rPr>
          <w:rFonts w:ascii="David" w:eastAsia="Times New Roman" w:hAnsi="David" w:cs="David"/>
          <w:noProof/>
          <w:sz w:val="24"/>
          <w:szCs w:val="24"/>
          <w:lang w:eastAsia="he-IL"/>
        </w:rPr>
        <w:t>WWW.mr.gov.il</w:t>
      </w:r>
      <w:r w:rsidRPr="00571A76">
        <w:rPr>
          <w:rFonts w:ascii="David" w:eastAsia="Times New Roman" w:hAnsi="David" w:cs="David"/>
          <w:noProof/>
          <w:sz w:val="24"/>
          <w:szCs w:val="24"/>
          <w:rtl/>
          <w:lang w:eastAsia="he-IL"/>
        </w:rPr>
        <w:t xml:space="preserve">  &gt; משרד מפרסם: משרד הבינוי והשיכון  &gt; מכרז  104-2023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b/>
          <w:bCs/>
          <w:noProof/>
          <w:sz w:val="24"/>
          <w:szCs w:val="24"/>
          <w:lang w:eastAsia="he-IL"/>
        </w:rPr>
      </w:pPr>
      <w:r w:rsidRPr="00571A76">
        <w:rPr>
          <w:rFonts w:ascii="David" w:eastAsia="Times New Roman" w:hAnsi="David" w:cs="David"/>
          <w:noProof/>
          <w:sz w:val="24"/>
          <w:szCs w:val="24"/>
          <w:rtl/>
          <w:lang w:eastAsia="he-IL"/>
        </w:rPr>
        <w:t>הצעת המחיר (נספח 1 לחוברת ההצעה שב</w:t>
      </w:r>
      <w:r w:rsidRPr="00571A76">
        <w:rPr>
          <w:rFonts w:ascii="David" w:eastAsia="Times New Roman" w:hAnsi="David" w:cs="David"/>
          <w:b/>
          <w:bCs/>
          <w:noProof/>
          <w:sz w:val="24"/>
          <w:szCs w:val="24"/>
          <w:rtl/>
          <w:lang w:eastAsia="he-IL"/>
        </w:rPr>
        <w:t>פרק ב'</w:t>
      </w:r>
      <w:r w:rsidRPr="00571A76">
        <w:rPr>
          <w:rFonts w:ascii="David" w:eastAsia="Times New Roman" w:hAnsi="David" w:cs="David"/>
          <w:noProof/>
          <w:sz w:val="24"/>
          <w:szCs w:val="24"/>
          <w:rtl/>
          <w:lang w:eastAsia="he-IL"/>
        </w:rPr>
        <w:t xml:space="preserve">) תוגש כקובץ נפרד מחוברת ההצעה בהתאם להוראות המפורטות במערכת להגשת הצעות בקשר עם מכרז זה. </w:t>
      </w:r>
      <w:r w:rsidRPr="00571A76">
        <w:rPr>
          <w:rFonts w:ascii="David" w:eastAsia="Times New Roman" w:hAnsi="David" w:cs="David"/>
          <w:b/>
          <w:bCs/>
          <w:noProof/>
          <w:sz w:val="24"/>
          <w:szCs w:val="24"/>
          <w:rtl/>
          <w:lang w:eastAsia="he-IL"/>
        </w:rPr>
        <w:t>מודגש בזה שפרטי הצעת המחיר או העתקים ממנה לא יופיעו בחוברת ההצעה בשום דרך שהיא</w:t>
      </w:r>
      <w:r w:rsidRPr="00571A76">
        <w:rPr>
          <w:rFonts w:ascii="David" w:eastAsia="Times New Roman" w:hAnsi="David" w:cs="David"/>
          <w:b/>
          <w:bCs/>
          <w:noProof/>
          <w:sz w:val="24"/>
          <w:szCs w:val="24"/>
          <w:lang w:eastAsia="he-IL"/>
        </w:rPr>
        <w:t>.</w:t>
      </w:r>
      <w:r w:rsidRPr="00571A76">
        <w:rPr>
          <w:rFonts w:ascii="David" w:eastAsia="Times New Roman" w:hAnsi="David" w:cs="David"/>
          <w:b/>
          <w:bCs/>
          <w:noProof/>
          <w:sz w:val="24"/>
          <w:szCs w:val="24"/>
          <w:rtl/>
          <w:lang w:eastAsia="he-IL"/>
        </w:rPr>
        <w:t xml:space="preserve">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טרם הגשת ההצעה, נדרש לבצע רישום מוקדם למערכת הגשת ההצעות באמצעות הקישור: </w:t>
      </w:r>
      <w:hyperlink r:id="rId21" w:history="1">
        <w:r w:rsidRPr="00571A76">
          <w:rPr>
            <w:rFonts w:ascii="David" w:eastAsia="Times New Roman" w:hAnsi="David" w:cs="David"/>
            <w:noProof/>
            <w:sz w:val="24"/>
            <w:szCs w:val="24"/>
            <w:u w:val="single"/>
            <w:lang w:eastAsia="he-IL"/>
          </w:rPr>
          <w:t>https://portal.gpa.gov.il/supplier/tender</w:t>
        </w:r>
      </w:hyperlink>
      <w:r w:rsidRPr="00571A76">
        <w:rPr>
          <w:rFonts w:ascii="David" w:eastAsia="Times New Roman" w:hAnsi="David" w:cs="David"/>
          <w:noProof/>
          <w:sz w:val="24"/>
          <w:szCs w:val="24"/>
          <w:rtl/>
          <w:lang w:eastAsia="he-IL"/>
        </w:rPr>
        <w:t xml:space="preserve">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noProof/>
          <w:sz w:val="24"/>
          <w:szCs w:val="24"/>
          <w:rtl/>
          <w:lang w:eastAsia="he-IL"/>
        </w:rPr>
        <w:t>לצורך הגשת הצעתו יידרש המציע להזדהות באמצעות מערכת ההזדהות הממשלתית ולבצע רישום מוקדם למערכת הגשת ההצעות.</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noProof/>
          <w:sz w:val="24"/>
          <w:szCs w:val="24"/>
          <w:rtl/>
          <w:lang w:eastAsia="he-IL"/>
        </w:rPr>
        <w:t>לאחר ביצוע ההזדהות יש לוודא כי מופיע במערכת להגשת ההצעות שם ומספר המכרז אליו מעוניינים לבצע הגשה.</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noProof/>
          <w:sz w:val="24"/>
          <w:szCs w:val="24"/>
          <w:rtl/>
          <w:lang w:eastAsia="he-IL"/>
        </w:rPr>
        <w:t xml:space="preserve">במסגרת הגשת ההצעה על המציע לפעול בהתאם להנחיות שיופיעו במערכת הגשת ההצעות, למלא את כלל השדות שנדרשו באופן ברור ובהתאם להנחיות המערכת, ולעלות למערכת את הקבצים הנדרשים בהתאם להוראות המכרז.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noProof/>
          <w:sz w:val="24"/>
          <w:szCs w:val="24"/>
          <w:rtl/>
          <w:lang w:eastAsia="he-IL"/>
        </w:rPr>
        <w:t>לאחר השלמת הגשת ההצעה במערכת יופיע במסך ההגשה מספר אסמכתא. ככל שלא התקבל מספר אסמכתא ההצעה לא הוגשה.</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noProof/>
          <w:sz w:val="24"/>
          <w:szCs w:val="24"/>
          <w:rtl/>
          <w:lang w:eastAsia="he-IL"/>
        </w:rPr>
        <w:t>לא ניתן יהיה להגיש הצעות במערכת לאחר המועד האחרון להגשת הצעות.</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באפשרות המציע לבצע הגשה אחת בלבד! לאחר השלמת הגשת הצעה לא תתאפשר הגשה נוספת או עדכון הצעה.</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b/>
          <w:bCs/>
          <w:noProof/>
          <w:sz w:val="24"/>
          <w:szCs w:val="24"/>
          <w:rtl/>
          <w:lang w:eastAsia="he-IL"/>
        </w:rPr>
        <w:t>כל מסמך הקשור להליך המכרזי יוגש בדרך המפורטת לעיל, בכפוף לאמור במסמכי מכרז זה.</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ככל שתהיה תקלה טכנית ממושכת, אשר תמנע הגשת הצעות במכרז, יוכל המזמין בהודעה שתפורסם באתר האינטרנט לקבוע דרך הגשה אחרת במכרז. </w:t>
      </w:r>
    </w:p>
    <w:p w:rsidR="00171C02" w:rsidRPr="00571A76" w:rsidRDefault="00171C02" w:rsidP="00A57433">
      <w:pPr>
        <w:numPr>
          <w:ilvl w:val="2"/>
          <w:numId w:val="84"/>
        </w:numPr>
        <w:tabs>
          <w:tab w:val="left" w:pos="1334"/>
        </w:tabs>
        <w:spacing w:before="240" w:after="240" w:line="360" w:lineRule="auto"/>
        <w:jc w:val="both"/>
        <w:rPr>
          <w:rFonts w:ascii="David" w:eastAsia="Times New Roman" w:hAnsi="David" w:cs="David"/>
          <w:b/>
          <w:bCs/>
          <w:noProof/>
          <w:sz w:val="24"/>
          <w:szCs w:val="24"/>
          <w:lang w:eastAsia="he-IL"/>
        </w:rPr>
      </w:pPr>
      <w:r w:rsidRPr="00571A76">
        <w:rPr>
          <w:rFonts w:ascii="David" w:eastAsia="Times New Roman" w:hAnsi="David" w:cs="David"/>
          <w:b/>
          <w:bCs/>
          <w:noProof/>
          <w:sz w:val="24"/>
          <w:szCs w:val="24"/>
          <w:rtl/>
          <w:lang w:eastAsia="he-IL"/>
        </w:rPr>
        <w:t>תנאים נוספים לשימוש במערכת הגשת ההצעות:</w:t>
      </w:r>
    </w:p>
    <w:p w:rsidR="00171C02" w:rsidRPr="00571A76" w:rsidRDefault="00853E3D" w:rsidP="00A57433">
      <w:pPr>
        <w:pStyle w:val="af3"/>
        <w:numPr>
          <w:ilvl w:val="3"/>
          <w:numId w:val="84"/>
        </w:numPr>
        <w:tabs>
          <w:tab w:val="left" w:pos="1617"/>
        </w:tabs>
        <w:snapToGrid w:val="0"/>
        <w:spacing w:before="240" w:after="240" w:line="360" w:lineRule="auto"/>
        <w:jc w:val="both"/>
        <w:rPr>
          <w:rFonts w:ascii="David" w:hAnsi="David" w:cs="David"/>
          <w:noProof/>
          <w:rtl/>
          <w:lang w:eastAsia="he-IL"/>
        </w:rPr>
      </w:pPr>
      <w:r>
        <w:rPr>
          <w:rFonts w:ascii="David" w:hAnsi="David" w:cs="David" w:hint="cs"/>
          <w:noProof/>
          <w:rtl/>
          <w:lang w:eastAsia="he-IL"/>
        </w:rPr>
        <w:t xml:space="preserve"> </w:t>
      </w:r>
      <w:r w:rsidR="00171C02" w:rsidRPr="00571A76">
        <w:rPr>
          <w:rFonts w:ascii="David" w:hAnsi="David" w:cs="David"/>
          <w:noProof/>
          <w:rtl/>
          <w:lang w:eastAsia="he-IL"/>
        </w:rPr>
        <w:t xml:space="preserve">יובהר ויודגש: </w:t>
      </w:r>
    </w:p>
    <w:p w:rsidR="00171C02" w:rsidRPr="00571A76" w:rsidRDefault="00171C02" w:rsidP="00171C02">
      <w:pPr>
        <w:keepNext/>
        <w:keepLines/>
        <w:pBdr>
          <w:top w:val="single" w:sz="4" w:space="1" w:color="auto"/>
          <w:left w:val="single" w:sz="4" w:space="4" w:color="auto"/>
          <w:bottom w:val="single" w:sz="4" w:space="1" w:color="auto"/>
          <w:right w:val="single" w:sz="4" w:space="4" w:color="auto"/>
        </w:pBdr>
        <w:tabs>
          <w:tab w:val="left" w:pos="1050"/>
        </w:tabs>
        <w:spacing w:after="120" w:line="360" w:lineRule="auto"/>
        <w:jc w:val="both"/>
        <w:outlineLvl w:val="1"/>
        <w:rPr>
          <w:rFonts w:ascii="David" w:hAnsi="David" w:cs="David"/>
          <w:b/>
          <w:bCs/>
          <w:caps/>
          <w:rtl/>
        </w:rPr>
      </w:pPr>
      <w:r w:rsidRPr="00571A76">
        <w:rPr>
          <w:rFonts w:ascii="David" w:hAnsi="David" w:cs="David"/>
          <w:b/>
          <w:bCs/>
          <w:caps/>
          <w:rtl/>
        </w:rPr>
        <w:t>כל מסמכי המכרז ייחתמו באופן דיגיטלי על ידי המציעים. לא נדרשת חתימה על כל עמוד ועמוד בחוברת המכרז. עמודים בהם נדרשת חתימת עו"ד או רו"ח, כולל נספחים, ייחתמו ידנית, יסרקו על ידי המציע, ויועברו דרך המערכת יחד עם כל מסמכי המכרז.</w:t>
      </w:r>
    </w:p>
    <w:p w:rsidR="00171C02" w:rsidRPr="00571A76" w:rsidRDefault="00171C02" w:rsidP="00171C02">
      <w:pPr>
        <w:keepNext/>
        <w:keepLines/>
        <w:pBdr>
          <w:top w:val="single" w:sz="4" w:space="1" w:color="auto"/>
          <w:left w:val="single" w:sz="4" w:space="4" w:color="auto"/>
          <w:bottom w:val="single" w:sz="4" w:space="1" w:color="auto"/>
          <w:right w:val="single" w:sz="4" w:space="4" w:color="auto"/>
        </w:pBdr>
        <w:tabs>
          <w:tab w:val="left" w:pos="1050"/>
        </w:tabs>
        <w:spacing w:after="120" w:line="360" w:lineRule="auto"/>
        <w:jc w:val="both"/>
        <w:outlineLvl w:val="1"/>
        <w:rPr>
          <w:rFonts w:ascii="David" w:hAnsi="David" w:cs="David"/>
          <w:b/>
          <w:bCs/>
          <w:caps/>
        </w:rPr>
      </w:pPr>
      <w:r w:rsidRPr="00571A76">
        <w:rPr>
          <w:rFonts w:ascii="David" w:hAnsi="David" w:cs="David"/>
          <w:b/>
          <w:bCs/>
          <w:caps/>
          <w:rtl/>
        </w:rPr>
        <w:t>כמו כן בכל מקום ועמוד בו נדרשת חתימה ולא ניתן ע"י המציע לחתום באופן דיגיטלי, יש לחתום ידנית במקום המתאים לסרוק ולצרף להצעה, והם יועברו דרך המערכת כאמור.</w:t>
      </w:r>
    </w:p>
    <w:p w:rsidR="00171C02" w:rsidRPr="00571A76" w:rsidRDefault="00171C02" w:rsidP="00A57433">
      <w:pPr>
        <w:pStyle w:val="af3"/>
        <w:numPr>
          <w:ilvl w:val="3"/>
          <w:numId w:val="84"/>
        </w:numPr>
        <w:tabs>
          <w:tab w:val="left" w:pos="1617"/>
        </w:tabs>
        <w:snapToGrid w:val="0"/>
        <w:spacing w:before="240" w:after="240" w:line="360" w:lineRule="auto"/>
        <w:jc w:val="both"/>
        <w:rPr>
          <w:rFonts w:ascii="David" w:hAnsi="David" w:cs="David"/>
          <w:noProof/>
          <w:rtl/>
          <w:lang w:eastAsia="he-IL"/>
        </w:rPr>
      </w:pPr>
      <w:r w:rsidRPr="00571A76">
        <w:rPr>
          <w:rFonts w:ascii="David" w:hAnsi="David" w:cs="David" w:hint="cs"/>
          <w:noProof/>
          <w:rtl/>
          <w:lang w:eastAsia="he-IL"/>
        </w:rPr>
        <w:t xml:space="preserve"> </w:t>
      </w:r>
      <w:r w:rsidRPr="00571A76">
        <w:rPr>
          <w:rFonts w:ascii="David" w:hAnsi="David" w:cs="David"/>
          <w:noProof/>
          <w:rtl/>
          <w:lang w:eastAsia="he-IL"/>
        </w:rPr>
        <w:t xml:space="preserve">המשקל המרבי לקובץ בהצעה הינו 10 </w:t>
      </w:r>
      <w:r w:rsidRPr="00571A76">
        <w:rPr>
          <w:rFonts w:ascii="David" w:hAnsi="David" w:cs="David"/>
          <w:noProof/>
          <w:lang w:eastAsia="he-IL"/>
        </w:rPr>
        <w:t>MB</w:t>
      </w:r>
      <w:r w:rsidRPr="00571A76">
        <w:rPr>
          <w:rFonts w:ascii="David" w:hAnsi="David" w:cs="David"/>
          <w:noProof/>
          <w:rtl/>
          <w:lang w:eastAsia="he-IL"/>
        </w:rPr>
        <w:t xml:space="preserve"> ומקסימום 50 </w:t>
      </w:r>
      <w:r w:rsidRPr="00571A76">
        <w:rPr>
          <w:rFonts w:ascii="David" w:hAnsi="David" w:cs="David"/>
          <w:noProof/>
          <w:lang w:eastAsia="he-IL"/>
        </w:rPr>
        <w:t>MB</w:t>
      </w:r>
      <w:r w:rsidRPr="00571A76">
        <w:rPr>
          <w:rFonts w:ascii="David" w:hAnsi="David" w:cs="David"/>
          <w:noProof/>
          <w:rtl/>
          <w:lang w:eastAsia="he-IL"/>
        </w:rPr>
        <w:t xml:space="preserve"> לכלל הקבצים באותה הצעה. על המציע לבדוק את משקל הקבצים הנשלחים על ידו ולוודא כי הצעתו עומדת במגבלות. </w:t>
      </w:r>
    </w:p>
    <w:p w:rsidR="00171C02" w:rsidRPr="00571A76" w:rsidRDefault="00853E3D" w:rsidP="00A57433">
      <w:pPr>
        <w:pStyle w:val="af3"/>
        <w:numPr>
          <w:ilvl w:val="3"/>
          <w:numId w:val="84"/>
        </w:numPr>
        <w:tabs>
          <w:tab w:val="left" w:pos="1617"/>
        </w:tabs>
        <w:snapToGrid w:val="0"/>
        <w:spacing w:before="240" w:after="240" w:line="360" w:lineRule="auto"/>
        <w:rPr>
          <w:rFonts w:ascii="David" w:hAnsi="David" w:cs="David"/>
          <w:noProof/>
          <w:lang w:eastAsia="he-IL"/>
        </w:rPr>
      </w:pPr>
      <w:r>
        <w:rPr>
          <w:rFonts w:ascii="David" w:hAnsi="David" w:cs="David" w:hint="cs"/>
          <w:noProof/>
          <w:rtl/>
          <w:lang w:eastAsia="he-IL"/>
        </w:rPr>
        <w:t xml:space="preserve"> </w:t>
      </w:r>
      <w:r w:rsidR="00171C02" w:rsidRPr="00571A76">
        <w:rPr>
          <w:rFonts w:ascii="David" w:hAnsi="David" w:cs="David"/>
          <w:noProof/>
          <w:rtl/>
          <w:lang w:eastAsia="he-IL"/>
        </w:rPr>
        <w:t>ניתן להעלות למערכת</w:t>
      </w:r>
      <w:r w:rsidR="00171C02" w:rsidRPr="00571A76">
        <w:rPr>
          <w:rFonts w:ascii="David" w:hAnsi="David" w:cs="David" w:hint="cs"/>
          <w:noProof/>
          <w:rtl/>
          <w:lang w:eastAsia="he-IL"/>
        </w:rPr>
        <w:t xml:space="preserve"> </w:t>
      </w:r>
      <w:r w:rsidR="00171C02" w:rsidRPr="00571A76">
        <w:rPr>
          <w:rFonts w:ascii="David" w:hAnsi="David" w:cs="David"/>
          <w:noProof/>
          <w:rtl/>
          <w:lang w:eastAsia="he-IL"/>
        </w:rPr>
        <w:t xml:space="preserve">קבצים מסוג </w:t>
      </w:r>
      <w:r w:rsidR="00171C02" w:rsidRPr="00571A76">
        <w:rPr>
          <w:rFonts w:ascii="David" w:hAnsi="David" w:cs="David"/>
          <w:noProof/>
          <w:lang w:eastAsia="he-IL"/>
        </w:rPr>
        <w:t>PDF/WORD/EXCEL/SIGNED</w:t>
      </w:r>
    </w:p>
    <w:p w:rsidR="00171C02" w:rsidRPr="00571A76" w:rsidRDefault="00171C02" w:rsidP="00171C02">
      <w:pPr>
        <w:pStyle w:val="af3"/>
        <w:tabs>
          <w:tab w:val="left" w:pos="1617"/>
        </w:tabs>
        <w:snapToGrid w:val="0"/>
        <w:spacing w:before="240" w:after="240" w:line="360" w:lineRule="auto"/>
        <w:ind w:left="1620"/>
        <w:jc w:val="both"/>
        <w:rPr>
          <w:rFonts w:ascii="David" w:hAnsi="David" w:cs="David"/>
          <w:noProof/>
          <w:rtl/>
          <w:lang w:eastAsia="he-IL"/>
        </w:rPr>
      </w:pPr>
    </w:p>
    <w:p w:rsidR="00171C02" w:rsidRPr="00571A76" w:rsidRDefault="00171C02" w:rsidP="00171C02">
      <w:pPr>
        <w:tabs>
          <w:tab w:val="left" w:pos="1617"/>
        </w:tabs>
        <w:snapToGrid w:val="0"/>
        <w:spacing w:before="240" w:after="240" w:line="360" w:lineRule="auto"/>
        <w:ind w:left="720"/>
        <w:jc w:val="both"/>
        <w:rPr>
          <w:rFonts w:ascii="David" w:hAnsi="David" w:cs="David"/>
          <w:noProof/>
          <w:sz w:val="24"/>
          <w:szCs w:val="24"/>
          <w:lang w:eastAsia="he-IL"/>
        </w:rPr>
      </w:pPr>
      <w:r w:rsidRPr="00571A76">
        <w:rPr>
          <w:rFonts w:ascii="David" w:hAnsi="David" w:cs="David" w:hint="cs"/>
          <w:noProof/>
          <w:sz w:val="24"/>
          <w:szCs w:val="24"/>
          <w:rtl/>
          <w:lang w:eastAsia="he-IL"/>
        </w:rPr>
        <w:t xml:space="preserve">3.5.12.4  </w:t>
      </w:r>
      <w:r w:rsidRPr="00571A76">
        <w:rPr>
          <w:rFonts w:ascii="David" w:hAnsi="David" w:cs="David"/>
          <w:noProof/>
          <w:sz w:val="24"/>
          <w:szCs w:val="24"/>
          <w:rtl/>
          <w:lang w:eastAsia="he-IL"/>
        </w:rPr>
        <w:t xml:space="preserve">סיוע טכני: בסוגיות טכניות ובעזרה בתפעול המערכת ניתן לפנות למוקד התמיכה הארצי הממשלתי בימים א'-ה' בין השעות 8:00-17:00 באמצעות קישור זה: </w:t>
      </w:r>
      <w:r w:rsidRPr="00571A76">
        <w:rPr>
          <w:rFonts w:ascii="David" w:hAnsi="David" w:cs="David"/>
          <w:noProof/>
          <w:sz w:val="24"/>
          <w:szCs w:val="24"/>
          <w:lang w:eastAsia="he-IL"/>
        </w:rPr>
        <w:t>https://merkava.mrp.gov.il/ccc/index.html</w:t>
      </w:r>
      <w:r w:rsidRPr="00571A76">
        <w:rPr>
          <w:rFonts w:ascii="David" w:hAnsi="David" w:cs="David"/>
          <w:noProof/>
          <w:sz w:val="24"/>
          <w:szCs w:val="24"/>
          <w:rtl/>
          <w:lang w:eastAsia="he-IL"/>
        </w:rPr>
        <w:t xml:space="preserve">. יש לציין בפניה את שם המכרז, המועד האחרון להגשת ההצעות ובמידת הצורך לצרף צילומי מסך. </w:t>
      </w:r>
    </w:p>
    <w:p w:rsidR="00171C02" w:rsidRPr="00571A76" w:rsidRDefault="00171C02" w:rsidP="00A57433">
      <w:pPr>
        <w:pStyle w:val="af3"/>
        <w:numPr>
          <w:ilvl w:val="3"/>
          <w:numId w:val="85"/>
        </w:numPr>
        <w:tabs>
          <w:tab w:val="left" w:pos="1617"/>
        </w:tabs>
        <w:snapToGrid w:val="0"/>
        <w:spacing w:before="240" w:after="240" w:line="360" w:lineRule="auto"/>
        <w:jc w:val="both"/>
        <w:rPr>
          <w:rFonts w:ascii="David" w:hAnsi="David" w:cs="David"/>
          <w:noProof/>
          <w:rtl/>
          <w:lang w:eastAsia="he-IL"/>
        </w:rPr>
      </w:pPr>
      <w:r w:rsidRPr="00571A76">
        <w:rPr>
          <w:rFonts w:ascii="David" w:hAnsi="David" w:cs="David"/>
          <w:noProof/>
          <w:rtl/>
          <w:lang w:eastAsia="he-IL"/>
        </w:rPr>
        <w:t xml:space="preserve">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 </w:t>
      </w:r>
      <w:r w:rsidRPr="00571A76">
        <w:rPr>
          <w:rFonts w:ascii="David" w:hAnsi="David" w:cs="David"/>
          <w:b/>
          <w:bCs/>
          <w:noProof/>
          <w:u w:val="single"/>
          <w:rtl/>
          <w:lang w:eastAsia="he-I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p>
    <w:p w:rsidR="00171C02" w:rsidRPr="00571A76" w:rsidRDefault="00171C02" w:rsidP="00A57433">
      <w:pPr>
        <w:pStyle w:val="af3"/>
        <w:numPr>
          <w:ilvl w:val="3"/>
          <w:numId w:val="85"/>
        </w:numPr>
        <w:tabs>
          <w:tab w:val="left" w:pos="1617"/>
        </w:tabs>
        <w:snapToGrid w:val="0"/>
        <w:spacing w:before="240" w:after="240" w:line="360" w:lineRule="auto"/>
        <w:jc w:val="both"/>
        <w:rPr>
          <w:rFonts w:ascii="David" w:hAnsi="David" w:cs="David"/>
          <w:noProof/>
          <w:rtl/>
          <w:lang w:eastAsia="he-IL"/>
        </w:rPr>
      </w:pPr>
      <w:r w:rsidRPr="00571A76">
        <w:rPr>
          <w:rFonts w:ascii="David" w:hAnsi="David" w:cs="David"/>
          <w:noProof/>
          <w:rtl/>
          <w:lang w:eastAsia="he-IL"/>
        </w:rPr>
        <w:t>בעת הגשת הבקשה, בחלוף 20 דקות ללא ביצוע פעולה, המערכת תתנתק וכל פעולה שבוצעה בה ולא נשמרה כטיוטה, לא תשמר. במקרה המתואר תידרש כניסה מחודשת למערכת.</w:t>
      </w:r>
    </w:p>
    <w:p w:rsidR="00171C02" w:rsidRPr="00571A76" w:rsidRDefault="00171C02" w:rsidP="00A57433">
      <w:pPr>
        <w:pStyle w:val="af3"/>
        <w:numPr>
          <w:ilvl w:val="3"/>
          <w:numId w:val="85"/>
        </w:numPr>
        <w:tabs>
          <w:tab w:val="left" w:pos="1617"/>
        </w:tabs>
        <w:snapToGrid w:val="0"/>
        <w:spacing w:before="240" w:after="240" w:line="360" w:lineRule="auto"/>
        <w:rPr>
          <w:rFonts w:ascii="David" w:hAnsi="David" w:cs="David"/>
          <w:noProof/>
          <w:rtl/>
          <w:lang w:eastAsia="he-IL"/>
        </w:rPr>
      </w:pPr>
      <w:r w:rsidRPr="00571A76">
        <w:rPr>
          <w:rFonts w:ascii="David" w:hAnsi="David" w:cs="David"/>
          <w:noProof/>
          <w:rtl/>
          <w:lang w:eastAsia="he-IL"/>
        </w:rPr>
        <w:t xml:space="preserve">להנחיות וחומרי הדרכה על אופן הגשת ההצעות בתיבת המכרזים הדיגיטלית ניתן להיכנס לקישור הבא:  </w:t>
      </w:r>
      <w:r w:rsidRPr="00571A76">
        <w:rPr>
          <w:rFonts w:ascii="David" w:hAnsi="David" w:cs="David"/>
          <w:noProof/>
          <w:lang w:eastAsia="he-IL"/>
        </w:rPr>
        <w:t xml:space="preserve"> </w:t>
      </w:r>
      <w:hyperlink r:id="rId22" w:history="1">
        <w:r w:rsidRPr="00571A76">
          <w:rPr>
            <w:rFonts w:ascii="David" w:hAnsi="David" w:cs="David"/>
            <w:noProof/>
            <w:u w:val="single"/>
            <w:lang w:eastAsia="he-IL"/>
          </w:rPr>
          <w:t>https://portal.gpa.gov.il/supplier/tender</w:t>
        </w:r>
      </w:hyperlink>
      <w:r w:rsidRPr="00571A76">
        <w:rPr>
          <w:rFonts w:ascii="David" w:hAnsi="David" w:cs="David"/>
          <w:noProof/>
          <w:lang w:eastAsia="he-IL"/>
        </w:rPr>
        <w:t xml:space="preserve"> </w:t>
      </w:r>
      <w:r w:rsidRPr="00571A76">
        <w:rPr>
          <w:rFonts w:ascii="David" w:hAnsi="David" w:cs="David"/>
          <w:noProof/>
          <w:rtl/>
          <w:lang w:eastAsia="he-IL"/>
        </w:rPr>
        <w:t xml:space="preserve">  </w:t>
      </w:r>
    </w:p>
    <w:p w:rsidR="00171C02" w:rsidRPr="00571A76" w:rsidRDefault="00171C02" w:rsidP="00A57433">
      <w:pPr>
        <w:pStyle w:val="af3"/>
        <w:numPr>
          <w:ilvl w:val="3"/>
          <w:numId w:val="85"/>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עשויות למנוע מהמציע להגיש את הצעתו. על המציע להיערך לכך, ולהגיש את הצעתו מבעוד מועד.</w:t>
      </w:r>
      <w:r w:rsidRPr="00571A76">
        <w:rPr>
          <w:rFonts w:ascii="David" w:hAnsi="David" w:cs="David"/>
          <w:b/>
          <w:bCs/>
          <w:noProof/>
          <w:rtl/>
          <w:lang w:eastAsia="he-IL"/>
        </w:rPr>
        <w:t xml:space="preserve"> למציע לא תהיה כל טענה למזמין באשר לתקלה שהתגלתה במערכת הגשת ההצעות סמוך למועד האחרון להגשת הצעות, גם אם כתוצאה מכך הוא לא הצליח להגיש את הצעתו במכרז.</w:t>
      </w:r>
    </w:p>
    <w:p w:rsidR="00171C02" w:rsidRPr="00571A76" w:rsidRDefault="00171C02" w:rsidP="00A57433">
      <w:pPr>
        <w:pStyle w:val="af3"/>
        <w:numPr>
          <w:ilvl w:val="3"/>
          <w:numId w:val="85"/>
        </w:numPr>
        <w:tabs>
          <w:tab w:val="left" w:pos="1617"/>
        </w:tabs>
        <w:snapToGrid w:val="0"/>
        <w:spacing w:before="240" w:after="240" w:line="360" w:lineRule="auto"/>
        <w:jc w:val="both"/>
        <w:rPr>
          <w:rFonts w:ascii="David" w:hAnsi="David" w:cs="David"/>
          <w:b/>
          <w:bCs/>
          <w:noProof/>
          <w:lang w:eastAsia="he-IL"/>
        </w:rPr>
      </w:pPr>
      <w:r w:rsidRPr="00571A76">
        <w:rPr>
          <w:rFonts w:ascii="David" w:hAnsi="David" w:cs="David" w:hint="cs"/>
          <w:b/>
          <w:bCs/>
          <w:noProof/>
          <w:rtl/>
          <w:lang w:eastAsia="he-IL"/>
        </w:rPr>
        <w:t xml:space="preserve"> </w:t>
      </w:r>
      <w:r w:rsidRPr="00571A76">
        <w:rPr>
          <w:rFonts w:ascii="David" w:hAnsi="David" w:cs="David"/>
          <w:b/>
          <w:bCs/>
          <w:noProof/>
          <w:rtl/>
          <w:lang w:eastAsia="he-IL"/>
        </w:rPr>
        <w:t xml:space="preserve">ערבות ההצעה תוגש פיזית במעטפה חתומה הנושאת את מספר ושם המכרז שם המציע וח.פ המציע בלבד לתיבת המכרזים הממוקמת במשרד הבינוי והשיכון ברח' קלרמון גאנו 3 ירושלים, בבניין הראשי, קומה כניסה, בלובי עד המועד האחרון להגשת ההצעות. </w:t>
      </w:r>
    </w:p>
    <w:p w:rsidR="00171C02" w:rsidRPr="00571A76" w:rsidRDefault="00171C02" w:rsidP="00A57433">
      <w:pPr>
        <w:pStyle w:val="af3"/>
        <w:numPr>
          <w:ilvl w:val="3"/>
          <w:numId w:val="85"/>
        </w:numPr>
        <w:tabs>
          <w:tab w:val="left" w:pos="1617"/>
        </w:tabs>
        <w:snapToGrid w:val="0"/>
        <w:spacing w:before="240" w:after="240" w:line="360" w:lineRule="auto"/>
        <w:jc w:val="both"/>
        <w:rPr>
          <w:rFonts w:ascii="David" w:hAnsi="David" w:cs="David"/>
          <w:noProof/>
          <w:rtl/>
          <w:lang w:eastAsia="he-IL"/>
        </w:rPr>
      </w:pPr>
      <w:r w:rsidRPr="00571A76">
        <w:rPr>
          <w:rFonts w:ascii="David" w:hAnsi="David" w:cs="David"/>
          <w:b/>
          <w:bCs/>
          <w:noProof/>
          <w:rtl/>
          <w:lang w:eastAsia="he-IL"/>
        </w:rPr>
        <w:t>ערבות ההצעה שלא תמצא בתיבת המכרזים עד למועד האחרון להגשת הצעות  כמפורט בטבלת המועדים לעיל, לא תובא ההצעה בכללותה לדיון בפני ועדת המכרזים של המזמין</w:t>
      </w:r>
      <w:r w:rsidRPr="00571A76">
        <w:rPr>
          <w:rFonts w:ascii="David" w:hAnsi="David" w:cs="David"/>
          <w:noProof/>
          <w:rtl/>
          <w:lang w:eastAsia="he-IL"/>
        </w:rPr>
        <w:t xml:space="preserve">. </w:t>
      </w:r>
    </w:p>
    <w:p w:rsidR="00171C02" w:rsidRPr="00571A76" w:rsidRDefault="00171C02" w:rsidP="00A57433">
      <w:pPr>
        <w:pStyle w:val="af3"/>
        <w:numPr>
          <w:ilvl w:val="3"/>
          <w:numId w:val="85"/>
        </w:numPr>
        <w:tabs>
          <w:tab w:val="left" w:pos="1617"/>
        </w:tabs>
        <w:snapToGrid w:val="0"/>
        <w:spacing w:before="240" w:after="240" w:line="360" w:lineRule="auto"/>
        <w:jc w:val="both"/>
        <w:rPr>
          <w:rFonts w:ascii="David" w:hAnsi="David" w:cs="David"/>
          <w:noProof/>
          <w:lang w:eastAsia="he-IL"/>
        </w:rPr>
      </w:pPr>
      <w:r w:rsidRPr="00571A76">
        <w:rPr>
          <w:rFonts w:ascii="David" w:hAnsi="David" w:cs="David" w:hint="cs"/>
          <w:noProof/>
          <w:rtl/>
          <w:lang w:eastAsia="he-IL"/>
        </w:rPr>
        <w:t xml:space="preserve"> </w:t>
      </w:r>
      <w:r w:rsidRPr="00571A76">
        <w:rPr>
          <w:rFonts w:ascii="David" w:hAnsi="David" w:cs="David"/>
          <w:noProof/>
          <w:rtl/>
          <w:lang w:eastAsia="he-IL"/>
        </w:rPr>
        <w:t xml:space="preserve">המציע יצרף להצעתו העתק מצולם של ערבות ההצעה. </w:t>
      </w:r>
    </w:p>
    <w:p w:rsidR="00171C02" w:rsidRPr="00571A76" w:rsidRDefault="00171C02" w:rsidP="00A57433">
      <w:pPr>
        <w:pStyle w:val="af3"/>
        <w:numPr>
          <w:ilvl w:val="3"/>
          <w:numId w:val="85"/>
        </w:numPr>
        <w:tabs>
          <w:tab w:val="left" w:pos="1617"/>
        </w:tabs>
        <w:snapToGrid w:val="0"/>
        <w:spacing w:before="240" w:after="240" w:line="360" w:lineRule="auto"/>
        <w:jc w:val="both"/>
        <w:rPr>
          <w:rFonts w:ascii="David" w:hAnsi="David" w:cs="David"/>
          <w:noProof/>
          <w:rtl/>
          <w:lang w:eastAsia="he-IL"/>
        </w:rPr>
      </w:pPr>
      <w:r w:rsidRPr="00571A76">
        <w:rPr>
          <w:rFonts w:ascii="David" w:hAnsi="David" w:cs="David" w:hint="cs"/>
          <w:noProof/>
          <w:rtl/>
          <w:lang w:eastAsia="he-IL"/>
        </w:rPr>
        <w:t xml:space="preserve"> </w:t>
      </w:r>
      <w:r w:rsidRPr="00571A76">
        <w:rPr>
          <w:rFonts w:ascii="David" w:hAnsi="David" w:cs="David"/>
          <w:noProof/>
          <w:rtl/>
          <w:lang w:eastAsia="he-IL"/>
        </w:rPr>
        <w:t>המציע יצרף להצעתו נוסח הבהרות למכרז שפורסמו על ידי המזמין, במידה שפורסמו. אם פרסם המזמין מהדורה מעודכנת של המכרז בעקבות הבהרות שניתנו על ידו, על המציע להקפיד על הגשת המענה על פי הנוסח המעודכן.</w:t>
      </w:r>
    </w:p>
    <w:p w:rsidR="00171C02" w:rsidRPr="00571A76" w:rsidRDefault="00171C02" w:rsidP="00A57433">
      <w:pPr>
        <w:pStyle w:val="af3"/>
        <w:numPr>
          <w:ilvl w:val="4"/>
          <w:numId w:val="85"/>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הכניסה למתחם בו ממוקמת תיבת המכרזים, כרוכה בבידוק בטחוני, ועלולה להימשך פרק זמן ממושך. על המציע במכרז להגיע פרק זמן מספק מראש, על מנת להגיש את ערבות ההצעה עד למועד האחרון להגשת ההצעות כמפורט בטבלת המועדים לעיל.</w:t>
      </w:r>
    </w:p>
    <w:p w:rsidR="00171C02" w:rsidRPr="00571A76" w:rsidRDefault="00171C02" w:rsidP="00171C02">
      <w:pPr>
        <w:tabs>
          <w:tab w:val="left" w:pos="1617"/>
        </w:tabs>
        <w:snapToGrid w:val="0"/>
        <w:spacing w:before="240" w:after="240" w:line="360" w:lineRule="auto"/>
        <w:jc w:val="both"/>
        <w:rPr>
          <w:rFonts w:ascii="David" w:hAnsi="David" w:cs="David"/>
          <w:noProof/>
          <w:rtl/>
          <w:lang w:eastAsia="he-IL"/>
        </w:rPr>
      </w:pPr>
    </w:p>
    <w:p w:rsidR="00171C02" w:rsidRPr="00571A76" w:rsidRDefault="00171C02" w:rsidP="00171C02">
      <w:pPr>
        <w:tabs>
          <w:tab w:val="left" w:pos="1617"/>
        </w:tabs>
        <w:snapToGrid w:val="0"/>
        <w:spacing w:before="240" w:after="240" w:line="360" w:lineRule="auto"/>
        <w:jc w:val="both"/>
        <w:rPr>
          <w:rFonts w:ascii="David" w:hAnsi="David" w:cs="David"/>
          <w:noProof/>
          <w:rtl/>
          <w:lang w:eastAsia="he-IL"/>
        </w:rPr>
      </w:pPr>
    </w:p>
    <w:p w:rsidR="00171C02" w:rsidRPr="00A54F9C" w:rsidRDefault="00A54F9C" w:rsidP="00A54F9C">
      <w:pPr>
        <w:keepNext/>
        <w:keepLines/>
        <w:tabs>
          <w:tab w:val="left" w:pos="1050"/>
        </w:tabs>
        <w:spacing w:after="120" w:line="360" w:lineRule="auto"/>
        <w:jc w:val="both"/>
        <w:outlineLvl w:val="1"/>
        <w:rPr>
          <w:rFonts w:ascii="David" w:hAnsi="David" w:cs="David"/>
          <w:b/>
          <w:bCs/>
          <w:caps/>
          <w:sz w:val="32"/>
          <w:szCs w:val="32"/>
        </w:rPr>
      </w:pPr>
      <w:r>
        <w:rPr>
          <w:rFonts w:ascii="David" w:hAnsi="David" w:cs="David" w:hint="cs"/>
          <w:b/>
          <w:bCs/>
          <w:caps/>
          <w:sz w:val="32"/>
          <w:szCs w:val="32"/>
          <w:rtl/>
        </w:rPr>
        <w:t>4.</w:t>
      </w:r>
      <w:r w:rsidR="00B22013">
        <w:rPr>
          <w:rFonts w:ascii="David" w:hAnsi="David" w:cs="David" w:hint="cs"/>
          <w:b/>
          <w:bCs/>
          <w:caps/>
          <w:sz w:val="32"/>
          <w:szCs w:val="32"/>
          <w:rtl/>
        </w:rPr>
        <w:t xml:space="preserve"> </w:t>
      </w:r>
      <w:r w:rsidR="00171C02" w:rsidRPr="00A54F9C">
        <w:rPr>
          <w:rFonts w:ascii="David" w:hAnsi="David" w:cs="David"/>
          <w:b/>
          <w:bCs/>
          <w:caps/>
          <w:sz w:val="32"/>
          <w:szCs w:val="32"/>
          <w:rtl/>
        </w:rPr>
        <w:t>בדיקת ההצעות</w:t>
      </w:r>
    </w:p>
    <w:p w:rsidR="00171C02" w:rsidRPr="00571A76" w:rsidRDefault="004C6138" w:rsidP="00A57433">
      <w:pPr>
        <w:pStyle w:val="af3"/>
        <w:numPr>
          <w:ilvl w:val="1"/>
          <w:numId w:val="86"/>
        </w:numPr>
        <w:tabs>
          <w:tab w:val="left" w:pos="1334"/>
        </w:tabs>
        <w:spacing w:before="240" w:after="240" w:line="360" w:lineRule="auto"/>
        <w:jc w:val="both"/>
        <w:outlineLvl w:val="2"/>
        <w:rPr>
          <w:rFonts w:ascii="David" w:hAnsi="David" w:cs="David"/>
          <w:b/>
          <w:bCs/>
          <w:noProof/>
          <w:sz w:val="28"/>
          <w:szCs w:val="28"/>
          <w:rtl/>
          <w:lang w:eastAsia="he-IL"/>
        </w:rPr>
      </w:pPr>
      <w:r>
        <w:rPr>
          <w:rFonts w:ascii="David" w:hAnsi="David" w:cs="David" w:hint="cs"/>
          <w:b/>
          <w:bCs/>
          <w:noProof/>
          <w:sz w:val="28"/>
          <w:szCs w:val="28"/>
          <w:rtl/>
          <w:lang w:eastAsia="he-IL"/>
        </w:rPr>
        <w:t xml:space="preserve"> </w:t>
      </w:r>
      <w:r w:rsidR="00171C02" w:rsidRPr="00571A76">
        <w:rPr>
          <w:rFonts w:ascii="David" w:hAnsi="David" w:cs="David"/>
          <w:b/>
          <w:bCs/>
          <w:noProof/>
          <w:sz w:val="28"/>
          <w:szCs w:val="28"/>
          <w:rtl/>
          <w:lang w:eastAsia="he-IL"/>
        </w:rPr>
        <w:t>כללי:</w:t>
      </w:r>
    </w:p>
    <w:p w:rsidR="00171C02" w:rsidRPr="00055144" w:rsidRDefault="00171C02" w:rsidP="00A57433">
      <w:pPr>
        <w:pStyle w:val="af3"/>
        <w:numPr>
          <w:ilvl w:val="2"/>
          <w:numId w:val="86"/>
        </w:numPr>
        <w:tabs>
          <w:tab w:val="left" w:pos="1334"/>
        </w:tabs>
        <w:spacing w:before="240" w:after="240" w:line="360" w:lineRule="auto"/>
        <w:jc w:val="both"/>
        <w:rPr>
          <w:rFonts w:ascii="David" w:hAnsi="David" w:cs="David"/>
          <w:noProof/>
          <w:lang w:eastAsia="he-IL"/>
        </w:rPr>
      </w:pPr>
      <w:r w:rsidRPr="00055144">
        <w:rPr>
          <w:rFonts w:ascii="David" w:hAnsi="David" w:cs="David"/>
          <w:noProof/>
          <w:rtl/>
          <w:lang w:eastAsia="he-IL"/>
        </w:rPr>
        <w:t>המזמין יבדוק כי המציע הגיש את ההצעה בהתאם להנחיות המכרז וצירף את כל המסמכים כנדרש בחוברת ההצעה (</w:t>
      </w:r>
      <w:r w:rsidRPr="00055144">
        <w:rPr>
          <w:rFonts w:ascii="David" w:hAnsi="David" w:cs="David"/>
          <w:b/>
          <w:bCs/>
          <w:noProof/>
          <w:rtl/>
          <w:lang w:eastAsia="he-IL"/>
        </w:rPr>
        <w:t>פרק ב</w:t>
      </w:r>
      <w:r w:rsidRPr="00055144">
        <w:rPr>
          <w:rFonts w:ascii="David" w:hAnsi="David" w:cs="David"/>
          <w:noProof/>
          <w:rtl/>
          <w:lang w:eastAsia="he-IL"/>
        </w:rPr>
        <w:t>'), וינקד את ההצעות בהתאם לאמות המידה המפורטות במכרז.</w:t>
      </w:r>
    </w:p>
    <w:p w:rsidR="00171C02" w:rsidRPr="00571A76" w:rsidRDefault="00171C02" w:rsidP="00A57433">
      <w:pPr>
        <w:numPr>
          <w:ilvl w:val="2"/>
          <w:numId w:val="86"/>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במקרה בו המציע, כאישיות משפטית עצמאית, אינו עומד בתנאי הסף המקצועיים המפורטים לעיל, או בתנאים אחרים הקבועים במכרז, ובעברו של המציע התרחש שינוי ארגוני (לדוג'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 </w:t>
      </w:r>
    </w:p>
    <w:p w:rsidR="00171C02" w:rsidRPr="00571A76" w:rsidRDefault="00171C02" w:rsidP="00A57433">
      <w:pPr>
        <w:numPr>
          <w:ilvl w:val="2"/>
          <w:numId w:val="86"/>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לצורך בדיקת ההצעות וניקודן רשאי המזמין לעשות שימוש בצוות מקצועי אשר יכול ויכלול גם יועצים חיצוניים. </w:t>
      </w:r>
    </w:p>
    <w:p w:rsidR="00171C02" w:rsidRPr="00571A76" w:rsidRDefault="00171C02" w:rsidP="00A57433">
      <w:pPr>
        <w:numPr>
          <w:ilvl w:val="2"/>
          <w:numId w:val="86"/>
        </w:numPr>
        <w:tabs>
          <w:tab w:val="left" w:pos="1334"/>
        </w:tabs>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noProof/>
          <w:sz w:val="24"/>
          <w:szCs w:val="24"/>
          <w:rtl/>
          <w:lang w:eastAsia="he-IL"/>
        </w:rPr>
        <w:t xml:space="preserve">המזמין, רשאי לבקש מהמציע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rsidR="00171C02" w:rsidRPr="00571A76" w:rsidRDefault="00171C02" w:rsidP="00A57433">
      <w:pPr>
        <w:numPr>
          <w:ilvl w:val="2"/>
          <w:numId w:val="86"/>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rsidR="00171C02" w:rsidRPr="00571A76" w:rsidRDefault="00171C02" w:rsidP="00A57433">
      <w:pPr>
        <w:numPr>
          <w:ilvl w:val="2"/>
          <w:numId w:val="86"/>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בניסיון העבר של המזמין עם המציע או של גוף ממשלתי אחר עם המציע, ככל שקיים ניסיון כאמור, במידע ציבורי על המציע, בחוות דעת יועצים מקצועיים, וכיוצא באלה. 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p>
    <w:p w:rsidR="00171C02" w:rsidRPr="00571A76" w:rsidRDefault="00171C02" w:rsidP="00A57433">
      <w:pPr>
        <w:numPr>
          <w:ilvl w:val="2"/>
          <w:numId w:val="86"/>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בדיקת ההצעות במכרז תתבצע באופן הבא – לאחר בחינת עמידה בתנאי הסף, ההצעות המתאימות ינוקדו בהתאם לאמות המידה הבאות: איכות – 60% (ובכלל זה, ריאיון); מחיר – 40%. </w:t>
      </w:r>
    </w:p>
    <w:p w:rsidR="00171C02" w:rsidRPr="00571A76" w:rsidRDefault="00171C02" w:rsidP="00171C02">
      <w:pPr>
        <w:tabs>
          <w:tab w:val="left" w:pos="1334"/>
        </w:tabs>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 xml:space="preserve">ראשית ייבדקו רכיבי האיכות של ההצעות (ללא הצעת המחיר). שנית, רק לאחר הערכת האיכות של ההצעות, ולאחר מעבר של שני "ציוני ביניים" (האחד - לריאיון והשני - לבחינת הצעת המחיר), שלישית, יפתח המזמין את מעטפות הצעת המחיר של ההצעות הרלוונטיות. </w:t>
      </w:r>
      <w:r w:rsidRPr="00571A76">
        <w:rPr>
          <w:rFonts w:ascii="David" w:hAnsi="David" w:cs="David"/>
          <w:noProof/>
          <w:sz w:val="24"/>
          <w:szCs w:val="24"/>
          <w:u w:val="single"/>
          <w:rtl/>
          <w:lang w:eastAsia="he-IL"/>
        </w:rPr>
        <w:t>בהתאם להצעות המחיר לאספקת השירותים העיקריים</w:t>
      </w:r>
      <w:r w:rsidRPr="00571A76">
        <w:rPr>
          <w:rFonts w:ascii="David" w:hAnsi="David" w:cs="David"/>
          <w:noProof/>
          <w:sz w:val="24"/>
          <w:szCs w:val="24"/>
          <w:rtl/>
          <w:lang w:eastAsia="he-IL"/>
        </w:rPr>
        <w:t xml:space="preserve">, ינקד המזמין את ההצעות תוך קביעת ציון משוקלל לכל הצעה לאספקת השירותים העיקריים ויבחר את המציעים לאספקת שירותים אלה. בנוסף, מבין המציעים שנבחרו לאספקת השירותים העיקריים - המזמין יבחר את המציע לאספקת השירותים המשניים, בהתבסס על </w:t>
      </w:r>
      <w:r w:rsidRPr="00571A76">
        <w:rPr>
          <w:rFonts w:ascii="David" w:hAnsi="David" w:cs="David"/>
          <w:noProof/>
          <w:sz w:val="24"/>
          <w:szCs w:val="24"/>
          <w:u w:val="single"/>
          <w:rtl/>
          <w:lang w:eastAsia="he-IL"/>
        </w:rPr>
        <w:t>הצעות המחיר לאספקת השירותים המשניים</w:t>
      </w:r>
      <w:r w:rsidRPr="00571A76">
        <w:rPr>
          <w:rFonts w:ascii="David" w:hAnsi="David" w:cs="David"/>
          <w:noProof/>
          <w:sz w:val="24"/>
          <w:szCs w:val="24"/>
          <w:rtl/>
          <w:lang w:eastAsia="he-IL"/>
        </w:rPr>
        <w:t xml:space="preserve">. הכול בהתאם לכללים המפורטים להלן. </w:t>
      </w:r>
    </w:p>
    <w:p w:rsidR="00171C02" w:rsidRPr="00571A76" w:rsidRDefault="00171C02" w:rsidP="00171C02">
      <w:pPr>
        <w:tabs>
          <w:tab w:val="left" w:pos="1334"/>
        </w:tabs>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 xml:space="preserve">לאחר השלבים המתוארים </w:t>
      </w:r>
      <w:r w:rsidRPr="00571A76">
        <w:rPr>
          <w:rFonts w:ascii="David" w:hAnsi="David" w:cs="David"/>
          <w:noProof/>
          <w:sz w:val="24"/>
          <w:szCs w:val="24"/>
          <w:u w:val="single"/>
          <w:rtl/>
          <w:lang w:eastAsia="he-IL"/>
        </w:rPr>
        <w:t xml:space="preserve">וטרם הוצאת הודעת זכייה </w:t>
      </w:r>
      <w:r w:rsidRPr="00571A76">
        <w:rPr>
          <w:rFonts w:ascii="David" w:hAnsi="David" w:cs="David"/>
          <w:noProof/>
          <w:sz w:val="24"/>
          <w:szCs w:val="24"/>
          <w:rtl/>
          <w:lang w:eastAsia="he-IL"/>
        </w:rPr>
        <w:t xml:space="preserve">– תבוצע חלוקה של היקף הפעילות לאספקת השירותים העיקריים בין המציעים שנבחרו לאספקתם. רק לאחר מכן תוצא הודעת זכייה סופית הן לאספקת השירותים העיקריים והן לאספקת השירותים המשניים. הכול כפי שיפורט מיד. </w:t>
      </w:r>
    </w:p>
    <w:p w:rsidR="00171C02" w:rsidRPr="00571A76" w:rsidRDefault="00171C02" w:rsidP="00171C02">
      <w:pPr>
        <w:tabs>
          <w:tab w:val="left" w:pos="1334"/>
        </w:tabs>
        <w:spacing w:before="240" w:after="240" w:line="360" w:lineRule="auto"/>
        <w:jc w:val="both"/>
        <w:rPr>
          <w:rFonts w:ascii="David" w:hAnsi="David" w:cs="David"/>
          <w:noProof/>
          <w:sz w:val="24"/>
          <w:szCs w:val="24"/>
          <w:lang w:eastAsia="he-IL"/>
        </w:rPr>
      </w:pPr>
    </w:p>
    <w:p w:rsidR="00171C02" w:rsidRPr="00055144" w:rsidRDefault="00853E3D" w:rsidP="00A57433">
      <w:pPr>
        <w:pStyle w:val="af3"/>
        <w:numPr>
          <w:ilvl w:val="1"/>
          <w:numId w:val="86"/>
        </w:numPr>
        <w:tabs>
          <w:tab w:val="left" w:pos="1334"/>
        </w:tabs>
        <w:spacing w:before="240" w:after="240" w:line="360" w:lineRule="auto"/>
        <w:jc w:val="both"/>
        <w:outlineLvl w:val="2"/>
        <w:rPr>
          <w:rFonts w:ascii="David" w:hAnsi="David" w:cs="David"/>
          <w:b/>
          <w:bCs/>
          <w:noProof/>
          <w:sz w:val="28"/>
          <w:szCs w:val="28"/>
          <w:lang w:eastAsia="he-IL"/>
        </w:rPr>
      </w:pPr>
      <w:r>
        <w:rPr>
          <w:rFonts w:ascii="David" w:hAnsi="David" w:cs="David" w:hint="cs"/>
          <w:b/>
          <w:bCs/>
          <w:noProof/>
          <w:sz w:val="28"/>
          <w:szCs w:val="28"/>
          <w:rtl/>
          <w:lang w:eastAsia="he-IL"/>
        </w:rPr>
        <w:t xml:space="preserve"> </w:t>
      </w:r>
      <w:r w:rsidR="00171C02" w:rsidRPr="00055144">
        <w:rPr>
          <w:rFonts w:ascii="David" w:hAnsi="David" w:cs="David"/>
          <w:b/>
          <w:bCs/>
          <w:noProof/>
          <w:sz w:val="28"/>
          <w:szCs w:val="28"/>
          <w:rtl/>
          <w:lang w:eastAsia="he-IL"/>
        </w:rPr>
        <w:t xml:space="preserve">תהליך בדיקת ההצעות וניקוד ההצעות </w:t>
      </w:r>
    </w:p>
    <w:p w:rsidR="00171C02" w:rsidRPr="00571A76" w:rsidRDefault="00171C02" w:rsidP="00171C02">
      <w:pPr>
        <w:spacing w:before="240" w:line="360" w:lineRule="auto"/>
        <w:jc w:val="both"/>
        <w:rPr>
          <w:rFonts w:ascii="David" w:hAnsi="David" w:cs="David"/>
          <w:b/>
          <w:bCs/>
          <w:sz w:val="24"/>
          <w:szCs w:val="24"/>
          <w:rtl/>
        </w:rPr>
      </w:pPr>
      <w:r w:rsidRPr="00571A76">
        <w:rPr>
          <w:rFonts w:ascii="David" w:hAnsi="David" w:cs="David"/>
          <w:b/>
          <w:bCs/>
          <w:sz w:val="24"/>
          <w:szCs w:val="24"/>
          <w:rtl/>
        </w:rPr>
        <w:t>תהליך בדיקת ההצעות במכרז זה כולל ארבעה שלבים, אשר יוצגו להלן באופן כרונולוגי:</w:t>
      </w:r>
    </w:p>
    <w:p w:rsidR="00171C02" w:rsidRPr="00571A76" w:rsidRDefault="00171C02" w:rsidP="00A57433">
      <w:pPr>
        <w:numPr>
          <w:ilvl w:val="2"/>
          <w:numId w:val="86"/>
        </w:numPr>
        <w:tabs>
          <w:tab w:val="left" w:pos="1334"/>
        </w:tabs>
        <w:spacing w:before="240" w:after="240" w:line="360" w:lineRule="auto"/>
        <w:jc w:val="both"/>
        <w:rPr>
          <w:rFonts w:ascii="David" w:eastAsia="Times New Roman" w:hAnsi="David" w:cs="David"/>
          <w:b/>
          <w:bCs/>
          <w:noProof/>
          <w:sz w:val="24"/>
          <w:szCs w:val="24"/>
          <w:lang w:eastAsia="he-IL"/>
        </w:rPr>
      </w:pPr>
      <w:r w:rsidRPr="00571A76">
        <w:rPr>
          <w:rFonts w:ascii="David" w:eastAsia="Times New Roman" w:hAnsi="David" w:cs="David"/>
          <w:b/>
          <w:bCs/>
          <w:noProof/>
          <w:sz w:val="24"/>
          <w:szCs w:val="24"/>
          <w:rtl/>
          <w:lang w:eastAsia="he-IL"/>
        </w:rPr>
        <w:t>שלב ראשון - בדיקת עמידה בתנאי סף</w:t>
      </w:r>
    </w:p>
    <w:p w:rsidR="00171C02" w:rsidRPr="00571A76" w:rsidRDefault="00171C02" w:rsidP="00171C02">
      <w:pPr>
        <w:spacing w:line="360" w:lineRule="auto"/>
        <w:ind w:left="720"/>
        <w:jc w:val="both"/>
        <w:rPr>
          <w:rFonts w:ascii="David" w:hAnsi="David" w:cs="David"/>
          <w:sz w:val="24"/>
          <w:szCs w:val="24"/>
        </w:rPr>
      </w:pPr>
      <w:r w:rsidRPr="00571A76">
        <w:rPr>
          <w:rFonts w:ascii="David" w:hAnsi="David" w:cs="David"/>
          <w:sz w:val="24"/>
          <w:szCs w:val="24"/>
          <w:rtl/>
        </w:rPr>
        <w:t xml:space="preserve">רק הצעה אשר תעמוד בכל תנאי הסף המפורטים בסעיף 2 לפרק זה – תעבור לבדיקה של השלב השני. הצעה אשר לא תעמוד בתנאי הסף – תיפסל ולא תמשיך להיבחן. </w:t>
      </w:r>
    </w:p>
    <w:p w:rsidR="00171C02" w:rsidRPr="00571A76" w:rsidRDefault="00171C02" w:rsidP="00171C02">
      <w:pPr>
        <w:tabs>
          <w:tab w:val="left" w:pos="1334"/>
        </w:tabs>
        <w:spacing w:before="240" w:after="240" w:line="360" w:lineRule="auto"/>
        <w:jc w:val="both"/>
        <w:rPr>
          <w:rFonts w:ascii="David" w:hAnsi="David" w:cs="David"/>
          <w:noProof/>
          <w:sz w:val="24"/>
          <w:szCs w:val="24"/>
          <w:rtl/>
          <w:lang w:eastAsia="he-IL"/>
        </w:rPr>
      </w:pPr>
      <w:r w:rsidRPr="00571A76">
        <w:rPr>
          <w:rFonts w:ascii="David" w:hAnsi="David" w:cs="David"/>
          <w:b/>
          <w:bCs/>
          <w:noProof/>
          <w:sz w:val="24"/>
          <w:szCs w:val="24"/>
          <w:rtl/>
          <w:lang w:eastAsia="he-IL"/>
        </w:rPr>
        <w:t>לא יינתן ניקוד בגין אמות מידה של איכות ההצעה אשר לא הוגדרו במסמכי מכרז זה. על כן, המציע יפרט בהצעתו את עמידתו בדרישות האיכות שהוגדרו בלבד.</w:t>
      </w:r>
    </w:p>
    <w:p w:rsidR="00171C02" w:rsidRPr="00571A76" w:rsidRDefault="00171C02" w:rsidP="00171C02">
      <w:pPr>
        <w:tabs>
          <w:tab w:val="left" w:pos="1334"/>
        </w:tabs>
        <w:spacing w:before="240" w:after="240" w:line="360" w:lineRule="auto"/>
        <w:jc w:val="both"/>
        <w:rPr>
          <w:rFonts w:ascii="David" w:hAnsi="David" w:cs="David"/>
          <w:noProof/>
          <w:sz w:val="24"/>
          <w:szCs w:val="24"/>
          <w:rtl/>
          <w:lang w:eastAsia="he-IL"/>
        </w:rPr>
      </w:pPr>
    </w:p>
    <w:p w:rsidR="00171C02" w:rsidRPr="00571A76" w:rsidRDefault="00171C02" w:rsidP="00171C02">
      <w:pPr>
        <w:tabs>
          <w:tab w:val="left" w:pos="1334"/>
        </w:tabs>
        <w:spacing w:before="240" w:after="240" w:line="360" w:lineRule="auto"/>
        <w:jc w:val="both"/>
        <w:rPr>
          <w:rFonts w:ascii="David" w:hAnsi="David" w:cs="David"/>
          <w:noProof/>
          <w:rtl/>
          <w:lang w:eastAsia="he-IL"/>
        </w:rPr>
      </w:pPr>
    </w:p>
    <w:p w:rsidR="00171C02" w:rsidRPr="00571A76" w:rsidRDefault="00171C02" w:rsidP="00171C02">
      <w:pPr>
        <w:tabs>
          <w:tab w:val="left" w:pos="1334"/>
        </w:tabs>
        <w:spacing w:before="240" w:after="240" w:line="360" w:lineRule="auto"/>
        <w:jc w:val="both"/>
        <w:rPr>
          <w:rFonts w:ascii="David" w:hAnsi="David" w:cs="David"/>
          <w:noProof/>
          <w:rtl/>
          <w:lang w:eastAsia="he-IL"/>
        </w:rPr>
      </w:pPr>
    </w:p>
    <w:p w:rsidR="00171C02" w:rsidRDefault="00171C02" w:rsidP="00171C02">
      <w:pPr>
        <w:tabs>
          <w:tab w:val="left" w:pos="1334"/>
        </w:tabs>
        <w:spacing w:before="240" w:after="240" w:line="360" w:lineRule="auto"/>
        <w:jc w:val="both"/>
        <w:rPr>
          <w:rFonts w:ascii="David" w:hAnsi="David" w:cs="David"/>
          <w:noProof/>
          <w:rtl/>
          <w:lang w:eastAsia="he-IL"/>
        </w:rPr>
      </w:pPr>
    </w:p>
    <w:p w:rsidR="008C74CE" w:rsidRPr="00571A76" w:rsidRDefault="008C74CE" w:rsidP="00171C02">
      <w:pPr>
        <w:tabs>
          <w:tab w:val="left" w:pos="1334"/>
        </w:tabs>
        <w:spacing w:before="240" w:after="240" w:line="360" w:lineRule="auto"/>
        <w:jc w:val="both"/>
        <w:rPr>
          <w:rFonts w:ascii="David" w:hAnsi="David" w:cs="David"/>
          <w:noProof/>
          <w:rtl/>
          <w:lang w:eastAsia="he-IL"/>
        </w:rPr>
      </w:pPr>
    </w:p>
    <w:p w:rsidR="00171C02" w:rsidRPr="00571A76" w:rsidRDefault="00171C02" w:rsidP="00171C02">
      <w:pPr>
        <w:tabs>
          <w:tab w:val="left" w:pos="1334"/>
        </w:tabs>
        <w:spacing w:before="240" w:after="240" w:line="360" w:lineRule="auto"/>
        <w:jc w:val="both"/>
        <w:rPr>
          <w:rFonts w:ascii="David" w:hAnsi="David" w:cs="David"/>
          <w:noProof/>
          <w:rtl/>
          <w:lang w:eastAsia="he-IL"/>
        </w:rPr>
      </w:pPr>
    </w:p>
    <w:p w:rsidR="00171C02" w:rsidRPr="00055144" w:rsidRDefault="00171C02" w:rsidP="00A57433">
      <w:pPr>
        <w:pStyle w:val="1113"/>
        <w:numPr>
          <w:ilvl w:val="2"/>
          <w:numId w:val="86"/>
        </w:numPr>
        <w:spacing w:line="276" w:lineRule="auto"/>
        <w:jc w:val="left"/>
        <w:rPr>
          <w:b/>
          <w:bCs/>
          <w:spacing w:val="0"/>
          <w:rtl/>
        </w:rPr>
      </w:pPr>
      <w:r w:rsidRPr="00055144">
        <w:rPr>
          <w:b/>
          <w:bCs/>
          <w:spacing w:val="0"/>
          <w:sz w:val="26"/>
          <w:szCs w:val="26"/>
          <w:rtl/>
        </w:rPr>
        <w:t>שלב שני - בדיקת איכות ההצעה</w:t>
      </w:r>
      <w:r w:rsidRPr="00055144">
        <w:rPr>
          <w:rFonts w:eastAsiaTheme="minorHAnsi"/>
          <w:b/>
          <w:bCs/>
          <w:spacing w:val="0"/>
          <w:sz w:val="26"/>
          <w:szCs w:val="26"/>
          <w:rtl/>
        </w:rPr>
        <w:br/>
      </w:r>
    </w:p>
    <w:p w:rsidR="00171C02" w:rsidRPr="00571A76" w:rsidRDefault="00171C02" w:rsidP="00171C02">
      <w:pPr>
        <w:pStyle w:val="1113"/>
        <w:spacing w:line="276" w:lineRule="auto"/>
        <w:ind w:left="720" w:firstLine="0"/>
        <w:jc w:val="left"/>
        <w:rPr>
          <w:b/>
          <w:bCs/>
          <w:spacing w:val="0"/>
        </w:rPr>
      </w:pPr>
      <w:r w:rsidRPr="00571A76">
        <w:rPr>
          <w:spacing w:val="0"/>
          <w:rtl/>
        </w:rPr>
        <w:t>בשלב זה תיבדק איכות ההצעות, בהתאם לאמות המידה ולמשק</w:t>
      </w:r>
      <w:r w:rsidRPr="00571A76">
        <w:rPr>
          <w:rFonts w:hint="cs"/>
          <w:spacing w:val="0"/>
          <w:rtl/>
        </w:rPr>
        <w:t>ו</w:t>
      </w:r>
      <w:r w:rsidRPr="00571A76">
        <w:rPr>
          <w:spacing w:val="0"/>
          <w:rtl/>
        </w:rPr>
        <w:t xml:space="preserve">לות הבאים: </w:t>
      </w:r>
    </w:p>
    <w:tbl>
      <w:tblPr>
        <w:bidiVisual/>
        <w:tblW w:w="9066" w:type="dxa"/>
        <w:tblInd w:w="317" w:type="dxa"/>
        <w:tblLayout w:type="fixed"/>
        <w:tblLook w:val="04A0" w:firstRow="1" w:lastRow="0" w:firstColumn="1" w:lastColumn="0" w:noHBand="0" w:noVBand="1"/>
      </w:tblPr>
      <w:tblGrid>
        <w:gridCol w:w="700"/>
        <w:gridCol w:w="1848"/>
        <w:gridCol w:w="1854"/>
        <w:gridCol w:w="4664"/>
      </w:tblGrid>
      <w:tr w:rsidR="00171C02" w:rsidRPr="00571A76" w:rsidTr="00B21CE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71C02" w:rsidRPr="00571A76" w:rsidRDefault="00171C02" w:rsidP="00B21CE4">
            <w:pPr>
              <w:tabs>
                <w:tab w:val="left" w:pos="509"/>
              </w:tabs>
              <w:spacing w:line="276" w:lineRule="auto"/>
              <w:jc w:val="both"/>
              <w:rPr>
                <w:rFonts w:ascii="David" w:hAnsi="David" w:cs="David"/>
                <w:b/>
              </w:rPr>
            </w:pPr>
            <w:r w:rsidRPr="00571A76">
              <w:rPr>
                <w:rFonts w:ascii="David" w:hAnsi="David" w:cs="David"/>
                <w:b/>
                <w:bCs/>
                <w:rtl/>
              </w:rPr>
              <w:t># מס</w:t>
            </w:r>
            <w:r w:rsidRPr="00571A76">
              <w:rPr>
                <w:rFonts w:ascii="David" w:hAnsi="David" w:cs="David"/>
                <w:b/>
                <w:bCs/>
              </w:rPr>
              <w:t>'</w:t>
            </w:r>
          </w:p>
        </w:tc>
        <w:tc>
          <w:tcPr>
            <w:tcW w:w="1848" w:type="dxa"/>
            <w:tcBorders>
              <w:top w:val="single" w:sz="4" w:space="0" w:color="auto"/>
              <w:left w:val="single" w:sz="4" w:space="0" w:color="auto"/>
              <w:bottom w:val="single" w:sz="4" w:space="0" w:color="auto"/>
              <w:right w:val="single" w:sz="4" w:space="0" w:color="auto"/>
            </w:tcBorders>
            <w:shd w:val="clear" w:color="000000" w:fill="D9D9D9"/>
            <w:vAlign w:val="center"/>
          </w:tcPr>
          <w:p w:rsidR="00171C02" w:rsidRPr="00571A76" w:rsidRDefault="00171C02" w:rsidP="00B21CE4">
            <w:pPr>
              <w:tabs>
                <w:tab w:val="left" w:pos="509"/>
              </w:tabs>
              <w:spacing w:line="276" w:lineRule="auto"/>
              <w:jc w:val="both"/>
              <w:rPr>
                <w:rFonts w:ascii="David" w:hAnsi="David" w:cs="David"/>
                <w:b/>
              </w:rPr>
            </w:pPr>
            <w:r w:rsidRPr="00571A76">
              <w:rPr>
                <w:rFonts w:ascii="David" w:hAnsi="David" w:cs="David"/>
                <w:b/>
                <w:bCs/>
                <w:rtl/>
              </w:rPr>
              <w:t>משקל</w:t>
            </w:r>
          </w:p>
        </w:tc>
        <w:tc>
          <w:tcPr>
            <w:tcW w:w="1854" w:type="dxa"/>
            <w:tcBorders>
              <w:top w:val="single" w:sz="4" w:space="0" w:color="auto"/>
              <w:left w:val="single" w:sz="4" w:space="0" w:color="auto"/>
              <w:bottom w:val="single" w:sz="4" w:space="0" w:color="auto"/>
              <w:right w:val="single" w:sz="4" w:space="0" w:color="auto"/>
            </w:tcBorders>
            <w:shd w:val="clear" w:color="000000" w:fill="D9D9D9"/>
            <w:vAlign w:val="center"/>
          </w:tcPr>
          <w:p w:rsidR="00171C02" w:rsidRPr="00571A76" w:rsidRDefault="00171C02" w:rsidP="00B21CE4">
            <w:pPr>
              <w:tabs>
                <w:tab w:val="left" w:pos="509"/>
              </w:tabs>
              <w:spacing w:line="276" w:lineRule="auto"/>
              <w:jc w:val="both"/>
              <w:rPr>
                <w:rFonts w:ascii="David" w:hAnsi="David" w:cs="David"/>
                <w:b/>
              </w:rPr>
            </w:pPr>
            <w:r w:rsidRPr="00571A76">
              <w:rPr>
                <w:rFonts w:ascii="David" w:hAnsi="David" w:cs="David" w:hint="eastAsia"/>
                <w:b/>
                <w:bCs/>
                <w:rtl/>
              </w:rPr>
              <w:t>אמת</w:t>
            </w:r>
            <w:r w:rsidRPr="00571A76">
              <w:rPr>
                <w:rFonts w:ascii="David" w:hAnsi="David" w:cs="David"/>
                <w:b/>
                <w:bCs/>
                <w:rtl/>
              </w:rPr>
              <w:t xml:space="preserve"> </w:t>
            </w:r>
            <w:r w:rsidRPr="00571A76">
              <w:rPr>
                <w:rFonts w:ascii="David" w:hAnsi="David" w:cs="David" w:hint="eastAsia"/>
                <w:b/>
                <w:bCs/>
                <w:rtl/>
              </w:rPr>
              <w:t>המידה</w:t>
            </w:r>
          </w:p>
        </w:tc>
        <w:tc>
          <w:tcPr>
            <w:tcW w:w="466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71C02" w:rsidRPr="00571A76" w:rsidRDefault="00171C02" w:rsidP="00B21CE4">
            <w:pPr>
              <w:tabs>
                <w:tab w:val="left" w:pos="509"/>
              </w:tabs>
              <w:spacing w:line="276" w:lineRule="auto"/>
              <w:jc w:val="both"/>
              <w:rPr>
                <w:rFonts w:ascii="David" w:hAnsi="David" w:cs="David"/>
                <w:b/>
              </w:rPr>
            </w:pPr>
            <w:r w:rsidRPr="00571A76">
              <w:rPr>
                <w:rFonts w:ascii="David" w:hAnsi="David" w:cs="David"/>
                <w:b/>
                <w:bCs/>
                <w:rtl/>
              </w:rPr>
              <w:t>המפתח לחישוב</w:t>
            </w:r>
          </w:p>
        </w:tc>
      </w:tr>
      <w:tr w:rsidR="00171C02" w:rsidRPr="00571A76" w:rsidTr="00B21CE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bidi w:val="0"/>
              <w:spacing w:line="276" w:lineRule="auto"/>
              <w:jc w:val="both"/>
              <w:rPr>
                <w:rFonts w:ascii="David" w:hAnsi="David" w:cs="David"/>
              </w:rPr>
            </w:pPr>
            <w:r w:rsidRPr="00571A76">
              <w:rPr>
                <w:rFonts w:ascii="David" w:hAnsi="David" w:cs="David"/>
              </w:rPr>
              <w:t>1</w:t>
            </w:r>
          </w:p>
        </w:tc>
        <w:tc>
          <w:tcPr>
            <w:tcW w:w="1848" w:type="dxa"/>
            <w:tcBorders>
              <w:top w:val="single" w:sz="4" w:space="0" w:color="auto"/>
              <w:left w:val="single" w:sz="4" w:space="0" w:color="auto"/>
              <w:bottom w:val="single" w:sz="4" w:space="0" w:color="auto"/>
              <w:right w:val="single" w:sz="4" w:space="0" w:color="auto"/>
            </w:tcBorders>
            <w:vAlign w:val="center"/>
          </w:tcPr>
          <w:p w:rsidR="00171C02" w:rsidRPr="00571A76" w:rsidRDefault="00171C02" w:rsidP="00B21CE4">
            <w:pPr>
              <w:bidi w:val="0"/>
              <w:spacing w:line="276" w:lineRule="auto"/>
              <w:jc w:val="both"/>
              <w:rPr>
                <w:rFonts w:ascii="David" w:hAnsi="David" w:cs="David"/>
              </w:rPr>
            </w:pPr>
            <w:r w:rsidRPr="00571A76">
              <w:rPr>
                <w:rFonts w:ascii="David" w:hAnsi="David" w:cs="David" w:hint="cs"/>
                <w:rtl/>
              </w:rPr>
              <w:t xml:space="preserve"> נקודות </w:t>
            </w:r>
            <w:r w:rsidRPr="00571A76">
              <w:rPr>
                <w:rFonts w:ascii="David" w:hAnsi="David" w:cs="David"/>
              </w:rPr>
              <w:t xml:space="preserve">25 </w:t>
            </w:r>
          </w:p>
        </w:tc>
        <w:tc>
          <w:tcPr>
            <w:tcW w:w="185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276" w:lineRule="auto"/>
              <w:rPr>
                <w:rFonts w:ascii="David" w:hAnsi="David" w:cs="David"/>
              </w:rPr>
            </w:pPr>
            <w:r w:rsidRPr="00571A76">
              <w:rPr>
                <w:rFonts w:ascii="David" w:hAnsi="David" w:cs="David"/>
                <w:rtl/>
              </w:rPr>
              <w:t xml:space="preserve">ניסיון </w:t>
            </w:r>
            <w:r w:rsidRPr="00571A76">
              <w:rPr>
                <w:rFonts w:ascii="David" w:hAnsi="David" w:cs="David" w:hint="eastAsia"/>
                <w:b/>
                <w:bCs/>
                <w:rtl/>
              </w:rPr>
              <w:t>נוסף</w:t>
            </w:r>
            <w:r w:rsidRPr="00571A76">
              <w:rPr>
                <w:rFonts w:ascii="David" w:hAnsi="David" w:cs="David" w:hint="cs"/>
                <w:rtl/>
              </w:rPr>
              <w:t xml:space="preserve"> של </w:t>
            </w:r>
            <w:r w:rsidRPr="00571A76">
              <w:rPr>
                <w:rFonts w:ascii="David" w:hAnsi="David" w:cs="David"/>
                <w:rtl/>
              </w:rPr>
              <w:t xml:space="preserve">המציע במתן שירות  </w:t>
            </w:r>
            <w:r w:rsidRPr="00571A76">
              <w:rPr>
                <w:rFonts w:ascii="David" w:hAnsi="David" w:cs="David" w:hint="cs"/>
                <w:rtl/>
              </w:rPr>
              <w:t>מהסוג ה</w:t>
            </w:r>
            <w:r w:rsidRPr="00571A76">
              <w:rPr>
                <w:rFonts w:ascii="David" w:hAnsi="David" w:cs="David" w:hint="eastAsia"/>
                <w:rtl/>
              </w:rPr>
              <w:t>מוגדר</w:t>
            </w:r>
            <w:r w:rsidRPr="00571A76">
              <w:rPr>
                <w:rFonts w:ascii="David" w:hAnsi="David" w:cs="David"/>
                <w:rtl/>
              </w:rPr>
              <w:t xml:space="preserve"> </w:t>
            </w:r>
            <w:r w:rsidRPr="00571A76">
              <w:rPr>
                <w:rFonts w:ascii="David" w:hAnsi="David" w:cs="David" w:hint="eastAsia"/>
                <w:rtl/>
              </w:rPr>
              <w:t>בסעיף</w:t>
            </w:r>
            <w:r w:rsidRPr="00571A76">
              <w:rPr>
                <w:rFonts w:ascii="David" w:hAnsi="David" w:cs="David"/>
                <w:rtl/>
              </w:rPr>
              <w:t xml:space="preserve"> 2.2.1 </w:t>
            </w:r>
            <w:r w:rsidRPr="00571A76">
              <w:rPr>
                <w:rFonts w:ascii="David" w:hAnsi="David" w:cs="David" w:hint="eastAsia"/>
                <w:rtl/>
              </w:rPr>
              <w:t>בתנאי</w:t>
            </w:r>
            <w:r w:rsidRPr="00571A76">
              <w:rPr>
                <w:rFonts w:ascii="David" w:hAnsi="David" w:cs="David"/>
                <w:rtl/>
              </w:rPr>
              <w:t xml:space="preserve"> </w:t>
            </w:r>
            <w:r w:rsidRPr="00571A76">
              <w:rPr>
                <w:rFonts w:ascii="David" w:hAnsi="David" w:cs="David" w:hint="eastAsia"/>
                <w:rtl/>
              </w:rPr>
              <w:t>הסף</w:t>
            </w:r>
          </w:p>
        </w:tc>
        <w:tc>
          <w:tcPr>
            <w:tcW w:w="466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276" w:lineRule="auto"/>
              <w:jc w:val="both"/>
              <w:rPr>
                <w:rFonts w:ascii="David" w:hAnsi="David" w:cs="David"/>
                <w:rtl/>
              </w:rPr>
            </w:pPr>
            <w:r w:rsidRPr="00571A76">
              <w:rPr>
                <w:rFonts w:ascii="David" w:hAnsi="David" w:cs="David" w:hint="eastAsia"/>
                <w:rtl/>
              </w:rPr>
              <w:t>מעבר</w:t>
            </w:r>
            <w:r w:rsidRPr="00571A76">
              <w:rPr>
                <w:rFonts w:ascii="David" w:hAnsi="David" w:cs="David"/>
                <w:rtl/>
              </w:rPr>
              <w:t xml:space="preserve"> </w:t>
            </w:r>
            <w:r w:rsidRPr="00571A76">
              <w:rPr>
                <w:rFonts w:ascii="David" w:hAnsi="David" w:cs="David" w:hint="eastAsia"/>
                <w:rtl/>
              </w:rPr>
              <w:t>ל</w:t>
            </w:r>
            <w:r w:rsidRPr="00571A76">
              <w:rPr>
                <w:rFonts w:ascii="David" w:hAnsi="David" w:cs="David"/>
                <w:rtl/>
              </w:rPr>
              <w:t xml:space="preserve">- 3 </w:t>
            </w:r>
            <w:r w:rsidRPr="00571A76">
              <w:rPr>
                <w:rFonts w:ascii="David" w:hAnsi="David" w:cs="David" w:hint="eastAsia"/>
                <w:rtl/>
              </w:rPr>
              <w:t>שנות</w:t>
            </w:r>
            <w:r w:rsidRPr="00571A76">
              <w:rPr>
                <w:rFonts w:ascii="David" w:hAnsi="David" w:cs="David"/>
                <w:rtl/>
              </w:rPr>
              <w:t xml:space="preserve"> </w:t>
            </w:r>
            <w:r w:rsidRPr="00571A76">
              <w:rPr>
                <w:rFonts w:ascii="David" w:hAnsi="David" w:cs="David" w:hint="eastAsia"/>
                <w:rtl/>
              </w:rPr>
              <w:t>ניסיון</w:t>
            </w:r>
            <w:r w:rsidRPr="00571A76">
              <w:rPr>
                <w:rFonts w:ascii="David" w:hAnsi="David" w:cs="David" w:hint="cs"/>
                <w:rtl/>
              </w:rPr>
              <w:t xml:space="preserve"> (הנדרשות בתנאי הסף) - </w:t>
            </w:r>
            <w:r w:rsidRPr="00571A76">
              <w:rPr>
                <w:rFonts w:ascii="David" w:hAnsi="David" w:cs="David"/>
                <w:rtl/>
              </w:rPr>
              <w:t>י</w:t>
            </w:r>
            <w:r w:rsidRPr="00571A76">
              <w:rPr>
                <w:rFonts w:ascii="David" w:hAnsi="David" w:cs="David" w:hint="eastAsia"/>
                <w:rtl/>
              </w:rPr>
              <w:t>י</w:t>
            </w:r>
            <w:r w:rsidRPr="00571A76">
              <w:rPr>
                <w:rFonts w:ascii="David" w:hAnsi="David" w:cs="David"/>
                <w:rtl/>
              </w:rPr>
              <w:t xml:space="preserve">נתן ציון של </w:t>
            </w:r>
            <w:r w:rsidRPr="00571A76">
              <w:rPr>
                <w:rFonts w:ascii="David" w:hAnsi="David" w:cs="David" w:hint="cs"/>
                <w:rtl/>
              </w:rPr>
              <w:t>5</w:t>
            </w:r>
            <w:r w:rsidRPr="00571A76">
              <w:rPr>
                <w:rFonts w:ascii="David" w:hAnsi="David" w:cs="David"/>
                <w:rtl/>
              </w:rPr>
              <w:t xml:space="preserve"> נקודות</w:t>
            </w:r>
            <w:r w:rsidRPr="00571A76">
              <w:rPr>
                <w:rFonts w:ascii="David" w:hAnsi="David" w:cs="David" w:hint="cs"/>
                <w:rtl/>
              </w:rPr>
              <w:t xml:space="preserve"> </w:t>
            </w:r>
            <w:r w:rsidRPr="00571A76">
              <w:rPr>
                <w:rFonts w:ascii="David" w:hAnsi="David" w:cs="David"/>
                <w:rtl/>
              </w:rPr>
              <w:t>על כל שנת נ</w:t>
            </w:r>
            <w:r w:rsidRPr="00571A76">
              <w:rPr>
                <w:rFonts w:ascii="David" w:hAnsi="David" w:cs="David" w:hint="eastAsia"/>
                <w:rtl/>
              </w:rPr>
              <w:t>י</w:t>
            </w:r>
            <w:r w:rsidRPr="00571A76">
              <w:rPr>
                <w:rFonts w:ascii="David" w:hAnsi="David" w:cs="David"/>
                <w:rtl/>
              </w:rPr>
              <w:t>סיון</w:t>
            </w:r>
            <w:r w:rsidRPr="00571A76">
              <w:rPr>
                <w:rFonts w:ascii="David" w:hAnsi="David" w:cs="David" w:hint="cs"/>
                <w:rtl/>
              </w:rPr>
              <w:t xml:space="preserve"> נוספת במתן שירות מהסוג המוגדר </w:t>
            </w:r>
            <w:r w:rsidRPr="00571A76">
              <w:rPr>
                <w:rFonts w:ascii="David" w:hAnsi="David" w:cs="David" w:hint="eastAsia"/>
                <w:rtl/>
              </w:rPr>
              <w:t>בסעיף</w:t>
            </w:r>
            <w:r w:rsidRPr="00571A76">
              <w:rPr>
                <w:rFonts w:ascii="David" w:hAnsi="David" w:cs="David"/>
                <w:rtl/>
              </w:rPr>
              <w:t xml:space="preserve"> 2.2.1</w:t>
            </w:r>
            <w:r w:rsidRPr="00571A76">
              <w:rPr>
                <w:rFonts w:ascii="David" w:hAnsi="David" w:cs="David" w:hint="cs"/>
                <w:rtl/>
              </w:rPr>
              <w:t xml:space="preserve"> בתנאי הסף (בהתאם לתנאי הסעיף המצטברים), ובלבד שהניסיון נצבר במהלך עשר השנים האחרונות (2013-2022).</w:t>
            </w:r>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r w:rsidRPr="00571A76">
              <w:rPr>
                <w:rFonts w:ascii="David" w:hAnsi="David" w:cs="David" w:hint="cs"/>
                <w:rtl/>
              </w:rPr>
              <w:t>הציון המרבי יהיה</w:t>
            </w:r>
            <w:r w:rsidRPr="00571A76">
              <w:rPr>
                <w:rFonts w:ascii="David" w:hAnsi="David" w:cs="David"/>
                <w:rtl/>
              </w:rPr>
              <w:t xml:space="preserve"> </w:t>
            </w:r>
            <w:r w:rsidRPr="00571A76">
              <w:rPr>
                <w:rFonts w:ascii="David" w:hAnsi="David" w:cs="David" w:hint="cs"/>
                <w:rtl/>
              </w:rPr>
              <w:t>25</w:t>
            </w:r>
            <w:r w:rsidRPr="00571A76">
              <w:rPr>
                <w:rFonts w:ascii="David" w:hAnsi="David" w:cs="David"/>
                <w:rtl/>
              </w:rPr>
              <w:t xml:space="preserve"> </w:t>
            </w:r>
            <w:r w:rsidRPr="00571A76">
              <w:rPr>
                <w:rFonts w:ascii="David" w:hAnsi="David" w:cs="David" w:hint="eastAsia"/>
                <w:rtl/>
              </w:rPr>
              <w:t>נקודות</w:t>
            </w:r>
            <w:r w:rsidRPr="00571A76">
              <w:rPr>
                <w:rFonts w:ascii="David" w:hAnsi="David" w:cs="David"/>
                <w:rtl/>
              </w:rPr>
              <w:t xml:space="preserve"> </w:t>
            </w:r>
            <w:r w:rsidRPr="00571A76">
              <w:rPr>
                <w:rFonts w:ascii="David" w:hAnsi="David" w:cs="David" w:hint="eastAsia"/>
                <w:rtl/>
              </w:rPr>
              <w:t>עבור</w:t>
            </w:r>
            <w:r w:rsidRPr="00571A76">
              <w:rPr>
                <w:rFonts w:ascii="David" w:hAnsi="David" w:cs="David"/>
                <w:rtl/>
              </w:rPr>
              <w:t xml:space="preserve"> 5 שנות נ</w:t>
            </w:r>
            <w:r w:rsidRPr="00571A76">
              <w:rPr>
                <w:rFonts w:ascii="David" w:hAnsi="David" w:cs="David" w:hint="eastAsia"/>
                <w:rtl/>
              </w:rPr>
              <w:t>י</w:t>
            </w:r>
            <w:r w:rsidRPr="00571A76">
              <w:rPr>
                <w:rFonts w:ascii="David" w:hAnsi="David" w:cs="David"/>
                <w:rtl/>
              </w:rPr>
              <w:t xml:space="preserve">סיון </w:t>
            </w:r>
            <w:r w:rsidRPr="00571A76">
              <w:rPr>
                <w:rFonts w:ascii="David" w:hAnsi="David" w:cs="David" w:hint="cs"/>
                <w:rtl/>
              </w:rPr>
              <w:t>נוספות.</w:t>
            </w:r>
          </w:p>
        </w:tc>
      </w:tr>
      <w:tr w:rsidR="00171C02" w:rsidRPr="00571A76" w:rsidTr="00B21CE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bidi w:val="0"/>
              <w:spacing w:line="276" w:lineRule="auto"/>
              <w:jc w:val="both"/>
              <w:rPr>
                <w:rFonts w:ascii="David" w:hAnsi="David" w:cs="David"/>
              </w:rPr>
            </w:pPr>
            <w:r w:rsidRPr="00571A76">
              <w:rPr>
                <w:rFonts w:ascii="David" w:hAnsi="David" w:cs="David"/>
              </w:rPr>
              <w:t>2</w:t>
            </w:r>
          </w:p>
        </w:tc>
        <w:tc>
          <w:tcPr>
            <w:tcW w:w="1848" w:type="dxa"/>
            <w:tcBorders>
              <w:top w:val="single" w:sz="4" w:space="0" w:color="auto"/>
              <w:left w:val="single" w:sz="4" w:space="0" w:color="auto"/>
              <w:bottom w:val="single" w:sz="4" w:space="0" w:color="auto"/>
              <w:right w:val="single" w:sz="4" w:space="0" w:color="auto"/>
            </w:tcBorders>
            <w:vAlign w:val="center"/>
          </w:tcPr>
          <w:p w:rsidR="00171C02" w:rsidRPr="00571A76" w:rsidDel="00921C7F" w:rsidRDefault="00171C02" w:rsidP="00B21CE4">
            <w:pPr>
              <w:bidi w:val="0"/>
              <w:spacing w:line="276" w:lineRule="auto"/>
              <w:jc w:val="both"/>
              <w:rPr>
                <w:rFonts w:ascii="David" w:hAnsi="David" w:cs="David"/>
              </w:rPr>
            </w:pPr>
            <w:r w:rsidRPr="00571A76">
              <w:rPr>
                <w:rFonts w:ascii="David" w:hAnsi="David" w:cs="David" w:hint="cs"/>
                <w:rtl/>
              </w:rPr>
              <w:t xml:space="preserve"> 25 נקודות  </w:t>
            </w:r>
          </w:p>
        </w:tc>
        <w:tc>
          <w:tcPr>
            <w:tcW w:w="185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276" w:lineRule="auto"/>
              <w:rPr>
                <w:rFonts w:ascii="David" w:hAnsi="David" w:cs="David"/>
                <w:rtl/>
              </w:rPr>
            </w:pPr>
          </w:p>
          <w:p w:rsidR="00171C02" w:rsidRPr="00571A76" w:rsidRDefault="00171C02" w:rsidP="00B21CE4">
            <w:pPr>
              <w:spacing w:line="276" w:lineRule="auto"/>
              <w:rPr>
                <w:rFonts w:ascii="David" w:hAnsi="David" w:cs="David"/>
                <w:rtl/>
              </w:rPr>
            </w:pPr>
            <w:r w:rsidRPr="00571A76">
              <w:rPr>
                <w:rFonts w:ascii="David" w:hAnsi="David" w:cs="David" w:hint="cs"/>
                <w:rtl/>
              </w:rPr>
              <w:t xml:space="preserve">ניסיון במתן שירות לאוכלוסיות רווחה </w:t>
            </w:r>
          </w:p>
        </w:tc>
        <w:tc>
          <w:tcPr>
            <w:tcW w:w="466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276" w:lineRule="auto"/>
              <w:jc w:val="both"/>
              <w:rPr>
                <w:rFonts w:ascii="David" w:hAnsi="David" w:cs="David"/>
                <w:rtl/>
              </w:rPr>
            </w:pPr>
            <w:r w:rsidRPr="00571A76">
              <w:rPr>
                <w:rFonts w:ascii="David" w:hAnsi="David" w:cs="David"/>
                <w:rtl/>
              </w:rPr>
              <w:t>מתן שירותים שהוגדרו על ידי גופים ציבוריי</w:t>
            </w:r>
            <w:r w:rsidRPr="00571A76">
              <w:rPr>
                <w:rFonts w:ascii="David" w:hAnsi="David" w:cs="David" w:hint="eastAsia"/>
                <w:rtl/>
              </w:rPr>
              <w:t>ם</w:t>
            </w:r>
            <w:r w:rsidRPr="00571A76">
              <w:rPr>
                <w:rFonts w:ascii="David" w:hAnsi="David" w:cs="David"/>
                <w:rtl/>
              </w:rPr>
              <w:t xml:space="preserve"> </w:t>
            </w:r>
            <w:r w:rsidRPr="00571A76">
              <w:rPr>
                <w:rFonts w:ascii="David" w:hAnsi="David" w:cs="David" w:hint="eastAsia"/>
                <w:rtl/>
              </w:rPr>
              <w:t>כשירותים</w:t>
            </w:r>
            <w:r w:rsidRPr="00571A76">
              <w:rPr>
                <w:rFonts w:ascii="David" w:hAnsi="David" w:cs="David"/>
                <w:rtl/>
              </w:rPr>
              <w:t xml:space="preserve"> </w:t>
            </w:r>
            <w:r w:rsidRPr="00571A76">
              <w:rPr>
                <w:rFonts w:ascii="David" w:hAnsi="David" w:cs="David" w:hint="eastAsia"/>
                <w:rtl/>
              </w:rPr>
              <w:t>ה</w:t>
            </w:r>
            <w:r w:rsidRPr="00571A76">
              <w:rPr>
                <w:rFonts w:ascii="David" w:hAnsi="David" w:cs="David"/>
                <w:rtl/>
              </w:rPr>
              <w:t>מיועדים בעיקרם לאוכלוסייה בעלת הכנס</w:t>
            </w:r>
            <w:r w:rsidRPr="00571A76">
              <w:rPr>
                <w:rFonts w:ascii="David" w:hAnsi="David" w:cs="David" w:hint="cs"/>
                <w:rtl/>
              </w:rPr>
              <w:t>ה</w:t>
            </w:r>
            <w:r w:rsidRPr="00571A76">
              <w:rPr>
                <w:rFonts w:ascii="David" w:hAnsi="David" w:cs="David"/>
                <w:rtl/>
              </w:rPr>
              <w:t xml:space="preserve"> נמוכ</w:t>
            </w:r>
            <w:r w:rsidRPr="00571A76">
              <w:rPr>
                <w:rFonts w:ascii="David" w:hAnsi="David" w:cs="David" w:hint="eastAsia"/>
                <w:rtl/>
              </w:rPr>
              <w:t>ה</w:t>
            </w:r>
            <w:r w:rsidRPr="00571A76">
              <w:rPr>
                <w:rFonts w:ascii="David" w:hAnsi="David" w:cs="David"/>
                <w:rtl/>
              </w:rPr>
              <w:t xml:space="preserve">, או </w:t>
            </w:r>
            <w:r w:rsidRPr="00571A76">
              <w:rPr>
                <w:rFonts w:ascii="David" w:hAnsi="David" w:cs="David" w:hint="eastAsia"/>
                <w:rtl/>
              </w:rPr>
              <w:t>בעלת</w:t>
            </w:r>
            <w:r w:rsidRPr="00571A76">
              <w:rPr>
                <w:rFonts w:ascii="David" w:hAnsi="David" w:cs="David"/>
                <w:rtl/>
              </w:rPr>
              <w:t xml:space="preserve"> קשיים סוציאליים (למ</w:t>
            </w:r>
            <w:r w:rsidRPr="00571A76">
              <w:rPr>
                <w:rFonts w:ascii="David" w:hAnsi="David" w:cs="David" w:hint="eastAsia"/>
                <w:rtl/>
              </w:rPr>
              <w:t>של</w:t>
            </w:r>
            <w:r w:rsidRPr="00571A76">
              <w:rPr>
                <w:rFonts w:ascii="David" w:hAnsi="David" w:cs="David"/>
                <w:rtl/>
              </w:rPr>
              <w:t xml:space="preserve"> מקבלי שירות על ידי מערכת הרווחה, ביטוח לאומי </w:t>
            </w:r>
            <w:r w:rsidRPr="00571A76">
              <w:rPr>
                <w:rFonts w:ascii="David" w:hAnsi="David" w:cs="David" w:hint="eastAsia"/>
                <w:rtl/>
              </w:rPr>
              <w:t>או</w:t>
            </w:r>
            <w:r w:rsidRPr="00571A76">
              <w:rPr>
                <w:rFonts w:ascii="David" w:hAnsi="David" w:cs="David"/>
                <w:rtl/>
              </w:rPr>
              <w:t xml:space="preserve"> </w:t>
            </w:r>
            <w:r w:rsidRPr="00571A76">
              <w:rPr>
                <w:rFonts w:ascii="David" w:hAnsi="David" w:cs="David" w:hint="eastAsia"/>
                <w:rtl/>
              </w:rPr>
              <w:t>משרדי</w:t>
            </w:r>
            <w:r w:rsidRPr="00571A76">
              <w:rPr>
                <w:rFonts w:ascii="David" w:hAnsi="David" w:cs="David"/>
                <w:rtl/>
              </w:rPr>
              <w:t xml:space="preserve"> </w:t>
            </w:r>
            <w:r w:rsidRPr="00571A76">
              <w:rPr>
                <w:rFonts w:ascii="David" w:hAnsi="David" w:cs="David" w:hint="eastAsia"/>
                <w:rtl/>
              </w:rPr>
              <w:t>ממשלה</w:t>
            </w:r>
            <w:r w:rsidRPr="00571A76">
              <w:rPr>
                <w:rFonts w:ascii="David" w:hAnsi="David" w:cs="David"/>
                <w:rtl/>
              </w:rPr>
              <w:t xml:space="preserve"> אחרים) בין השנים 2020-2022 (להלן: "</w:t>
            </w:r>
            <w:r w:rsidRPr="00571A76">
              <w:rPr>
                <w:rFonts w:ascii="David" w:hAnsi="David" w:cs="David" w:hint="eastAsia"/>
                <w:b/>
                <w:bCs/>
                <w:rtl/>
              </w:rPr>
              <w:t>מקבלי</w:t>
            </w:r>
            <w:r w:rsidRPr="00571A76">
              <w:rPr>
                <w:rFonts w:ascii="David" w:hAnsi="David" w:cs="David"/>
                <w:b/>
                <w:bCs/>
                <w:rtl/>
              </w:rPr>
              <w:t xml:space="preserve"> </w:t>
            </w:r>
            <w:r w:rsidRPr="00571A76">
              <w:rPr>
                <w:rFonts w:ascii="David" w:hAnsi="David" w:cs="David" w:hint="eastAsia"/>
                <w:b/>
                <w:bCs/>
                <w:rtl/>
              </w:rPr>
              <w:t>השירות</w:t>
            </w:r>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p>
          <w:p w:rsidR="00171C02" w:rsidRPr="00571A76" w:rsidRDefault="00171C02" w:rsidP="00B21CE4">
            <w:pPr>
              <w:spacing w:line="276" w:lineRule="auto"/>
              <w:jc w:val="both"/>
              <w:rPr>
                <w:rFonts w:ascii="David" w:hAnsi="David" w:cs="David"/>
                <w:rtl/>
              </w:rPr>
            </w:pPr>
            <w:r w:rsidRPr="00571A76">
              <w:rPr>
                <w:rFonts w:ascii="David" w:hAnsi="David" w:cs="David" w:hint="eastAsia"/>
                <w:u w:val="single"/>
                <w:rtl/>
              </w:rPr>
              <w:t>אופן</w:t>
            </w:r>
            <w:r w:rsidRPr="00571A76">
              <w:rPr>
                <w:rFonts w:ascii="David" w:hAnsi="David" w:cs="David"/>
                <w:u w:val="single"/>
                <w:rtl/>
              </w:rPr>
              <w:t xml:space="preserve"> הניקוד</w:t>
            </w:r>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r w:rsidRPr="00571A76">
              <w:rPr>
                <w:rFonts w:ascii="David" w:hAnsi="David" w:cs="David"/>
                <w:rtl/>
              </w:rPr>
              <w:t>5 נק</w:t>
            </w:r>
            <w:r w:rsidRPr="00571A76">
              <w:rPr>
                <w:rFonts w:ascii="David" w:hAnsi="David" w:cs="David" w:hint="eastAsia"/>
                <w:rtl/>
              </w:rPr>
              <w:t>ו</w:t>
            </w:r>
            <w:r w:rsidRPr="00571A76">
              <w:rPr>
                <w:rFonts w:ascii="David" w:hAnsi="David" w:cs="David"/>
                <w:rtl/>
              </w:rPr>
              <w:t xml:space="preserve">דות </w:t>
            </w:r>
            <w:r w:rsidRPr="00571A76">
              <w:rPr>
                <w:rFonts w:ascii="David" w:hAnsi="David" w:cs="David" w:hint="eastAsia"/>
                <w:rtl/>
              </w:rPr>
              <w:t>יינתנו</w:t>
            </w:r>
            <w:r w:rsidRPr="00571A76">
              <w:rPr>
                <w:rFonts w:ascii="David" w:hAnsi="David" w:cs="David"/>
                <w:rtl/>
              </w:rPr>
              <w:t xml:space="preserve"> ע</w:t>
            </w:r>
            <w:r w:rsidRPr="00571A76">
              <w:rPr>
                <w:rFonts w:ascii="David" w:hAnsi="David" w:cs="David" w:hint="eastAsia"/>
                <w:rtl/>
              </w:rPr>
              <w:t>ל</w:t>
            </w:r>
            <w:r w:rsidRPr="00571A76">
              <w:rPr>
                <w:rFonts w:ascii="David" w:hAnsi="David" w:cs="David"/>
                <w:rtl/>
              </w:rPr>
              <w:t xml:space="preserve"> כל קבוצה</w:t>
            </w:r>
            <w:r w:rsidRPr="00571A76">
              <w:rPr>
                <w:rFonts w:ascii="David" w:hAnsi="David" w:cs="David" w:hint="cs"/>
                <w:rtl/>
              </w:rPr>
              <w:t xml:space="preserve"> נוספת</w:t>
            </w:r>
            <w:r w:rsidRPr="00571A76">
              <w:rPr>
                <w:rFonts w:ascii="David" w:hAnsi="David" w:cs="David"/>
                <w:rtl/>
              </w:rPr>
              <w:t xml:space="preserve"> של 3,000 מקבלי שירות. כלומר, </w:t>
            </w:r>
            <w:r w:rsidRPr="00571A76">
              <w:rPr>
                <w:rFonts w:ascii="David" w:hAnsi="David" w:cs="David" w:hint="eastAsia"/>
                <w:rtl/>
              </w:rPr>
              <w:t>בגין</w:t>
            </w:r>
            <w:r w:rsidRPr="00571A76">
              <w:rPr>
                <w:rFonts w:ascii="David" w:hAnsi="David" w:cs="David" w:hint="cs"/>
                <w:rtl/>
              </w:rPr>
              <w:t xml:space="preserve"> עד</w:t>
            </w:r>
            <w:r w:rsidRPr="00571A76">
              <w:rPr>
                <w:rFonts w:ascii="David" w:hAnsi="David" w:cs="David"/>
                <w:rtl/>
              </w:rPr>
              <w:t xml:space="preserve"> </w:t>
            </w:r>
            <w:r w:rsidRPr="00571A76">
              <w:rPr>
                <w:rFonts w:ascii="David" w:hAnsi="David" w:cs="David" w:hint="cs"/>
                <w:rtl/>
              </w:rPr>
              <w:t xml:space="preserve">2,999 מקבלי שירות ראשונים, לא יינתן ניקוד. </w:t>
            </w:r>
          </w:p>
          <w:p w:rsidR="00171C02" w:rsidRPr="00571A76" w:rsidRDefault="00171C02" w:rsidP="00B21CE4">
            <w:pPr>
              <w:spacing w:line="276" w:lineRule="auto"/>
              <w:jc w:val="both"/>
              <w:rPr>
                <w:rFonts w:ascii="David" w:hAnsi="David" w:cs="David"/>
                <w:rtl/>
              </w:rPr>
            </w:pPr>
            <w:r w:rsidRPr="00571A76">
              <w:rPr>
                <w:rFonts w:ascii="David" w:hAnsi="David" w:cs="David" w:hint="cs"/>
                <w:rtl/>
              </w:rPr>
              <w:t xml:space="preserve">על </w:t>
            </w:r>
            <w:r w:rsidRPr="00571A76">
              <w:rPr>
                <w:rFonts w:ascii="David" w:hAnsi="David" w:cs="David" w:hint="eastAsia"/>
                <w:rtl/>
              </w:rPr>
              <w:t>כל</w:t>
            </w:r>
            <w:r w:rsidRPr="00571A76">
              <w:rPr>
                <w:rFonts w:ascii="David" w:hAnsi="David" w:cs="David"/>
                <w:rtl/>
              </w:rPr>
              <w:t xml:space="preserve"> </w:t>
            </w:r>
            <w:r w:rsidRPr="00571A76">
              <w:rPr>
                <w:rFonts w:ascii="David" w:hAnsi="David" w:cs="David" w:hint="eastAsia"/>
                <w:rtl/>
              </w:rPr>
              <w:t>קבוצה</w:t>
            </w:r>
            <w:r w:rsidRPr="00571A76">
              <w:rPr>
                <w:rFonts w:ascii="David" w:hAnsi="David" w:cs="David"/>
                <w:rtl/>
              </w:rPr>
              <w:t xml:space="preserve"> של 3,000 מקבלי שירות נוספים יינתן ניקוד של 5 </w:t>
            </w:r>
            <w:proofErr w:type="spellStart"/>
            <w:r w:rsidRPr="00571A76">
              <w:rPr>
                <w:rFonts w:ascii="David" w:hAnsi="David" w:cs="David" w:hint="eastAsia"/>
                <w:rtl/>
              </w:rPr>
              <w:t>נק</w:t>
            </w:r>
            <w:proofErr w:type="spellEnd"/>
            <w:r w:rsidRPr="00571A76">
              <w:rPr>
                <w:rFonts w:ascii="David" w:hAnsi="David" w:cs="David"/>
                <w:rtl/>
              </w:rPr>
              <w:t xml:space="preserve">', </w:t>
            </w:r>
            <w:r w:rsidRPr="00571A76">
              <w:rPr>
                <w:rFonts w:ascii="David" w:hAnsi="David" w:cs="David" w:hint="eastAsia"/>
                <w:rtl/>
              </w:rPr>
              <w:t>עד</w:t>
            </w:r>
            <w:r w:rsidRPr="00571A76">
              <w:rPr>
                <w:rFonts w:ascii="David" w:hAnsi="David" w:cs="David"/>
                <w:rtl/>
              </w:rPr>
              <w:t xml:space="preserve"> </w:t>
            </w:r>
            <w:r w:rsidRPr="00571A76">
              <w:rPr>
                <w:rFonts w:ascii="David" w:hAnsi="David" w:cs="David" w:hint="eastAsia"/>
                <w:rtl/>
              </w:rPr>
              <w:t>מקסימום</w:t>
            </w:r>
            <w:r w:rsidRPr="00571A76">
              <w:rPr>
                <w:rFonts w:ascii="David" w:hAnsi="David" w:cs="David"/>
                <w:rtl/>
              </w:rPr>
              <w:t xml:space="preserve"> </w:t>
            </w:r>
            <w:r w:rsidRPr="00571A76">
              <w:rPr>
                <w:rFonts w:ascii="David" w:hAnsi="David" w:cs="David" w:hint="eastAsia"/>
                <w:rtl/>
              </w:rPr>
              <w:t>של</w:t>
            </w:r>
            <w:r w:rsidRPr="00571A76">
              <w:rPr>
                <w:rFonts w:ascii="David" w:hAnsi="David" w:cs="David"/>
                <w:rtl/>
              </w:rPr>
              <w:t xml:space="preserve"> 25 </w:t>
            </w:r>
            <w:r w:rsidRPr="00571A76">
              <w:rPr>
                <w:rFonts w:ascii="David" w:hAnsi="David" w:cs="David" w:hint="eastAsia"/>
                <w:rtl/>
              </w:rPr>
              <w:t>נקודות</w:t>
            </w:r>
            <w:r w:rsidRPr="00571A76">
              <w:rPr>
                <w:rFonts w:ascii="David" w:hAnsi="David" w:cs="David"/>
                <w:rtl/>
              </w:rPr>
              <w:t xml:space="preserve">, </w:t>
            </w:r>
            <w:r w:rsidRPr="00571A76">
              <w:rPr>
                <w:rFonts w:ascii="David" w:hAnsi="David" w:cs="David" w:hint="eastAsia"/>
                <w:rtl/>
              </w:rPr>
              <w:t>עבור</w:t>
            </w:r>
            <w:r w:rsidRPr="00571A76">
              <w:rPr>
                <w:rFonts w:ascii="David" w:hAnsi="David" w:cs="David"/>
                <w:rtl/>
              </w:rPr>
              <w:t xml:space="preserve"> 15,000 </w:t>
            </w:r>
            <w:r w:rsidRPr="00571A76">
              <w:rPr>
                <w:rFonts w:ascii="David" w:hAnsi="David" w:cs="David" w:hint="eastAsia"/>
                <w:rtl/>
              </w:rPr>
              <w:t>לקוחות</w:t>
            </w:r>
            <w:r w:rsidRPr="00571A76">
              <w:rPr>
                <w:rFonts w:ascii="David" w:hAnsi="David" w:cs="David" w:hint="cs"/>
                <w:rtl/>
              </w:rPr>
              <w:t xml:space="preserve"> ומעלה</w:t>
            </w:r>
            <w:r w:rsidRPr="00571A76">
              <w:rPr>
                <w:rFonts w:ascii="David" w:hAnsi="David" w:cs="David"/>
                <w:rtl/>
              </w:rPr>
              <w:t xml:space="preserve"> </w:t>
            </w:r>
            <w:r w:rsidRPr="00571A76">
              <w:rPr>
                <w:rFonts w:ascii="David" w:hAnsi="David" w:cs="David" w:hint="eastAsia"/>
                <w:rtl/>
              </w:rPr>
              <w:t>בשנים</w:t>
            </w:r>
            <w:r w:rsidRPr="00571A76">
              <w:rPr>
                <w:rFonts w:ascii="David" w:hAnsi="David" w:cs="David"/>
                <w:rtl/>
              </w:rPr>
              <w:t xml:space="preserve"> </w:t>
            </w:r>
            <w:r w:rsidRPr="00571A76">
              <w:rPr>
                <w:rFonts w:ascii="David" w:hAnsi="David" w:cs="David" w:hint="eastAsia"/>
                <w:rtl/>
              </w:rPr>
              <w:t>האמורות</w:t>
            </w:r>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p>
          <w:p w:rsidR="00171C02" w:rsidRPr="00571A76" w:rsidRDefault="00171C02" w:rsidP="00B21CE4">
            <w:pPr>
              <w:spacing w:line="276" w:lineRule="auto"/>
              <w:jc w:val="both"/>
              <w:rPr>
                <w:rFonts w:ascii="David" w:hAnsi="David" w:cs="David"/>
                <w:rtl/>
              </w:rPr>
            </w:pPr>
            <w:r w:rsidRPr="00571A76">
              <w:rPr>
                <w:rFonts w:ascii="David" w:hAnsi="David" w:cs="David" w:hint="eastAsia"/>
                <w:u w:val="single"/>
                <w:rtl/>
              </w:rPr>
              <w:t>הבהרות</w:t>
            </w:r>
            <w:r w:rsidRPr="00571A76">
              <w:rPr>
                <w:rFonts w:ascii="David" w:hAnsi="David" w:cs="David" w:hint="cs"/>
                <w:rtl/>
              </w:rPr>
              <w:t xml:space="preserve">: </w:t>
            </w:r>
          </w:p>
          <w:p w:rsidR="00171C02" w:rsidRPr="00571A76" w:rsidRDefault="00171C02" w:rsidP="00A57433">
            <w:pPr>
              <w:pStyle w:val="af3"/>
              <w:numPr>
                <w:ilvl w:val="0"/>
                <w:numId w:val="102"/>
              </w:numPr>
              <w:spacing w:line="276" w:lineRule="auto"/>
              <w:jc w:val="both"/>
              <w:rPr>
                <w:rFonts w:ascii="David" w:hAnsi="David" w:cs="David"/>
                <w:rtl/>
              </w:rPr>
            </w:pPr>
            <w:r w:rsidRPr="00571A76">
              <w:rPr>
                <w:rFonts w:ascii="David" w:hAnsi="David" w:cs="David"/>
                <w:rtl/>
              </w:rPr>
              <w:t xml:space="preserve">הניקוד של כל 5 נק' </w:t>
            </w:r>
            <w:proofErr w:type="spellStart"/>
            <w:r w:rsidRPr="00571A76">
              <w:rPr>
                <w:rFonts w:ascii="David" w:hAnsi="David" w:cs="David" w:hint="cs"/>
                <w:rtl/>
              </w:rPr>
              <w:t>י</w:t>
            </w:r>
            <w:r w:rsidRPr="00571A76">
              <w:rPr>
                <w:rFonts w:ascii="David" w:hAnsi="David" w:cs="David"/>
                <w:rtl/>
              </w:rPr>
              <w:t>נתן</w:t>
            </w:r>
            <w:proofErr w:type="spellEnd"/>
            <w:r w:rsidRPr="00571A76">
              <w:rPr>
                <w:rFonts w:ascii="David" w:hAnsi="David" w:cs="David"/>
                <w:rtl/>
              </w:rPr>
              <w:t xml:space="preserve"> בכל מכפלה של 3,000 (3,000, 6,000, 9,000, 12,000 ו-15,000). </w:t>
            </w:r>
          </w:p>
          <w:p w:rsidR="00171C02" w:rsidRPr="00571A76" w:rsidRDefault="00171C02" w:rsidP="00A57433">
            <w:pPr>
              <w:pStyle w:val="af3"/>
              <w:numPr>
                <w:ilvl w:val="0"/>
                <w:numId w:val="102"/>
              </w:numPr>
              <w:spacing w:line="276" w:lineRule="auto"/>
              <w:jc w:val="both"/>
              <w:rPr>
                <w:rFonts w:ascii="David" w:hAnsi="David" w:cs="David"/>
                <w:rtl/>
              </w:rPr>
            </w:pPr>
            <w:r w:rsidRPr="00571A76">
              <w:rPr>
                <w:rFonts w:ascii="David" w:hAnsi="David" w:cs="David" w:hint="eastAsia"/>
                <w:rtl/>
              </w:rPr>
              <w:t>כל</w:t>
            </w:r>
            <w:r w:rsidRPr="00571A76">
              <w:rPr>
                <w:rFonts w:ascii="David" w:hAnsi="David" w:cs="David"/>
                <w:rtl/>
              </w:rPr>
              <w:t xml:space="preserve"> מקבל שירות יוכל להיספר פעם אחת במהלך התקופה האמורה. </w:t>
            </w:r>
          </w:p>
          <w:p w:rsidR="00171C02" w:rsidRPr="00571A76" w:rsidRDefault="00171C02" w:rsidP="00B21CE4">
            <w:pPr>
              <w:spacing w:line="276" w:lineRule="auto"/>
              <w:jc w:val="both"/>
              <w:rPr>
                <w:rFonts w:ascii="David" w:hAnsi="David" w:cs="David"/>
                <w:rtl/>
              </w:rPr>
            </w:pPr>
            <w:r w:rsidRPr="00571A76">
              <w:rPr>
                <w:rFonts w:ascii="David" w:hAnsi="David" w:cs="David" w:hint="eastAsia"/>
                <w:rtl/>
              </w:rPr>
              <w:t>לשם</w:t>
            </w:r>
            <w:r w:rsidRPr="00571A76">
              <w:rPr>
                <w:rFonts w:ascii="David" w:hAnsi="David" w:cs="David"/>
                <w:rtl/>
              </w:rPr>
              <w:t xml:space="preserve"> המחשה</w:t>
            </w:r>
            <w:r w:rsidRPr="00571A76">
              <w:rPr>
                <w:rFonts w:ascii="David" w:hAnsi="David" w:cs="David" w:hint="cs"/>
                <w:rtl/>
              </w:rPr>
              <w:t xml:space="preserve"> ולמען הדוגמה בלבד</w:t>
            </w:r>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r w:rsidRPr="00571A76">
              <w:rPr>
                <w:rFonts w:ascii="David" w:hAnsi="David" w:cs="David" w:hint="eastAsia"/>
                <w:rtl/>
              </w:rPr>
              <w:t>עבור</w:t>
            </w:r>
            <w:r w:rsidRPr="00571A76">
              <w:rPr>
                <w:rFonts w:ascii="David" w:hAnsi="David" w:cs="David"/>
                <w:rtl/>
              </w:rPr>
              <w:t xml:space="preserve"> 2,900 מקבלי שירות כאמור – לא יינתן ניקוד</w:t>
            </w:r>
            <w:r w:rsidRPr="00571A76">
              <w:rPr>
                <w:rFonts w:ascii="David" w:hAnsi="David" w:cs="David" w:hint="cs"/>
                <w:rtl/>
              </w:rPr>
              <w:t>.</w:t>
            </w:r>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r w:rsidRPr="00571A76">
              <w:rPr>
                <w:rFonts w:ascii="David" w:hAnsi="David" w:cs="David" w:hint="eastAsia"/>
                <w:rtl/>
              </w:rPr>
              <w:t>עבור</w:t>
            </w:r>
            <w:r w:rsidRPr="00571A76">
              <w:rPr>
                <w:rFonts w:ascii="David" w:hAnsi="David" w:cs="David"/>
                <w:rtl/>
              </w:rPr>
              <w:t xml:space="preserve"> 3,500 מקבלי שירות – יינתן ניקוד של 5 </w:t>
            </w:r>
            <w:proofErr w:type="spellStart"/>
            <w:r w:rsidRPr="00571A76">
              <w:rPr>
                <w:rFonts w:ascii="David" w:hAnsi="David" w:cs="David" w:hint="eastAsia"/>
                <w:rtl/>
              </w:rPr>
              <w:t>נק</w:t>
            </w:r>
            <w:proofErr w:type="spellEnd"/>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r w:rsidRPr="00571A76">
              <w:rPr>
                <w:rFonts w:ascii="David" w:hAnsi="David" w:cs="David" w:hint="eastAsia"/>
                <w:rtl/>
              </w:rPr>
              <w:t>עבור</w:t>
            </w:r>
            <w:r w:rsidRPr="00571A76">
              <w:rPr>
                <w:rFonts w:ascii="David" w:hAnsi="David" w:cs="David"/>
                <w:rtl/>
              </w:rPr>
              <w:t xml:space="preserve"> 6,200 מקבלי שירות – יינתן ניקוד של 10 </w:t>
            </w:r>
            <w:proofErr w:type="spellStart"/>
            <w:r w:rsidRPr="00571A76">
              <w:rPr>
                <w:rFonts w:ascii="David" w:hAnsi="David" w:cs="David" w:hint="eastAsia"/>
                <w:rtl/>
              </w:rPr>
              <w:t>נק</w:t>
            </w:r>
            <w:proofErr w:type="spellEnd"/>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r w:rsidRPr="00571A76">
              <w:rPr>
                <w:rFonts w:ascii="David" w:hAnsi="David" w:cs="David" w:hint="eastAsia"/>
                <w:rtl/>
              </w:rPr>
              <w:t>וכן</w:t>
            </w:r>
            <w:r w:rsidRPr="00571A76">
              <w:rPr>
                <w:rFonts w:ascii="David" w:hAnsi="David" w:cs="David"/>
                <w:rtl/>
              </w:rPr>
              <w:t xml:space="preserve"> הלאה. </w:t>
            </w:r>
          </w:p>
        </w:tc>
      </w:tr>
      <w:tr w:rsidR="00171C02" w:rsidRPr="00571A76" w:rsidTr="00B21CE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bidi w:val="0"/>
              <w:spacing w:line="276" w:lineRule="auto"/>
              <w:jc w:val="both"/>
              <w:rPr>
                <w:rFonts w:ascii="David" w:hAnsi="David" w:cs="David"/>
              </w:rPr>
            </w:pPr>
            <w:r w:rsidRPr="00571A76">
              <w:rPr>
                <w:rFonts w:ascii="David" w:hAnsi="David" w:cs="David"/>
              </w:rPr>
              <w:t>3</w:t>
            </w:r>
          </w:p>
        </w:tc>
        <w:tc>
          <w:tcPr>
            <w:tcW w:w="1848" w:type="dxa"/>
            <w:tcBorders>
              <w:top w:val="single" w:sz="4" w:space="0" w:color="auto"/>
              <w:left w:val="single" w:sz="4" w:space="0" w:color="auto"/>
              <w:bottom w:val="single" w:sz="4" w:space="0" w:color="auto"/>
              <w:right w:val="single" w:sz="4" w:space="0" w:color="auto"/>
            </w:tcBorders>
            <w:vAlign w:val="center"/>
          </w:tcPr>
          <w:p w:rsidR="00171C02" w:rsidRPr="00571A76" w:rsidRDefault="00171C02" w:rsidP="00B21CE4">
            <w:pPr>
              <w:bidi w:val="0"/>
              <w:spacing w:line="276" w:lineRule="auto"/>
              <w:jc w:val="both"/>
              <w:rPr>
                <w:rFonts w:ascii="David" w:hAnsi="David" w:cs="David"/>
              </w:rPr>
            </w:pPr>
            <w:r w:rsidRPr="00571A76">
              <w:rPr>
                <w:rFonts w:ascii="David" w:hAnsi="David" w:cs="David" w:hint="cs"/>
                <w:rtl/>
              </w:rPr>
              <w:t>20 נקודות</w:t>
            </w:r>
          </w:p>
        </w:tc>
        <w:tc>
          <w:tcPr>
            <w:tcW w:w="185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276" w:lineRule="auto"/>
              <w:rPr>
                <w:rFonts w:ascii="David" w:hAnsi="David" w:cs="David"/>
                <w:rtl/>
              </w:rPr>
            </w:pPr>
            <w:r w:rsidRPr="00571A76">
              <w:rPr>
                <w:rFonts w:ascii="David" w:hAnsi="David" w:cs="David" w:hint="eastAsia"/>
                <w:rtl/>
              </w:rPr>
              <w:t>הפעלת</w:t>
            </w:r>
            <w:r w:rsidRPr="00571A76">
              <w:rPr>
                <w:rFonts w:ascii="David" w:hAnsi="David" w:cs="David"/>
                <w:rtl/>
              </w:rPr>
              <w:t xml:space="preserve"> סניפים </w:t>
            </w:r>
            <w:r w:rsidRPr="00571A76">
              <w:rPr>
                <w:rFonts w:ascii="David" w:hAnsi="David" w:cs="David" w:hint="eastAsia"/>
                <w:rtl/>
              </w:rPr>
              <w:t>בפריסה</w:t>
            </w:r>
            <w:r w:rsidRPr="00571A76">
              <w:rPr>
                <w:rFonts w:ascii="David" w:hAnsi="David" w:cs="David"/>
                <w:rtl/>
              </w:rPr>
              <w:t xml:space="preserve"> ארצית</w:t>
            </w:r>
            <w:r w:rsidRPr="00571A76">
              <w:rPr>
                <w:rFonts w:ascii="David" w:hAnsi="David" w:cs="David" w:hint="cs"/>
                <w:rtl/>
              </w:rPr>
              <w:t xml:space="preserve"> נרחבת יותר מהנדרש בתנאי הסף</w:t>
            </w:r>
          </w:p>
        </w:tc>
        <w:tc>
          <w:tcPr>
            <w:tcW w:w="466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276" w:lineRule="auto"/>
              <w:jc w:val="both"/>
              <w:rPr>
                <w:rFonts w:ascii="David" w:hAnsi="David" w:cs="David"/>
                <w:rtl/>
              </w:rPr>
            </w:pPr>
            <w:r w:rsidRPr="00571A76">
              <w:rPr>
                <w:rFonts w:ascii="David" w:hAnsi="David" w:cs="David"/>
                <w:rtl/>
              </w:rPr>
              <w:t xml:space="preserve">על </w:t>
            </w:r>
            <w:r w:rsidRPr="00571A76">
              <w:rPr>
                <w:rFonts w:ascii="David" w:hAnsi="David" w:cs="David" w:hint="eastAsia"/>
                <w:rtl/>
              </w:rPr>
              <w:t>הפעלת</w:t>
            </w:r>
            <w:r w:rsidRPr="00571A76">
              <w:rPr>
                <w:rFonts w:ascii="David" w:hAnsi="David" w:cs="David"/>
                <w:rtl/>
              </w:rPr>
              <w:t xml:space="preserve"> סניפים מעבר </w:t>
            </w:r>
            <w:r w:rsidRPr="00571A76">
              <w:rPr>
                <w:rFonts w:ascii="David" w:hAnsi="David" w:cs="David" w:hint="cs"/>
                <w:rtl/>
              </w:rPr>
              <w:t>לנדרש בתנאי הסף (7</w:t>
            </w:r>
            <w:r w:rsidRPr="00571A76">
              <w:rPr>
                <w:rFonts w:ascii="David" w:hAnsi="David" w:cs="David"/>
                <w:rtl/>
              </w:rPr>
              <w:t xml:space="preserve"> סניפים </w:t>
            </w:r>
            <w:r w:rsidRPr="00571A76">
              <w:rPr>
                <w:rFonts w:ascii="David" w:hAnsi="David" w:cs="David" w:hint="eastAsia"/>
                <w:rtl/>
              </w:rPr>
              <w:t>ב</w:t>
            </w:r>
            <w:r w:rsidRPr="00571A76">
              <w:rPr>
                <w:rFonts w:ascii="David" w:hAnsi="David" w:cs="David"/>
                <w:rtl/>
              </w:rPr>
              <w:t xml:space="preserve">- </w:t>
            </w:r>
            <w:r w:rsidRPr="00571A76">
              <w:rPr>
                <w:rFonts w:ascii="David" w:hAnsi="David" w:cs="David" w:hint="cs"/>
                <w:rtl/>
              </w:rPr>
              <w:t>7</w:t>
            </w:r>
            <w:r w:rsidRPr="00571A76">
              <w:rPr>
                <w:rFonts w:ascii="David" w:hAnsi="David" w:cs="David"/>
                <w:rtl/>
              </w:rPr>
              <w:t xml:space="preserve"> </w:t>
            </w:r>
            <w:r w:rsidRPr="00571A76">
              <w:rPr>
                <w:rFonts w:ascii="David" w:hAnsi="David" w:cs="David" w:hint="cs"/>
                <w:rtl/>
              </w:rPr>
              <w:t>יישובים שונים ולפחות בשני מחוזות שונים) -</w:t>
            </w:r>
            <w:r w:rsidRPr="00571A76">
              <w:rPr>
                <w:rFonts w:ascii="David" w:hAnsi="David" w:cs="David"/>
                <w:rtl/>
              </w:rPr>
              <w:t xml:space="preserve"> יקבל המציע </w:t>
            </w:r>
            <w:r w:rsidRPr="00571A76">
              <w:rPr>
                <w:rFonts w:ascii="David" w:hAnsi="David" w:cs="David" w:hint="cs"/>
                <w:rtl/>
              </w:rPr>
              <w:t xml:space="preserve"> ניקוד כדלקמן: </w:t>
            </w:r>
          </w:p>
          <w:p w:rsidR="00171C02" w:rsidRPr="00571A76" w:rsidRDefault="00171C02" w:rsidP="00B21CE4">
            <w:pPr>
              <w:spacing w:line="276" w:lineRule="auto"/>
              <w:jc w:val="both"/>
              <w:rPr>
                <w:rFonts w:ascii="David" w:hAnsi="David" w:cs="David"/>
                <w:rtl/>
              </w:rPr>
            </w:pPr>
            <w:r w:rsidRPr="00571A76">
              <w:rPr>
                <w:rFonts w:ascii="David" w:hAnsi="David" w:cs="David" w:hint="cs"/>
                <w:rtl/>
              </w:rPr>
              <w:t xml:space="preserve">כל 2 נקודות נוספות יינתנו על הפעלה של </w:t>
            </w:r>
            <w:r w:rsidRPr="00571A76">
              <w:rPr>
                <w:rFonts w:ascii="David" w:hAnsi="David" w:cs="David" w:hint="eastAsia"/>
                <w:rtl/>
              </w:rPr>
              <w:t>סניף</w:t>
            </w:r>
            <w:r w:rsidRPr="00571A76">
              <w:rPr>
                <w:rFonts w:ascii="David" w:hAnsi="David" w:cs="David"/>
                <w:rtl/>
              </w:rPr>
              <w:t xml:space="preserve"> </w:t>
            </w:r>
            <w:r w:rsidRPr="00571A76">
              <w:rPr>
                <w:rFonts w:ascii="David" w:hAnsi="David" w:cs="David" w:hint="eastAsia"/>
                <w:rtl/>
              </w:rPr>
              <w:t>נוסף</w:t>
            </w:r>
            <w:r w:rsidRPr="00571A76">
              <w:rPr>
                <w:rFonts w:ascii="David" w:hAnsi="David" w:cs="David"/>
                <w:rtl/>
              </w:rPr>
              <w:t xml:space="preserve"> </w:t>
            </w:r>
            <w:r w:rsidRPr="00571A76">
              <w:rPr>
                <w:rFonts w:ascii="David" w:hAnsi="David" w:cs="David" w:hint="eastAsia"/>
                <w:rtl/>
              </w:rPr>
              <w:t>ב</w:t>
            </w:r>
            <w:r w:rsidRPr="00571A76">
              <w:rPr>
                <w:rFonts w:ascii="David" w:hAnsi="David" w:cs="David" w:hint="cs"/>
                <w:rtl/>
              </w:rPr>
              <w:t xml:space="preserve">יישוב נוסף. </w:t>
            </w:r>
          </w:p>
          <w:p w:rsidR="00171C02" w:rsidRPr="00571A76" w:rsidRDefault="00171C02" w:rsidP="00B21CE4">
            <w:pPr>
              <w:spacing w:line="276" w:lineRule="auto"/>
              <w:jc w:val="both"/>
              <w:rPr>
                <w:rFonts w:ascii="David" w:hAnsi="David" w:cs="David"/>
                <w:rtl/>
              </w:rPr>
            </w:pPr>
            <w:r w:rsidRPr="00571A76">
              <w:rPr>
                <w:rFonts w:ascii="David" w:hAnsi="David" w:cs="David" w:hint="cs"/>
                <w:rtl/>
              </w:rPr>
              <w:t xml:space="preserve">ניקוד מלא בפרמטר זה יינתן למציע אשר מפעיל סך הכול 17 </w:t>
            </w:r>
            <w:r w:rsidRPr="00571A76">
              <w:rPr>
                <w:rFonts w:ascii="David" w:hAnsi="David" w:cs="David"/>
                <w:rtl/>
              </w:rPr>
              <w:t>סניפים ב- 1</w:t>
            </w:r>
            <w:r w:rsidRPr="00571A76">
              <w:rPr>
                <w:rFonts w:ascii="David" w:hAnsi="David" w:cs="David" w:hint="cs"/>
                <w:rtl/>
              </w:rPr>
              <w:t>7</w:t>
            </w:r>
            <w:r w:rsidRPr="00571A76">
              <w:rPr>
                <w:rFonts w:ascii="David" w:hAnsi="David" w:cs="David"/>
                <w:rtl/>
              </w:rPr>
              <w:t xml:space="preserve"> ישובים שונים (10 </w:t>
            </w:r>
            <w:r w:rsidRPr="00571A76">
              <w:rPr>
                <w:rFonts w:ascii="David" w:hAnsi="David" w:cs="David" w:hint="cs"/>
                <w:rtl/>
              </w:rPr>
              <w:t xml:space="preserve">סניפים ב-10 </w:t>
            </w:r>
            <w:r w:rsidRPr="00571A76">
              <w:rPr>
                <w:rFonts w:ascii="David" w:hAnsi="David" w:cs="David"/>
                <w:rtl/>
              </w:rPr>
              <w:t xml:space="preserve">ישובים </w:t>
            </w:r>
            <w:r w:rsidRPr="00571A76">
              <w:rPr>
                <w:rFonts w:ascii="David" w:hAnsi="David" w:cs="David" w:hint="cs"/>
                <w:rtl/>
              </w:rPr>
              <w:t xml:space="preserve">שונים, </w:t>
            </w:r>
            <w:r w:rsidRPr="00571A76">
              <w:rPr>
                <w:rFonts w:ascii="David" w:hAnsi="David" w:cs="David"/>
                <w:rtl/>
              </w:rPr>
              <w:t>בנוסף ל</w:t>
            </w:r>
            <w:r w:rsidRPr="00571A76">
              <w:rPr>
                <w:rFonts w:ascii="David" w:hAnsi="David" w:cs="David" w:hint="cs"/>
                <w:rtl/>
              </w:rPr>
              <w:t xml:space="preserve">מספר הסניפים הנדרש </w:t>
            </w:r>
            <w:r w:rsidRPr="00571A76">
              <w:rPr>
                <w:rFonts w:ascii="David" w:hAnsi="David" w:cs="David"/>
                <w:rtl/>
              </w:rPr>
              <w:t>בתנאי הסף)</w:t>
            </w:r>
            <w:r w:rsidRPr="00571A76">
              <w:rPr>
                <w:rFonts w:ascii="David" w:hAnsi="David" w:cs="David" w:hint="cs"/>
                <w:rtl/>
              </w:rPr>
              <w:t xml:space="preserve">. </w:t>
            </w:r>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p>
          <w:p w:rsidR="00171C02" w:rsidRPr="00571A76" w:rsidRDefault="00171C02" w:rsidP="00B21CE4">
            <w:pPr>
              <w:spacing w:line="276" w:lineRule="auto"/>
              <w:jc w:val="both"/>
              <w:rPr>
                <w:rFonts w:ascii="David" w:hAnsi="David" w:cs="David"/>
                <w:rtl/>
              </w:rPr>
            </w:pPr>
            <w:r w:rsidRPr="00571A76">
              <w:rPr>
                <w:rFonts w:ascii="David" w:hAnsi="David" w:cs="David"/>
                <w:rtl/>
              </w:rPr>
              <w:t>שני סניפים או יותר באותו ישוב יחשבו כסניף אחד בלבד.</w:t>
            </w:r>
            <w:r w:rsidRPr="00571A76">
              <w:rPr>
                <w:rFonts w:ascii="David" w:hAnsi="David" w:cs="David" w:hint="cs"/>
                <w:rtl/>
              </w:rPr>
              <w:t xml:space="preserve"> </w:t>
            </w:r>
          </w:p>
          <w:p w:rsidR="00171C02" w:rsidRPr="00571A76" w:rsidRDefault="00171C02" w:rsidP="00B21CE4">
            <w:pPr>
              <w:spacing w:line="276" w:lineRule="auto"/>
              <w:jc w:val="both"/>
              <w:rPr>
                <w:rFonts w:ascii="David" w:hAnsi="David" w:cs="David"/>
                <w:rtl/>
              </w:rPr>
            </w:pPr>
          </w:p>
          <w:p w:rsidR="00171C02" w:rsidRPr="00571A76" w:rsidRDefault="00171C02" w:rsidP="00B21CE4">
            <w:pPr>
              <w:spacing w:line="276" w:lineRule="auto"/>
              <w:jc w:val="both"/>
              <w:rPr>
                <w:rFonts w:ascii="David" w:hAnsi="David" w:cs="David"/>
              </w:rPr>
            </w:pPr>
            <w:r w:rsidRPr="00571A76">
              <w:rPr>
                <w:rFonts w:ascii="David" w:hAnsi="David" w:cs="David" w:hint="cs"/>
                <w:rtl/>
              </w:rPr>
              <w:t>תשומת לב להגדרת "</w:t>
            </w:r>
            <w:r w:rsidRPr="00571A76">
              <w:rPr>
                <w:rFonts w:ascii="David" w:hAnsi="David" w:cs="David" w:hint="eastAsia"/>
                <w:b/>
                <w:bCs/>
                <w:rtl/>
              </w:rPr>
              <w:t>סניף</w:t>
            </w:r>
            <w:r w:rsidRPr="00571A76">
              <w:rPr>
                <w:rFonts w:ascii="David" w:hAnsi="David" w:cs="David" w:hint="cs"/>
                <w:rtl/>
              </w:rPr>
              <w:t>" ו"</w:t>
            </w:r>
            <w:r w:rsidRPr="00571A76">
              <w:rPr>
                <w:rFonts w:ascii="David" w:hAnsi="David" w:cs="David" w:hint="eastAsia"/>
                <w:b/>
                <w:bCs/>
                <w:rtl/>
              </w:rPr>
              <w:t>יישוב</w:t>
            </w:r>
            <w:r w:rsidRPr="00571A76">
              <w:rPr>
                <w:rFonts w:ascii="David" w:hAnsi="David" w:cs="David" w:hint="cs"/>
                <w:rtl/>
              </w:rPr>
              <w:t>" בפרק א' למסמכי המכרז (ולטבלת ה-</w:t>
            </w:r>
            <w:r w:rsidRPr="00571A76">
              <w:rPr>
                <w:rFonts w:ascii="David" w:hAnsi="David" w:cs="David" w:hint="cs"/>
              </w:rPr>
              <w:t>EX</w:t>
            </w:r>
            <w:r w:rsidRPr="00571A76">
              <w:rPr>
                <w:rFonts w:ascii="David" w:hAnsi="David" w:cs="David"/>
              </w:rPr>
              <w:t>CEL</w:t>
            </w:r>
            <w:r w:rsidRPr="00571A76">
              <w:rPr>
                <w:rFonts w:ascii="David" w:hAnsi="David" w:cs="David" w:hint="cs"/>
                <w:rtl/>
              </w:rPr>
              <w:t xml:space="preserve"> שצורפה). </w:t>
            </w:r>
          </w:p>
        </w:tc>
      </w:tr>
      <w:tr w:rsidR="00171C02" w:rsidRPr="00571A76" w:rsidTr="00B21CE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bidi w:val="0"/>
              <w:spacing w:line="276" w:lineRule="auto"/>
              <w:jc w:val="both"/>
              <w:rPr>
                <w:rFonts w:ascii="David" w:hAnsi="David" w:cs="David"/>
              </w:rPr>
            </w:pPr>
            <w:r w:rsidRPr="00571A76">
              <w:rPr>
                <w:rFonts w:ascii="David" w:hAnsi="David" w:cs="David"/>
              </w:rPr>
              <w:t>4</w:t>
            </w:r>
          </w:p>
        </w:tc>
        <w:tc>
          <w:tcPr>
            <w:tcW w:w="1848" w:type="dxa"/>
            <w:tcBorders>
              <w:top w:val="single" w:sz="4" w:space="0" w:color="auto"/>
              <w:left w:val="single" w:sz="4" w:space="0" w:color="auto"/>
              <w:bottom w:val="single" w:sz="4" w:space="0" w:color="auto"/>
              <w:right w:val="single" w:sz="4" w:space="0" w:color="auto"/>
            </w:tcBorders>
            <w:vAlign w:val="center"/>
          </w:tcPr>
          <w:p w:rsidR="00171C02" w:rsidRPr="00571A76" w:rsidRDefault="00171C02" w:rsidP="00B21CE4">
            <w:pPr>
              <w:bidi w:val="0"/>
              <w:spacing w:line="276" w:lineRule="auto"/>
              <w:jc w:val="both"/>
              <w:rPr>
                <w:rFonts w:ascii="David" w:hAnsi="David" w:cs="David"/>
              </w:rPr>
            </w:pPr>
            <w:r w:rsidRPr="00571A76">
              <w:rPr>
                <w:rFonts w:ascii="David" w:hAnsi="David" w:cs="David" w:hint="cs"/>
                <w:rtl/>
              </w:rPr>
              <w:t>10 נקודות</w:t>
            </w:r>
          </w:p>
        </w:tc>
        <w:tc>
          <w:tcPr>
            <w:tcW w:w="185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276" w:lineRule="auto"/>
              <w:rPr>
                <w:rFonts w:ascii="David" w:hAnsi="David" w:cs="David"/>
                <w:rtl/>
              </w:rPr>
            </w:pPr>
            <w:r w:rsidRPr="00571A76">
              <w:rPr>
                <w:rFonts w:ascii="David" w:hAnsi="David" w:cs="David"/>
                <w:rtl/>
              </w:rPr>
              <w:t>שביעות רצון לקוחות</w:t>
            </w:r>
          </w:p>
          <w:p w:rsidR="00171C02" w:rsidRPr="00571A76" w:rsidRDefault="00171C02" w:rsidP="00B21CE4">
            <w:pPr>
              <w:spacing w:line="276" w:lineRule="auto"/>
              <w:rPr>
                <w:rFonts w:ascii="David" w:hAnsi="David" w:cs="David"/>
                <w:rtl/>
              </w:rPr>
            </w:pPr>
          </w:p>
          <w:p w:rsidR="00171C02" w:rsidRPr="00571A76" w:rsidRDefault="00171C02" w:rsidP="00B21CE4">
            <w:pPr>
              <w:spacing w:line="276" w:lineRule="auto"/>
              <w:rPr>
                <w:rFonts w:ascii="David" w:hAnsi="David" w:cs="David"/>
                <w:u w:val="single"/>
                <w:rtl/>
              </w:rPr>
            </w:pPr>
            <w:r w:rsidRPr="00571A76">
              <w:rPr>
                <w:rFonts w:ascii="David" w:hAnsi="David" w:cs="David" w:hint="eastAsia"/>
                <w:u w:val="single"/>
                <w:rtl/>
              </w:rPr>
              <w:t>לצורך</w:t>
            </w:r>
            <w:r w:rsidRPr="00571A76">
              <w:rPr>
                <w:rFonts w:ascii="David" w:hAnsi="David" w:cs="David"/>
                <w:u w:val="single"/>
                <w:rtl/>
              </w:rPr>
              <w:t xml:space="preserve"> </w:t>
            </w:r>
            <w:r w:rsidRPr="00571A76">
              <w:rPr>
                <w:rFonts w:ascii="David" w:hAnsi="David" w:cs="David" w:hint="eastAsia"/>
                <w:u w:val="single"/>
                <w:rtl/>
              </w:rPr>
              <w:t>כך</w:t>
            </w:r>
            <w:r w:rsidRPr="00571A76">
              <w:rPr>
                <w:rFonts w:ascii="David" w:hAnsi="David" w:cs="David"/>
                <w:u w:val="single"/>
                <w:rtl/>
              </w:rPr>
              <w:t xml:space="preserve"> </w:t>
            </w:r>
            <w:r w:rsidRPr="00571A76">
              <w:rPr>
                <w:rFonts w:ascii="David" w:hAnsi="David" w:cs="David" w:hint="eastAsia"/>
                <w:u w:val="single"/>
                <w:rtl/>
              </w:rPr>
              <w:t>יפרט</w:t>
            </w:r>
            <w:r w:rsidRPr="00571A76">
              <w:rPr>
                <w:rFonts w:ascii="David" w:hAnsi="David" w:cs="David"/>
                <w:u w:val="single"/>
                <w:rtl/>
              </w:rPr>
              <w:t xml:space="preserve"> </w:t>
            </w:r>
            <w:r w:rsidRPr="00571A76">
              <w:rPr>
                <w:rFonts w:ascii="David" w:hAnsi="David" w:cs="David" w:hint="eastAsia"/>
                <w:u w:val="single"/>
                <w:rtl/>
              </w:rPr>
              <w:t>המציע</w:t>
            </w:r>
            <w:r w:rsidRPr="00571A76">
              <w:rPr>
                <w:rFonts w:ascii="David" w:hAnsi="David" w:cs="David"/>
                <w:u w:val="single"/>
                <w:rtl/>
              </w:rPr>
              <w:t xml:space="preserve"> </w:t>
            </w:r>
            <w:r w:rsidRPr="00571A76">
              <w:rPr>
                <w:rFonts w:ascii="David" w:hAnsi="David" w:cs="David" w:hint="eastAsia"/>
                <w:u w:val="single"/>
                <w:rtl/>
              </w:rPr>
              <w:t>ב</w:t>
            </w:r>
            <w:r w:rsidRPr="00571A76">
              <w:rPr>
                <w:rFonts w:ascii="David" w:hAnsi="David" w:cs="David" w:hint="cs"/>
                <w:u w:val="single"/>
                <w:rtl/>
              </w:rPr>
              <w:t xml:space="preserve">חוברת ההצעה </w:t>
            </w:r>
            <w:r w:rsidRPr="00571A76">
              <w:rPr>
                <w:rFonts w:ascii="David" w:hAnsi="David" w:cs="David" w:hint="eastAsia"/>
                <w:u w:val="single"/>
                <w:rtl/>
              </w:rPr>
              <w:t>שמות</w:t>
            </w:r>
            <w:r w:rsidRPr="00571A76">
              <w:rPr>
                <w:rFonts w:ascii="David" w:hAnsi="David" w:cs="David"/>
                <w:u w:val="single"/>
                <w:rtl/>
              </w:rPr>
              <w:t xml:space="preserve"> </w:t>
            </w:r>
            <w:r w:rsidRPr="00571A76">
              <w:rPr>
                <w:rFonts w:ascii="David" w:hAnsi="David" w:cs="David" w:hint="eastAsia"/>
                <w:u w:val="single"/>
                <w:rtl/>
              </w:rPr>
              <w:t>ופרטי</w:t>
            </w:r>
            <w:r w:rsidRPr="00571A76">
              <w:rPr>
                <w:rFonts w:ascii="David" w:hAnsi="David" w:cs="David"/>
                <w:u w:val="single"/>
                <w:rtl/>
              </w:rPr>
              <w:t xml:space="preserve"> </w:t>
            </w:r>
            <w:r w:rsidRPr="00571A76">
              <w:rPr>
                <w:rFonts w:ascii="David" w:hAnsi="David" w:cs="David" w:hint="eastAsia"/>
                <w:u w:val="single"/>
                <w:rtl/>
              </w:rPr>
              <w:t>אנשי</w:t>
            </w:r>
            <w:r w:rsidRPr="00571A76">
              <w:rPr>
                <w:rFonts w:ascii="David" w:hAnsi="David" w:cs="David"/>
                <w:u w:val="single"/>
                <w:rtl/>
              </w:rPr>
              <w:t xml:space="preserve"> </w:t>
            </w:r>
            <w:r w:rsidRPr="00571A76">
              <w:rPr>
                <w:rFonts w:ascii="David" w:hAnsi="David" w:cs="David" w:hint="eastAsia"/>
                <w:u w:val="single"/>
                <w:rtl/>
              </w:rPr>
              <w:t>קשר</w:t>
            </w:r>
            <w:r w:rsidRPr="00571A76">
              <w:rPr>
                <w:rFonts w:ascii="David" w:hAnsi="David" w:cs="David"/>
                <w:u w:val="single"/>
                <w:rtl/>
              </w:rPr>
              <w:t xml:space="preserve"> (גורם מקצועי) </w:t>
            </w:r>
            <w:r w:rsidRPr="00571A76">
              <w:rPr>
                <w:rFonts w:ascii="David" w:hAnsi="David" w:cs="David" w:hint="eastAsia"/>
                <w:u w:val="single"/>
                <w:rtl/>
              </w:rPr>
              <w:t>של</w:t>
            </w:r>
            <w:r w:rsidRPr="00571A76">
              <w:rPr>
                <w:rFonts w:ascii="David" w:hAnsi="David" w:cs="David"/>
                <w:u w:val="single"/>
                <w:rtl/>
              </w:rPr>
              <w:t xml:space="preserve"> </w:t>
            </w:r>
            <w:r w:rsidRPr="00571A76">
              <w:rPr>
                <w:rFonts w:ascii="David" w:hAnsi="David" w:cs="David" w:hint="eastAsia"/>
                <w:u w:val="single"/>
                <w:rtl/>
              </w:rPr>
              <w:t>עד</w:t>
            </w:r>
            <w:r w:rsidRPr="00571A76">
              <w:rPr>
                <w:rFonts w:ascii="David" w:hAnsi="David" w:cs="David"/>
                <w:u w:val="single"/>
                <w:rtl/>
              </w:rPr>
              <w:t xml:space="preserve"> 10 </w:t>
            </w:r>
            <w:r w:rsidRPr="00571A76">
              <w:rPr>
                <w:rFonts w:ascii="David" w:hAnsi="David" w:cs="David" w:hint="eastAsia"/>
                <w:u w:val="single"/>
                <w:rtl/>
              </w:rPr>
              <w:t>לקוחות</w:t>
            </w:r>
            <w:r w:rsidRPr="00571A76">
              <w:rPr>
                <w:rFonts w:ascii="David" w:hAnsi="David" w:cs="David"/>
                <w:u w:val="single"/>
                <w:rtl/>
              </w:rPr>
              <w:t xml:space="preserve"> </w:t>
            </w:r>
            <w:r w:rsidRPr="00571A76">
              <w:rPr>
                <w:rFonts w:ascii="David" w:hAnsi="David" w:cs="David" w:hint="eastAsia"/>
                <w:u w:val="single"/>
                <w:rtl/>
              </w:rPr>
              <w:t>להם</w:t>
            </w:r>
            <w:r w:rsidRPr="00571A76">
              <w:rPr>
                <w:rFonts w:ascii="David" w:hAnsi="David" w:cs="David"/>
                <w:u w:val="single"/>
                <w:rtl/>
              </w:rPr>
              <w:t xml:space="preserve"> </w:t>
            </w:r>
            <w:r w:rsidRPr="00571A76">
              <w:rPr>
                <w:rFonts w:ascii="David" w:hAnsi="David" w:cs="David" w:hint="eastAsia"/>
                <w:u w:val="single"/>
                <w:rtl/>
              </w:rPr>
              <w:t>העניק</w:t>
            </w:r>
            <w:r w:rsidRPr="00571A76">
              <w:rPr>
                <w:rFonts w:ascii="David" w:hAnsi="David" w:cs="David"/>
                <w:u w:val="single"/>
                <w:rtl/>
              </w:rPr>
              <w:t xml:space="preserve"> </w:t>
            </w:r>
            <w:r w:rsidRPr="00571A76">
              <w:rPr>
                <w:rFonts w:ascii="David" w:hAnsi="David" w:cs="David" w:hint="eastAsia"/>
                <w:u w:val="single"/>
                <w:rtl/>
              </w:rPr>
              <w:t>שירות</w:t>
            </w:r>
            <w:r w:rsidRPr="00571A76">
              <w:rPr>
                <w:rFonts w:ascii="David" w:hAnsi="David" w:cs="David" w:hint="cs"/>
                <w:u w:val="single"/>
                <w:rtl/>
              </w:rPr>
              <w:t xml:space="preserve"> </w:t>
            </w:r>
            <w:r w:rsidRPr="00571A76">
              <w:rPr>
                <w:rFonts w:ascii="David" w:hAnsi="David" w:cs="David" w:hint="eastAsia"/>
                <w:u w:val="single"/>
                <w:rtl/>
              </w:rPr>
              <w:t>מהסוג</w:t>
            </w:r>
            <w:r w:rsidRPr="00571A76">
              <w:rPr>
                <w:rFonts w:ascii="David" w:hAnsi="David" w:cs="David"/>
                <w:u w:val="single"/>
                <w:rtl/>
              </w:rPr>
              <w:t xml:space="preserve"> המוגדר בסעיף 2.2.1 בתנאי הסף </w:t>
            </w:r>
            <w:r w:rsidRPr="00571A76">
              <w:rPr>
                <w:rFonts w:ascii="David" w:hAnsi="David" w:cs="David" w:hint="cs"/>
                <w:u w:val="single"/>
                <w:rtl/>
              </w:rPr>
              <w:t>ולכל הפחות 3 לקוחות</w:t>
            </w:r>
            <w:r w:rsidRPr="00571A76">
              <w:rPr>
                <w:rFonts w:ascii="David" w:hAnsi="David" w:cs="David"/>
                <w:rtl/>
              </w:rPr>
              <w:t xml:space="preserve">. </w:t>
            </w:r>
          </w:p>
          <w:p w:rsidR="00171C02" w:rsidRPr="00571A76" w:rsidRDefault="00171C02" w:rsidP="00B21CE4">
            <w:pPr>
              <w:spacing w:line="276" w:lineRule="auto"/>
              <w:rPr>
                <w:rFonts w:ascii="David" w:hAnsi="David" w:cs="David"/>
                <w:rtl/>
              </w:rPr>
            </w:pPr>
          </w:p>
          <w:p w:rsidR="00171C02" w:rsidRPr="00571A76" w:rsidRDefault="00171C02" w:rsidP="00B21CE4">
            <w:pPr>
              <w:spacing w:line="276" w:lineRule="auto"/>
              <w:jc w:val="both"/>
              <w:rPr>
                <w:rFonts w:ascii="David" w:hAnsi="David" w:cs="David"/>
                <w:rtl/>
              </w:rPr>
            </w:pPr>
          </w:p>
          <w:p w:rsidR="00171C02" w:rsidRPr="00571A76" w:rsidRDefault="00171C02" w:rsidP="00B21CE4">
            <w:pPr>
              <w:spacing w:line="276" w:lineRule="auto"/>
              <w:jc w:val="both"/>
              <w:rPr>
                <w:rFonts w:ascii="David" w:hAnsi="David" w:cs="David"/>
                <w:rtl/>
              </w:rPr>
            </w:pPr>
          </w:p>
        </w:tc>
        <w:tc>
          <w:tcPr>
            <w:tcW w:w="466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276" w:lineRule="auto"/>
              <w:jc w:val="both"/>
              <w:rPr>
                <w:rFonts w:ascii="David" w:hAnsi="David" w:cs="David"/>
                <w:rtl/>
              </w:rPr>
            </w:pPr>
            <w:r w:rsidRPr="00571A76">
              <w:rPr>
                <w:rFonts w:ascii="David" w:hAnsi="David" w:cs="David"/>
                <w:rtl/>
              </w:rPr>
              <w:t>נציגי  המשרד יפנו לשלושה לקוחות של המציע, אשר ייבחרו על ידם</w:t>
            </w:r>
            <w:r w:rsidRPr="00571A76">
              <w:rPr>
                <w:rFonts w:ascii="David" w:hAnsi="David" w:cs="David" w:hint="cs"/>
                <w:rtl/>
              </w:rPr>
              <w:t xml:space="preserve"> לפי שיקול דעתם,</w:t>
            </w:r>
            <w:r w:rsidRPr="00571A76">
              <w:rPr>
                <w:rFonts w:ascii="David" w:hAnsi="David" w:cs="David"/>
                <w:rtl/>
              </w:rPr>
              <w:t xml:space="preserve"> מבין הלקוחות שפירט המציע בהצעתו</w:t>
            </w:r>
            <w:r w:rsidRPr="00571A76">
              <w:rPr>
                <w:rFonts w:ascii="David" w:hAnsi="David" w:cs="David" w:hint="cs"/>
                <w:rtl/>
              </w:rPr>
              <w:t xml:space="preserve">. </w:t>
            </w:r>
          </w:p>
          <w:p w:rsidR="00171C02" w:rsidRPr="00571A76" w:rsidRDefault="00171C02" w:rsidP="00B21CE4">
            <w:pPr>
              <w:spacing w:line="276" w:lineRule="auto"/>
              <w:jc w:val="both"/>
              <w:rPr>
                <w:rFonts w:ascii="David" w:hAnsi="David" w:cs="David"/>
                <w:u w:val="single"/>
                <w:rtl/>
              </w:rPr>
            </w:pPr>
          </w:p>
          <w:p w:rsidR="00171C02" w:rsidRPr="00571A76" w:rsidRDefault="00171C02" w:rsidP="00B21CE4">
            <w:pPr>
              <w:spacing w:line="276" w:lineRule="auto"/>
              <w:jc w:val="both"/>
              <w:rPr>
                <w:rFonts w:ascii="David" w:hAnsi="David" w:cs="David"/>
                <w:rtl/>
              </w:rPr>
            </w:pPr>
            <w:r w:rsidRPr="00571A76">
              <w:rPr>
                <w:rFonts w:ascii="David" w:hAnsi="David" w:cs="David" w:hint="eastAsia"/>
                <w:u w:val="single"/>
                <w:rtl/>
              </w:rPr>
              <w:t>אופן</w:t>
            </w:r>
            <w:r w:rsidRPr="00571A76">
              <w:rPr>
                <w:rFonts w:ascii="David" w:hAnsi="David" w:cs="David"/>
                <w:u w:val="single"/>
                <w:rtl/>
              </w:rPr>
              <w:t xml:space="preserve"> </w:t>
            </w:r>
            <w:r w:rsidRPr="00571A76">
              <w:rPr>
                <w:rFonts w:ascii="David" w:hAnsi="David" w:cs="David" w:hint="eastAsia"/>
                <w:u w:val="single"/>
                <w:rtl/>
              </w:rPr>
              <w:t>מתן</w:t>
            </w:r>
            <w:r w:rsidRPr="00571A76">
              <w:rPr>
                <w:rFonts w:ascii="David" w:hAnsi="David" w:cs="David"/>
                <w:u w:val="single"/>
                <w:rtl/>
              </w:rPr>
              <w:t xml:space="preserve"> </w:t>
            </w:r>
            <w:r w:rsidRPr="00571A76">
              <w:rPr>
                <w:rFonts w:ascii="David" w:hAnsi="David" w:cs="David" w:hint="eastAsia"/>
                <w:u w:val="single"/>
                <w:rtl/>
              </w:rPr>
              <w:t>הניקוד</w:t>
            </w:r>
            <w:r w:rsidRPr="00571A76">
              <w:rPr>
                <w:rFonts w:ascii="David" w:hAnsi="David" w:cs="David" w:hint="cs"/>
                <w:rtl/>
              </w:rPr>
              <w:t xml:space="preserve">: </w:t>
            </w:r>
          </w:p>
          <w:p w:rsidR="00171C02" w:rsidRPr="00571A76" w:rsidRDefault="00171C02" w:rsidP="00B21CE4">
            <w:pPr>
              <w:spacing w:line="276" w:lineRule="auto"/>
              <w:jc w:val="both"/>
              <w:rPr>
                <w:rFonts w:ascii="David" w:hAnsi="David" w:cs="David"/>
                <w:rtl/>
              </w:rPr>
            </w:pPr>
            <w:r w:rsidRPr="00571A76">
              <w:rPr>
                <w:rFonts w:ascii="David" w:hAnsi="David" w:cs="David" w:hint="cs"/>
                <w:rtl/>
              </w:rPr>
              <w:t xml:space="preserve">כל לקוח יידרש לנקד את המציע בציון של 1-5 לפי הערכתו בכל אחד מהפרמטרים הבאים: </w:t>
            </w:r>
          </w:p>
          <w:p w:rsidR="00171C02" w:rsidRPr="00571A76" w:rsidRDefault="00171C02" w:rsidP="00A57433">
            <w:pPr>
              <w:pStyle w:val="af3"/>
              <w:numPr>
                <w:ilvl w:val="0"/>
                <w:numId w:val="103"/>
              </w:numPr>
              <w:spacing w:line="276" w:lineRule="auto"/>
              <w:jc w:val="both"/>
              <w:rPr>
                <w:rFonts w:ascii="David" w:hAnsi="David" w:cs="David"/>
              </w:rPr>
            </w:pPr>
            <w:r w:rsidRPr="00571A76">
              <w:rPr>
                <w:rFonts w:ascii="David" w:hAnsi="David" w:cs="David"/>
                <w:rtl/>
              </w:rPr>
              <w:t>איכות העבודה שעשו עבורם</w:t>
            </w:r>
            <w:r w:rsidRPr="00571A76">
              <w:rPr>
                <w:rFonts w:ascii="David" w:hAnsi="David" w:cs="David" w:hint="cs"/>
                <w:rtl/>
              </w:rPr>
              <w:t>;</w:t>
            </w:r>
          </w:p>
          <w:p w:rsidR="00171C02" w:rsidRPr="00571A76" w:rsidRDefault="00171C02" w:rsidP="00A57433">
            <w:pPr>
              <w:pStyle w:val="af3"/>
              <w:numPr>
                <w:ilvl w:val="0"/>
                <w:numId w:val="103"/>
              </w:numPr>
              <w:spacing w:line="276" w:lineRule="auto"/>
              <w:jc w:val="both"/>
              <w:rPr>
                <w:rFonts w:ascii="David" w:hAnsi="David" w:cs="David"/>
              </w:rPr>
            </w:pPr>
            <w:r w:rsidRPr="00571A76">
              <w:rPr>
                <w:rFonts w:ascii="David" w:hAnsi="David" w:cs="David"/>
                <w:rtl/>
              </w:rPr>
              <w:t>עמידה בלוחות זמנים</w:t>
            </w:r>
            <w:r w:rsidRPr="00571A76">
              <w:rPr>
                <w:rFonts w:ascii="David" w:hAnsi="David" w:cs="David" w:hint="cs"/>
                <w:rtl/>
              </w:rPr>
              <w:t>;</w:t>
            </w:r>
          </w:p>
          <w:p w:rsidR="00171C02" w:rsidRPr="00571A76" w:rsidRDefault="00171C02" w:rsidP="00A57433">
            <w:pPr>
              <w:pStyle w:val="af3"/>
              <w:numPr>
                <w:ilvl w:val="0"/>
                <w:numId w:val="103"/>
              </w:numPr>
              <w:spacing w:line="276" w:lineRule="auto"/>
              <w:jc w:val="both"/>
              <w:rPr>
                <w:rFonts w:ascii="David" w:hAnsi="David" w:cs="David"/>
              </w:rPr>
            </w:pPr>
            <w:r w:rsidRPr="00571A76">
              <w:rPr>
                <w:rFonts w:ascii="David" w:hAnsi="David" w:cs="David"/>
                <w:rtl/>
              </w:rPr>
              <w:t>שיתוף פעולה</w:t>
            </w:r>
            <w:r w:rsidRPr="00571A76">
              <w:rPr>
                <w:rFonts w:ascii="David" w:hAnsi="David" w:cs="David" w:hint="cs"/>
                <w:rtl/>
              </w:rPr>
              <w:t>;</w:t>
            </w:r>
          </w:p>
          <w:p w:rsidR="00171C02" w:rsidRPr="00571A76" w:rsidRDefault="00171C02" w:rsidP="00A57433">
            <w:pPr>
              <w:pStyle w:val="af3"/>
              <w:numPr>
                <w:ilvl w:val="0"/>
                <w:numId w:val="103"/>
              </w:numPr>
              <w:spacing w:line="276" w:lineRule="auto"/>
              <w:jc w:val="both"/>
              <w:rPr>
                <w:rFonts w:ascii="David" w:hAnsi="David" w:cs="David"/>
              </w:rPr>
            </w:pPr>
            <w:r w:rsidRPr="00571A76">
              <w:rPr>
                <w:rFonts w:ascii="David" w:hAnsi="David" w:cs="David"/>
                <w:rtl/>
              </w:rPr>
              <w:t>איכות ומקצועיות הצוות המקצועי</w:t>
            </w:r>
            <w:r w:rsidRPr="00571A76">
              <w:rPr>
                <w:rFonts w:ascii="David" w:hAnsi="David" w:cs="David" w:hint="cs"/>
                <w:rtl/>
              </w:rPr>
              <w:t>;</w:t>
            </w:r>
          </w:p>
          <w:p w:rsidR="00171C02" w:rsidRPr="00571A76" w:rsidRDefault="00171C02" w:rsidP="00A57433">
            <w:pPr>
              <w:pStyle w:val="af3"/>
              <w:numPr>
                <w:ilvl w:val="0"/>
                <w:numId w:val="103"/>
              </w:numPr>
              <w:spacing w:line="276" w:lineRule="auto"/>
              <w:jc w:val="both"/>
              <w:rPr>
                <w:rFonts w:ascii="David" w:hAnsi="David" w:cs="David"/>
              </w:rPr>
            </w:pPr>
            <w:r w:rsidRPr="00571A76">
              <w:rPr>
                <w:rFonts w:ascii="David" w:hAnsi="David" w:cs="David"/>
                <w:rtl/>
              </w:rPr>
              <w:t>מידת נכונות לשינויים והתאמות</w:t>
            </w:r>
            <w:r w:rsidRPr="00571A76">
              <w:rPr>
                <w:rFonts w:ascii="David" w:hAnsi="David" w:cs="David" w:hint="cs"/>
                <w:rtl/>
              </w:rPr>
              <w:t>;</w:t>
            </w:r>
          </w:p>
          <w:p w:rsidR="00171C02" w:rsidRPr="00571A76" w:rsidRDefault="00171C02" w:rsidP="00A57433">
            <w:pPr>
              <w:pStyle w:val="af3"/>
              <w:numPr>
                <w:ilvl w:val="0"/>
                <w:numId w:val="103"/>
              </w:numPr>
              <w:spacing w:line="276" w:lineRule="auto"/>
              <w:jc w:val="both"/>
              <w:rPr>
                <w:rFonts w:ascii="David" w:hAnsi="David" w:cs="David"/>
              </w:rPr>
            </w:pPr>
            <w:r w:rsidRPr="00571A76">
              <w:rPr>
                <w:rFonts w:ascii="David" w:hAnsi="David" w:cs="David"/>
                <w:rtl/>
              </w:rPr>
              <w:t>ה</w:t>
            </w:r>
            <w:r w:rsidRPr="00571A76">
              <w:rPr>
                <w:rFonts w:ascii="David" w:hAnsi="David" w:cs="David" w:hint="eastAsia"/>
                <w:rtl/>
              </w:rPr>
              <w:t>ת</w:t>
            </w:r>
            <w:r w:rsidRPr="00571A76">
              <w:rPr>
                <w:rFonts w:ascii="David" w:hAnsi="David" w:cs="David"/>
                <w:rtl/>
              </w:rPr>
              <w:t xml:space="preserve">רשמות כללית </w:t>
            </w:r>
            <w:proofErr w:type="spellStart"/>
            <w:r w:rsidRPr="00571A76">
              <w:rPr>
                <w:rFonts w:ascii="David" w:hAnsi="David" w:cs="David"/>
                <w:rtl/>
              </w:rPr>
              <w:t>מהמציע</w:t>
            </w:r>
            <w:proofErr w:type="spellEnd"/>
            <w:r w:rsidRPr="00571A76">
              <w:rPr>
                <w:rFonts w:ascii="David" w:hAnsi="David" w:cs="David" w:hint="cs"/>
                <w:rtl/>
              </w:rPr>
              <w:t xml:space="preserve">. </w:t>
            </w:r>
          </w:p>
          <w:p w:rsidR="00171C02" w:rsidRPr="00571A76" w:rsidRDefault="00171C02" w:rsidP="00B21CE4">
            <w:pPr>
              <w:spacing w:line="276" w:lineRule="auto"/>
              <w:jc w:val="both"/>
              <w:rPr>
                <w:rFonts w:ascii="David" w:hAnsi="David" w:cs="David"/>
                <w:u w:val="single"/>
                <w:rtl/>
              </w:rPr>
            </w:pPr>
          </w:p>
          <w:p w:rsidR="00171C02" w:rsidRPr="00571A76" w:rsidRDefault="00171C02" w:rsidP="00B21CE4">
            <w:pPr>
              <w:spacing w:line="276" w:lineRule="auto"/>
              <w:jc w:val="both"/>
              <w:rPr>
                <w:rFonts w:ascii="David" w:hAnsi="David" w:cs="David"/>
              </w:rPr>
            </w:pPr>
            <w:r w:rsidRPr="00571A76">
              <w:rPr>
                <w:rFonts w:ascii="David" w:hAnsi="David" w:cs="David" w:hint="eastAsia"/>
                <w:rtl/>
              </w:rPr>
              <w:t>הציון</w:t>
            </w:r>
            <w:r w:rsidRPr="00571A76">
              <w:rPr>
                <w:rFonts w:ascii="David" w:hAnsi="David" w:cs="David"/>
                <w:rtl/>
              </w:rPr>
              <w:t xml:space="preserve"> </w:t>
            </w:r>
            <w:r w:rsidRPr="00571A76">
              <w:rPr>
                <w:rFonts w:ascii="David" w:hAnsi="David" w:cs="David" w:hint="eastAsia"/>
                <w:rtl/>
              </w:rPr>
              <w:t>של</w:t>
            </w:r>
            <w:r w:rsidRPr="00571A76">
              <w:rPr>
                <w:rFonts w:ascii="David" w:hAnsi="David" w:cs="David"/>
                <w:rtl/>
              </w:rPr>
              <w:t xml:space="preserve"> </w:t>
            </w:r>
            <w:r w:rsidRPr="00571A76">
              <w:rPr>
                <w:rFonts w:ascii="David" w:hAnsi="David" w:cs="David" w:hint="eastAsia"/>
                <w:rtl/>
              </w:rPr>
              <w:t>מציע</w:t>
            </w:r>
            <w:r w:rsidRPr="00571A76">
              <w:rPr>
                <w:rFonts w:ascii="David" w:hAnsi="David" w:cs="David"/>
                <w:rtl/>
              </w:rPr>
              <w:t xml:space="preserve"> </w:t>
            </w:r>
            <w:r w:rsidRPr="00571A76">
              <w:rPr>
                <w:rFonts w:ascii="David" w:hAnsi="David" w:cs="David" w:hint="eastAsia"/>
                <w:rtl/>
              </w:rPr>
              <w:t>מכל</w:t>
            </w:r>
            <w:r w:rsidRPr="00571A76">
              <w:rPr>
                <w:rFonts w:ascii="David" w:hAnsi="David" w:cs="David"/>
                <w:rtl/>
              </w:rPr>
              <w:t xml:space="preserve"> </w:t>
            </w:r>
            <w:r w:rsidRPr="00571A76">
              <w:rPr>
                <w:rFonts w:ascii="David" w:hAnsi="David" w:cs="David" w:hint="eastAsia"/>
                <w:rtl/>
              </w:rPr>
              <w:t>אחד</w:t>
            </w:r>
            <w:r w:rsidRPr="00571A76">
              <w:rPr>
                <w:rFonts w:ascii="David" w:hAnsi="David" w:cs="David"/>
                <w:rtl/>
              </w:rPr>
              <w:t xml:space="preserve"> </w:t>
            </w:r>
            <w:r w:rsidRPr="00571A76">
              <w:rPr>
                <w:rFonts w:ascii="David" w:hAnsi="David" w:cs="David" w:hint="eastAsia"/>
                <w:rtl/>
              </w:rPr>
              <w:t>מהלקוחות</w:t>
            </w:r>
            <w:r w:rsidRPr="00571A76">
              <w:rPr>
                <w:rFonts w:ascii="David" w:hAnsi="David" w:cs="David"/>
                <w:rtl/>
              </w:rPr>
              <w:t xml:space="preserve"> יהיה ממוצע הציון שלו </w:t>
            </w:r>
            <w:r w:rsidRPr="00571A76">
              <w:rPr>
                <w:rFonts w:ascii="David" w:hAnsi="David" w:cs="David" w:hint="eastAsia"/>
                <w:rtl/>
              </w:rPr>
              <w:t>בכל</w:t>
            </w:r>
            <w:r w:rsidRPr="00571A76">
              <w:rPr>
                <w:rFonts w:ascii="David" w:hAnsi="David" w:cs="David" w:hint="cs"/>
                <w:rtl/>
              </w:rPr>
              <w:t xml:space="preserve"> </w:t>
            </w:r>
            <w:r w:rsidRPr="00571A76">
              <w:rPr>
                <w:rFonts w:ascii="David" w:hAnsi="David" w:cs="David" w:hint="eastAsia"/>
                <w:rtl/>
              </w:rPr>
              <w:t>הפרמטרים</w:t>
            </w:r>
            <w:r w:rsidRPr="00571A76">
              <w:rPr>
                <w:rFonts w:ascii="David" w:hAnsi="David" w:cs="David"/>
                <w:rtl/>
              </w:rPr>
              <w:t xml:space="preserve">. </w:t>
            </w:r>
            <w:r w:rsidRPr="00571A76">
              <w:rPr>
                <w:rFonts w:ascii="David" w:hAnsi="David" w:cs="David" w:hint="eastAsia"/>
                <w:rtl/>
              </w:rPr>
              <w:t>יובהר</w:t>
            </w:r>
            <w:r w:rsidRPr="00571A76">
              <w:rPr>
                <w:rFonts w:ascii="David" w:hAnsi="David" w:cs="David"/>
                <w:rtl/>
              </w:rPr>
              <w:t xml:space="preserve">, כי פרמטר שלא דורג – </w:t>
            </w:r>
            <w:r w:rsidRPr="00571A76">
              <w:rPr>
                <w:rFonts w:ascii="David" w:hAnsi="David" w:cs="David" w:hint="eastAsia"/>
                <w:rtl/>
              </w:rPr>
              <w:t>ינוקד</w:t>
            </w:r>
            <w:r w:rsidRPr="00571A76">
              <w:rPr>
                <w:rFonts w:ascii="David" w:hAnsi="David" w:cs="David"/>
                <w:rtl/>
              </w:rPr>
              <w:t xml:space="preserve"> 0 ויילקח בחישוב הממוצע. </w:t>
            </w:r>
          </w:p>
          <w:p w:rsidR="00171C02" w:rsidRPr="00571A76" w:rsidRDefault="00171C02" w:rsidP="00B21CE4">
            <w:pPr>
              <w:spacing w:line="240" w:lineRule="auto"/>
              <w:jc w:val="both"/>
              <w:rPr>
                <w:rFonts w:ascii="David" w:hAnsi="David" w:cs="David"/>
                <w:rtl/>
              </w:rPr>
            </w:pPr>
          </w:p>
          <w:p w:rsidR="00171C02" w:rsidRPr="00571A76" w:rsidRDefault="00171C02" w:rsidP="00B21CE4">
            <w:pPr>
              <w:jc w:val="both"/>
              <w:rPr>
                <w:rFonts w:ascii="David" w:hAnsi="David" w:cs="David"/>
                <w:rtl/>
              </w:rPr>
            </w:pPr>
            <w:r w:rsidRPr="00571A76">
              <w:rPr>
                <w:rFonts w:ascii="David" w:hAnsi="David" w:cs="David" w:hint="eastAsia"/>
                <w:rtl/>
              </w:rPr>
              <w:t>סך</w:t>
            </w:r>
            <w:r w:rsidRPr="00571A76">
              <w:rPr>
                <w:rFonts w:ascii="David" w:hAnsi="David" w:cs="David"/>
                <w:rtl/>
              </w:rPr>
              <w:t xml:space="preserve"> הציון </w:t>
            </w:r>
            <w:r w:rsidRPr="00571A76">
              <w:rPr>
                <w:rFonts w:ascii="David" w:hAnsi="David" w:cs="David" w:hint="eastAsia"/>
                <w:rtl/>
              </w:rPr>
              <w:t>ש</w:t>
            </w:r>
            <w:r w:rsidRPr="00571A76">
              <w:rPr>
                <w:rFonts w:ascii="David" w:hAnsi="David" w:cs="David"/>
                <w:rtl/>
              </w:rPr>
              <w:t>ל ה</w:t>
            </w:r>
            <w:r w:rsidRPr="00571A76">
              <w:rPr>
                <w:rFonts w:ascii="David" w:hAnsi="David" w:cs="David" w:hint="eastAsia"/>
                <w:rtl/>
              </w:rPr>
              <w:t>מציע</w:t>
            </w:r>
            <w:r w:rsidRPr="00571A76">
              <w:rPr>
                <w:rFonts w:ascii="David" w:hAnsi="David" w:cs="David"/>
                <w:rtl/>
              </w:rPr>
              <w:t xml:space="preserve"> משלושת הלקוחות יהיה ממוצע הניקוד </w:t>
            </w:r>
            <w:r w:rsidRPr="00571A76">
              <w:rPr>
                <w:rFonts w:ascii="David" w:hAnsi="David" w:cs="David" w:hint="eastAsia"/>
                <w:rtl/>
              </w:rPr>
              <w:t>של</w:t>
            </w:r>
            <w:r w:rsidRPr="00571A76">
              <w:rPr>
                <w:rFonts w:ascii="David" w:hAnsi="David" w:cs="David"/>
                <w:rtl/>
              </w:rPr>
              <w:t xml:space="preserve"> </w:t>
            </w:r>
            <w:r w:rsidRPr="00571A76">
              <w:rPr>
                <w:rFonts w:ascii="David" w:hAnsi="David" w:cs="David" w:hint="eastAsia"/>
                <w:rtl/>
              </w:rPr>
              <w:t>שלושת</w:t>
            </w:r>
            <w:r w:rsidRPr="00571A76">
              <w:rPr>
                <w:rFonts w:ascii="David" w:hAnsi="David" w:cs="David"/>
                <w:rtl/>
              </w:rPr>
              <w:t xml:space="preserve"> </w:t>
            </w:r>
            <w:r w:rsidRPr="00571A76">
              <w:rPr>
                <w:rFonts w:ascii="David" w:hAnsi="David" w:cs="David" w:hint="eastAsia"/>
                <w:rtl/>
              </w:rPr>
              <w:t>הציונים</w:t>
            </w:r>
            <w:r w:rsidRPr="00571A76">
              <w:rPr>
                <w:rFonts w:ascii="David" w:hAnsi="David" w:cs="David"/>
                <w:rtl/>
              </w:rPr>
              <w:t xml:space="preserve"> (של </w:t>
            </w:r>
            <w:r w:rsidRPr="00571A76">
              <w:rPr>
                <w:rFonts w:ascii="David" w:hAnsi="David" w:cs="David" w:hint="eastAsia"/>
                <w:rtl/>
              </w:rPr>
              <w:t>שלושת</w:t>
            </w:r>
            <w:r w:rsidRPr="00571A76">
              <w:rPr>
                <w:rFonts w:ascii="David" w:hAnsi="David" w:cs="David"/>
                <w:rtl/>
              </w:rPr>
              <w:t xml:space="preserve"> </w:t>
            </w:r>
            <w:r w:rsidRPr="00571A76">
              <w:rPr>
                <w:rFonts w:ascii="David" w:hAnsi="David" w:cs="David" w:hint="eastAsia"/>
                <w:rtl/>
              </w:rPr>
              <w:t>הלקוחות</w:t>
            </w:r>
            <w:r w:rsidRPr="00571A76">
              <w:rPr>
                <w:rFonts w:ascii="David" w:hAnsi="David" w:cs="David"/>
                <w:rtl/>
              </w:rPr>
              <w:t>) ("</w:t>
            </w:r>
            <w:r w:rsidRPr="00571A76">
              <w:rPr>
                <w:rFonts w:ascii="David" w:hAnsi="David" w:cs="David" w:hint="eastAsia"/>
                <w:b/>
                <w:bCs/>
                <w:rtl/>
              </w:rPr>
              <w:t>הציון</w:t>
            </w:r>
            <w:r w:rsidRPr="00571A76">
              <w:rPr>
                <w:rFonts w:ascii="David" w:hAnsi="David" w:cs="David"/>
                <w:b/>
                <w:bCs/>
                <w:rtl/>
              </w:rPr>
              <w:t xml:space="preserve"> </w:t>
            </w:r>
            <w:r w:rsidRPr="00571A76">
              <w:rPr>
                <w:rFonts w:ascii="David" w:hAnsi="David" w:cs="David" w:hint="eastAsia"/>
                <w:b/>
                <w:bCs/>
                <w:rtl/>
              </w:rPr>
              <w:t>הממוצע</w:t>
            </w:r>
            <w:r w:rsidRPr="00571A76">
              <w:rPr>
                <w:rFonts w:ascii="David" w:hAnsi="David" w:cs="David"/>
                <w:rtl/>
              </w:rPr>
              <w:t>").</w:t>
            </w:r>
          </w:p>
          <w:p w:rsidR="00171C02" w:rsidRPr="00571A76" w:rsidRDefault="00171C02" w:rsidP="00B21CE4">
            <w:pPr>
              <w:spacing w:line="276" w:lineRule="auto"/>
              <w:jc w:val="both"/>
              <w:rPr>
                <w:rFonts w:ascii="David" w:hAnsi="David" w:cs="David"/>
                <w:rtl/>
              </w:rPr>
            </w:pPr>
          </w:p>
          <w:p w:rsidR="00171C02" w:rsidRPr="00571A76" w:rsidRDefault="00171C02" w:rsidP="00B21CE4">
            <w:pPr>
              <w:spacing w:line="276" w:lineRule="auto"/>
              <w:jc w:val="both"/>
              <w:rPr>
                <w:rFonts w:ascii="David" w:hAnsi="David" w:cs="David"/>
                <w:rtl/>
              </w:rPr>
            </w:pPr>
            <w:r w:rsidRPr="00571A76">
              <w:rPr>
                <w:rFonts w:ascii="David" w:hAnsi="David" w:cs="David"/>
                <w:u w:val="single"/>
                <w:rtl/>
              </w:rPr>
              <w:t xml:space="preserve">אופן הניקוד הכולל </w:t>
            </w:r>
            <w:r w:rsidRPr="00571A76">
              <w:rPr>
                <w:rFonts w:ascii="David" w:hAnsi="David" w:cs="David" w:hint="cs"/>
                <w:u w:val="single"/>
                <w:rtl/>
              </w:rPr>
              <w:t>באמת מידה זו</w:t>
            </w:r>
            <w:r w:rsidRPr="00571A76">
              <w:rPr>
                <w:rFonts w:ascii="David" w:hAnsi="David" w:cs="David"/>
                <w:rtl/>
              </w:rPr>
              <w:t xml:space="preserve">: </w:t>
            </w:r>
            <w:r w:rsidRPr="00571A76">
              <w:rPr>
                <w:rFonts w:ascii="David" w:hAnsi="David" w:cs="David" w:hint="eastAsia"/>
                <w:rtl/>
              </w:rPr>
              <w:t>מכפלה</w:t>
            </w:r>
            <w:r w:rsidRPr="00571A76">
              <w:rPr>
                <w:rFonts w:ascii="David" w:hAnsi="David" w:cs="David"/>
                <w:rtl/>
              </w:rPr>
              <w:t xml:space="preserve"> של </w:t>
            </w:r>
            <w:r w:rsidRPr="00571A76">
              <w:rPr>
                <w:rFonts w:ascii="David" w:hAnsi="David" w:cs="David" w:hint="eastAsia"/>
                <w:rtl/>
              </w:rPr>
              <w:t>הציון</w:t>
            </w:r>
            <w:r w:rsidRPr="00571A76">
              <w:rPr>
                <w:rFonts w:ascii="David" w:hAnsi="David" w:cs="David"/>
                <w:rtl/>
              </w:rPr>
              <w:t xml:space="preserve"> </w:t>
            </w:r>
            <w:r w:rsidRPr="00571A76">
              <w:rPr>
                <w:rFonts w:ascii="David" w:hAnsi="David" w:cs="David" w:hint="eastAsia"/>
                <w:rtl/>
              </w:rPr>
              <w:t>הממוצע</w:t>
            </w:r>
            <w:r w:rsidRPr="00571A76">
              <w:rPr>
                <w:rFonts w:ascii="David" w:hAnsi="David" w:cs="David"/>
                <w:rtl/>
              </w:rPr>
              <w:t xml:space="preserve"> </w:t>
            </w:r>
            <w:r w:rsidRPr="00571A76">
              <w:rPr>
                <w:rFonts w:ascii="David" w:hAnsi="David" w:cs="David" w:hint="eastAsia"/>
                <w:rtl/>
              </w:rPr>
              <w:t>שהתקבל</w:t>
            </w:r>
            <w:r w:rsidRPr="00571A76">
              <w:rPr>
                <w:rFonts w:ascii="David" w:hAnsi="David" w:cs="David"/>
                <w:rtl/>
              </w:rPr>
              <w:t xml:space="preserve"> </w:t>
            </w:r>
            <w:r w:rsidRPr="00571A76">
              <w:rPr>
                <w:rFonts w:ascii="David" w:hAnsi="David" w:cs="David" w:hint="eastAsia"/>
                <w:rtl/>
              </w:rPr>
              <w:t>ב</w:t>
            </w:r>
            <w:r w:rsidRPr="00571A76">
              <w:rPr>
                <w:rFonts w:ascii="David" w:hAnsi="David" w:cs="David"/>
                <w:rtl/>
              </w:rPr>
              <w:t xml:space="preserve">-2. </w:t>
            </w:r>
          </w:p>
          <w:p w:rsidR="00171C02" w:rsidRPr="00571A76" w:rsidRDefault="00171C02" w:rsidP="00B21CE4">
            <w:pPr>
              <w:spacing w:line="276" w:lineRule="auto"/>
              <w:jc w:val="both"/>
              <w:rPr>
                <w:rFonts w:ascii="David" w:hAnsi="David" w:cs="David"/>
                <w:rtl/>
              </w:rPr>
            </w:pPr>
          </w:p>
          <w:p w:rsidR="00171C02" w:rsidRPr="00571A76" w:rsidRDefault="00171C02" w:rsidP="00B21CE4">
            <w:pPr>
              <w:spacing w:line="276" w:lineRule="auto"/>
              <w:jc w:val="both"/>
              <w:rPr>
                <w:rFonts w:ascii="David" w:hAnsi="David" w:cs="David"/>
                <w:u w:val="single"/>
                <w:rtl/>
              </w:rPr>
            </w:pPr>
            <w:r w:rsidRPr="00571A76">
              <w:rPr>
                <w:rFonts w:ascii="David" w:hAnsi="David" w:cs="David" w:hint="eastAsia"/>
                <w:u w:val="single"/>
                <w:rtl/>
              </w:rPr>
              <w:t>לגבי</w:t>
            </w:r>
            <w:r w:rsidRPr="00571A76">
              <w:rPr>
                <w:rFonts w:ascii="David" w:hAnsi="David" w:cs="David"/>
                <w:u w:val="single"/>
                <w:rtl/>
              </w:rPr>
              <w:t xml:space="preserve"> </w:t>
            </w:r>
            <w:r w:rsidRPr="00571A76">
              <w:rPr>
                <w:rFonts w:ascii="David" w:hAnsi="David" w:cs="David" w:hint="eastAsia"/>
                <w:u w:val="single"/>
                <w:rtl/>
              </w:rPr>
              <w:t>בחירת</w:t>
            </w:r>
            <w:r w:rsidRPr="00571A76">
              <w:rPr>
                <w:rFonts w:ascii="David" w:hAnsi="David" w:cs="David"/>
                <w:u w:val="single"/>
                <w:rtl/>
              </w:rPr>
              <w:t xml:space="preserve"> </w:t>
            </w:r>
            <w:r w:rsidRPr="00571A76">
              <w:rPr>
                <w:rFonts w:ascii="David" w:hAnsi="David" w:cs="David" w:hint="eastAsia"/>
                <w:u w:val="single"/>
                <w:rtl/>
              </w:rPr>
              <w:t>הלקוחות</w:t>
            </w:r>
            <w:r w:rsidRPr="00571A76">
              <w:rPr>
                <w:rFonts w:ascii="David" w:hAnsi="David" w:cs="David"/>
                <w:u w:val="single"/>
                <w:rtl/>
              </w:rPr>
              <w:t>:</w:t>
            </w:r>
          </w:p>
          <w:p w:rsidR="00171C02" w:rsidRPr="00571A76" w:rsidRDefault="00171C02" w:rsidP="00A57433">
            <w:pPr>
              <w:pStyle w:val="af3"/>
              <w:numPr>
                <w:ilvl w:val="0"/>
                <w:numId w:val="104"/>
              </w:numPr>
              <w:spacing w:line="276" w:lineRule="auto"/>
              <w:jc w:val="both"/>
              <w:rPr>
                <w:rFonts w:ascii="David" w:hAnsi="David" w:cs="David"/>
              </w:rPr>
            </w:pPr>
            <w:r w:rsidRPr="00571A76">
              <w:rPr>
                <w:rFonts w:ascii="David" w:hAnsi="David" w:cs="David"/>
                <w:rtl/>
              </w:rPr>
              <w:t>אם המציע ביצע עבודות קודמות עבור המשרד</w:t>
            </w:r>
            <w:r w:rsidRPr="00571A76">
              <w:rPr>
                <w:rFonts w:ascii="David" w:hAnsi="David" w:cs="David" w:hint="cs"/>
                <w:rtl/>
              </w:rPr>
              <w:t xml:space="preserve"> </w:t>
            </w:r>
            <w:r w:rsidRPr="00571A76">
              <w:rPr>
                <w:rFonts w:ascii="David" w:hAnsi="David" w:cs="David"/>
                <w:rtl/>
              </w:rPr>
              <w:t>–</w:t>
            </w:r>
            <w:r w:rsidRPr="00571A76">
              <w:rPr>
                <w:rFonts w:ascii="David" w:hAnsi="David" w:cs="David" w:hint="cs"/>
                <w:rtl/>
              </w:rPr>
              <w:t xml:space="preserve"> המשרד יהיה אחד משלושת הלקוחות.</w:t>
            </w:r>
          </w:p>
          <w:p w:rsidR="00171C02" w:rsidRPr="00571A76" w:rsidRDefault="00171C02" w:rsidP="00A57433">
            <w:pPr>
              <w:pStyle w:val="af3"/>
              <w:numPr>
                <w:ilvl w:val="0"/>
                <w:numId w:val="104"/>
              </w:numPr>
              <w:spacing w:line="276" w:lineRule="auto"/>
              <w:jc w:val="both"/>
              <w:rPr>
                <w:rFonts w:ascii="David" w:hAnsi="David" w:cs="David"/>
              </w:rPr>
            </w:pPr>
            <w:r w:rsidRPr="00571A76">
              <w:rPr>
                <w:rFonts w:ascii="David" w:hAnsi="David" w:cs="David" w:hint="cs"/>
                <w:rtl/>
              </w:rPr>
              <w:t xml:space="preserve">תינתן עדיפות לממליצים שהם גופים ציבוריים. </w:t>
            </w:r>
          </w:p>
          <w:p w:rsidR="00171C02" w:rsidRPr="00571A76" w:rsidRDefault="00171C02" w:rsidP="00B21CE4">
            <w:pPr>
              <w:pStyle w:val="af3"/>
              <w:spacing w:line="276" w:lineRule="auto"/>
              <w:jc w:val="both"/>
              <w:rPr>
                <w:rFonts w:ascii="David" w:hAnsi="David" w:cs="David"/>
                <w:rtl/>
              </w:rPr>
            </w:pPr>
          </w:p>
          <w:p w:rsidR="00171C02" w:rsidRPr="00571A76" w:rsidRDefault="00171C02" w:rsidP="00B21CE4">
            <w:pPr>
              <w:spacing w:line="276" w:lineRule="auto"/>
              <w:jc w:val="both"/>
              <w:rPr>
                <w:rFonts w:ascii="David" w:hAnsi="David" w:cs="David"/>
                <w:rtl/>
              </w:rPr>
            </w:pPr>
            <w:r w:rsidRPr="00571A76">
              <w:rPr>
                <w:rFonts w:ascii="David" w:hAnsi="David" w:cs="David"/>
                <w:rtl/>
              </w:rPr>
              <w:t xml:space="preserve">פרטי הלקוחות שאליהם תבוצע הפניה לא ייחשפו בפני המציע או בפני המציעים האחרים במסגרת הליכי העיון במסמכי המכרז וההצעה הזוכה. זאת, על מנת לשמור על אמינות הסקר.  </w:t>
            </w:r>
          </w:p>
          <w:p w:rsidR="00171C02" w:rsidRPr="00571A76" w:rsidRDefault="00171C02" w:rsidP="00B21CE4">
            <w:pPr>
              <w:spacing w:line="276" w:lineRule="auto"/>
              <w:jc w:val="both"/>
              <w:rPr>
                <w:rFonts w:ascii="David" w:hAnsi="David" w:cs="David"/>
                <w:rtl/>
              </w:rPr>
            </w:pPr>
            <w:r w:rsidRPr="00571A76">
              <w:rPr>
                <w:rFonts w:ascii="David" w:hAnsi="David" w:cs="David" w:hint="cs"/>
                <w:u w:val="single"/>
                <w:rtl/>
              </w:rPr>
              <w:t>הבהרה</w:t>
            </w:r>
            <w:r w:rsidRPr="00571A76">
              <w:rPr>
                <w:rFonts w:ascii="David" w:hAnsi="David" w:cs="David"/>
                <w:u w:val="single"/>
                <w:rtl/>
              </w:rPr>
              <w:t xml:space="preserve"> לגבי </w:t>
            </w:r>
            <w:r w:rsidRPr="00571A76">
              <w:rPr>
                <w:rFonts w:ascii="David" w:hAnsi="David" w:cs="David" w:hint="cs"/>
                <w:u w:val="single"/>
                <w:rtl/>
              </w:rPr>
              <w:t xml:space="preserve">מענה של </w:t>
            </w:r>
            <w:r w:rsidRPr="00571A76">
              <w:rPr>
                <w:rFonts w:ascii="David" w:hAnsi="David" w:cs="David" w:hint="eastAsia"/>
                <w:u w:val="single"/>
                <w:rtl/>
              </w:rPr>
              <w:t>הלקוחות</w:t>
            </w:r>
            <w:r w:rsidRPr="00571A76">
              <w:rPr>
                <w:rFonts w:ascii="David" w:hAnsi="David" w:cs="David" w:hint="cs"/>
                <w:rtl/>
              </w:rPr>
              <w:t>:</w:t>
            </w:r>
          </w:p>
          <w:p w:rsidR="00171C02" w:rsidRPr="00571A76" w:rsidRDefault="00171C02" w:rsidP="00B21CE4">
            <w:pPr>
              <w:spacing w:line="276" w:lineRule="auto"/>
              <w:jc w:val="both"/>
              <w:rPr>
                <w:rFonts w:ascii="David" w:hAnsi="David" w:cs="David"/>
                <w:rtl/>
              </w:rPr>
            </w:pPr>
            <w:r w:rsidRPr="00571A76">
              <w:rPr>
                <w:rFonts w:ascii="David" w:hAnsi="David" w:cs="David" w:hint="eastAsia"/>
                <w:rtl/>
              </w:rPr>
              <w:t>נציגי</w:t>
            </w:r>
            <w:r w:rsidRPr="00571A76">
              <w:rPr>
                <w:rFonts w:ascii="David" w:hAnsi="David" w:cs="David"/>
                <w:rtl/>
              </w:rPr>
              <w:t xml:space="preserve"> המשרד </w:t>
            </w:r>
            <w:r w:rsidRPr="00571A76">
              <w:rPr>
                <w:rFonts w:ascii="David" w:hAnsi="David" w:cs="David" w:hint="eastAsia"/>
                <w:rtl/>
              </w:rPr>
              <w:t>ינסו</w:t>
            </w:r>
            <w:r w:rsidRPr="00571A76">
              <w:rPr>
                <w:rFonts w:ascii="David" w:hAnsi="David" w:cs="David"/>
                <w:rtl/>
              </w:rPr>
              <w:t xml:space="preserve"> ליצור קשר עם </w:t>
            </w:r>
            <w:r w:rsidRPr="00571A76">
              <w:rPr>
                <w:rFonts w:ascii="David" w:hAnsi="David" w:cs="David" w:hint="eastAsia"/>
                <w:rtl/>
              </w:rPr>
              <w:t>כל</w:t>
            </w:r>
            <w:r w:rsidRPr="00571A76">
              <w:rPr>
                <w:rFonts w:ascii="David" w:hAnsi="David" w:cs="David"/>
                <w:rtl/>
              </w:rPr>
              <w:t xml:space="preserve"> </w:t>
            </w:r>
            <w:r w:rsidRPr="00571A76">
              <w:rPr>
                <w:rFonts w:ascii="David" w:hAnsi="David" w:cs="David" w:hint="eastAsia"/>
                <w:rtl/>
              </w:rPr>
              <w:t>אחד</w:t>
            </w:r>
            <w:r w:rsidRPr="00571A76">
              <w:rPr>
                <w:rFonts w:ascii="David" w:hAnsi="David" w:cs="David"/>
                <w:rtl/>
              </w:rPr>
              <w:t xml:space="preserve"> </w:t>
            </w:r>
            <w:r w:rsidRPr="00571A76">
              <w:rPr>
                <w:rFonts w:ascii="David" w:hAnsi="David" w:cs="David" w:hint="eastAsia"/>
                <w:rtl/>
              </w:rPr>
              <w:t>משלושת</w:t>
            </w:r>
            <w:r w:rsidRPr="00571A76">
              <w:rPr>
                <w:rFonts w:ascii="David" w:hAnsi="David" w:cs="David"/>
                <w:rtl/>
              </w:rPr>
              <w:t xml:space="preserve"> </w:t>
            </w:r>
            <w:r w:rsidRPr="00571A76">
              <w:rPr>
                <w:rFonts w:ascii="David" w:hAnsi="David" w:cs="David" w:hint="eastAsia"/>
                <w:rtl/>
              </w:rPr>
              <w:t>הלקוחות</w:t>
            </w:r>
            <w:r w:rsidRPr="00571A76">
              <w:rPr>
                <w:rFonts w:ascii="David" w:hAnsi="David" w:cs="David"/>
                <w:rtl/>
              </w:rPr>
              <w:t xml:space="preserve"> </w:t>
            </w:r>
            <w:r w:rsidRPr="00571A76">
              <w:rPr>
                <w:rFonts w:ascii="David" w:hAnsi="David" w:cs="David" w:hint="eastAsia"/>
                <w:rtl/>
              </w:rPr>
              <w:t>שנבחרו</w:t>
            </w:r>
            <w:r w:rsidRPr="00571A76">
              <w:rPr>
                <w:rFonts w:ascii="David" w:hAnsi="David" w:cs="David"/>
                <w:rtl/>
              </w:rPr>
              <w:t xml:space="preserve"> </w:t>
            </w:r>
            <w:r w:rsidRPr="00571A76">
              <w:rPr>
                <w:rFonts w:ascii="David" w:hAnsi="David" w:cs="David" w:hint="eastAsia"/>
                <w:rtl/>
              </w:rPr>
              <w:t>שלוש</w:t>
            </w:r>
            <w:r w:rsidRPr="00571A76">
              <w:rPr>
                <w:rFonts w:ascii="David" w:hAnsi="David" w:cs="David"/>
                <w:rtl/>
              </w:rPr>
              <w:t xml:space="preserve"> </w:t>
            </w:r>
            <w:r w:rsidRPr="00571A76">
              <w:rPr>
                <w:rFonts w:ascii="David" w:hAnsi="David" w:cs="David" w:hint="eastAsia"/>
                <w:rtl/>
              </w:rPr>
              <w:t>פעמים</w:t>
            </w:r>
            <w:r w:rsidRPr="00571A76">
              <w:rPr>
                <w:rFonts w:ascii="David" w:hAnsi="David" w:cs="David"/>
                <w:rtl/>
              </w:rPr>
              <w:t xml:space="preserve">, </w:t>
            </w:r>
            <w:r w:rsidRPr="00571A76">
              <w:rPr>
                <w:rFonts w:ascii="David" w:hAnsi="David" w:cs="David" w:hint="eastAsia"/>
                <w:rtl/>
              </w:rPr>
              <w:t>במועדים</w:t>
            </w:r>
            <w:r w:rsidRPr="00571A76">
              <w:rPr>
                <w:rFonts w:ascii="David" w:hAnsi="David" w:cs="David"/>
                <w:rtl/>
              </w:rPr>
              <w:t xml:space="preserve"> </w:t>
            </w:r>
            <w:r w:rsidRPr="00571A76">
              <w:rPr>
                <w:rFonts w:ascii="David" w:hAnsi="David" w:cs="David" w:hint="eastAsia"/>
                <w:rtl/>
              </w:rPr>
              <w:t>שונים</w:t>
            </w:r>
            <w:r w:rsidRPr="00571A76">
              <w:rPr>
                <w:rFonts w:ascii="David" w:hAnsi="David" w:cs="David"/>
                <w:rtl/>
              </w:rPr>
              <w:t xml:space="preserve"> ("</w:t>
            </w:r>
            <w:r w:rsidRPr="00571A76">
              <w:rPr>
                <w:rFonts w:ascii="David" w:hAnsi="David" w:cs="David" w:hint="eastAsia"/>
                <w:b/>
                <w:bCs/>
                <w:rtl/>
              </w:rPr>
              <w:t>מועד</w:t>
            </w:r>
            <w:r w:rsidRPr="00571A76">
              <w:rPr>
                <w:rFonts w:ascii="David" w:hAnsi="David" w:cs="David"/>
                <w:rtl/>
              </w:rPr>
              <w:t xml:space="preserve">" </w:t>
            </w:r>
            <w:r w:rsidRPr="00571A76">
              <w:rPr>
                <w:rFonts w:ascii="David" w:hAnsi="David" w:cs="David" w:hint="eastAsia"/>
                <w:rtl/>
              </w:rPr>
              <w:t>לעניין</w:t>
            </w:r>
            <w:r w:rsidRPr="00571A76">
              <w:rPr>
                <w:rFonts w:ascii="David" w:hAnsi="David" w:cs="David"/>
                <w:rtl/>
              </w:rPr>
              <w:t xml:space="preserve"> </w:t>
            </w:r>
            <w:r w:rsidRPr="00571A76">
              <w:rPr>
                <w:rFonts w:ascii="David" w:hAnsi="David" w:cs="David" w:hint="eastAsia"/>
                <w:rtl/>
              </w:rPr>
              <w:t>זה</w:t>
            </w:r>
            <w:r w:rsidRPr="00571A76">
              <w:rPr>
                <w:rFonts w:ascii="David" w:hAnsi="David" w:cs="David"/>
                <w:rtl/>
              </w:rPr>
              <w:t xml:space="preserve"> </w:t>
            </w:r>
            <w:r w:rsidRPr="00571A76">
              <w:rPr>
                <w:rFonts w:ascii="David" w:hAnsi="David" w:cs="David" w:hint="eastAsia"/>
                <w:rtl/>
              </w:rPr>
              <w:t>הינו</w:t>
            </w:r>
            <w:r w:rsidRPr="00571A76">
              <w:rPr>
                <w:rFonts w:ascii="David" w:hAnsi="David" w:cs="David"/>
                <w:rtl/>
              </w:rPr>
              <w:t xml:space="preserve"> </w:t>
            </w:r>
            <w:r w:rsidRPr="00571A76">
              <w:rPr>
                <w:rFonts w:ascii="David" w:hAnsi="David" w:cs="David" w:hint="eastAsia"/>
                <w:rtl/>
              </w:rPr>
              <w:t>גם</w:t>
            </w:r>
            <w:r w:rsidRPr="00571A76">
              <w:rPr>
                <w:rFonts w:ascii="David" w:hAnsi="David" w:cs="David"/>
                <w:rtl/>
              </w:rPr>
              <w:t xml:space="preserve"> </w:t>
            </w:r>
            <w:r w:rsidRPr="00571A76">
              <w:rPr>
                <w:rFonts w:ascii="David" w:hAnsi="David" w:cs="David" w:hint="eastAsia"/>
                <w:rtl/>
              </w:rPr>
              <w:t>שעה</w:t>
            </w:r>
            <w:r w:rsidRPr="00571A76">
              <w:rPr>
                <w:rFonts w:ascii="David" w:hAnsi="David" w:cs="David"/>
                <w:rtl/>
              </w:rPr>
              <w:t xml:space="preserve"> </w:t>
            </w:r>
            <w:r w:rsidRPr="00571A76">
              <w:rPr>
                <w:rFonts w:ascii="David" w:hAnsi="David" w:cs="David" w:hint="eastAsia"/>
                <w:rtl/>
              </w:rPr>
              <w:t>אחרת</w:t>
            </w:r>
            <w:r w:rsidRPr="00571A76">
              <w:rPr>
                <w:rFonts w:ascii="David" w:hAnsi="David" w:cs="David"/>
                <w:rtl/>
              </w:rPr>
              <w:t xml:space="preserve"> </w:t>
            </w:r>
            <w:r w:rsidRPr="00571A76">
              <w:rPr>
                <w:rFonts w:ascii="David" w:hAnsi="David" w:cs="David" w:hint="eastAsia"/>
                <w:rtl/>
              </w:rPr>
              <w:t>באותו</w:t>
            </w:r>
            <w:r w:rsidRPr="00571A76">
              <w:rPr>
                <w:rFonts w:ascii="David" w:hAnsi="David" w:cs="David"/>
                <w:rtl/>
              </w:rPr>
              <w:t xml:space="preserve"> </w:t>
            </w:r>
            <w:r w:rsidRPr="00571A76">
              <w:rPr>
                <w:rFonts w:ascii="David" w:hAnsi="David" w:cs="David" w:hint="eastAsia"/>
                <w:rtl/>
              </w:rPr>
              <w:t>יום</w:t>
            </w:r>
            <w:r w:rsidRPr="00571A76">
              <w:rPr>
                <w:rFonts w:ascii="David" w:hAnsi="David" w:cs="David"/>
                <w:rtl/>
              </w:rPr>
              <w:t xml:space="preserve">). </w:t>
            </w:r>
            <w:r w:rsidRPr="00571A76">
              <w:rPr>
                <w:rFonts w:ascii="David" w:hAnsi="David" w:cs="David" w:hint="eastAsia"/>
                <w:rtl/>
              </w:rPr>
              <w:t>מתוך</w:t>
            </w:r>
            <w:r w:rsidRPr="00571A76">
              <w:rPr>
                <w:rFonts w:ascii="David" w:hAnsi="David" w:cs="David"/>
                <w:rtl/>
              </w:rPr>
              <w:t xml:space="preserve"> שלוש הפעמים, המשרד יפנה לכל אחד מהלקוחות פעם אחת בדוא"ל. </w:t>
            </w:r>
            <w:r w:rsidRPr="00571A76">
              <w:rPr>
                <w:rFonts w:ascii="David" w:hAnsi="David" w:cs="David" w:hint="cs"/>
                <w:rtl/>
              </w:rPr>
              <w:t xml:space="preserve">לעניין זה יובהר כי  </w:t>
            </w:r>
            <w:r w:rsidRPr="00571A76">
              <w:rPr>
                <w:rFonts w:ascii="David" w:hAnsi="David" w:cs="David" w:hint="eastAsia"/>
                <w:rtl/>
              </w:rPr>
              <w:t>המשרד</w:t>
            </w:r>
            <w:r w:rsidRPr="00571A76">
              <w:rPr>
                <w:rFonts w:ascii="David" w:hAnsi="David" w:cs="David"/>
                <w:rtl/>
              </w:rPr>
              <w:t xml:space="preserve"> </w:t>
            </w:r>
            <w:r w:rsidRPr="00571A76">
              <w:rPr>
                <w:rFonts w:ascii="David" w:hAnsi="David" w:cs="David" w:hint="eastAsia"/>
                <w:rtl/>
              </w:rPr>
              <w:t>ימתין</w:t>
            </w:r>
            <w:r w:rsidRPr="00571A76">
              <w:rPr>
                <w:rFonts w:ascii="David" w:hAnsi="David" w:cs="David"/>
                <w:rtl/>
              </w:rPr>
              <w:t xml:space="preserve"> </w:t>
            </w:r>
            <w:r w:rsidRPr="00571A76">
              <w:rPr>
                <w:rFonts w:ascii="David" w:hAnsi="David" w:cs="David" w:hint="eastAsia"/>
                <w:rtl/>
              </w:rPr>
              <w:t>לתשובת</w:t>
            </w:r>
            <w:r w:rsidRPr="00571A76">
              <w:rPr>
                <w:rFonts w:ascii="David" w:hAnsi="David" w:cs="David"/>
                <w:rtl/>
              </w:rPr>
              <w:t xml:space="preserve"> </w:t>
            </w:r>
            <w:r w:rsidRPr="00571A76">
              <w:rPr>
                <w:rFonts w:ascii="David" w:hAnsi="David" w:cs="David" w:hint="eastAsia"/>
                <w:rtl/>
              </w:rPr>
              <w:t>הלקוח</w:t>
            </w:r>
            <w:r w:rsidRPr="00571A76">
              <w:rPr>
                <w:rFonts w:ascii="David" w:hAnsi="David" w:cs="David"/>
                <w:rtl/>
              </w:rPr>
              <w:t xml:space="preserve"> </w:t>
            </w:r>
            <w:r w:rsidRPr="00571A76">
              <w:rPr>
                <w:rFonts w:ascii="David" w:hAnsi="David" w:cs="David" w:hint="eastAsia"/>
                <w:rtl/>
              </w:rPr>
              <w:t>לפניה</w:t>
            </w:r>
            <w:r w:rsidRPr="00571A76">
              <w:rPr>
                <w:rFonts w:ascii="David" w:hAnsi="David" w:cs="David"/>
                <w:rtl/>
              </w:rPr>
              <w:t xml:space="preserve"> </w:t>
            </w:r>
            <w:r w:rsidRPr="00571A76">
              <w:rPr>
                <w:rFonts w:ascii="David" w:hAnsi="David" w:cs="David" w:hint="eastAsia"/>
                <w:rtl/>
              </w:rPr>
              <w:t>בדוא</w:t>
            </w:r>
            <w:r w:rsidRPr="00571A76">
              <w:rPr>
                <w:rFonts w:ascii="David" w:hAnsi="David" w:cs="David"/>
                <w:rtl/>
              </w:rPr>
              <w:t xml:space="preserve">"ל </w:t>
            </w:r>
            <w:r w:rsidRPr="00571A76">
              <w:rPr>
                <w:rFonts w:ascii="David" w:hAnsi="David" w:cs="David" w:hint="eastAsia"/>
                <w:rtl/>
              </w:rPr>
              <w:t>במשך</w:t>
            </w:r>
            <w:r w:rsidRPr="00571A76">
              <w:rPr>
                <w:rFonts w:ascii="David" w:hAnsi="David" w:cs="David"/>
                <w:rtl/>
              </w:rPr>
              <w:t xml:space="preserve"> </w:t>
            </w:r>
            <w:r w:rsidRPr="00571A76">
              <w:rPr>
                <w:rFonts w:ascii="David" w:hAnsi="David" w:cs="David" w:hint="eastAsia"/>
                <w:rtl/>
              </w:rPr>
              <w:t>שלושה</w:t>
            </w:r>
            <w:r w:rsidRPr="00571A76">
              <w:rPr>
                <w:rFonts w:ascii="David" w:hAnsi="David" w:cs="David"/>
                <w:rtl/>
              </w:rPr>
              <w:t xml:space="preserve"> </w:t>
            </w:r>
            <w:r w:rsidRPr="00571A76">
              <w:rPr>
                <w:rFonts w:ascii="David" w:hAnsi="David" w:cs="David" w:hint="eastAsia"/>
                <w:rtl/>
              </w:rPr>
              <w:t>ימי</w:t>
            </w:r>
            <w:r w:rsidRPr="00571A76">
              <w:rPr>
                <w:rFonts w:ascii="David" w:hAnsi="David" w:cs="David"/>
                <w:rtl/>
              </w:rPr>
              <w:t xml:space="preserve"> </w:t>
            </w:r>
            <w:r w:rsidRPr="00571A76">
              <w:rPr>
                <w:rFonts w:ascii="David" w:hAnsi="David" w:cs="David" w:hint="eastAsia"/>
                <w:rtl/>
              </w:rPr>
              <w:t>עסקים</w:t>
            </w:r>
            <w:r w:rsidRPr="00571A76">
              <w:rPr>
                <w:rFonts w:ascii="David" w:hAnsi="David" w:cs="David"/>
                <w:rtl/>
              </w:rPr>
              <w:t xml:space="preserve">. </w:t>
            </w:r>
            <w:r w:rsidRPr="00571A76">
              <w:rPr>
                <w:rFonts w:ascii="David" w:hAnsi="David" w:cs="David" w:hint="eastAsia"/>
                <w:b/>
                <w:bCs/>
                <w:u w:val="single"/>
                <w:rtl/>
              </w:rPr>
              <w:t>האחריות</w:t>
            </w:r>
            <w:r w:rsidRPr="00571A76">
              <w:rPr>
                <w:rFonts w:ascii="David" w:hAnsi="David" w:cs="David"/>
                <w:b/>
                <w:bCs/>
                <w:u w:val="single"/>
                <w:rtl/>
              </w:rPr>
              <w:t xml:space="preserve"> </w:t>
            </w:r>
            <w:r w:rsidRPr="00571A76">
              <w:rPr>
                <w:rFonts w:ascii="David" w:hAnsi="David" w:cs="David" w:hint="eastAsia"/>
                <w:b/>
                <w:bCs/>
                <w:u w:val="single"/>
                <w:rtl/>
              </w:rPr>
              <w:t>לתקינות</w:t>
            </w:r>
            <w:r w:rsidRPr="00571A76">
              <w:rPr>
                <w:rFonts w:ascii="David" w:hAnsi="David" w:cs="David"/>
                <w:b/>
                <w:bCs/>
                <w:u w:val="single"/>
                <w:rtl/>
              </w:rPr>
              <w:t xml:space="preserve"> </w:t>
            </w:r>
            <w:r w:rsidRPr="00571A76">
              <w:rPr>
                <w:rFonts w:ascii="David" w:hAnsi="David" w:cs="David" w:hint="eastAsia"/>
                <w:b/>
                <w:bCs/>
                <w:u w:val="single"/>
                <w:rtl/>
              </w:rPr>
              <w:t>כתובת</w:t>
            </w:r>
            <w:r w:rsidRPr="00571A76">
              <w:rPr>
                <w:rFonts w:ascii="David" w:hAnsi="David" w:cs="David"/>
                <w:b/>
                <w:bCs/>
                <w:u w:val="single"/>
                <w:rtl/>
              </w:rPr>
              <w:t xml:space="preserve"> </w:t>
            </w:r>
            <w:r w:rsidRPr="00571A76">
              <w:rPr>
                <w:rFonts w:ascii="David" w:hAnsi="David" w:cs="David" w:hint="eastAsia"/>
                <w:b/>
                <w:bCs/>
                <w:u w:val="single"/>
                <w:rtl/>
              </w:rPr>
              <w:t>הדוא</w:t>
            </w:r>
            <w:r w:rsidRPr="00571A76">
              <w:rPr>
                <w:rFonts w:ascii="David" w:hAnsi="David" w:cs="David"/>
                <w:b/>
                <w:bCs/>
                <w:u w:val="single"/>
                <w:rtl/>
              </w:rPr>
              <w:t xml:space="preserve">"ל </w:t>
            </w:r>
            <w:r w:rsidRPr="00571A76">
              <w:rPr>
                <w:rFonts w:ascii="David" w:hAnsi="David" w:cs="David" w:hint="eastAsia"/>
                <w:b/>
                <w:bCs/>
                <w:u w:val="single"/>
                <w:rtl/>
              </w:rPr>
              <w:t>של</w:t>
            </w:r>
            <w:r w:rsidRPr="00571A76">
              <w:rPr>
                <w:rFonts w:ascii="David" w:hAnsi="David" w:cs="David"/>
                <w:b/>
                <w:bCs/>
                <w:u w:val="single"/>
                <w:rtl/>
              </w:rPr>
              <w:t xml:space="preserve"> </w:t>
            </w:r>
            <w:r w:rsidRPr="00571A76">
              <w:rPr>
                <w:rFonts w:ascii="David" w:hAnsi="David" w:cs="David" w:hint="eastAsia"/>
                <w:b/>
                <w:bCs/>
                <w:u w:val="single"/>
                <w:rtl/>
              </w:rPr>
              <w:t>הלקוח</w:t>
            </w:r>
            <w:r w:rsidRPr="00571A76">
              <w:rPr>
                <w:rFonts w:ascii="David" w:hAnsi="David" w:cs="David" w:hint="cs"/>
                <w:b/>
                <w:bCs/>
                <w:u w:val="single"/>
                <w:rtl/>
              </w:rPr>
              <w:t>, כפי שמוגשת כחלק מחוברת ההצעה,</w:t>
            </w:r>
            <w:r w:rsidRPr="00571A76">
              <w:rPr>
                <w:rFonts w:ascii="David" w:hAnsi="David" w:cs="David"/>
                <w:b/>
                <w:bCs/>
                <w:u w:val="single"/>
                <w:rtl/>
              </w:rPr>
              <w:t xml:space="preserve"> היא </w:t>
            </w:r>
            <w:r w:rsidRPr="00571A76">
              <w:rPr>
                <w:rFonts w:ascii="David" w:hAnsi="David" w:cs="David" w:hint="eastAsia"/>
                <w:b/>
                <w:bCs/>
                <w:u w:val="single"/>
                <w:rtl/>
              </w:rPr>
              <w:t>של</w:t>
            </w:r>
            <w:r w:rsidRPr="00571A76">
              <w:rPr>
                <w:rFonts w:ascii="David" w:hAnsi="David" w:cs="David"/>
                <w:b/>
                <w:bCs/>
                <w:u w:val="single"/>
                <w:rtl/>
              </w:rPr>
              <w:t xml:space="preserve"> </w:t>
            </w:r>
            <w:r w:rsidRPr="00571A76">
              <w:rPr>
                <w:rFonts w:ascii="David" w:hAnsi="David" w:cs="David" w:hint="eastAsia"/>
                <w:b/>
                <w:bCs/>
                <w:u w:val="single"/>
                <w:rtl/>
              </w:rPr>
              <w:t>המציע</w:t>
            </w:r>
            <w:r w:rsidRPr="00571A76">
              <w:rPr>
                <w:rFonts w:ascii="David" w:hAnsi="David" w:cs="David"/>
                <w:rtl/>
              </w:rPr>
              <w:t xml:space="preserve">. </w:t>
            </w:r>
          </w:p>
          <w:p w:rsidR="00171C02" w:rsidRPr="00571A76" w:rsidRDefault="00171C02" w:rsidP="00B21CE4">
            <w:pPr>
              <w:spacing w:line="276" w:lineRule="auto"/>
              <w:jc w:val="both"/>
              <w:rPr>
                <w:rFonts w:ascii="David" w:hAnsi="David" w:cs="David"/>
                <w:rtl/>
              </w:rPr>
            </w:pPr>
            <w:r w:rsidRPr="00571A76">
              <w:rPr>
                <w:rFonts w:ascii="David" w:hAnsi="David" w:cs="David" w:hint="cs"/>
                <w:rtl/>
              </w:rPr>
              <w:t xml:space="preserve">לאחר שלושה ניסיונות ליצירת קשר עם לקוח מבלי לקבל מענה </w:t>
            </w:r>
            <w:r w:rsidRPr="00571A76">
              <w:rPr>
                <w:rFonts w:ascii="David" w:hAnsi="David" w:cs="David"/>
                <w:rtl/>
              </w:rPr>
              <w:t>–</w:t>
            </w:r>
            <w:r w:rsidRPr="00571A76">
              <w:rPr>
                <w:rFonts w:ascii="David" w:hAnsi="David" w:cs="David" w:hint="cs"/>
                <w:rtl/>
              </w:rPr>
              <w:t xml:space="preserve"> לקוח זה יימחק מהרשימה אותה הגיש המציע והמשרד יבחר לקוח אחר במקומו (להלן: "</w:t>
            </w:r>
            <w:r w:rsidRPr="00571A76">
              <w:rPr>
                <w:rFonts w:ascii="David" w:hAnsi="David" w:cs="David" w:hint="cs"/>
                <w:b/>
                <w:bCs/>
                <w:rtl/>
              </w:rPr>
              <w:t>לקוח חלופי</w:t>
            </w:r>
            <w:r w:rsidRPr="00571A76">
              <w:rPr>
                <w:rFonts w:ascii="David" w:hAnsi="David" w:cs="David" w:hint="cs"/>
                <w:rtl/>
              </w:rPr>
              <w:t xml:space="preserve">"). </w:t>
            </w:r>
          </w:p>
          <w:p w:rsidR="00171C02" w:rsidRPr="00571A76" w:rsidRDefault="00171C02" w:rsidP="00B21CE4">
            <w:pPr>
              <w:spacing w:line="276" w:lineRule="auto"/>
              <w:jc w:val="both"/>
              <w:rPr>
                <w:rFonts w:ascii="David" w:hAnsi="David" w:cs="David"/>
              </w:rPr>
            </w:pPr>
            <w:r w:rsidRPr="00571A76">
              <w:rPr>
                <w:rFonts w:ascii="David" w:hAnsi="David" w:cs="David" w:hint="eastAsia"/>
                <w:rtl/>
              </w:rPr>
              <w:t>ככל</w:t>
            </w:r>
            <w:r w:rsidRPr="00571A76">
              <w:rPr>
                <w:rFonts w:ascii="David" w:hAnsi="David" w:cs="David"/>
                <w:rtl/>
              </w:rPr>
              <w:t xml:space="preserve"> שבסופו של דבר לא התקבל מענה משלושה לקוחות, </w:t>
            </w:r>
            <w:r w:rsidRPr="00571A76">
              <w:rPr>
                <w:rFonts w:ascii="David" w:hAnsi="David" w:cs="David" w:hint="eastAsia"/>
                <w:rtl/>
              </w:rPr>
              <w:t>ינוקד</w:t>
            </w:r>
            <w:r w:rsidRPr="00571A76">
              <w:rPr>
                <w:rFonts w:ascii="David" w:hAnsi="David" w:cs="David"/>
                <w:rtl/>
              </w:rPr>
              <w:t xml:space="preserve"> המציע רק על סמך הלקוחות שהתקבל מהם דירוג, והלקוחות החסרים (מתוך שלושה) ייראו כלקוחות שדירגו את המציע ב-0 בכל הפרמטרים. </w:t>
            </w:r>
          </w:p>
          <w:p w:rsidR="00171C02" w:rsidRPr="00571A76" w:rsidRDefault="00171C02" w:rsidP="00B21CE4">
            <w:pPr>
              <w:spacing w:line="240" w:lineRule="auto"/>
              <w:jc w:val="both"/>
              <w:rPr>
                <w:rFonts w:ascii="David" w:hAnsi="David" w:cs="David"/>
                <w:rtl/>
              </w:rPr>
            </w:pPr>
            <w:r w:rsidRPr="00571A76">
              <w:rPr>
                <w:rFonts w:ascii="David" w:hAnsi="David" w:cs="David" w:hint="eastAsia"/>
                <w:rtl/>
              </w:rPr>
              <w:t>לדוגמה</w:t>
            </w:r>
            <w:r w:rsidRPr="00571A76">
              <w:rPr>
                <w:rFonts w:ascii="David" w:hAnsi="David" w:cs="David"/>
                <w:rtl/>
              </w:rPr>
              <w:t xml:space="preserve">: </w:t>
            </w:r>
            <w:r w:rsidRPr="00571A76">
              <w:rPr>
                <w:rFonts w:ascii="David" w:hAnsi="David" w:cs="David" w:hint="eastAsia"/>
                <w:rtl/>
              </w:rPr>
              <w:t>במקרה</w:t>
            </w:r>
            <w:r w:rsidRPr="00571A76">
              <w:rPr>
                <w:rFonts w:ascii="David" w:hAnsi="David" w:cs="David"/>
                <w:rtl/>
              </w:rPr>
              <w:t xml:space="preserve"> </w:t>
            </w:r>
            <w:r w:rsidRPr="00571A76">
              <w:rPr>
                <w:rFonts w:ascii="David" w:hAnsi="David" w:cs="David" w:hint="eastAsia"/>
                <w:rtl/>
              </w:rPr>
              <w:t>שמציע</w:t>
            </w:r>
            <w:r w:rsidRPr="00571A76">
              <w:rPr>
                <w:rFonts w:ascii="David" w:hAnsi="David" w:cs="David"/>
                <w:rtl/>
              </w:rPr>
              <w:t xml:space="preserve"> </w:t>
            </w:r>
            <w:r w:rsidRPr="00571A76">
              <w:rPr>
                <w:rFonts w:ascii="David" w:hAnsi="David" w:cs="David" w:hint="eastAsia"/>
                <w:rtl/>
              </w:rPr>
              <w:t>הגיש</w:t>
            </w:r>
            <w:r w:rsidRPr="00571A76">
              <w:rPr>
                <w:rFonts w:ascii="David" w:hAnsi="David" w:cs="David"/>
                <w:rtl/>
              </w:rPr>
              <w:t xml:space="preserve"> </w:t>
            </w:r>
            <w:r w:rsidRPr="00571A76">
              <w:rPr>
                <w:rFonts w:ascii="David" w:hAnsi="David" w:cs="David" w:hint="eastAsia"/>
                <w:rtl/>
              </w:rPr>
              <w:t>רשימה</w:t>
            </w:r>
            <w:r w:rsidRPr="00571A76">
              <w:rPr>
                <w:rFonts w:ascii="David" w:hAnsi="David" w:cs="David"/>
                <w:rtl/>
              </w:rPr>
              <w:t xml:space="preserve"> </w:t>
            </w:r>
            <w:r w:rsidRPr="00571A76">
              <w:rPr>
                <w:rFonts w:ascii="David" w:hAnsi="David" w:cs="David" w:hint="eastAsia"/>
                <w:rtl/>
              </w:rPr>
              <w:t>עם</w:t>
            </w:r>
            <w:r w:rsidRPr="00571A76">
              <w:rPr>
                <w:rFonts w:ascii="David" w:hAnsi="David" w:cs="David"/>
                <w:rtl/>
              </w:rPr>
              <w:t xml:space="preserve"> </w:t>
            </w:r>
            <w:r w:rsidRPr="00571A76">
              <w:rPr>
                <w:rFonts w:ascii="David" w:hAnsi="David" w:cs="David" w:hint="eastAsia"/>
                <w:rtl/>
              </w:rPr>
              <w:t>חמישה</w:t>
            </w:r>
            <w:r w:rsidRPr="00571A76">
              <w:rPr>
                <w:rFonts w:ascii="David" w:hAnsi="David" w:cs="David"/>
                <w:rtl/>
              </w:rPr>
              <w:t xml:space="preserve"> </w:t>
            </w:r>
            <w:r w:rsidRPr="00571A76">
              <w:rPr>
                <w:rFonts w:ascii="David" w:hAnsi="David" w:cs="David" w:hint="eastAsia"/>
                <w:rtl/>
              </w:rPr>
              <w:t>לקוחות</w:t>
            </w:r>
            <w:r w:rsidRPr="00571A76">
              <w:rPr>
                <w:rFonts w:ascii="David" w:hAnsi="David" w:cs="David"/>
                <w:rtl/>
              </w:rPr>
              <w:t xml:space="preserve">, </w:t>
            </w:r>
            <w:r w:rsidRPr="00571A76">
              <w:rPr>
                <w:rFonts w:ascii="David" w:hAnsi="David" w:cs="David" w:hint="eastAsia"/>
                <w:rtl/>
              </w:rPr>
              <w:t>אולם</w:t>
            </w:r>
            <w:r w:rsidRPr="00571A76">
              <w:rPr>
                <w:rFonts w:ascii="David" w:hAnsi="David" w:cs="David"/>
                <w:rtl/>
              </w:rPr>
              <w:t xml:space="preserve"> </w:t>
            </w:r>
            <w:r w:rsidRPr="00571A76">
              <w:rPr>
                <w:rFonts w:ascii="David" w:hAnsi="David" w:cs="David" w:hint="eastAsia"/>
                <w:rtl/>
              </w:rPr>
              <w:t>ניתן</w:t>
            </w:r>
            <w:r w:rsidRPr="00571A76">
              <w:rPr>
                <w:rFonts w:ascii="David" w:hAnsi="David" w:cs="David"/>
                <w:rtl/>
              </w:rPr>
              <w:t xml:space="preserve"> </w:t>
            </w:r>
            <w:r w:rsidRPr="00571A76">
              <w:rPr>
                <w:rFonts w:ascii="David" w:hAnsi="David" w:cs="David" w:hint="eastAsia"/>
                <w:rtl/>
              </w:rPr>
              <w:t>היה</w:t>
            </w:r>
            <w:r w:rsidRPr="00571A76">
              <w:rPr>
                <w:rFonts w:ascii="David" w:hAnsi="David" w:cs="David"/>
                <w:rtl/>
              </w:rPr>
              <w:t xml:space="preserve"> </w:t>
            </w:r>
            <w:r w:rsidRPr="00571A76">
              <w:rPr>
                <w:rFonts w:ascii="David" w:hAnsi="David" w:cs="David" w:hint="eastAsia"/>
                <w:rtl/>
              </w:rPr>
              <w:t>לקבל</w:t>
            </w:r>
            <w:r w:rsidRPr="00571A76">
              <w:rPr>
                <w:rFonts w:ascii="David" w:hAnsi="David" w:cs="David"/>
                <w:rtl/>
              </w:rPr>
              <w:t xml:space="preserve"> </w:t>
            </w:r>
            <w:r w:rsidRPr="00571A76">
              <w:rPr>
                <w:rFonts w:ascii="David" w:hAnsi="David" w:cs="David" w:hint="eastAsia"/>
                <w:rtl/>
              </w:rPr>
              <w:t>דירוג</w:t>
            </w:r>
            <w:r w:rsidRPr="00571A76">
              <w:rPr>
                <w:rFonts w:ascii="David" w:hAnsi="David" w:cs="David"/>
                <w:rtl/>
              </w:rPr>
              <w:t xml:space="preserve"> </w:t>
            </w:r>
            <w:r w:rsidRPr="00571A76">
              <w:rPr>
                <w:rFonts w:ascii="David" w:hAnsi="David" w:cs="David" w:hint="eastAsia"/>
                <w:rtl/>
              </w:rPr>
              <w:t>רק</w:t>
            </w:r>
            <w:r w:rsidRPr="00571A76">
              <w:rPr>
                <w:rFonts w:ascii="David" w:hAnsi="David" w:cs="David"/>
                <w:rtl/>
              </w:rPr>
              <w:t xml:space="preserve"> </w:t>
            </w:r>
            <w:r w:rsidRPr="00571A76">
              <w:rPr>
                <w:rFonts w:ascii="David" w:hAnsi="David" w:cs="David" w:hint="eastAsia"/>
                <w:rtl/>
              </w:rPr>
              <w:t>מלקוח</w:t>
            </w:r>
            <w:r w:rsidRPr="00571A76">
              <w:rPr>
                <w:rFonts w:ascii="David" w:hAnsi="David" w:cs="David"/>
                <w:rtl/>
              </w:rPr>
              <w:t xml:space="preserve"> </w:t>
            </w:r>
            <w:r w:rsidRPr="00571A76">
              <w:rPr>
                <w:rFonts w:ascii="David" w:hAnsi="David" w:cs="David" w:hint="eastAsia"/>
                <w:rtl/>
              </w:rPr>
              <w:t>אחד</w:t>
            </w:r>
            <w:r w:rsidRPr="00571A76">
              <w:rPr>
                <w:rFonts w:ascii="David" w:hAnsi="David" w:cs="David"/>
                <w:rtl/>
              </w:rPr>
              <w:t xml:space="preserve">, </w:t>
            </w:r>
            <w:r w:rsidRPr="00571A76">
              <w:rPr>
                <w:rFonts w:ascii="David" w:hAnsi="David" w:cs="David" w:hint="eastAsia"/>
                <w:rtl/>
              </w:rPr>
              <w:t>שניקד</w:t>
            </w:r>
            <w:r w:rsidRPr="00571A76">
              <w:rPr>
                <w:rFonts w:ascii="David" w:hAnsi="David" w:cs="David"/>
                <w:rtl/>
              </w:rPr>
              <w:t xml:space="preserve"> </w:t>
            </w:r>
            <w:r w:rsidRPr="00571A76">
              <w:rPr>
                <w:rFonts w:ascii="David" w:hAnsi="David" w:cs="David" w:hint="eastAsia"/>
                <w:rtl/>
              </w:rPr>
              <w:t>את</w:t>
            </w:r>
            <w:r w:rsidRPr="00571A76">
              <w:rPr>
                <w:rFonts w:ascii="David" w:hAnsi="David" w:cs="David"/>
                <w:rtl/>
              </w:rPr>
              <w:t xml:space="preserve"> </w:t>
            </w:r>
            <w:r w:rsidRPr="00571A76">
              <w:rPr>
                <w:rFonts w:ascii="David" w:hAnsi="David" w:cs="David" w:hint="eastAsia"/>
                <w:rtl/>
              </w:rPr>
              <w:t>המציע</w:t>
            </w:r>
            <w:r w:rsidRPr="00571A76">
              <w:rPr>
                <w:rFonts w:ascii="David" w:hAnsi="David" w:cs="David"/>
                <w:rtl/>
              </w:rPr>
              <w:t xml:space="preserve"> </w:t>
            </w:r>
            <w:r w:rsidRPr="00571A76">
              <w:rPr>
                <w:rFonts w:ascii="David" w:hAnsi="David" w:cs="David" w:hint="eastAsia"/>
                <w:rtl/>
              </w:rPr>
              <w:t>ב</w:t>
            </w:r>
            <w:r w:rsidRPr="00571A76">
              <w:rPr>
                <w:rFonts w:ascii="David" w:hAnsi="David" w:cs="David"/>
                <w:rtl/>
              </w:rPr>
              <w:t xml:space="preserve">-5 </w:t>
            </w:r>
            <w:r w:rsidRPr="00571A76">
              <w:rPr>
                <w:rFonts w:ascii="David" w:hAnsi="David" w:cs="David" w:hint="eastAsia"/>
                <w:rtl/>
              </w:rPr>
              <w:t>נקודות</w:t>
            </w:r>
            <w:r w:rsidRPr="00571A76">
              <w:rPr>
                <w:rFonts w:ascii="David" w:hAnsi="David" w:cs="David"/>
                <w:rtl/>
              </w:rPr>
              <w:t xml:space="preserve"> </w:t>
            </w:r>
            <w:r w:rsidRPr="00571A76">
              <w:rPr>
                <w:rFonts w:ascii="David" w:hAnsi="David" w:cs="David" w:hint="eastAsia"/>
                <w:rtl/>
              </w:rPr>
              <w:t>בכל</w:t>
            </w:r>
            <w:r w:rsidRPr="00571A76">
              <w:rPr>
                <w:rFonts w:ascii="David" w:hAnsi="David" w:cs="David"/>
                <w:rtl/>
              </w:rPr>
              <w:t xml:space="preserve"> </w:t>
            </w:r>
            <w:r w:rsidRPr="00571A76">
              <w:rPr>
                <w:rFonts w:ascii="David" w:hAnsi="David" w:cs="David" w:hint="eastAsia"/>
                <w:rtl/>
              </w:rPr>
              <w:t>הפרמטרים</w:t>
            </w:r>
            <w:r w:rsidRPr="00571A76">
              <w:rPr>
                <w:rFonts w:ascii="David" w:hAnsi="David" w:cs="David"/>
                <w:rtl/>
              </w:rPr>
              <w:t xml:space="preserve">, </w:t>
            </w:r>
            <w:r w:rsidRPr="00571A76">
              <w:rPr>
                <w:rFonts w:ascii="David" w:hAnsi="David" w:cs="David" w:hint="eastAsia"/>
                <w:rtl/>
              </w:rPr>
              <w:t>יחושב</w:t>
            </w:r>
            <w:r w:rsidRPr="00571A76">
              <w:rPr>
                <w:rFonts w:ascii="David" w:hAnsi="David" w:cs="David"/>
                <w:rtl/>
              </w:rPr>
              <w:t xml:space="preserve"> </w:t>
            </w:r>
            <w:r w:rsidRPr="00571A76">
              <w:rPr>
                <w:rFonts w:ascii="David" w:hAnsi="David" w:cs="David" w:hint="eastAsia"/>
                <w:rtl/>
              </w:rPr>
              <w:t>ממוצע</w:t>
            </w:r>
            <w:r w:rsidRPr="00571A76">
              <w:rPr>
                <w:rFonts w:ascii="David" w:hAnsi="David" w:cs="David"/>
                <w:rtl/>
              </w:rPr>
              <w:t xml:space="preserve"> </w:t>
            </w:r>
            <w:r w:rsidRPr="00571A76">
              <w:rPr>
                <w:rFonts w:ascii="David" w:hAnsi="David" w:cs="David" w:hint="eastAsia"/>
                <w:rtl/>
              </w:rPr>
              <w:t>הניקוד</w:t>
            </w:r>
            <w:r w:rsidRPr="00571A76">
              <w:rPr>
                <w:rFonts w:ascii="David" w:hAnsi="David" w:cs="David"/>
                <w:rtl/>
              </w:rPr>
              <w:t xml:space="preserve"> </w:t>
            </w:r>
            <w:r w:rsidRPr="00571A76">
              <w:rPr>
                <w:rFonts w:ascii="David" w:hAnsi="David" w:cs="David" w:hint="eastAsia"/>
                <w:rtl/>
              </w:rPr>
              <w:t>של</w:t>
            </w:r>
            <w:r w:rsidRPr="00571A76">
              <w:rPr>
                <w:rFonts w:ascii="David" w:hAnsi="David" w:cs="David"/>
                <w:rtl/>
              </w:rPr>
              <w:t xml:space="preserve"> </w:t>
            </w:r>
            <w:r w:rsidRPr="00571A76">
              <w:rPr>
                <w:rFonts w:ascii="David" w:hAnsi="David" w:cs="David" w:hint="eastAsia"/>
                <w:rtl/>
              </w:rPr>
              <w:t>המציע</w:t>
            </w:r>
            <w:r w:rsidRPr="00571A76">
              <w:rPr>
                <w:rFonts w:ascii="David" w:hAnsi="David" w:cs="David"/>
                <w:rtl/>
              </w:rPr>
              <w:t xml:space="preserve"> </w:t>
            </w:r>
            <w:r w:rsidRPr="00571A76">
              <w:rPr>
                <w:rFonts w:ascii="David" w:hAnsi="David" w:cs="David" w:hint="eastAsia"/>
                <w:rtl/>
              </w:rPr>
              <w:t>על</w:t>
            </w:r>
            <w:r w:rsidRPr="00571A76">
              <w:rPr>
                <w:rFonts w:ascii="David" w:hAnsi="David" w:cs="David"/>
                <w:rtl/>
              </w:rPr>
              <w:t xml:space="preserve"> </w:t>
            </w:r>
            <w:r w:rsidRPr="00571A76">
              <w:rPr>
                <w:rFonts w:ascii="David" w:hAnsi="David" w:cs="David" w:hint="eastAsia"/>
                <w:rtl/>
              </w:rPr>
              <w:t>בסיס</w:t>
            </w:r>
            <w:r w:rsidRPr="00571A76">
              <w:rPr>
                <w:rFonts w:ascii="David" w:hAnsi="David" w:cs="David"/>
                <w:rtl/>
              </w:rPr>
              <w:t xml:space="preserve"> </w:t>
            </w:r>
            <w:r w:rsidRPr="00571A76">
              <w:rPr>
                <w:rFonts w:ascii="David" w:hAnsi="David" w:cs="David" w:hint="eastAsia"/>
                <w:rtl/>
              </w:rPr>
              <w:t>הניקוד</w:t>
            </w:r>
            <w:r w:rsidRPr="00571A76">
              <w:rPr>
                <w:rFonts w:ascii="David" w:hAnsi="David" w:cs="David"/>
                <w:rtl/>
              </w:rPr>
              <w:t xml:space="preserve"> </w:t>
            </w:r>
            <w:r w:rsidRPr="00571A76">
              <w:rPr>
                <w:rFonts w:ascii="David" w:hAnsi="David" w:cs="David" w:hint="eastAsia"/>
                <w:rtl/>
              </w:rPr>
              <w:t>הבא</w:t>
            </w:r>
            <w:r w:rsidRPr="00571A76">
              <w:rPr>
                <w:rFonts w:ascii="David" w:hAnsi="David" w:cs="David"/>
                <w:rtl/>
              </w:rPr>
              <w:t>:</w:t>
            </w:r>
          </w:p>
          <w:p w:rsidR="00171C02" w:rsidRPr="00571A76" w:rsidRDefault="00171C02" w:rsidP="00B21CE4">
            <w:pPr>
              <w:spacing w:line="240" w:lineRule="auto"/>
              <w:jc w:val="both"/>
              <w:rPr>
                <w:rFonts w:ascii="David" w:hAnsi="David" w:cs="David"/>
                <w:rtl/>
              </w:rPr>
            </w:pPr>
            <w:r w:rsidRPr="00571A76">
              <w:rPr>
                <w:rFonts w:ascii="David" w:hAnsi="David" w:cs="David" w:hint="eastAsia"/>
                <w:rtl/>
              </w:rPr>
              <w:t>לקוח</w:t>
            </w:r>
            <w:r w:rsidRPr="00571A76">
              <w:rPr>
                <w:rFonts w:ascii="David" w:hAnsi="David" w:cs="David"/>
                <w:rtl/>
              </w:rPr>
              <w:t xml:space="preserve"> </w:t>
            </w:r>
            <w:r w:rsidRPr="00571A76">
              <w:rPr>
                <w:rFonts w:ascii="David" w:hAnsi="David" w:cs="David" w:hint="eastAsia"/>
                <w:rtl/>
              </w:rPr>
              <w:t>א</w:t>
            </w:r>
            <w:r w:rsidRPr="00571A76">
              <w:rPr>
                <w:rFonts w:ascii="David" w:hAnsi="David" w:cs="David"/>
                <w:rtl/>
              </w:rPr>
              <w:t>:</w:t>
            </w:r>
            <w:r w:rsidRPr="00571A76">
              <w:rPr>
                <w:rFonts w:ascii="David" w:hAnsi="David" w:cs="David"/>
              </w:rPr>
              <w:t xml:space="preserve"> </w:t>
            </w:r>
            <w:r w:rsidRPr="00571A76">
              <w:rPr>
                <w:rFonts w:ascii="David" w:hAnsi="David" w:cs="David"/>
                <w:rtl/>
              </w:rPr>
              <w:t xml:space="preserve">5 </w:t>
            </w:r>
            <w:r w:rsidRPr="00571A76">
              <w:rPr>
                <w:rFonts w:ascii="David" w:hAnsi="David" w:cs="David" w:hint="eastAsia"/>
                <w:rtl/>
              </w:rPr>
              <w:t>נקודות</w:t>
            </w:r>
            <w:r w:rsidRPr="00571A76">
              <w:rPr>
                <w:rFonts w:ascii="David" w:hAnsi="David" w:cs="David" w:hint="cs"/>
                <w:rtl/>
              </w:rPr>
              <w:t xml:space="preserve">; </w:t>
            </w:r>
            <w:r w:rsidRPr="00571A76">
              <w:rPr>
                <w:rFonts w:ascii="David" w:hAnsi="David" w:cs="David" w:hint="eastAsia"/>
                <w:rtl/>
              </w:rPr>
              <w:t>לקוח</w:t>
            </w:r>
            <w:r w:rsidRPr="00571A76">
              <w:rPr>
                <w:rFonts w:ascii="David" w:hAnsi="David" w:cs="David"/>
                <w:rtl/>
              </w:rPr>
              <w:t xml:space="preserve"> </w:t>
            </w:r>
            <w:r w:rsidRPr="00571A76">
              <w:rPr>
                <w:rFonts w:ascii="David" w:hAnsi="David" w:cs="David" w:hint="eastAsia"/>
                <w:rtl/>
              </w:rPr>
              <w:t>ב</w:t>
            </w:r>
            <w:r w:rsidRPr="00571A76">
              <w:rPr>
                <w:rFonts w:ascii="David" w:hAnsi="David" w:cs="David"/>
                <w:rtl/>
              </w:rPr>
              <w:t xml:space="preserve">: 0 </w:t>
            </w:r>
            <w:r w:rsidRPr="00571A76">
              <w:rPr>
                <w:rFonts w:ascii="David" w:hAnsi="David" w:cs="David" w:hint="eastAsia"/>
                <w:rtl/>
              </w:rPr>
              <w:t>נקודות</w:t>
            </w:r>
            <w:r w:rsidRPr="00571A76">
              <w:rPr>
                <w:rFonts w:ascii="David" w:hAnsi="David" w:cs="David" w:hint="cs"/>
                <w:rtl/>
              </w:rPr>
              <w:t xml:space="preserve">; </w:t>
            </w:r>
            <w:r w:rsidRPr="00571A76">
              <w:rPr>
                <w:rFonts w:ascii="David" w:hAnsi="David" w:cs="David" w:hint="eastAsia"/>
                <w:rtl/>
              </w:rPr>
              <w:t>לקוח</w:t>
            </w:r>
            <w:r w:rsidRPr="00571A76">
              <w:rPr>
                <w:rFonts w:ascii="David" w:hAnsi="David" w:cs="David"/>
                <w:rtl/>
              </w:rPr>
              <w:t xml:space="preserve"> </w:t>
            </w:r>
            <w:r w:rsidRPr="00571A76">
              <w:rPr>
                <w:rFonts w:ascii="David" w:hAnsi="David" w:cs="David" w:hint="eastAsia"/>
                <w:rtl/>
              </w:rPr>
              <w:t>ג</w:t>
            </w:r>
            <w:r w:rsidRPr="00571A76">
              <w:rPr>
                <w:rFonts w:ascii="David" w:hAnsi="David" w:cs="David"/>
                <w:rtl/>
              </w:rPr>
              <w:t xml:space="preserve">: 0 </w:t>
            </w:r>
            <w:r w:rsidRPr="00571A76">
              <w:rPr>
                <w:rFonts w:ascii="David" w:hAnsi="David" w:cs="David" w:hint="eastAsia"/>
                <w:rtl/>
              </w:rPr>
              <w:t>נקודות</w:t>
            </w:r>
          </w:p>
          <w:p w:rsidR="00171C02" w:rsidRPr="00571A76" w:rsidRDefault="00171C02" w:rsidP="00B21CE4">
            <w:pPr>
              <w:spacing w:line="276" w:lineRule="auto"/>
              <w:jc w:val="both"/>
              <w:rPr>
                <w:rFonts w:ascii="David" w:hAnsi="David" w:cs="David"/>
                <w:b/>
                <w:bCs/>
                <w:rtl/>
              </w:rPr>
            </w:pPr>
            <w:r w:rsidRPr="00571A76">
              <w:rPr>
                <w:rFonts w:ascii="David" w:hAnsi="David" w:cs="David" w:hint="cs"/>
                <w:b/>
                <w:bCs/>
                <w:rtl/>
              </w:rPr>
              <w:t xml:space="preserve">המשרד </w:t>
            </w:r>
            <w:r w:rsidRPr="00571A76">
              <w:rPr>
                <w:rFonts w:ascii="David" w:hAnsi="David" w:cs="David" w:hint="eastAsia"/>
                <w:b/>
                <w:bCs/>
                <w:rtl/>
              </w:rPr>
              <w:t>אינו</w:t>
            </w:r>
            <w:r w:rsidRPr="00571A76">
              <w:rPr>
                <w:rFonts w:ascii="David" w:hAnsi="David" w:cs="David"/>
                <w:b/>
                <w:bCs/>
                <w:rtl/>
              </w:rPr>
              <w:t xml:space="preserve"> </w:t>
            </w:r>
            <w:r w:rsidRPr="00571A76">
              <w:rPr>
                <w:rFonts w:ascii="David" w:hAnsi="David" w:cs="David" w:hint="eastAsia"/>
                <w:b/>
                <w:bCs/>
                <w:rtl/>
              </w:rPr>
              <w:t>מחויב</w:t>
            </w:r>
            <w:r w:rsidRPr="00571A76">
              <w:rPr>
                <w:rFonts w:ascii="David" w:hAnsi="David" w:cs="David" w:hint="cs"/>
                <w:b/>
                <w:bCs/>
                <w:rtl/>
              </w:rPr>
              <w:t xml:space="preserve"> לפנות לאותו לקוח יותר משלוש פעמים והמשרד </w:t>
            </w:r>
            <w:r w:rsidRPr="00571A76">
              <w:rPr>
                <w:rFonts w:ascii="David" w:hAnsi="David" w:cs="David" w:hint="eastAsia"/>
                <w:b/>
                <w:bCs/>
                <w:rtl/>
              </w:rPr>
              <w:t>אינו</w:t>
            </w:r>
            <w:r w:rsidRPr="00571A76">
              <w:rPr>
                <w:rFonts w:ascii="David" w:hAnsi="David" w:cs="David"/>
                <w:b/>
                <w:bCs/>
                <w:rtl/>
              </w:rPr>
              <w:t xml:space="preserve"> </w:t>
            </w:r>
            <w:r w:rsidRPr="00571A76">
              <w:rPr>
                <w:rFonts w:ascii="David" w:hAnsi="David" w:cs="David" w:hint="eastAsia"/>
                <w:b/>
                <w:bCs/>
                <w:rtl/>
              </w:rPr>
              <w:t>מחויב</w:t>
            </w:r>
            <w:r w:rsidRPr="00571A76">
              <w:rPr>
                <w:rFonts w:ascii="David" w:hAnsi="David" w:cs="David" w:hint="cs"/>
                <w:b/>
                <w:bCs/>
                <w:rtl/>
              </w:rPr>
              <w:t xml:space="preserve"> לפנות למציע לפני מתן ניקוד 0 עבור לקוח שלא השיב. </w:t>
            </w:r>
          </w:p>
          <w:p w:rsidR="00171C02" w:rsidRPr="00571A76" w:rsidRDefault="00171C02" w:rsidP="00B21CE4">
            <w:pPr>
              <w:spacing w:line="276" w:lineRule="auto"/>
              <w:jc w:val="both"/>
              <w:rPr>
                <w:rFonts w:ascii="David" w:hAnsi="David" w:cs="David"/>
                <w:b/>
                <w:bCs/>
                <w:rtl/>
              </w:rPr>
            </w:pPr>
            <w:r w:rsidRPr="00571A76">
              <w:rPr>
                <w:rFonts w:ascii="David" w:hAnsi="David" w:cs="David" w:hint="cs"/>
                <w:b/>
                <w:bCs/>
                <w:rtl/>
              </w:rPr>
              <w:t>באחריות המציע לדאוג כי אנשי הקשר אותם מפרט ברשימתו יהיו זמינים וממילא - המציע מוותר בזאת על כל טענה בהקשר זה.</w:t>
            </w:r>
          </w:p>
          <w:p w:rsidR="00171C02" w:rsidRPr="00571A76" w:rsidRDefault="00171C02" w:rsidP="00B21CE4">
            <w:pPr>
              <w:spacing w:line="276" w:lineRule="auto"/>
              <w:jc w:val="both"/>
              <w:rPr>
                <w:rFonts w:ascii="David" w:hAnsi="David" w:cs="David"/>
                <w:u w:val="single"/>
                <w:rtl/>
              </w:rPr>
            </w:pPr>
            <w:r w:rsidRPr="00571A76">
              <w:rPr>
                <w:rFonts w:ascii="David" w:hAnsi="David" w:cs="David" w:hint="cs"/>
                <w:u w:val="single"/>
                <w:rtl/>
              </w:rPr>
              <w:t>אופן ותיעוד הפניות</w:t>
            </w:r>
          </w:p>
          <w:p w:rsidR="00171C02" w:rsidRPr="00571A76" w:rsidRDefault="00171C02" w:rsidP="00B21CE4">
            <w:pPr>
              <w:spacing w:line="276" w:lineRule="auto"/>
              <w:jc w:val="both"/>
              <w:rPr>
                <w:rFonts w:ascii="David" w:hAnsi="David" w:cs="David"/>
                <w:rtl/>
              </w:rPr>
            </w:pPr>
            <w:r w:rsidRPr="00571A76">
              <w:rPr>
                <w:rFonts w:ascii="David" w:hAnsi="David" w:cs="David" w:hint="eastAsia"/>
                <w:rtl/>
              </w:rPr>
              <w:t>בפנייה</w:t>
            </w:r>
            <w:r w:rsidRPr="00571A76">
              <w:rPr>
                <w:rFonts w:ascii="David" w:hAnsi="David" w:cs="David"/>
                <w:rtl/>
              </w:rPr>
              <w:t xml:space="preserve"> טלפונית - כל פנייה טלפונית תתעודד בכתב על-ידי נציגי המזמין (מועד ביצוע הפנייה); כל שיחה תתועד </w:t>
            </w:r>
            <w:r w:rsidRPr="00571A76">
              <w:rPr>
                <w:rFonts w:ascii="David" w:hAnsi="David" w:cs="David" w:hint="eastAsia"/>
                <w:rtl/>
              </w:rPr>
              <w:t>בהתאם</w:t>
            </w:r>
            <w:r w:rsidRPr="00571A76">
              <w:rPr>
                <w:rFonts w:ascii="David" w:hAnsi="David" w:cs="David"/>
                <w:rtl/>
              </w:rPr>
              <w:t xml:space="preserve"> </w:t>
            </w:r>
            <w:r w:rsidRPr="00571A76">
              <w:rPr>
                <w:rFonts w:ascii="David" w:hAnsi="David" w:cs="David" w:hint="eastAsia"/>
                <w:rtl/>
              </w:rPr>
              <w:t>למענה</w:t>
            </w:r>
            <w:r w:rsidRPr="00571A76">
              <w:rPr>
                <w:rFonts w:ascii="David" w:hAnsi="David" w:cs="David"/>
                <w:rtl/>
              </w:rPr>
              <w:t xml:space="preserve"> </w:t>
            </w:r>
            <w:r w:rsidRPr="00571A76">
              <w:rPr>
                <w:rFonts w:ascii="David" w:hAnsi="David" w:cs="David" w:hint="eastAsia"/>
                <w:rtl/>
              </w:rPr>
              <w:t>על</w:t>
            </w:r>
            <w:r w:rsidRPr="00571A76">
              <w:rPr>
                <w:rFonts w:ascii="David" w:hAnsi="David" w:cs="David"/>
                <w:rtl/>
              </w:rPr>
              <w:t xml:space="preserve"> </w:t>
            </w:r>
            <w:r w:rsidRPr="00571A76">
              <w:rPr>
                <w:rFonts w:ascii="David" w:hAnsi="David" w:cs="David" w:hint="eastAsia"/>
                <w:rtl/>
              </w:rPr>
              <w:t>השאלות</w:t>
            </w:r>
            <w:r w:rsidRPr="00571A76">
              <w:rPr>
                <w:rFonts w:ascii="David" w:hAnsi="David" w:cs="David"/>
                <w:rtl/>
              </w:rPr>
              <w:t>.</w:t>
            </w:r>
          </w:p>
          <w:p w:rsidR="00171C02" w:rsidRPr="00571A76" w:rsidRDefault="00171C02" w:rsidP="00B21CE4">
            <w:pPr>
              <w:spacing w:line="276" w:lineRule="auto"/>
              <w:jc w:val="both"/>
              <w:rPr>
                <w:rFonts w:ascii="David" w:hAnsi="David" w:cs="David"/>
                <w:highlight w:val="green"/>
                <w:rtl/>
              </w:rPr>
            </w:pPr>
            <w:r w:rsidRPr="00571A76">
              <w:rPr>
                <w:rFonts w:ascii="David" w:hAnsi="David" w:cs="David" w:hint="eastAsia"/>
                <w:rtl/>
              </w:rPr>
              <w:t>פנייה</w:t>
            </w:r>
            <w:r w:rsidRPr="00571A76">
              <w:rPr>
                <w:rFonts w:ascii="David" w:hAnsi="David" w:cs="David"/>
                <w:rtl/>
              </w:rPr>
              <w:t xml:space="preserve"> בדוא"ל (בכתב) – תהווה אסמכתא כתיעוד.  </w:t>
            </w:r>
          </w:p>
        </w:tc>
      </w:tr>
      <w:tr w:rsidR="00171C02" w:rsidRPr="00571A76" w:rsidTr="00B21CE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bidi w:val="0"/>
              <w:spacing w:line="276" w:lineRule="auto"/>
              <w:jc w:val="right"/>
              <w:rPr>
                <w:rFonts w:ascii="David" w:hAnsi="David" w:cs="David"/>
              </w:rPr>
            </w:pPr>
            <w:r w:rsidRPr="00571A76">
              <w:rPr>
                <w:rFonts w:ascii="David" w:hAnsi="David" w:cs="David" w:hint="cs"/>
                <w:rtl/>
              </w:rPr>
              <w:t xml:space="preserve">סך </w:t>
            </w:r>
            <w:proofErr w:type="spellStart"/>
            <w:r w:rsidRPr="00571A76">
              <w:rPr>
                <w:rFonts w:ascii="David" w:hAnsi="David" w:cs="David" w:hint="cs"/>
                <w:rtl/>
              </w:rPr>
              <w:t>הכל</w:t>
            </w:r>
            <w:proofErr w:type="spellEnd"/>
          </w:p>
        </w:tc>
        <w:tc>
          <w:tcPr>
            <w:tcW w:w="1848" w:type="dxa"/>
            <w:tcBorders>
              <w:top w:val="single" w:sz="4" w:space="0" w:color="auto"/>
              <w:left w:val="single" w:sz="4" w:space="0" w:color="auto"/>
              <w:bottom w:val="single" w:sz="4" w:space="0" w:color="auto"/>
              <w:right w:val="single" w:sz="4" w:space="0" w:color="auto"/>
            </w:tcBorders>
          </w:tcPr>
          <w:p w:rsidR="00171C02" w:rsidRPr="00571A76" w:rsidRDefault="00171C02" w:rsidP="00A57433">
            <w:pPr>
              <w:pStyle w:val="af3"/>
              <w:numPr>
                <w:ilvl w:val="0"/>
                <w:numId w:val="105"/>
              </w:numPr>
              <w:spacing w:line="276" w:lineRule="auto"/>
              <w:jc w:val="both"/>
              <w:rPr>
                <w:rFonts w:ascii="David" w:hAnsi="David" w:cs="David"/>
                <w:rtl/>
              </w:rPr>
            </w:pPr>
            <w:r w:rsidRPr="00571A76">
              <w:rPr>
                <w:rFonts w:ascii="David" w:hAnsi="David" w:cs="David" w:hint="cs"/>
                <w:rtl/>
              </w:rPr>
              <w:t>נקודות</w:t>
            </w:r>
          </w:p>
        </w:tc>
        <w:tc>
          <w:tcPr>
            <w:tcW w:w="185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276" w:lineRule="auto"/>
              <w:jc w:val="both"/>
              <w:rPr>
                <w:rFonts w:ascii="David" w:hAnsi="David" w:cs="David"/>
                <w:rtl/>
              </w:rPr>
            </w:pPr>
          </w:p>
        </w:tc>
        <w:tc>
          <w:tcPr>
            <w:tcW w:w="4664"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bidi w:val="0"/>
              <w:spacing w:line="276" w:lineRule="auto"/>
              <w:jc w:val="both"/>
              <w:rPr>
                <w:rFonts w:ascii="David" w:hAnsi="David" w:cs="David"/>
                <w:rtl/>
              </w:rPr>
            </w:pPr>
          </w:p>
        </w:tc>
      </w:tr>
    </w:tbl>
    <w:p w:rsidR="00171C02" w:rsidRPr="00571A76" w:rsidRDefault="00171C02" w:rsidP="00171C02">
      <w:pPr>
        <w:pStyle w:val="1113"/>
        <w:spacing w:line="240" w:lineRule="auto"/>
        <w:ind w:left="0" w:firstLine="0"/>
        <w:rPr>
          <w:spacing w:val="0"/>
          <w:rtl/>
        </w:rPr>
      </w:pPr>
      <w:r w:rsidRPr="00571A76">
        <w:rPr>
          <w:rFonts w:hint="eastAsia"/>
          <w:b/>
          <w:bCs/>
          <w:spacing w:val="0"/>
          <w:rtl/>
        </w:rPr>
        <w:t>לא</w:t>
      </w:r>
      <w:r w:rsidRPr="00571A76">
        <w:rPr>
          <w:b/>
          <w:bCs/>
          <w:spacing w:val="0"/>
          <w:rtl/>
        </w:rPr>
        <w:t xml:space="preserve"> יינתן ניקוד בגין אמות מידה של איכות ההצעה אשר לא </w:t>
      </w:r>
      <w:r w:rsidRPr="00571A76">
        <w:rPr>
          <w:rFonts w:hint="eastAsia"/>
          <w:b/>
          <w:bCs/>
          <w:spacing w:val="0"/>
          <w:rtl/>
        </w:rPr>
        <w:t>הוגדרו</w:t>
      </w:r>
      <w:r w:rsidRPr="00571A76">
        <w:rPr>
          <w:b/>
          <w:bCs/>
          <w:spacing w:val="0"/>
          <w:rtl/>
        </w:rPr>
        <w:t xml:space="preserve"> במסמכי מכרז זה. </w:t>
      </w:r>
      <w:r w:rsidRPr="00571A76">
        <w:rPr>
          <w:rFonts w:hint="eastAsia"/>
          <w:b/>
          <w:bCs/>
          <w:spacing w:val="0"/>
          <w:rtl/>
        </w:rPr>
        <w:t>על</w:t>
      </w:r>
      <w:r w:rsidRPr="00571A76">
        <w:rPr>
          <w:b/>
          <w:bCs/>
          <w:spacing w:val="0"/>
          <w:rtl/>
        </w:rPr>
        <w:t xml:space="preserve"> כן, המציע יפרט בהצעתו את עמידתו בדרישות האיכות שהוגדרו בלבד.</w:t>
      </w:r>
    </w:p>
    <w:p w:rsidR="00171C02" w:rsidRPr="00571A76" w:rsidRDefault="00171C02" w:rsidP="00171C02">
      <w:pPr>
        <w:tabs>
          <w:tab w:val="left" w:pos="1334"/>
        </w:tabs>
        <w:spacing w:before="240" w:after="240" w:line="360" w:lineRule="auto"/>
        <w:jc w:val="both"/>
        <w:rPr>
          <w:rFonts w:ascii="David" w:hAnsi="David" w:cs="David"/>
          <w:noProof/>
          <w:rtl/>
          <w:lang w:eastAsia="he-IL"/>
        </w:rPr>
      </w:pPr>
    </w:p>
    <w:p w:rsidR="00171C02" w:rsidRPr="00571A76" w:rsidRDefault="00171C02" w:rsidP="00171C02">
      <w:pPr>
        <w:tabs>
          <w:tab w:val="left" w:pos="1334"/>
        </w:tabs>
        <w:spacing w:before="240" w:after="240" w:line="360" w:lineRule="auto"/>
        <w:ind w:left="1418"/>
        <w:jc w:val="both"/>
        <w:rPr>
          <w:rFonts w:ascii="David" w:eastAsia="Times New Roman" w:hAnsi="David" w:cs="David"/>
          <w:b/>
          <w:bCs/>
          <w:noProof/>
          <w:sz w:val="24"/>
          <w:szCs w:val="24"/>
          <w:lang w:eastAsia="he-IL"/>
        </w:rPr>
      </w:pPr>
      <w:r w:rsidRPr="00571A76">
        <w:rPr>
          <w:rFonts w:ascii="David" w:eastAsia="Times New Roman" w:hAnsi="David" w:cs="David" w:hint="cs"/>
          <w:b/>
          <w:bCs/>
          <w:noProof/>
          <w:sz w:val="26"/>
          <w:szCs w:val="26"/>
          <w:rtl/>
          <w:lang w:eastAsia="he-IL"/>
        </w:rPr>
        <w:t xml:space="preserve">4.2.3 </w:t>
      </w:r>
      <w:r w:rsidRPr="00571A76">
        <w:rPr>
          <w:rFonts w:ascii="David" w:eastAsia="Times New Roman" w:hAnsi="David" w:cs="David"/>
          <w:b/>
          <w:bCs/>
          <w:noProof/>
          <w:sz w:val="26"/>
          <w:szCs w:val="26"/>
          <w:rtl/>
          <w:lang w:eastAsia="he-IL"/>
        </w:rPr>
        <w:t xml:space="preserve">שלב </w:t>
      </w:r>
      <w:r w:rsidRPr="00571A76">
        <w:rPr>
          <w:rFonts w:ascii="David" w:eastAsia="Times New Roman" w:hAnsi="David" w:cs="David"/>
          <w:b/>
          <w:bCs/>
          <w:noProof/>
          <w:sz w:val="24"/>
          <w:szCs w:val="24"/>
          <w:rtl/>
          <w:lang w:eastAsia="he-IL"/>
        </w:rPr>
        <w:t xml:space="preserve">שלישי- שלב הריאיון (כחלק מאיכות ההצעה) </w:t>
      </w:r>
    </w:p>
    <w:p w:rsidR="00171C02" w:rsidRPr="00571A76" w:rsidRDefault="00171C02" w:rsidP="00171C02">
      <w:pPr>
        <w:tabs>
          <w:tab w:val="left" w:pos="1617"/>
        </w:tabs>
        <w:snapToGrid w:val="0"/>
        <w:spacing w:before="240" w:after="240" w:line="360" w:lineRule="auto"/>
        <w:ind w:left="2836"/>
        <w:jc w:val="both"/>
        <w:rPr>
          <w:rFonts w:ascii="David" w:hAnsi="David" w:cs="David"/>
          <w:noProof/>
          <w:sz w:val="24"/>
          <w:szCs w:val="24"/>
          <w:lang w:eastAsia="he-IL"/>
        </w:rPr>
      </w:pPr>
      <w:r w:rsidRPr="00571A76">
        <w:rPr>
          <w:rFonts w:ascii="David" w:hAnsi="David" w:cs="David"/>
          <w:noProof/>
          <w:sz w:val="24"/>
          <w:szCs w:val="24"/>
          <w:lang w:eastAsia="he-IL"/>
        </w:rPr>
        <w:t xml:space="preserve">4.2.3.1 </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ציון איכות מזערי לצורך זימון לריאיון – לפני זימון לריאיון, המזמין ישקלל באופן ראשוני את ציון האיכות של ההצעות שהוגשו למכרז, ללא שקלול רכיב הריאיון. </w:t>
      </w:r>
    </w:p>
    <w:p w:rsidR="00171C02" w:rsidRPr="00571A76" w:rsidRDefault="00171C02" w:rsidP="00171C02">
      <w:pPr>
        <w:tabs>
          <w:tab w:val="left" w:pos="1617"/>
        </w:tabs>
        <w:snapToGrid w:val="0"/>
        <w:spacing w:before="240" w:after="240" w:line="360" w:lineRule="auto"/>
        <w:ind w:left="2836"/>
        <w:jc w:val="both"/>
        <w:rPr>
          <w:rFonts w:ascii="David" w:hAnsi="David" w:cs="David"/>
          <w:noProof/>
          <w:sz w:val="24"/>
          <w:szCs w:val="24"/>
          <w:rtl/>
          <w:lang w:eastAsia="he-IL"/>
        </w:rPr>
      </w:pPr>
      <w:r w:rsidRPr="00571A76">
        <w:rPr>
          <w:rFonts w:ascii="David" w:hAnsi="David" w:cs="David" w:hint="cs"/>
          <w:noProof/>
          <w:sz w:val="24"/>
          <w:szCs w:val="24"/>
          <w:rtl/>
          <w:lang w:eastAsia="he-IL"/>
        </w:rPr>
        <w:t xml:space="preserve">4.2.3.2 </w:t>
      </w:r>
      <w:r w:rsidRPr="00571A76">
        <w:rPr>
          <w:rFonts w:ascii="David" w:hAnsi="David" w:cs="David"/>
          <w:noProof/>
          <w:sz w:val="24"/>
          <w:szCs w:val="24"/>
          <w:rtl/>
          <w:lang w:eastAsia="he-IL"/>
        </w:rPr>
        <w:t>הודעה בדבר קיום הריאיון ומועדו תשלח רק למציעים שהצעותיהם הוערכו בשלב השני בציון איכות של 55 ומעלה מתוך סך של 80 הנקודות לעיל (להלן: "</w:t>
      </w:r>
      <w:r w:rsidRPr="00571A76">
        <w:rPr>
          <w:rFonts w:ascii="David" w:hAnsi="David" w:cs="David"/>
          <w:b/>
          <w:bCs/>
          <w:noProof/>
          <w:sz w:val="24"/>
          <w:szCs w:val="24"/>
          <w:rtl/>
          <w:lang w:eastAsia="he-IL"/>
        </w:rPr>
        <w:t>ציון ביניים</w:t>
      </w:r>
      <w:r w:rsidRPr="00571A76">
        <w:rPr>
          <w:rFonts w:ascii="David" w:hAnsi="David" w:cs="David"/>
          <w:noProof/>
          <w:sz w:val="24"/>
          <w:szCs w:val="24"/>
          <w:rtl/>
          <w:lang w:eastAsia="he-IL"/>
        </w:rPr>
        <w:t xml:space="preserve">"). </w:t>
      </w:r>
    </w:p>
    <w:p w:rsidR="00171C02" w:rsidRPr="00571A76" w:rsidRDefault="00171C02" w:rsidP="00171C02">
      <w:pPr>
        <w:tabs>
          <w:tab w:val="left" w:pos="1617"/>
        </w:tabs>
        <w:snapToGrid w:val="0"/>
        <w:spacing w:before="240" w:after="240" w:line="360" w:lineRule="auto"/>
        <w:ind w:left="2836"/>
        <w:jc w:val="both"/>
        <w:rPr>
          <w:rFonts w:ascii="David" w:eastAsia="Calibri" w:hAnsi="David" w:cs="David"/>
          <w:noProof/>
          <w:sz w:val="24"/>
          <w:szCs w:val="24"/>
          <w:lang w:eastAsia="he-IL"/>
        </w:rPr>
      </w:pPr>
      <w:r w:rsidRPr="00571A76">
        <w:rPr>
          <w:rFonts w:ascii="David" w:eastAsia="Calibri" w:hAnsi="David" w:cs="David" w:hint="cs"/>
          <w:noProof/>
          <w:sz w:val="24"/>
          <w:szCs w:val="24"/>
          <w:rtl/>
          <w:lang w:eastAsia="he-IL"/>
        </w:rPr>
        <w:t xml:space="preserve">4.2.3.3 </w:t>
      </w:r>
      <w:r w:rsidRPr="00571A76">
        <w:rPr>
          <w:rFonts w:ascii="David" w:eastAsia="Calibri" w:hAnsi="David" w:cs="David"/>
          <w:noProof/>
          <w:sz w:val="24"/>
          <w:szCs w:val="24"/>
          <w:rtl/>
          <w:lang w:eastAsia="he-IL"/>
        </w:rPr>
        <w:t xml:space="preserve">על אף האמור לעיל, במקרה בו פחות מ-5 הצעות זכו בציון ביניים של 55 נקודות, יהיה רשאי </w:t>
      </w:r>
      <w:r w:rsidRPr="00571A76">
        <w:rPr>
          <w:rFonts w:ascii="David" w:hAnsi="David" w:cs="David"/>
          <w:noProof/>
          <w:sz w:val="24"/>
          <w:szCs w:val="24"/>
          <w:rtl/>
          <w:lang w:eastAsia="he-IL"/>
        </w:rPr>
        <w:t>המשרד</w:t>
      </w:r>
      <w:r w:rsidRPr="00571A76">
        <w:rPr>
          <w:rFonts w:ascii="David" w:eastAsia="Calibri" w:hAnsi="David" w:cs="David"/>
          <w:noProof/>
          <w:sz w:val="24"/>
          <w:szCs w:val="24"/>
          <w:rtl/>
          <w:lang w:eastAsia="he-IL"/>
        </w:rPr>
        <w:t xml:space="preserve">, על פי שיקול דעתו, להעלות לשלב הריאיון את חמש ההצעות בעלות הציון הגבוה ביותר (מתוך סך של 80 נקודות). </w:t>
      </w:r>
    </w:p>
    <w:p w:rsidR="00171C02" w:rsidRPr="00571A76" w:rsidRDefault="00171C02" w:rsidP="00171C02">
      <w:pPr>
        <w:spacing w:after="0" w:line="360" w:lineRule="auto"/>
        <w:ind w:left="1814"/>
        <w:contextualSpacing/>
        <w:jc w:val="both"/>
        <w:rPr>
          <w:rFonts w:ascii="David" w:eastAsia="Calibri" w:hAnsi="David" w:cs="David"/>
          <w:noProof/>
          <w:sz w:val="24"/>
          <w:szCs w:val="24"/>
        </w:rPr>
      </w:pPr>
    </w:p>
    <w:tbl>
      <w:tblPr>
        <w:bidiVisual/>
        <w:tblW w:w="7787" w:type="dxa"/>
        <w:tblInd w:w="317" w:type="dxa"/>
        <w:tblLayout w:type="fixed"/>
        <w:tblLook w:val="04A0" w:firstRow="1" w:lastRow="0" w:firstColumn="1" w:lastColumn="0" w:noHBand="0" w:noVBand="1"/>
      </w:tblPr>
      <w:tblGrid>
        <w:gridCol w:w="2031"/>
        <w:gridCol w:w="1247"/>
        <w:gridCol w:w="4509"/>
      </w:tblGrid>
      <w:tr w:rsidR="00171C02" w:rsidRPr="00571A76" w:rsidTr="00B21CE4">
        <w:trPr>
          <w:trHeight w:val="3131"/>
        </w:trPr>
        <w:tc>
          <w:tcPr>
            <w:tcW w:w="2031" w:type="dxa"/>
            <w:tcBorders>
              <w:top w:val="single" w:sz="4" w:space="0" w:color="auto"/>
              <w:left w:val="single" w:sz="4" w:space="0" w:color="auto"/>
              <w:bottom w:val="single" w:sz="4" w:space="0" w:color="auto"/>
              <w:right w:val="single" w:sz="4" w:space="0" w:color="auto"/>
            </w:tcBorders>
            <w:vAlign w:val="center"/>
          </w:tcPr>
          <w:p w:rsidR="00171C02" w:rsidRPr="00571A76" w:rsidRDefault="00171C02" w:rsidP="00B21CE4">
            <w:pPr>
              <w:bidi w:val="0"/>
              <w:spacing w:line="360" w:lineRule="auto"/>
              <w:jc w:val="both"/>
              <w:rPr>
                <w:rFonts w:ascii="David" w:hAnsi="David" w:cs="David"/>
                <w:sz w:val="24"/>
                <w:szCs w:val="24"/>
              </w:rPr>
            </w:pPr>
            <w:r w:rsidRPr="00571A76">
              <w:rPr>
                <w:rFonts w:ascii="David" w:hAnsi="David" w:cs="David"/>
                <w:sz w:val="24"/>
                <w:szCs w:val="24"/>
                <w:rtl/>
              </w:rPr>
              <w:t xml:space="preserve">20 נקודות </w:t>
            </w: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360" w:lineRule="auto"/>
              <w:jc w:val="both"/>
              <w:rPr>
                <w:rFonts w:ascii="David" w:hAnsi="David" w:cs="David"/>
                <w:sz w:val="24"/>
                <w:szCs w:val="24"/>
                <w:rtl/>
              </w:rPr>
            </w:pPr>
            <w:r w:rsidRPr="00571A76">
              <w:rPr>
                <w:rFonts w:ascii="David" w:hAnsi="David" w:cs="David"/>
                <w:sz w:val="24"/>
                <w:szCs w:val="24"/>
                <w:rtl/>
              </w:rPr>
              <w:t>ראיון עם</w:t>
            </w:r>
          </w:p>
          <w:p w:rsidR="00171C02" w:rsidRPr="00571A76" w:rsidRDefault="00171C02" w:rsidP="00B21CE4">
            <w:pPr>
              <w:spacing w:line="360" w:lineRule="auto"/>
              <w:jc w:val="both"/>
              <w:rPr>
                <w:rFonts w:ascii="David" w:hAnsi="David" w:cs="David"/>
                <w:sz w:val="24"/>
                <w:szCs w:val="24"/>
                <w:rtl/>
              </w:rPr>
            </w:pPr>
            <w:r w:rsidRPr="00571A76">
              <w:rPr>
                <w:rFonts w:ascii="David" w:hAnsi="David" w:cs="David"/>
                <w:sz w:val="24"/>
                <w:szCs w:val="24"/>
                <w:rtl/>
              </w:rPr>
              <w:t xml:space="preserve">המציע וצוות העובדים המוצע  </w:t>
            </w:r>
          </w:p>
        </w:tc>
        <w:tc>
          <w:tcPr>
            <w:tcW w:w="4509" w:type="dxa"/>
            <w:tcBorders>
              <w:top w:val="single" w:sz="4" w:space="0" w:color="auto"/>
              <w:left w:val="single" w:sz="4" w:space="0" w:color="auto"/>
              <w:bottom w:val="single" w:sz="4" w:space="0" w:color="auto"/>
              <w:right w:val="single" w:sz="4" w:space="0" w:color="auto"/>
            </w:tcBorders>
            <w:shd w:val="clear" w:color="auto" w:fill="auto"/>
            <w:vAlign w:val="center"/>
          </w:tcPr>
          <w:p w:rsidR="00171C02" w:rsidRPr="00571A76" w:rsidRDefault="00171C02" w:rsidP="00B21CE4">
            <w:pPr>
              <w:spacing w:line="360" w:lineRule="auto"/>
              <w:rPr>
                <w:rFonts w:ascii="David" w:hAnsi="David" w:cs="David"/>
                <w:sz w:val="24"/>
                <w:szCs w:val="24"/>
                <w:rtl/>
              </w:rPr>
            </w:pPr>
            <w:r w:rsidRPr="00571A76">
              <w:rPr>
                <w:rFonts w:ascii="David" w:hAnsi="David" w:cs="David"/>
                <w:sz w:val="24"/>
                <w:szCs w:val="24"/>
                <w:rtl/>
              </w:rPr>
              <w:t xml:space="preserve">במסגרת הריאיון תבחן התאמה של המציע לדרישות המכרז, </w:t>
            </w:r>
            <w:r w:rsidRPr="00571A76">
              <w:rPr>
                <w:rFonts w:ascii="David" w:hAnsi="David" w:cs="David"/>
                <w:b/>
                <w:bCs/>
                <w:sz w:val="24"/>
                <w:szCs w:val="24"/>
                <w:rtl/>
              </w:rPr>
              <w:t>לפי התרשמות המזמין</w:t>
            </w:r>
            <w:r w:rsidRPr="00571A76">
              <w:rPr>
                <w:rFonts w:ascii="David" w:hAnsi="David" w:cs="David"/>
                <w:sz w:val="24"/>
                <w:szCs w:val="24"/>
                <w:rtl/>
              </w:rPr>
              <w:t>, בין היתר תוך בחינת ניסיונו, יכולותיו וידיעותיו המקצועיות, המלצות כתובות וכיוצא באלה.</w:t>
            </w:r>
          </w:p>
          <w:p w:rsidR="00171C02" w:rsidRPr="00571A76" w:rsidRDefault="00171C02" w:rsidP="00B21CE4">
            <w:pPr>
              <w:spacing w:after="0" w:line="360" w:lineRule="auto"/>
              <w:rPr>
                <w:rFonts w:ascii="David" w:eastAsia="Times New Roman" w:hAnsi="David" w:cs="David"/>
                <w:sz w:val="24"/>
                <w:szCs w:val="24"/>
                <w:rtl/>
              </w:rPr>
            </w:pPr>
          </w:p>
          <w:p w:rsidR="00171C02" w:rsidRPr="00571A76" w:rsidRDefault="00171C02" w:rsidP="00B21CE4">
            <w:pPr>
              <w:spacing w:line="360" w:lineRule="auto"/>
              <w:rPr>
                <w:rFonts w:ascii="David" w:hAnsi="David" w:cs="David"/>
                <w:sz w:val="24"/>
                <w:szCs w:val="24"/>
                <w:rtl/>
              </w:rPr>
            </w:pPr>
            <w:r w:rsidRPr="00571A76">
              <w:rPr>
                <w:rFonts w:ascii="David" w:hAnsi="David" w:cs="David"/>
                <w:sz w:val="24"/>
                <w:szCs w:val="24"/>
                <w:rtl/>
              </w:rPr>
              <w:t xml:space="preserve">בכלל זה, </w:t>
            </w:r>
            <w:r w:rsidRPr="00571A76">
              <w:rPr>
                <w:rFonts w:ascii="David" w:hAnsi="David" w:cs="David"/>
                <w:b/>
                <w:bCs/>
                <w:sz w:val="24"/>
                <w:szCs w:val="24"/>
                <w:rtl/>
              </w:rPr>
              <w:t>ייבחנו הפרמטרים הבאים</w:t>
            </w:r>
            <w:r w:rsidRPr="00571A76">
              <w:rPr>
                <w:rFonts w:ascii="David" w:hAnsi="David" w:cs="David"/>
                <w:sz w:val="24"/>
                <w:szCs w:val="24"/>
                <w:rtl/>
              </w:rPr>
              <w:t xml:space="preserve">: </w:t>
            </w:r>
          </w:p>
          <w:p w:rsidR="00171C02" w:rsidRPr="00571A76" w:rsidRDefault="00171C02" w:rsidP="00B21CE4">
            <w:pPr>
              <w:spacing w:after="0" w:line="360" w:lineRule="auto"/>
              <w:contextualSpacing/>
              <w:rPr>
                <w:rFonts w:ascii="David" w:eastAsia="Times New Roman" w:hAnsi="David" w:cs="David"/>
                <w:sz w:val="24"/>
                <w:szCs w:val="24"/>
              </w:rPr>
            </w:pPr>
            <w:r w:rsidRPr="00571A76">
              <w:rPr>
                <w:rFonts w:ascii="David" w:eastAsia="Times New Roman" w:hAnsi="David" w:cs="David"/>
                <w:sz w:val="24"/>
                <w:szCs w:val="24"/>
                <w:rtl/>
              </w:rPr>
              <w:t>יוזמות חדשניות</w:t>
            </w:r>
          </w:p>
          <w:p w:rsidR="00171C02" w:rsidRPr="00571A76" w:rsidRDefault="00171C02" w:rsidP="00B21CE4">
            <w:pPr>
              <w:spacing w:after="0" w:line="360" w:lineRule="auto"/>
              <w:contextualSpacing/>
              <w:rPr>
                <w:rFonts w:ascii="David" w:eastAsia="Times New Roman" w:hAnsi="David" w:cs="David"/>
                <w:sz w:val="24"/>
                <w:szCs w:val="24"/>
              </w:rPr>
            </w:pPr>
            <w:r w:rsidRPr="00571A76">
              <w:rPr>
                <w:rFonts w:ascii="David" w:eastAsia="Times New Roman" w:hAnsi="David" w:cs="David"/>
                <w:sz w:val="24"/>
                <w:szCs w:val="24"/>
                <w:rtl/>
              </w:rPr>
              <w:t>מתודולוגיית ההפעלה</w:t>
            </w:r>
          </w:p>
          <w:p w:rsidR="00171C02" w:rsidRPr="00571A76" w:rsidRDefault="00171C02" w:rsidP="00B21CE4">
            <w:pPr>
              <w:spacing w:after="0" w:line="360" w:lineRule="auto"/>
              <w:contextualSpacing/>
              <w:rPr>
                <w:rFonts w:ascii="David" w:eastAsia="Times New Roman" w:hAnsi="David" w:cs="David"/>
                <w:sz w:val="24"/>
                <w:szCs w:val="24"/>
              </w:rPr>
            </w:pPr>
            <w:r w:rsidRPr="00571A76">
              <w:rPr>
                <w:rFonts w:ascii="David" w:eastAsia="Times New Roman" w:hAnsi="David" w:cs="David"/>
                <w:sz w:val="24"/>
                <w:szCs w:val="24"/>
                <w:rtl/>
              </w:rPr>
              <w:t>היערכותו להקמה</w:t>
            </w:r>
          </w:p>
          <w:p w:rsidR="00171C02" w:rsidRPr="00571A76" w:rsidRDefault="00171C02" w:rsidP="00B21CE4">
            <w:pPr>
              <w:spacing w:after="0" w:line="360" w:lineRule="auto"/>
              <w:contextualSpacing/>
              <w:rPr>
                <w:rFonts w:ascii="David" w:eastAsia="Times New Roman" w:hAnsi="David" w:cs="David"/>
                <w:sz w:val="24"/>
                <w:szCs w:val="24"/>
              </w:rPr>
            </w:pPr>
            <w:r w:rsidRPr="00571A76">
              <w:rPr>
                <w:rFonts w:ascii="David" w:eastAsia="Times New Roman" w:hAnsi="David" w:cs="David"/>
                <w:sz w:val="24"/>
                <w:szCs w:val="24"/>
                <w:rtl/>
              </w:rPr>
              <w:t>אמצעים לשירות לקוחות</w:t>
            </w:r>
          </w:p>
          <w:p w:rsidR="00171C02" w:rsidRPr="00571A76" w:rsidRDefault="00171C02" w:rsidP="00B21CE4">
            <w:pPr>
              <w:spacing w:line="360" w:lineRule="auto"/>
              <w:rPr>
                <w:rFonts w:ascii="David" w:hAnsi="David" w:cs="David"/>
                <w:sz w:val="24"/>
                <w:szCs w:val="24"/>
                <w:rtl/>
              </w:rPr>
            </w:pPr>
            <w:r w:rsidRPr="00571A76">
              <w:rPr>
                <w:rFonts w:ascii="David" w:hAnsi="David" w:cs="David"/>
                <w:sz w:val="24"/>
                <w:szCs w:val="24"/>
                <w:rtl/>
              </w:rPr>
              <w:t xml:space="preserve">אין בכך לגרוע מהעובדה שהריאיון ישמש להתרשמות כללית </w:t>
            </w:r>
            <w:proofErr w:type="spellStart"/>
            <w:r w:rsidRPr="00571A76">
              <w:rPr>
                <w:rFonts w:ascii="David" w:hAnsi="David" w:cs="David"/>
                <w:sz w:val="24"/>
                <w:szCs w:val="24"/>
                <w:rtl/>
              </w:rPr>
              <w:t>מהמציע</w:t>
            </w:r>
            <w:proofErr w:type="spellEnd"/>
            <w:r w:rsidRPr="00571A76">
              <w:rPr>
                <w:rFonts w:ascii="David" w:hAnsi="David" w:cs="David"/>
                <w:sz w:val="24"/>
                <w:szCs w:val="24"/>
                <w:rtl/>
              </w:rPr>
              <w:t xml:space="preserve"> ואין בפרמטרים לעיל כדי לכבול את שיקול דעת המזמין לברר כל מידע נוסף רלוונטי בעת הריאיון.</w:t>
            </w:r>
          </w:p>
          <w:p w:rsidR="00171C02" w:rsidRPr="00571A76" w:rsidRDefault="00171C02" w:rsidP="00B21CE4">
            <w:pPr>
              <w:spacing w:after="0" w:line="360" w:lineRule="auto"/>
              <w:ind w:firstLine="60"/>
              <w:rPr>
                <w:rFonts w:ascii="David" w:eastAsia="Times New Roman" w:hAnsi="David" w:cs="David"/>
                <w:sz w:val="24"/>
                <w:szCs w:val="24"/>
                <w:rtl/>
              </w:rPr>
            </w:pPr>
          </w:p>
          <w:p w:rsidR="00171C02" w:rsidRPr="00571A76" w:rsidRDefault="00171C02" w:rsidP="00B21CE4">
            <w:pPr>
              <w:spacing w:line="360" w:lineRule="auto"/>
              <w:rPr>
                <w:rFonts w:ascii="David" w:hAnsi="David" w:cs="David"/>
                <w:sz w:val="24"/>
                <w:szCs w:val="24"/>
                <w:u w:val="single"/>
                <w:rtl/>
              </w:rPr>
            </w:pPr>
            <w:r w:rsidRPr="00571A76">
              <w:rPr>
                <w:rFonts w:ascii="David" w:hAnsi="David" w:cs="David"/>
                <w:sz w:val="24"/>
                <w:szCs w:val="24"/>
                <w:rtl/>
              </w:rPr>
              <w:t xml:space="preserve">בעת הריאיון יידרש המציע </w:t>
            </w:r>
            <w:r w:rsidRPr="00571A76">
              <w:rPr>
                <w:rFonts w:ascii="David" w:hAnsi="David" w:cs="David"/>
                <w:b/>
                <w:bCs/>
                <w:sz w:val="24"/>
                <w:szCs w:val="24"/>
                <w:rtl/>
              </w:rPr>
              <w:t>להציג מצגת</w:t>
            </w:r>
            <w:r w:rsidRPr="00571A76">
              <w:rPr>
                <w:rFonts w:ascii="David" w:hAnsi="David" w:cs="David"/>
                <w:sz w:val="24"/>
                <w:szCs w:val="24"/>
                <w:rtl/>
              </w:rPr>
              <w:t xml:space="preserve"> (עד 5 שקפים) אשר תתאר את פרופיל המציע ופעילותו בתחומים המבוקשים. </w:t>
            </w:r>
            <w:r w:rsidRPr="00571A76">
              <w:rPr>
                <w:rFonts w:ascii="David" w:hAnsi="David" w:cs="David"/>
                <w:sz w:val="24"/>
                <w:szCs w:val="24"/>
                <w:u w:val="single"/>
                <w:rtl/>
              </w:rPr>
              <w:t>לא יינתן ניקוד בגין הצגת המצגת.</w:t>
            </w:r>
          </w:p>
          <w:p w:rsidR="00171C02" w:rsidRPr="00571A76" w:rsidRDefault="00171C02" w:rsidP="00B21CE4">
            <w:pPr>
              <w:spacing w:after="0" w:line="360" w:lineRule="auto"/>
              <w:rPr>
                <w:rFonts w:ascii="David" w:eastAsia="Times New Roman" w:hAnsi="David" w:cs="David"/>
                <w:sz w:val="24"/>
                <w:szCs w:val="24"/>
                <w:rtl/>
              </w:rPr>
            </w:pPr>
          </w:p>
          <w:p w:rsidR="00171C02" w:rsidRPr="00571A76" w:rsidRDefault="00171C02" w:rsidP="00B21CE4">
            <w:pPr>
              <w:spacing w:line="360" w:lineRule="auto"/>
              <w:rPr>
                <w:rFonts w:ascii="David" w:hAnsi="David" w:cs="David"/>
                <w:sz w:val="24"/>
                <w:szCs w:val="24"/>
                <w:rtl/>
              </w:rPr>
            </w:pPr>
            <w:r w:rsidRPr="00571A76">
              <w:rPr>
                <w:rFonts w:ascii="David" w:hAnsi="David" w:cs="David"/>
                <w:sz w:val="24"/>
                <w:szCs w:val="24"/>
                <w:rtl/>
              </w:rPr>
              <w:t xml:space="preserve">בנוסף, במסגרת הריאיון תערך </w:t>
            </w:r>
            <w:r w:rsidRPr="00571A76">
              <w:rPr>
                <w:rFonts w:ascii="David" w:hAnsi="David" w:cs="David"/>
                <w:b/>
                <w:bCs/>
                <w:sz w:val="24"/>
                <w:szCs w:val="24"/>
                <w:rtl/>
              </w:rPr>
              <w:t>סימולציה</w:t>
            </w:r>
            <w:r w:rsidRPr="00571A76">
              <w:rPr>
                <w:rFonts w:ascii="David" w:hAnsi="David" w:cs="David"/>
                <w:sz w:val="24"/>
                <w:szCs w:val="24"/>
                <w:rtl/>
              </w:rPr>
              <w:t xml:space="preserve"> על התמודדות עם אירוע/סיטואציה מורכב/ת. לצורך הכנת הסימולציה, יעמדו למרואיינים 45 דק' טרם תחילת הריאיון (במועד הריאיון). יינתן ניקוד עבור </w:t>
            </w:r>
          </w:p>
          <w:p w:rsidR="00171C02" w:rsidRPr="00571A76" w:rsidRDefault="00171C02" w:rsidP="00B21CE4">
            <w:pPr>
              <w:spacing w:line="360" w:lineRule="auto"/>
              <w:rPr>
                <w:rFonts w:ascii="David" w:hAnsi="David" w:cs="David"/>
                <w:sz w:val="24"/>
                <w:szCs w:val="24"/>
              </w:rPr>
            </w:pPr>
            <w:r w:rsidRPr="00571A76">
              <w:rPr>
                <w:rFonts w:ascii="David" w:hAnsi="David" w:cs="David"/>
                <w:sz w:val="24"/>
                <w:szCs w:val="24"/>
                <w:rtl/>
              </w:rPr>
              <w:t xml:space="preserve">אופן ההתמודדות של המציע עם האירוע/הסיטואציה בסימולציה. </w:t>
            </w:r>
          </w:p>
          <w:p w:rsidR="00171C02" w:rsidRPr="00571A76" w:rsidRDefault="00171C02" w:rsidP="00B21CE4">
            <w:pPr>
              <w:spacing w:after="0" w:line="360" w:lineRule="auto"/>
              <w:jc w:val="both"/>
              <w:rPr>
                <w:rFonts w:ascii="David" w:eastAsia="Times New Roman" w:hAnsi="David" w:cs="David"/>
                <w:sz w:val="24"/>
                <w:szCs w:val="24"/>
              </w:rPr>
            </w:pPr>
          </w:p>
        </w:tc>
      </w:tr>
    </w:tbl>
    <w:p w:rsidR="00171C02" w:rsidRPr="00571A76" w:rsidRDefault="00171C02" w:rsidP="00171C02">
      <w:pPr>
        <w:spacing w:after="0" w:line="360" w:lineRule="auto"/>
        <w:ind w:left="1644"/>
        <w:contextualSpacing/>
        <w:rPr>
          <w:rFonts w:ascii="David" w:eastAsia="Calibri" w:hAnsi="David" w:cs="David"/>
          <w:noProof/>
          <w:sz w:val="24"/>
          <w:szCs w:val="24"/>
        </w:rPr>
      </w:pPr>
    </w:p>
    <w:p w:rsidR="00171C02" w:rsidRPr="00571A76" w:rsidRDefault="00171C02" w:rsidP="00A57433">
      <w:pPr>
        <w:pStyle w:val="af3"/>
        <w:numPr>
          <w:ilvl w:val="3"/>
          <w:numId w:val="87"/>
        </w:numPr>
        <w:tabs>
          <w:tab w:val="left" w:pos="1617"/>
        </w:tabs>
        <w:snapToGrid w:val="0"/>
        <w:spacing w:before="240" w:after="240" w:line="360" w:lineRule="auto"/>
        <w:jc w:val="both"/>
        <w:rPr>
          <w:rFonts w:ascii="David" w:eastAsia="Calibri" w:hAnsi="David" w:cs="David"/>
          <w:noProof/>
          <w:rtl/>
          <w:lang w:eastAsia="he-IL"/>
        </w:rPr>
      </w:pPr>
      <w:r w:rsidRPr="00571A76">
        <w:rPr>
          <w:rFonts w:ascii="David" w:eastAsia="Calibri" w:hAnsi="David" w:cs="David" w:hint="cs"/>
          <w:noProof/>
          <w:rtl/>
          <w:lang w:eastAsia="he-IL"/>
        </w:rPr>
        <w:t xml:space="preserve"> </w:t>
      </w:r>
      <w:r w:rsidRPr="00571A76">
        <w:rPr>
          <w:rFonts w:ascii="David" w:eastAsia="Calibri" w:hAnsi="David" w:cs="David"/>
          <w:noProof/>
          <w:rtl/>
          <w:lang w:eastAsia="he-IL"/>
        </w:rPr>
        <w:t xml:space="preserve">המזמין רשאי על פי שיקול דעתו לשנות את מועד הראיון, ובלבד שיודיע למציע על המועד החלופי מראש. </w:t>
      </w:r>
    </w:p>
    <w:p w:rsidR="00171C02" w:rsidRPr="00571A76" w:rsidRDefault="00171C02" w:rsidP="00A57433">
      <w:pPr>
        <w:pStyle w:val="af3"/>
        <w:numPr>
          <w:ilvl w:val="3"/>
          <w:numId w:val="87"/>
        </w:numPr>
        <w:tabs>
          <w:tab w:val="left" w:pos="1617"/>
        </w:tabs>
        <w:snapToGrid w:val="0"/>
        <w:spacing w:before="240" w:after="240" w:line="360" w:lineRule="auto"/>
        <w:jc w:val="both"/>
        <w:rPr>
          <w:rFonts w:ascii="David" w:hAnsi="David" w:cs="David"/>
          <w:b/>
          <w:bCs/>
          <w:noProof/>
          <w:lang w:eastAsia="he-IL"/>
        </w:rPr>
      </w:pPr>
      <w:r w:rsidRPr="00571A76">
        <w:rPr>
          <w:rFonts w:ascii="David" w:eastAsia="Calibri" w:hAnsi="David" w:cs="David"/>
          <w:noProof/>
          <w:rtl/>
          <w:lang w:eastAsia="he-IL"/>
        </w:rPr>
        <w:t>המרואינים יידרשו להגיע לריאיון 45 דק' לפני המועד הנקוב, בין היתר לצורך קבלת הסימולציה והכנתה להצגה במסגרת הראיון, וכן לצורך מסירת המלצות כתובות ומודפסות לנציגי המזמין.</w:t>
      </w:r>
    </w:p>
    <w:p w:rsidR="00171C02" w:rsidRPr="00571A76" w:rsidRDefault="00171C02" w:rsidP="00A57433">
      <w:pPr>
        <w:pStyle w:val="af3"/>
        <w:numPr>
          <w:ilvl w:val="3"/>
          <w:numId w:val="87"/>
        </w:numPr>
        <w:tabs>
          <w:tab w:val="left" w:pos="1617"/>
        </w:tabs>
        <w:snapToGrid w:val="0"/>
        <w:spacing w:before="240" w:after="240" w:line="360" w:lineRule="auto"/>
        <w:jc w:val="both"/>
        <w:rPr>
          <w:rFonts w:ascii="David" w:hAnsi="David" w:cs="David"/>
          <w:b/>
          <w:bCs/>
          <w:noProof/>
          <w:lang w:eastAsia="he-IL"/>
        </w:rPr>
      </w:pPr>
      <w:r w:rsidRPr="00571A76">
        <w:rPr>
          <w:rFonts w:ascii="David" w:eastAsia="Calibri" w:hAnsi="David" w:cs="David"/>
          <w:noProof/>
          <w:rtl/>
          <w:lang w:eastAsia="he-IL"/>
        </w:rPr>
        <w:t>המזמין יהיה רשאי לפסול את הצעתו של מציע אשר לא יגיע לראיון במועד שנקבע לו או לחילופין לאפשר לו ראיון במועד חלופי, בהתאם לשיקול דעתו הבלעדי, ולנסיבות המכרז.</w:t>
      </w:r>
    </w:p>
    <w:p w:rsidR="00171C02" w:rsidRPr="00571A76" w:rsidRDefault="00171C02" w:rsidP="00A57433">
      <w:pPr>
        <w:pStyle w:val="af3"/>
        <w:numPr>
          <w:ilvl w:val="3"/>
          <w:numId w:val="87"/>
        </w:numPr>
        <w:tabs>
          <w:tab w:val="left" w:pos="1617"/>
        </w:tabs>
        <w:snapToGrid w:val="0"/>
        <w:spacing w:before="240" w:after="240" w:line="360" w:lineRule="auto"/>
        <w:jc w:val="both"/>
        <w:rPr>
          <w:rFonts w:ascii="David" w:hAnsi="David" w:cs="David"/>
          <w:b/>
          <w:bCs/>
          <w:noProof/>
          <w:lang w:eastAsia="he-IL"/>
        </w:rPr>
      </w:pPr>
      <w:r w:rsidRPr="00571A76">
        <w:rPr>
          <w:rFonts w:ascii="David" w:eastAsia="Calibri" w:hAnsi="David" w:cs="David"/>
          <w:noProof/>
          <w:rtl/>
          <w:lang w:eastAsia="he-IL"/>
        </w:rPr>
        <w:t xml:space="preserve">על המציע להגיע לראיון יחד עם בעלי התפקידים הנכללים בתנאי הסף שפורטו במכרז, אלא אם כן בהזמנה לראיון המזמין הודיע אחרת. </w:t>
      </w:r>
    </w:p>
    <w:p w:rsidR="00171C02" w:rsidRPr="00571A76" w:rsidRDefault="00171C02" w:rsidP="00A57433">
      <w:pPr>
        <w:pStyle w:val="af3"/>
        <w:numPr>
          <w:ilvl w:val="3"/>
          <w:numId w:val="87"/>
        </w:numPr>
        <w:tabs>
          <w:tab w:val="left" w:pos="1617"/>
        </w:tabs>
        <w:snapToGrid w:val="0"/>
        <w:spacing w:before="240" w:after="240" w:line="360" w:lineRule="auto"/>
        <w:jc w:val="both"/>
        <w:rPr>
          <w:rFonts w:ascii="David" w:eastAsia="Calibri" w:hAnsi="David" w:cs="David"/>
          <w:noProof/>
          <w:rtl/>
          <w:lang w:eastAsia="he-IL"/>
        </w:rPr>
      </w:pPr>
      <w:r w:rsidRPr="00571A76">
        <w:rPr>
          <w:rFonts w:ascii="David" w:eastAsia="Calibri" w:hAnsi="David" w:cs="David" w:hint="cs"/>
          <w:noProof/>
          <w:rtl/>
          <w:lang w:eastAsia="he-IL"/>
        </w:rPr>
        <w:t xml:space="preserve"> </w:t>
      </w:r>
      <w:r w:rsidRPr="00571A76">
        <w:rPr>
          <w:rFonts w:ascii="David" w:eastAsia="Calibri" w:hAnsi="David" w:cs="David"/>
          <w:noProof/>
          <w:rtl/>
          <w:lang w:eastAsia="he-IL"/>
        </w:rPr>
        <w:t>במסגרת הראיון המזמין יהיה רשאי לדרוש מהמציע או מנציגיו בראיון להציג בפניו כל מידע או מסמכים או אישורים או רישיונות וכיוצ"ב, אשר לדעת המזמין נחוצים לצורך הוכחת עמידה בדרישות המכרז.</w:t>
      </w:r>
    </w:p>
    <w:p w:rsidR="00171C02" w:rsidRPr="00571A76" w:rsidRDefault="00171C02" w:rsidP="00A57433">
      <w:pPr>
        <w:pStyle w:val="af3"/>
        <w:numPr>
          <w:ilvl w:val="3"/>
          <w:numId w:val="87"/>
        </w:numPr>
        <w:tabs>
          <w:tab w:val="left" w:pos="1617"/>
        </w:tabs>
        <w:snapToGrid w:val="0"/>
        <w:spacing w:before="240" w:after="240" w:line="360" w:lineRule="auto"/>
        <w:jc w:val="both"/>
        <w:rPr>
          <w:rFonts w:ascii="David" w:hAnsi="David" w:cs="David"/>
          <w:b/>
          <w:bCs/>
          <w:noProof/>
          <w:lang w:eastAsia="he-IL"/>
        </w:rPr>
      </w:pPr>
      <w:r w:rsidRPr="00571A76">
        <w:rPr>
          <w:rFonts w:ascii="David" w:eastAsia="Calibri" w:hAnsi="David" w:cs="David" w:hint="cs"/>
          <w:noProof/>
          <w:rtl/>
          <w:lang w:eastAsia="he-IL"/>
        </w:rPr>
        <w:t xml:space="preserve">  </w:t>
      </w:r>
      <w:r w:rsidRPr="00571A76">
        <w:rPr>
          <w:rFonts w:ascii="David" w:eastAsia="Calibri" w:hAnsi="David" w:cs="David"/>
          <w:noProof/>
          <w:rtl/>
          <w:lang w:eastAsia="he-IL"/>
        </w:rPr>
        <w:t>במסגרת הראיון המזמין יהיה רשאי לבחון את הבנתו ובקיאותו של המציע או של נציגיו בתחום השירותים נשוא ההליך וכן לבחון את יכולתו של המציע לעמוד בכל התחייבויותיו על פי הסכם ההתקשרות.</w:t>
      </w:r>
    </w:p>
    <w:p w:rsidR="00171C02" w:rsidRPr="00571A76" w:rsidRDefault="00853E3D" w:rsidP="00A57433">
      <w:pPr>
        <w:pStyle w:val="af3"/>
        <w:numPr>
          <w:ilvl w:val="3"/>
          <w:numId w:val="87"/>
        </w:numPr>
        <w:tabs>
          <w:tab w:val="left" w:pos="1617"/>
        </w:tabs>
        <w:snapToGrid w:val="0"/>
        <w:spacing w:before="240" w:after="240" w:line="360" w:lineRule="auto"/>
        <w:jc w:val="both"/>
        <w:rPr>
          <w:rFonts w:ascii="David" w:hAnsi="David" w:cs="David"/>
          <w:b/>
          <w:bCs/>
          <w:noProof/>
          <w:lang w:eastAsia="he-IL"/>
        </w:rPr>
      </w:pPr>
      <w:r>
        <w:rPr>
          <w:rFonts w:ascii="David" w:eastAsia="Calibri" w:hAnsi="David" w:cs="David" w:hint="cs"/>
          <w:noProof/>
          <w:rtl/>
          <w:lang w:eastAsia="he-IL"/>
        </w:rPr>
        <w:t xml:space="preserve"> </w:t>
      </w:r>
      <w:r w:rsidR="00171C02" w:rsidRPr="00571A76">
        <w:rPr>
          <w:rFonts w:ascii="David" w:eastAsia="Calibri" w:hAnsi="David" w:cs="David"/>
          <w:noProof/>
          <w:rtl/>
          <w:lang w:eastAsia="he-IL"/>
        </w:rPr>
        <w:t xml:space="preserve">המזמין יהיה רשאי לזמן יועצים מקצועיים או משקיפים נוספים מטעמו שישתתפו בראיונות. </w:t>
      </w:r>
    </w:p>
    <w:p w:rsidR="00171C02" w:rsidRPr="00571A76" w:rsidRDefault="00853E3D" w:rsidP="00A57433">
      <w:pPr>
        <w:pStyle w:val="af3"/>
        <w:numPr>
          <w:ilvl w:val="3"/>
          <w:numId w:val="87"/>
        </w:numPr>
        <w:tabs>
          <w:tab w:val="left" w:pos="1617"/>
        </w:tabs>
        <w:snapToGrid w:val="0"/>
        <w:spacing w:before="240" w:after="240" w:line="360" w:lineRule="auto"/>
        <w:jc w:val="both"/>
        <w:rPr>
          <w:rFonts w:ascii="David" w:hAnsi="David" w:cs="David"/>
          <w:b/>
          <w:bCs/>
          <w:noProof/>
          <w:lang w:eastAsia="he-IL"/>
        </w:rPr>
      </w:pPr>
      <w:r>
        <w:rPr>
          <w:rFonts w:ascii="David" w:hAnsi="David" w:cs="David" w:hint="cs"/>
          <w:b/>
          <w:bCs/>
          <w:noProof/>
          <w:rtl/>
          <w:lang w:eastAsia="he-IL"/>
        </w:rPr>
        <w:t xml:space="preserve"> </w:t>
      </w:r>
      <w:r w:rsidR="00171C02" w:rsidRPr="00571A76">
        <w:rPr>
          <w:rFonts w:ascii="David" w:hAnsi="David" w:cs="David"/>
          <w:b/>
          <w:bCs/>
          <w:noProof/>
          <w:rtl/>
          <w:lang w:eastAsia="he-IL"/>
        </w:rPr>
        <w:t xml:space="preserve">בתום שלב הריאיונות – ינוקדו ההצעות בשלב זה בציון איכות כולל תוך סכימה של הניקוד הנצבר בפרמטרים המתוארים בכלל תנאי האיכות (כלל רכיבי האיכות, כולל הריאיון, להלן: "ציון איכות"). </w:t>
      </w:r>
    </w:p>
    <w:p w:rsidR="00171C02" w:rsidRPr="00571A76" w:rsidRDefault="00171C02" w:rsidP="00A57433">
      <w:pPr>
        <w:numPr>
          <w:ilvl w:val="2"/>
          <w:numId w:val="87"/>
        </w:numPr>
        <w:tabs>
          <w:tab w:val="left" w:pos="1334"/>
        </w:tabs>
        <w:spacing w:before="240" w:after="240" w:line="360" w:lineRule="auto"/>
        <w:jc w:val="both"/>
        <w:rPr>
          <w:rFonts w:ascii="David" w:eastAsia="Times New Roman" w:hAnsi="David" w:cs="David"/>
          <w:b/>
          <w:bCs/>
          <w:noProof/>
          <w:sz w:val="26"/>
          <w:szCs w:val="26"/>
          <w:lang w:eastAsia="he-IL"/>
        </w:rPr>
      </w:pPr>
      <w:r w:rsidRPr="00571A76">
        <w:rPr>
          <w:rFonts w:ascii="David" w:eastAsia="Times New Roman" w:hAnsi="David" w:cs="David"/>
          <w:b/>
          <w:bCs/>
          <w:noProof/>
          <w:sz w:val="26"/>
          <w:szCs w:val="26"/>
          <w:rtl/>
          <w:lang w:eastAsia="he-IL"/>
        </w:rPr>
        <w:t>שלב  רביעי – הצעה כספית לשירותים העיקריים</w:t>
      </w:r>
    </w:p>
    <w:p w:rsidR="00171C02" w:rsidRPr="00055144" w:rsidRDefault="00171C02" w:rsidP="00A57433">
      <w:pPr>
        <w:pStyle w:val="af3"/>
        <w:numPr>
          <w:ilvl w:val="3"/>
          <w:numId w:val="237"/>
        </w:numPr>
        <w:tabs>
          <w:tab w:val="left" w:pos="1617"/>
        </w:tabs>
        <w:snapToGrid w:val="0"/>
        <w:spacing w:before="240" w:after="240" w:line="360" w:lineRule="auto"/>
        <w:jc w:val="both"/>
        <w:rPr>
          <w:rFonts w:ascii="David" w:hAnsi="David" w:cs="David"/>
          <w:noProof/>
          <w:lang w:eastAsia="he-IL"/>
        </w:rPr>
      </w:pPr>
      <w:r w:rsidRPr="00055144">
        <w:rPr>
          <w:rFonts w:ascii="David" w:hAnsi="David" w:cs="David"/>
          <w:noProof/>
          <w:rtl/>
          <w:lang w:eastAsia="he-IL"/>
        </w:rPr>
        <w:t>בשלב הרביעי, תיבחנה רק הצעות שהוערכו בציון איכות כולל</w:t>
      </w:r>
      <w:r w:rsidRPr="00055144">
        <w:rPr>
          <w:rFonts w:ascii="David" w:hAnsi="David" w:cs="David"/>
          <w:b/>
          <w:bCs/>
          <w:noProof/>
          <w:rtl/>
          <w:lang w:eastAsia="he-IL"/>
        </w:rPr>
        <w:t xml:space="preserve"> </w:t>
      </w:r>
      <w:r w:rsidRPr="00055144">
        <w:rPr>
          <w:rFonts w:ascii="David" w:hAnsi="David" w:cs="David"/>
          <w:noProof/>
          <w:rtl/>
          <w:lang w:eastAsia="he-IL"/>
        </w:rPr>
        <w:t xml:space="preserve">של 70 נקודות ומעלה (70/100 נקודות סך הכול). </w:t>
      </w:r>
    </w:p>
    <w:p w:rsidR="00171C02" w:rsidRPr="00055144" w:rsidRDefault="00171C02" w:rsidP="00A57433">
      <w:pPr>
        <w:pStyle w:val="af3"/>
        <w:numPr>
          <w:ilvl w:val="3"/>
          <w:numId w:val="237"/>
        </w:numPr>
        <w:tabs>
          <w:tab w:val="left" w:pos="1617"/>
        </w:tabs>
        <w:snapToGrid w:val="0"/>
        <w:spacing w:before="240" w:after="240" w:line="360" w:lineRule="auto"/>
        <w:jc w:val="both"/>
        <w:rPr>
          <w:rFonts w:ascii="David" w:hAnsi="David" w:cs="David"/>
          <w:noProof/>
          <w:lang w:eastAsia="he-IL"/>
        </w:rPr>
      </w:pPr>
      <w:r w:rsidRPr="00055144">
        <w:rPr>
          <w:rFonts w:ascii="David" w:hAnsi="David" w:cs="David"/>
          <w:noProof/>
          <w:rtl/>
          <w:lang w:eastAsia="he-IL"/>
        </w:rPr>
        <w:t xml:space="preserve">על אף האמור לעיל, במקרה בו פחות מ-4 הצעות זכו בציון איכות של 70 נקודות, יהיה רשאי המשרד, על פי שיקול דעתו, לבחון בשלב זה את ארבע ההצעות בעלות ציון האיכות הגבוה ביותר. </w:t>
      </w:r>
    </w:p>
    <w:p w:rsidR="00055144" w:rsidRPr="00055144" w:rsidRDefault="00171C02" w:rsidP="00A57433">
      <w:pPr>
        <w:pStyle w:val="af3"/>
        <w:numPr>
          <w:ilvl w:val="3"/>
          <w:numId w:val="237"/>
        </w:numPr>
        <w:tabs>
          <w:tab w:val="left" w:pos="1617"/>
        </w:tabs>
        <w:snapToGrid w:val="0"/>
        <w:spacing w:before="240" w:after="240" w:line="360" w:lineRule="auto"/>
        <w:jc w:val="both"/>
        <w:rPr>
          <w:rFonts w:ascii="David" w:hAnsi="David" w:cs="David"/>
          <w:noProof/>
          <w:rtl/>
          <w:lang w:eastAsia="he-IL"/>
        </w:rPr>
      </w:pPr>
      <w:r w:rsidRPr="00055144">
        <w:rPr>
          <w:rFonts w:ascii="David" w:hAnsi="David" w:cs="David"/>
          <w:noProof/>
          <w:rtl/>
          <w:lang w:eastAsia="he-IL"/>
        </w:rPr>
        <w:t>בשלב זה ייפתחו מעטפות ההצעות הכספיות ויינתן לכל הצעה ניקוד עבור "מחיר" (המהווה 40% מניקוד ההצעה), לפי הצעת המחיר שלה.</w:t>
      </w:r>
    </w:p>
    <w:p w:rsidR="00171C02" w:rsidRPr="00055144" w:rsidRDefault="00171C02" w:rsidP="00A57433">
      <w:pPr>
        <w:pStyle w:val="af3"/>
        <w:numPr>
          <w:ilvl w:val="3"/>
          <w:numId w:val="237"/>
        </w:numPr>
        <w:tabs>
          <w:tab w:val="left" w:pos="1617"/>
        </w:tabs>
        <w:snapToGrid w:val="0"/>
        <w:spacing w:before="240" w:after="240" w:line="360" w:lineRule="auto"/>
        <w:jc w:val="both"/>
        <w:rPr>
          <w:rFonts w:ascii="David" w:hAnsi="David" w:cs="David"/>
          <w:noProof/>
          <w:lang w:eastAsia="he-IL"/>
        </w:rPr>
      </w:pPr>
      <w:r w:rsidRPr="00055144">
        <w:rPr>
          <w:rFonts w:ascii="David" w:hAnsi="David" w:cs="David"/>
          <w:noProof/>
          <w:rtl/>
          <w:lang w:eastAsia="he-IL"/>
        </w:rPr>
        <w:t xml:space="preserve"> הצעת המחיר לשירותים העיקריים:</w:t>
      </w:r>
    </w:p>
    <w:p w:rsidR="00171C02" w:rsidRPr="004E1B19" w:rsidRDefault="00171C02" w:rsidP="00A57433">
      <w:pPr>
        <w:pStyle w:val="af3"/>
        <w:numPr>
          <w:ilvl w:val="4"/>
          <w:numId w:val="237"/>
        </w:numPr>
        <w:tabs>
          <w:tab w:val="left" w:pos="1617"/>
        </w:tabs>
        <w:snapToGrid w:val="0"/>
        <w:spacing w:before="240" w:after="240" w:line="360" w:lineRule="auto"/>
        <w:jc w:val="both"/>
        <w:rPr>
          <w:rFonts w:ascii="David" w:hAnsi="David" w:cs="David"/>
          <w:noProof/>
          <w:lang w:eastAsia="he-IL"/>
        </w:rPr>
      </w:pPr>
      <w:r w:rsidRPr="004E1B19">
        <w:rPr>
          <w:rFonts w:ascii="David" w:hAnsi="David" w:cs="David"/>
          <w:noProof/>
          <w:rtl/>
          <w:lang w:eastAsia="he-IL"/>
        </w:rPr>
        <w:t>מציע במכרז נדרש לתת הצעת מחיר בהתאם למפורט ב"טופס הצעת המחיר" (נספח 1 ב</w:t>
      </w:r>
      <w:r w:rsidRPr="004E1B19">
        <w:rPr>
          <w:rFonts w:ascii="David" w:hAnsi="David" w:cs="David"/>
          <w:b/>
          <w:bCs/>
          <w:noProof/>
          <w:rtl/>
          <w:lang w:eastAsia="he-IL"/>
        </w:rPr>
        <w:t>פרק ב' – חוברת ההצעה במסמכי המכרז</w:t>
      </w:r>
      <w:r w:rsidRPr="004E1B19">
        <w:rPr>
          <w:rFonts w:ascii="David" w:hAnsi="David" w:cs="David"/>
          <w:noProof/>
          <w:rtl/>
          <w:lang w:eastAsia="he-IL"/>
        </w:rPr>
        <w:t xml:space="preserve">). </w:t>
      </w:r>
    </w:p>
    <w:p w:rsidR="00171C02" w:rsidRPr="00571A76" w:rsidRDefault="00171C02" w:rsidP="00A57433">
      <w:pPr>
        <w:pStyle w:val="af3"/>
        <w:numPr>
          <w:ilvl w:val="4"/>
          <w:numId w:val="237"/>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 xml:space="preserve">הצעת המחיר תצוין כמחיר </w:t>
      </w:r>
      <w:r w:rsidRPr="00571A76">
        <w:rPr>
          <w:rFonts w:ascii="David" w:hAnsi="David" w:cs="David"/>
          <w:noProof/>
          <w:u w:val="single"/>
          <w:rtl/>
          <w:lang w:eastAsia="he-IL"/>
        </w:rPr>
        <w:t>כולל מע"מ</w:t>
      </w:r>
      <w:r w:rsidRPr="00571A76">
        <w:rPr>
          <w:rFonts w:ascii="David" w:hAnsi="David" w:cs="David"/>
          <w:noProof/>
          <w:rtl/>
          <w:lang w:eastAsia="he-IL"/>
        </w:rPr>
        <w:t xml:space="preserve"> שישולם ע"י המשרד כעמלה לספק - ככלל, עבור טיפול בלקוח שנמצא זכאי להשתתפות בשכר דירה, אחת לשנה, הכול כמפורט וכפוף לקבוע ב"טבלת תמורה תשלומים עמלות" שבסעיף 10 להסכם השירותים העיקריים (התשלום שישולם על-ידי המשרד מכונה: "</w:t>
      </w:r>
      <w:r w:rsidRPr="00571A76">
        <w:rPr>
          <w:rFonts w:ascii="David" w:hAnsi="David" w:cs="David"/>
          <w:b/>
          <w:bCs/>
          <w:noProof/>
          <w:rtl/>
          <w:lang w:eastAsia="he-IL"/>
        </w:rPr>
        <w:t>עמלה</w:t>
      </w:r>
      <w:r w:rsidRPr="00571A76">
        <w:rPr>
          <w:rFonts w:ascii="David" w:hAnsi="David" w:cs="David"/>
          <w:noProof/>
          <w:rtl/>
          <w:lang w:eastAsia="he-IL"/>
        </w:rPr>
        <w:t>") (ההסכם מצורף כ</w:t>
      </w:r>
      <w:r w:rsidRPr="00571A76">
        <w:rPr>
          <w:rFonts w:ascii="David" w:hAnsi="David" w:cs="David"/>
          <w:b/>
          <w:bCs/>
          <w:noProof/>
          <w:rtl/>
          <w:lang w:eastAsia="he-IL"/>
        </w:rPr>
        <w:t xml:space="preserve">פרק ג' </w:t>
      </w:r>
      <w:r w:rsidRPr="00571A76">
        <w:rPr>
          <w:rFonts w:ascii="David" w:hAnsi="David" w:cs="David"/>
          <w:noProof/>
          <w:rtl/>
          <w:lang w:eastAsia="he-IL"/>
        </w:rPr>
        <w:t>למסמכי מכרז זה) (להלן: "</w:t>
      </w:r>
      <w:r w:rsidRPr="00571A76">
        <w:rPr>
          <w:rFonts w:ascii="David" w:hAnsi="David" w:cs="David"/>
          <w:b/>
          <w:bCs/>
          <w:noProof/>
          <w:rtl/>
          <w:lang w:eastAsia="he-IL"/>
        </w:rPr>
        <w:t>טבלת התמורה</w:t>
      </w:r>
      <w:r w:rsidRPr="00571A76">
        <w:rPr>
          <w:rFonts w:ascii="David" w:hAnsi="David" w:cs="David"/>
          <w:noProof/>
          <w:rtl/>
          <w:lang w:eastAsia="he-IL"/>
        </w:rPr>
        <w:t xml:space="preserve">"). </w:t>
      </w:r>
    </w:p>
    <w:p w:rsidR="00171C02" w:rsidRPr="004E1B19" w:rsidRDefault="00171C02" w:rsidP="00A57433">
      <w:pPr>
        <w:pStyle w:val="af3"/>
        <w:numPr>
          <w:ilvl w:val="4"/>
          <w:numId w:val="237"/>
        </w:numPr>
        <w:tabs>
          <w:tab w:val="left" w:pos="1617"/>
        </w:tabs>
        <w:snapToGrid w:val="0"/>
        <w:spacing w:before="240" w:after="240" w:line="360" w:lineRule="auto"/>
        <w:jc w:val="both"/>
        <w:rPr>
          <w:rFonts w:ascii="David" w:hAnsi="David" w:cs="David"/>
          <w:noProof/>
          <w:rtl/>
          <w:lang w:eastAsia="he-IL"/>
        </w:rPr>
      </w:pPr>
      <w:r w:rsidRPr="004E1B19">
        <w:rPr>
          <w:rFonts w:ascii="David" w:hAnsi="David" w:cs="David"/>
          <w:noProof/>
          <w:rtl/>
          <w:lang w:eastAsia="he-IL"/>
        </w:rPr>
        <w:t>למען השלמת התמונה, יובהר כי במהלך ההתקשרות, תשולם תמורה לספק גם ממבקשי הסיוע עצמם, מלבד העמלה (התשלום שישולם על-ידי הלקוחות מכונה: "</w:t>
      </w:r>
      <w:r w:rsidRPr="004E1B19">
        <w:rPr>
          <w:rFonts w:ascii="David" w:hAnsi="David" w:cs="David"/>
          <w:b/>
          <w:bCs/>
          <w:noProof/>
          <w:rtl/>
          <w:lang w:eastAsia="he-IL"/>
        </w:rPr>
        <w:t>דמי טיפול</w:t>
      </w:r>
      <w:r w:rsidRPr="004E1B19">
        <w:rPr>
          <w:rFonts w:ascii="David" w:hAnsi="David" w:cs="David"/>
          <w:noProof/>
          <w:rtl/>
          <w:lang w:eastAsia="he-IL"/>
        </w:rPr>
        <w:t xml:space="preserve">"). </w:t>
      </w:r>
    </w:p>
    <w:p w:rsidR="00171C02" w:rsidRPr="00571A76" w:rsidRDefault="00171C02" w:rsidP="00171C02">
      <w:pPr>
        <w:spacing w:before="240" w:after="240" w:line="360" w:lineRule="auto"/>
        <w:jc w:val="both"/>
        <w:rPr>
          <w:rFonts w:ascii="David" w:hAnsi="David" w:cs="David"/>
          <w:sz w:val="24"/>
          <w:szCs w:val="24"/>
          <w:u w:val="single"/>
        </w:rPr>
      </w:pPr>
      <w:r w:rsidRPr="00571A76">
        <w:rPr>
          <w:rFonts w:ascii="David" w:hAnsi="David" w:cs="David"/>
          <w:sz w:val="24"/>
          <w:szCs w:val="24"/>
          <w:u w:val="single"/>
          <w:rtl/>
        </w:rPr>
        <w:t>לפירוט המלא על התמורה – ראה בטבלת התמורה.</w:t>
      </w:r>
    </w:p>
    <w:p w:rsidR="00171C02" w:rsidRPr="00571A76" w:rsidRDefault="00171C02" w:rsidP="00A57433">
      <w:pPr>
        <w:pStyle w:val="af3"/>
        <w:numPr>
          <w:ilvl w:val="3"/>
          <w:numId w:val="237"/>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בדיקת הצעות המחיר בדרך של אומדן:</w:t>
      </w:r>
    </w:p>
    <w:p w:rsidR="00171C02" w:rsidRPr="00571A76" w:rsidRDefault="00171C02" w:rsidP="004E1B19">
      <w:pPr>
        <w:tabs>
          <w:tab w:val="left" w:pos="1617"/>
        </w:tabs>
        <w:snapToGrid w:val="0"/>
        <w:spacing w:before="240" w:after="240" w:line="360" w:lineRule="auto"/>
        <w:jc w:val="both"/>
        <w:rPr>
          <w:rFonts w:ascii="David" w:hAnsi="David" w:cs="David"/>
          <w:noProof/>
          <w:sz w:val="24"/>
          <w:szCs w:val="24"/>
          <w:lang w:eastAsia="he-IL"/>
        </w:rPr>
      </w:pPr>
      <w:r w:rsidRPr="00571A76">
        <w:rPr>
          <w:rFonts w:ascii="David" w:hAnsi="David" w:cs="David" w:hint="cs"/>
          <w:noProof/>
          <w:sz w:val="24"/>
          <w:szCs w:val="24"/>
          <w:rtl/>
          <w:lang w:eastAsia="he-IL"/>
        </w:rPr>
        <w:t>4.2.4.5.</w:t>
      </w:r>
      <w:r w:rsidR="004E1B19">
        <w:rPr>
          <w:rFonts w:ascii="David" w:hAnsi="David" w:cs="David" w:hint="cs"/>
          <w:noProof/>
          <w:sz w:val="24"/>
          <w:szCs w:val="24"/>
          <w:rtl/>
          <w:lang w:eastAsia="he-IL"/>
        </w:rPr>
        <w:t>1</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במשרד נערך ונשמר אומדן של עלות השירות הצפוי למתן השירותים העיקריים נשוא מכרז זה (אומדן של עלות העמלה שתשולם על ידי המשרד לספק כמפורט בטבלת התמורה). האומדן הינו סכום נקוב של גובה העמלה. ביחס אליו נקבעו גבול עליון סמוי וגבול תחתון סמוי של הסטייה המותרת מהאומדן, כך שנוצר "</w:t>
      </w:r>
      <w:r w:rsidRPr="00571A76">
        <w:rPr>
          <w:rFonts w:ascii="David" w:hAnsi="David" w:cs="David"/>
          <w:b/>
          <w:bCs/>
          <w:noProof/>
          <w:sz w:val="24"/>
          <w:szCs w:val="24"/>
          <w:rtl/>
          <w:lang w:eastAsia="he-IL"/>
        </w:rPr>
        <w:t>טווח אומדן</w:t>
      </w:r>
      <w:r w:rsidRPr="00571A76">
        <w:rPr>
          <w:rFonts w:ascii="David" w:hAnsi="David" w:cs="David"/>
          <w:noProof/>
          <w:sz w:val="24"/>
          <w:szCs w:val="24"/>
          <w:rtl/>
          <w:lang w:eastAsia="he-IL"/>
        </w:rPr>
        <w:t xml:space="preserve">". הגבול העליון נקבע בסטייה מעלה של 25% ביחס לסכום הנקוב; הגבול התחתון נקבע בסטייה מטה של 25% ביחס לסכום הנקוב. </w:t>
      </w:r>
    </w:p>
    <w:p w:rsidR="00171C02" w:rsidRPr="00853E3D" w:rsidRDefault="00171C02" w:rsidP="00A57433">
      <w:pPr>
        <w:pStyle w:val="af3"/>
        <w:numPr>
          <w:ilvl w:val="4"/>
          <w:numId w:val="242"/>
        </w:numPr>
        <w:tabs>
          <w:tab w:val="left" w:pos="1617"/>
        </w:tabs>
        <w:snapToGrid w:val="0"/>
        <w:spacing w:before="240" w:after="240" w:line="360" w:lineRule="auto"/>
        <w:jc w:val="both"/>
        <w:rPr>
          <w:rFonts w:ascii="David" w:hAnsi="David" w:cs="David"/>
          <w:noProof/>
          <w:lang w:eastAsia="he-IL"/>
        </w:rPr>
      </w:pPr>
      <w:r w:rsidRPr="00853E3D">
        <w:rPr>
          <w:rFonts w:ascii="David" w:hAnsi="David" w:cs="David"/>
          <w:noProof/>
          <w:rtl/>
          <w:lang w:eastAsia="he-IL"/>
        </w:rPr>
        <w:t>ככלל, ככול שיימצאו לפחות שלוש הצעות בטווח האומדן, אזי המזמין רשאי לפסול הצעות החורגות מהטווח (ההצעות הגבוהות מהגבול העליון או נמוכות מהגבול התחתון). אולם ככול שיימצאו פחות משלוש הצעות בטווח האומדן, רשאי המזמין, באישור ועדת המכרזים של המשרד, להגדיל את הסטייה של הגבול התחתון ביחס לסכום הנקוב ב-10% נוספים, כך שהגבול התחתון ייקבע בסטייה של 35% ביחס לסכום הנקוב ("</w:t>
      </w:r>
      <w:r w:rsidRPr="00853E3D">
        <w:rPr>
          <w:rFonts w:ascii="David" w:hAnsi="David" w:cs="David"/>
          <w:b/>
          <w:bCs/>
          <w:noProof/>
          <w:rtl/>
          <w:lang w:eastAsia="he-IL"/>
        </w:rPr>
        <w:t>הטווח המתוקן</w:t>
      </w:r>
      <w:r w:rsidRPr="00853E3D">
        <w:rPr>
          <w:rFonts w:ascii="David" w:hAnsi="David" w:cs="David"/>
          <w:noProof/>
          <w:rtl/>
          <w:lang w:eastAsia="he-IL"/>
        </w:rPr>
        <w:t xml:space="preserve">"). </w:t>
      </w:r>
    </w:p>
    <w:p w:rsidR="00171C02" w:rsidRPr="00523B64" w:rsidRDefault="00523B64" w:rsidP="00523B64">
      <w:pPr>
        <w:tabs>
          <w:tab w:val="left" w:pos="1617"/>
        </w:tabs>
        <w:snapToGrid w:val="0"/>
        <w:spacing w:before="240" w:after="240" w:line="360" w:lineRule="auto"/>
        <w:jc w:val="both"/>
        <w:rPr>
          <w:rFonts w:ascii="David" w:hAnsi="David" w:cs="David"/>
          <w:noProof/>
          <w:sz w:val="24"/>
          <w:szCs w:val="24"/>
          <w:lang w:eastAsia="he-IL"/>
        </w:rPr>
      </w:pPr>
      <w:r w:rsidRPr="00523B64">
        <w:rPr>
          <w:rFonts w:ascii="David" w:hAnsi="David" w:cs="David"/>
          <w:noProof/>
          <w:sz w:val="24"/>
          <w:szCs w:val="24"/>
          <w:lang w:eastAsia="he-IL"/>
        </w:rPr>
        <w:t>4.2.4.5.3</w:t>
      </w:r>
      <w:r w:rsidRPr="00523B64">
        <w:rPr>
          <w:rFonts w:ascii="David" w:hAnsi="David" w:cs="David" w:hint="cs"/>
          <w:noProof/>
          <w:sz w:val="24"/>
          <w:szCs w:val="24"/>
          <w:rtl/>
          <w:lang w:eastAsia="he-IL"/>
        </w:rPr>
        <w:t xml:space="preserve"> </w:t>
      </w:r>
      <w:r w:rsidR="00171C02" w:rsidRPr="00523B64">
        <w:rPr>
          <w:rFonts w:ascii="David" w:hAnsi="David" w:cs="David"/>
          <w:noProof/>
          <w:sz w:val="24"/>
          <w:szCs w:val="24"/>
          <w:rtl/>
          <w:lang w:eastAsia="he-IL"/>
        </w:rPr>
        <w:t xml:space="preserve">ככל שיימצאו בטווח המתוקן לפחות שלוש הצעות, רשאי המזמין לקבוע כי הצעות אלו יעברו להמשך בחינה וניקוד בשלב הבא. ככול שיימצאו בתוך הטווח המתוקן פחות מ-3 הצעות – רשאי המזמין, לפי שיקול דעתו הבלעדי ובאישור ועדת המכרזים של המשרד, לפעול בהתאם לכל אחת מהחלופות הבאות: להמשיך בבחינת ההצעות שנותרו </w:t>
      </w:r>
      <w:r w:rsidR="00171C02" w:rsidRPr="00523B64">
        <w:rPr>
          <w:rFonts w:ascii="David" w:hAnsi="David" w:cs="David"/>
          <w:noProof/>
          <w:sz w:val="24"/>
          <w:szCs w:val="24"/>
          <w:u w:val="single"/>
          <w:rtl/>
          <w:lang w:eastAsia="he-IL"/>
        </w:rPr>
        <w:t>או</w:t>
      </w:r>
      <w:r w:rsidR="00171C02" w:rsidRPr="00523B64">
        <w:rPr>
          <w:rFonts w:ascii="David" w:hAnsi="David" w:cs="David"/>
          <w:noProof/>
          <w:sz w:val="24"/>
          <w:szCs w:val="24"/>
          <w:rtl/>
          <w:lang w:eastAsia="he-IL"/>
        </w:rPr>
        <w:t xml:space="preserve"> לבטל את המכרז ללא קביעת זוכה. </w:t>
      </w:r>
    </w:p>
    <w:p w:rsidR="00171C02" w:rsidRPr="00523B64" w:rsidRDefault="00523B64" w:rsidP="00523B64">
      <w:pPr>
        <w:tabs>
          <w:tab w:val="left" w:pos="1617"/>
        </w:tabs>
        <w:snapToGrid w:val="0"/>
        <w:spacing w:before="240" w:after="240" w:line="360" w:lineRule="auto"/>
        <w:jc w:val="both"/>
        <w:rPr>
          <w:rFonts w:ascii="David" w:hAnsi="David" w:cs="David"/>
          <w:noProof/>
          <w:sz w:val="24"/>
          <w:szCs w:val="24"/>
          <w:lang w:eastAsia="he-IL"/>
        </w:rPr>
      </w:pPr>
      <w:r w:rsidRPr="00523B64">
        <w:rPr>
          <w:rFonts w:ascii="David" w:hAnsi="David" w:cs="David"/>
          <w:noProof/>
          <w:sz w:val="24"/>
          <w:szCs w:val="24"/>
          <w:lang w:eastAsia="he-IL"/>
        </w:rPr>
        <w:t xml:space="preserve">4.2.4.5.4 </w:t>
      </w:r>
      <w:r w:rsidRPr="00523B64">
        <w:rPr>
          <w:rFonts w:ascii="David" w:hAnsi="David" w:cs="David" w:hint="cs"/>
          <w:noProof/>
          <w:sz w:val="24"/>
          <w:szCs w:val="24"/>
          <w:rtl/>
          <w:lang w:eastAsia="he-IL"/>
        </w:rPr>
        <w:t xml:space="preserve"> </w:t>
      </w:r>
      <w:r w:rsidR="00171C02" w:rsidRPr="00523B64">
        <w:rPr>
          <w:rFonts w:ascii="David" w:hAnsi="David" w:cs="David"/>
          <w:noProof/>
          <w:sz w:val="24"/>
          <w:szCs w:val="24"/>
          <w:rtl/>
          <w:lang w:eastAsia="he-IL"/>
        </w:rPr>
        <w:t xml:space="preserve">אין באמור לעיל כדי לגרוע מאפשרות המזמין לפנות למציעים (אשר הגיעו לשלב של הצעת המחיר) לקבלת הצעה משופרת במצב של חריגה מהאומדן (הן מטווח האומדן המקורי והן מהטווח המתוקן), הכול בהתאם לתקנות חובת המכרזים, התשנ"ג-1993 ובפרט לתקנות 21(א1) ו-23(א). </w:t>
      </w:r>
      <w:r w:rsidR="00171C02" w:rsidRPr="00523B64">
        <w:rPr>
          <w:rFonts w:ascii="David" w:hAnsi="David" w:cs="David"/>
          <w:b/>
          <w:bCs/>
          <w:noProof/>
          <w:sz w:val="24"/>
          <w:szCs w:val="24"/>
          <w:rtl/>
          <w:lang w:eastAsia="he-IL"/>
        </w:rPr>
        <w:t>מבלי לגרוע מהוראות כל דין, יובהר ויודגש כי</w:t>
      </w:r>
      <w:r w:rsidR="00171C02" w:rsidRPr="00523B64">
        <w:rPr>
          <w:rFonts w:ascii="David" w:hAnsi="David" w:cs="David"/>
          <w:noProof/>
          <w:sz w:val="24"/>
          <w:szCs w:val="24"/>
          <w:rtl/>
          <w:lang w:eastAsia="he-IL"/>
        </w:rPr>
        <w:t xml:space="preserve"> </w:t>
      </w:r>
      <w:r w:rsidR="00171C02" w:rsidRPr="00523B64">
        <w:rPr>
          <w:rFonts w:ascii="David" w:hAnsi="David" w:cs="David"/>
          <w:b/>
          <w:bCs/>
          <w:noProof/>
          <w:sz w:val="24"/>
          <w:szCs w:val="24"/>
          <w:rtl/>
          <w:lang w:eastAsia="he-IL"/>
        </w:rPr>
        <w:t xml:space="preserve">בשלב זה עדיין מתנהלים הליכי המכרז, על כל הנובע מכך, ובכלל זאת ומבלי לגרוע מכלליות האמור - החובה שלא לתאם הצעות. </w:t>
      </w:r>
    </w:p>
    <w:p w:rsidR="00171C02" w:rsidRPr="00523B64" w:rsidRDefault="00171C02" w:rsidP="00523B64">
      <w:pPr>
        <w:pStyle w:val="af3"/>
        <w:numPr>
          <w:ilvl w:val="4"/>
          <w:numId w:val="251"/>
        </w:numPr>
        <w:tabs>
          <w:tab w:val="left" w:pos="1617"/>
        </w:tabs>
        <w:snapToGrid w:val="0"/>
        <w:spacing w:before="240" w:after="240" w:line="360" w:lineRule="auto"/>
        <w:jc w:val="both"/>
        <w:rPr>
          <w:rFonts w:ascii="David" w:hAnsi="David" w:cs="David"/>
          <w:noProof/>
          <w:lang w:eastAsia="he-IL"/>
        </w:rPr>
      </w:pPr>
      <w:r w:rsidRPr="00523B64">
        <w:rPr>
          <w:rFonts w:ascii="David" w:hAnsi="David" w:cs="David"/>
          <w:noProof/>
          <w:rtl/>
          <w:lang w:eastAsia="he-IL"/>
        </w:rPr>
        <w:t>בנוסף, מעבר לאמור לעיל - היה ונותרה רק הצעה אחת בתום שלב בדיקת ההצעות, והצעה זו חורגת מהאמדן, רשאי המזמין לנהל עם אותו מציע מו"מ על האמור בהצעתו, וזאת מבלי לגרוע מכל סמכות אחרת העומדת לו מכוח המכרז.</w:t>
      </w:r>
    </w:p>
    <w:p w:rsidR="00853E3D" w:rsidRPr="00571A76" w:rsidRDefault="00853E3D" w:rsidP="00853E3D">
      <w:pPr>
        <w:pStyle w:val="af3"/>
        <w:tabs>
          <w:tab w:val="left" w:pos="1617"/>
        </w:tabs>
        <w:snapToGrid w:val="0"/>
        <w:spacing w:before="240" w:after="240" w:line="360" w:lineRule="auto"/>
        <w:ind w:left="750"/>
        <w:jc w:val="both"/>
        <w:rPr>
          <w:rFonts w:ascii="David" w:hAnsi="David" w:cs="David"/>
          <w:noProof/>
          <w:rtl/>
          <w:lang w:eastAsia="he-IL"/>
        </w:rPr>
      </w:pPr>
    </w:p>
    <w:p w:rsidR="00171C02" w:rsidRPr="00571A76" w:rsidRDefault="00171C02" w:rsidP="00523B64">
      <w:pPr>
        <w:pStyle w:val="af3"/>
        <w:numPr>
          <w:ilvl w:val="3"/>
          <w:numId w:val="251"/>
        </w:numPr>
        <w:tabs>
          <w:tab w:val="left" w:pos="1617"/>
        </w:tabs>
        <w:snapToGrid w:val="0"/>
        <w:spacing w:before="240" w:after="240" w:line="360" w:lineRule="auto"/>
        <w:jc w:val="both"/>
        <w:rPr>
          <w:rFonts w:ascii="David" w:hAnsi="David" w:cs="David"/>
          <w:noProof/>
          <w:lang w:eastAsia="he-IL"/>
        </w:rPr>
      </w:pPr>
      <w:r w:rsidRPr="00571A76">
        <w:rPr>
          <w:rFonts w:ascii="David" w:hAnsi="David" w:cs="David" w:hint="cs"/>
          <w:noProof/>
          <w:rtl/>
          <w:lang w:eastAsia="he-IL"/>
        </w:rPr>
        <w:t xml:space="preserve"> </w:t>
      </w:r>
      <w:r w:rsidRPr="00571A76">
        <w:rPr>
          <w:rFonts w:ascii="David" w:hAnsi="David" w:cs="David"/>
          <w:noProof/>
          <w:rtl/>
          <w:lang w:eastAsia="he-IL"/>
        </w:rPr>
        <w:t xml:space="preserve">ניקוד ההצעות הכספיות אשר מצויות בטווח האומדן: </w:t>
      </w:r>
    </w:p>
    <w:p w:rsidR="00171C02" w:rsidRPr="00757A6B" w:rsidRDefault="00171C02" w:rsidP="00757A6B">
      <w:pPr>
        <w:pStyle w:val="af3"/>
        <w:numPr>
          <w:ilvl w:val="4"/>
          <w:numId w:val="252"/>
        </w:numPr>
        <w:tabs>
          <w:tab w:val="left" w:pos="1617"/>
        </w:tabs>
        <w:snapToGrid w:val="0"/>
        <w:spacing w:before="240" w:after="240" w:line="360" w:lineRule="auto"/>
        <w:jc w:val="both"/>
        <w:rPr>
          <w:rFonts w:ascii="David" w:hAnsi="David" w:cs="David"/>
          <w:noProof/>
          <w:rtl/>
          <w:lang w:eastAsia="he-IL"/>
        </w:rPr>
      </w:pPr>
      <w:r w:rsidRPr="00757A6B">
        <w:rPr>
          <w:rFonts w:ascii="David" w:hAnsi="David" w:cs="David"/>
          <w:noProof/>
          <w:rtl/>
          <w:lang w:eastAsia="he-IL"/>
        </w:rPr>
        <w:t xml:space="preserve">הצעות המחיר אשר עברו את השלבים לעיל של בדיקת הצעת המחיר, ינוקדו בניקוד המחיר (המהווה 40% מניקוד ההצעה). </w:t>
      </w:r>
    </w:p>
    <w:p w:rsidR="00171C02" w:rsidRPr="00571A76" w:rsidRDefault="00171C02" w:rsidP="00757A6B">
      <w:pPr>
        <w:pStyle w:val="af3"/>
        <w:numPr>
          <w:ilvl w:val="4"/>
          <w:numId w:val="252"/>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ציון המחיר של המציע יינתן באופן הבא:</w:t>
      </w:r>
    </w:p>
    <w:p w:rsidR="00171C02" w:rsidRPr="00571A76" w:rsidRDefault="00171C02" w:rsidP="00171C02">
      <w:pPr>
        <w:spacing w:line="360" w:lineRule="auto"/>
        <w:ind w:left="2160"/>
        <w:jc w:val="both"/>
        <w:rPr>
          <w:rFonts w:ascii="David" w:hAnsi="David" w:cs="David"/>
          <w:noProof/>
          <w:sz w:val="24"/>
          <w:szCs w:val="24"/>
          <w:rtl/>
          <w:lang w:eastAsia="he-IL"/>
        </w:rPr>
      </w:pPr>
      <w:r w:rsidRPr="00571A76">
        <w:rPr>
          <w:rFonts w:ascii="David" w:hAnsi="David" w:cs="David"/>
          <w:noProof/>
          <w:sz w:val="24"/>
          <w:szCs w:val="24"/>
          <w:rtl/>
          <w:lang w:eastAsia="he-IL"/>
        </w:rPr>
        <w:t xml:space="preserve">מציע אשר יגיש את המחיר הנמוך ביותר (מבין המציעים האחרים בשלב זה) - יזכה לניקוד המקסימלי באמת המידה של המחיר. ביחס אליו ידורגו המציעים האחרים (להלן: </w:t>
      </w:r>
      <w:r w:rsidRPr="00571A76">
        <w:rPr>
          <w:rFonts w:ascii="David" w:hAnsi="David" w:cs="David"/>
          <w:b/>
          <w:bCs/>
          <w:noProof/>
          <w:sz w:val="24"/>
          <w:szCs w:val="24"/>
          <w:rtl/>
          <w:lang w:eastAsia="he-IL"/>
        </w:rPr>
        <w:t>"ציון מחיר"</w:t>
      </w:r>
      <w:r w:rsidRPr="00571A76">
        <w:rPr>
          <w:rFonts w:ascii="David" w:hAnsi="David" w:cs="David"/>
          <w:noProof/>
          <w:sz w:val="24"/>
          <w:szCs w:val="24"/>
          <w:rtl/>
          <w:lang w:eastAsia="he-IL"/>
        </w:rPr>
        <w:t>). להלן הנוסחה עבור חישוב ציון המחיר של המציע בשלב זה:</w:t>
      </w:r>
    </w:p>
    <w:p w:rsidR="00171C02" w:rsidRPr="00571A76" w:rsidRDefault="00171C02" w:rsidP="00171C02">
      <w:pPr>
        <w:spacing w:after="0" w:line="360" w:lineRule="auto"/>
        <w:jc w:val="both"/>
        <w:rPr>
          <w:rFonts w:ascii="David" w:eastAsia="Times New Roman" w:hAnsi="David" w:cs="David"/>
          <w:sz w:val="24"/>
          <w:szCs w:val="24"/>
          <w:rtl/>
        </w:rPr>
      </w:pPr>
    </w:p>
    <w:p w:rsidR="00171C02" w:rsidRPr="00571A76" w:rsidRDefault="00171C02" w:rsidP="00171C02">
      <w:pPr>
        <w:spacing w:after="0" w:line="360" w:lineRule="auto"/>
        <w:jc w:val="both"/>
        <w:rPr>
          <w:rFonts w:ascii="David" w:eastAsia="Times New Roman" w:hAnsi="David" w:cs="David"/>
          <w:b/>
          <w:bCs/>
          <w:sz w:val="24"/>
          <w:szCs w:val="24"/>
        </w:rPr>
      </w:pPr>
    </w:p>
    <w:tbl>
      <w:tblPr>
        <w:tblStyle w:val="affff3"/>
        <w:bidiVisual/>
        <w:tblW w:w="8003" w:type="dxa"/>
        <w:tblInd w:w="11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5"/>
        <w:gridCol w:w="1345"/>
        <w:gridCol w:w="1000"/>
        <w:gridCol w:w="65"/>
        <w:gridCol w:w="1000"/>
        <w:gridCol w:w="3528"/>
      </w:tblGrid>
      <w:tr w:rsidR="00171C02" w:rsidRPr="00571A76" w:rsidTr="00B21CE4">
        <w:trPr>
          <w:gridBefore w:val="1"/>
          <w:wBefore w:w="1065" w:type="dxa"/>
        </w:trPr>
        <w:tc>
          <w:tcPr>
            <w:tcW w:w="2410" w:type="dxa"/>
            <w:gridSpan w:val="3"/>
            <w:vMerge w:val="restart"/>
            <w:vAlign w:val="center"/>
          </w:tcPr>
          <w:p w:rsidR="00171C02" w:rsidRPr="00571A76" w:rsidRDefault="00171C02" w:rsidP="00B21CE4">
            <w:pPr>
              <w:tabs>
                <w:tab w:val="left" w:pos="1334"/>
              </w:tabs>
              <w:spacing w:line="360" w:lineRule="auto"/>
              <w:rPr>
                <w:rFonts w:ascii="David" w:hAnsi="David" w:cs="David"/>
                <w:noProof/>
                <w:sz w:val="24"/>
                <w:szCs w:val="24"/>
                <w:rtl/>
                <w:lang w:eastAsia="he-IL"/>
              </w:rPr>
            </w:pPr>
            <w:r w:rsidRPr="00571A76">
              <w:rPr>
                <w:rFonts w:ascii="David" w:hAnsi="David" w:cs="David"/>
                <w:noProof/>
                <w:sz w:val="24"/>
                <w:szCs w:val="24"/>
                <w:rtl/>
                <w:lang w:eastAsia="he-IL"/>
              </w:rPr>
              <w:t>ציון המחיר של המציע</w:t>
            </w:r>
          </w:p>
        </w:tc>
        <w:tc>
          <w:tcPr>
            <w:tcW w:w="1000" w:type="dxa"/>
            <w:vMerge w:val="restart"/>
            <w:vAlign w:val="center"/>
          </w:tcPr>
          <w:p w:rsidR="00171C02" w:rsidRPr="00571A76" w:rsidRDefault="00171C02" w:rsidP="00B21CE4">
            <w:pPr>
              <w:tabs>
                <w:tab w:val="left" w:pos="1334"/>
              </w:tabs>
              <w:spacing w:line="360" w:lineRule="auto"/>
              <w:rPr>
                <w:rFonts w:ascii="David" w:hAnsi="David" w:cs="David"/>
                <w:noProof/>
                <w:sz w:val="24"/>
                <w:szCs w:val="24"/>
                <w:rtl/>
                <w:lang w:eastAsia="he-IL"/>
              </w:rPr>
            </w:pPr>
            <w:r w:rsidRPr="00571A76">
              <w:rPr>
                <w:rFonts w:ascii="David" w:hAnsi="David" w:cs="David"/>
                <w:noProof/>
                <w:sz w:val="24"/>
                <w:szCs w:val="24"/>
                <w:rtl/>
                <w:lang w:eastAsia="he-IL"/>
              </w:rPr>
              <w:t xml:space="preserve">= 100 </w:t>
            </w:r>
            <w:r w:rsidRPr="00571A76">
              <w:rPr>
                <w:rFonts w:ascii="David" w:hAnsi="David" w:cs="David"/>
                <w:noProof/>
                <w:sz w:val="24"/>
                <w:szCs w:val="24"/>
                <w:lang w:eastAsia="he-IL"/>
              </w:rPr>
              <w:t>X</w:t>
            </w:r>
          </w:p>
        </w:tc>
        <w:tc>
          <w:tcPr>
            <w:tcW w:w="3528" w:type="dxa"/>
            <w:tcBorders>
              <w:bottom w:val="single" w:sz="4" w:space="0" w:color="auto"/>
            </w:tcBorders>
            <w:vAlign w:val="center"/>
          </w:tcPr>
          <w:p w:rsidR="00171C02" w:rsidRPr="00571A76" w:rsidRDefault="00171C02" w:rsidP="00B21CE4">
            <w:pPr>
              <w:tabs>
                <w:tab w:val="left" w:pos="1578"/>
              </w:tabs>
              <w:spacing w:line="360" w:lineRule="auto"/>
              <w:rPr>
                <w:rFonts w:ascii="David" w:hAnsi="David" w:cs="David"/>
                <w:noProof/>
                <w:sz w:val="24"/>
                <w:szCs w:val="24"/>
                <w:rtl/>
                <w:lang w:eastAsia="he-IL"/>
              </w:rPr>
            </w:pPr>
            <w:r w:rsidRPr="00571A76">
              <w:rPr>
                <w:rFonts w:ascii="David" w:hAnsi="David" w:cs="David"/>
                <w:noProof/>
                <w:sz w:val="24"/>
                <w:szCs w:val="24"/>
                <w:rtl/>
                <w:lang w:eastAsia="he-IL"/>
              </w:rPr>
              <w:t>המחיר הנמוך ביותר שהוצע</w:t>
            </w:r>
          </w:p>
        </w:tc>
      </w:tr>
      <w:tr w:rsidR="00171C02" w:rsidRPr="00571A76" w:rsidTr="00B21CE4">
        <w:trPr>
          <w:gridBefore w:val="1"/>
          <w:wBefore w:w="1065" w:type="dxa"/>
        </w:trPr>
        <w:tc>
          <w:tcPr>
            <w:tcW w:w="2410" w:type="dxa"/>
            <w:gridSpan w:val="3"/>
            <w:vMerge/>
          </w:tcPr>
          <w:p w:rsidR="00171C02" w:rsidRPr="00571A76" w:rsidRDefault="00171C02" w:rsidP="00757A6B">
            <w:pPr>
              <w:pStyle w:val="af3"/>
              <w:numPr>
                <w:ilvl w:val="0"/>
                <w:numId w:val="252"/>
              </w:numPr>
              <w:tabs>
                <w:tab w:val="left" w:pos="1334"/>
              </w:tabs>
              <w:spacing w:line="360" w:lineRule="auto"/>
              <w:rPr>
                <w:rFonts w:ascii="David" w:hAnsi="David" w:cs="David"/>
                <w:noProof/>
                <w:rtl/>
                <w:lang w:eastAsia="he-IL"/>
              </w:rPr>
            </w:pPr>
          </w:p>
        </w:tc>
        <w:tc>
          <w:tcPr>
            <w:tcW w:w="1000" w:type="dxa"/>
            <w:vMerge/>
          </w:tcPr>
          <w:p w:rsidR="00171C02" w:rsidRPr="00571A76" w:rsidRDefault="00171C02" w:rsidP="00757A6B">
            <w:pPr>
              <w:pStyle w:val="af3"/>
              <w:numPr>
                <w:ilvl w:val="0"/>
                <w:numId w:val="252"/>
              </w:numPr>
              <w:tabs>
                <w:tab w:val="left" w:pos="1334"/>
              </w:tabs>
              <w:spacing w:line="360" w:lineRule="auto"/>
              <w:rPr>
                <w:rFonts w:ascii="David" w:hAnsi="David" w:cs="David"/>
                <w:noProof/>
                <w:rtl/>
                <w:lang w:eastAsia="he-IL"/>
              </w:rPr>
            </w:pPr>
          </w:p>
        </w:tc>
        <w:tc>
          <w:tcPr>
            <w:tcW w:w="3528" w:type="dxa"/>
            <w:tcBorders>
              <w:top w:val="single" w:sz="4" w:space="0" w:color="auto"/>
              <w:bottom w:val="single" w:sz="4" w:space="0" w:color="auto"/>
            </w:tcBorders>
            <w:vAlign w:val="center"/>
          </w:tcPr>
          <w:p w:rsidR="00171C02" w:rsidRPr="00571A76" w:rsidRDefault="00171C02" w:rsidP="00B21CE4">
            <w:pPr>
              <w:tabs>
                <w:tab w:val="left" w:pos="1334"/>
              </w:tabs>
              <w:spacing w:line="360" w:lineRule="auto"/>
              <w:rPr>
                <w:rFonts w:ascii="David" w:hAnsi="David" w:cs="David"/>
                <w:noProof/>
                <w:sz w:val="24"/>
                <w:szCs w:val="24"/>
                <w:rtl/>
                <w:lang w:eastAsia="he-IL"/>
              </w:rPr>
            </w:pPr>
            <w:r w:rsidRPr="00571A76">
              <w:rPr>
                <w:rFonts w:ascii="David" w:hAnsi="David" w:cs="David"/>
                <w:noProof/>
                <w:sz w:val="24"/>
                <w:szCs w:val="24"/>
                <w:rtl/>
                <w:lang w:eastAsia="he-IL"/>
              </w:rPr>
              <w:t xml:space="preserve">המחיר שהציע המציע                                </w:t>
            </w:r>
          </w:p>
        </w:tc>
      </w:tr>
      <w:tr w:rsidR="00171C02" w:rsidRPr="00571A76" w:rsidTr="00B21CE4">
        <w:trPr>
          <w:gridAfter w:val="3"/>
          <w:wAfter w:w="4593" w:type="dxa"/>
          <w:trHeight w:val="48"/>
        </w:trPr>
        <w:tc>
          <w:tcPr>
            <w:tcW w:w="2410" w:type="dxa"/>
            <w:gridSpan w:val="2"/>
          </w:tcPr>
          <w:p w:rsidR="00171C02" w:rsidRPr="00571A76" w:rsidRDefault="00171C02" w:rsidP="00B21CE4">
            <w:pPr>
              <w:tabs>
                <w:tab w:val="left" w:pos="1334"/>
              </w:tabs>
              <w:spacing w:line="360" w:lineRule="auto"/>
              <w:rPr>
                <w:rFonts w:ascii="David" w:hAnsi="David" w:cs="David"/>
                <w:noProof/>
                <w:sz w:val="24"/>
                <w:szCs w:val="24"/>
                <w:rtl/>
                <w:lang w:eastAsia="he-IL"/>
              </w:rPr>
            </w:pPr>
          </w:p>
        </w:tc>
        <w:tc>
          <w:tcPr>
            <w:tcW w:w="1000" w:type="dxa"/>
          </w:tcPr>
          <w:p w:rsidR="00171C02" w:rsidRPr="00571A76" w:rsidRDefault="00171C02" w:rsidP="00B21CE4">
            <w:pPr>
              <w:tabs>
                <w:tab w:val="left" w:pos="1334"/>
              </w:tabs>
              <w:spacing w:line="360" w:lineRule="auto"/>
              <w:rPr>
                <w:rFonts w:ascii="David" w:hAnsi="David" w:cs="David"/>
                <w:noProof/>
                <w:sz w:val="24"/>
                <w:szCs w:val="24"/>
                <w:rtl/>
                <w:lang w:eastAsia="he-IL"/>
              </w:rPr>
            </w:pPr>
          </w:p>
        </w:tc>
      </w:tr>
    </w:tbl>
    <w:p w:rsidR="00171C02" w:rsidRPr="00571A76" w:rsidRDefault="00171C02" w:rsidP="00171C02">
      <w:pPr>
        <w:tabs>
          <w:tab w:val="left" w:pos="1617"/>
        </w:tabs>
        <w:snapToGrid w:val="0"/>
        <w:spacing w:before="240" w:after="240" w:line="360" w:lineRule="auto"/>
        <w:jc w:val="both"/>
        <w:rPr>
          <w:rFonts w:ascii="David" w:hAnsi="David" w:cs="David"/>
          <w:noProof/>
          <w:rtl/>
          <w:lang w:eastAsia="he-IL"/>
        </w:rPr>
      </w:pPr>
      <w:r w:rsidRPr="00571A76">
        <w:rPr>
          <w:rFonts w:ascii="David" w:hAnsi="David" w:cs="David"/>
          <w:noProof/>
          <w:sz w:val="24"/>
          <w:szCs w:val="24"/>
          <w:rtl/>
          <w:lang w:eastAsia="he-IL"/>
        </w:rPr>
        <w:t xml:space="preserve">הנוסחה במילים: המחיר הנמוך ביותר שהוצע חלקי המחיר שהציע המציע – את מנה זו יש להכפיל פי 100. </w:t>
      </w:r>
    </w:p>
    <w:p w:rsidR="00171C02" w:rsidRPr="00571A76" w:rsidRDefault="00171C02" w:rsidP="00171C02">
      <w:pPr>
        <w:tabs>
          <w:tab w:val="left" w:pos="1617"/>
        </w:tabs>
        <w:snapToGrid w:val="0"/>
        <w:spacing w:before="240" w:after="240" w:line="360" w:lineRule="auto"/>
        <w:jc w:val="both"/>
        <w:rPr>
          <w:rFonts w:ascii="David" w:hAnsi="David" w:cs="David"/>
          <w:noProof/>
          <w:lang w:eastAsia="he-IL"/>
        </w:rPr>
      </w:pPr>
    </w:p>
    <w:p w:rsidR="00171C02" w:rsidRPr="00571A76" w:rsidRDefault="00171C02" w:rsidP="00757A6B">
      <w:pPr>
        <w:numPr>
          <w:ilvl w:val="2"/>
          <w:numId w:val="252"/>
        </w:numPr>
        <w:tabs>
          <w:tab w:val="left" w:pos="1334"/>
        </w:tabs>
        <w:spacing w:before="240" w:after="240" w:line="360" w:lineRule="auto"/>
        <w:jc w:val="both"/>
        <w:rPr>
          <w:rFonts w:ascii="David" w:eastAsia="Times New Roman" w:hAnsi="David" w:cs="David"/>
          <w:b/>
          <w:bCs/>
          <w:noProof/>
          <w:sz w:val="26"/>
          <w:szCs w:val="26"/>
          <w:lang w:eastAsia="he-IL"/>
        </w:rPr>
      </w:pPr>
      <w:r w:rsidRPr="00571A76">
        <w:rPr>
          <w:rFonts w:ascii="David" w:eastAsia="Times New Roman" w:hAnsi="David" w:cs="David"/>
          <w:b/>
          <w:bCs/>
          <w:noProof/>
          <w:sz w:val="26"/>
          <w:szCs w:val="26"/>
          <w:rtl/>
          <w:lang w:eastAsia="he-IL"/>
        </w:rPr>
        <w:t xml:space="preserve">סיכום ניקוד ההצעות </w:t>
      </w:r>
    </w:p>
    <w:p w:rsidR="00171C02" w:rsidRPr="00571A76" w:rsidRDefault="00171C02" w:rsidP="00757A6B">
      <w:pPr>
        <w:pStyle w:val="af3"/>
        <w:numPr>
          <w:ilvl w:val="3"/>
          <w:numId w:val="252"/>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lang w:eastAsia="he-IL"/>
        </w:rPr>
        <w:t xml:space="preserve"> </w:t>
      </w:r>
      <w:r w:rsidRPr="00571A76">
        <w:rPr>
          <w:rFonts w:ascii="David" w:hAnsi="David" w:cs="David"/>
          <w:noProof/>
          <w:rtl/>
          <w:lang w:eastAsia="he-IL"/>
        </w:rPr>
        <w:t xml:space="preserve">לאחר מתן מחיר להצעות בשלב האחרון (אשר כבר קיבלו ציון איכות קודם לכן) הניקוד הכולל שיינתן לכל הצעה אשר בקבוצה זו (שהגיעה לשלב האחרון) ייעשה על-פי אמות המידה הבאות: </w:t>
      </w:r>
    </w:p>
    <w:p w:rsidR="00171C02" w:rsidRPr="00571A76" w:rsidRDefault="00171C02" w:rsidP="00171C02">
      <w:pPr>
        <w:tabs>
          <w:tab w:val="left" w:pos="2264"/>
        </w:tabs>
        <w:spacing w:line="360" w:lineRule="auto"/>
        <w:ind w:left="2305"/>
        <w:jc w:val="both"/>
        <w:rPr>
          <w:rFonts w:ascii="David" w:hAnsi="David" w:cs="David"/>
          <w:b/>
          <w:bCs/>
          <w:rtl/>
        </w:rPr>
      </w:pPr>
      <w:r w:rsidRPr="00571A76">
        <w:rPr>
          <w:rFonts w:ascii="David" w:hAnsi="David" w:cs="David"/>
          <w:b/>
          <w:bCs/>
          <w:rtl/>
        </w:rPr>
        <w:t>איכות – 60%</w:t>
      </w:r>
    </w:p>
    <w:p w:rsidR="00171C02" w:rsidRPr="00571A76" w:rsidRDefault="00171C02" w:rsidP="00171C02">
      <w:pPr>
        <w:tabs>
          <w:tab w:val="left" w:pos="2264"/>
        </w:tabs>
        <w:spacing w:line="360" w:lineRule="auto"/>
        <w:ind w:left="2305"/>
        <w:jc w:val="both"/>
        <w:rPr>
          <w:rFonts w:ascii="David" w:hAnsi="David" w:cs="David"/>
          <w:b/>
          <w:bCs/>
          <w:rtl/>
        </w:rPr>
      </w:pPr>
      <w:r w:rsidRPr="00571A76">
        <w:rPr>
          <w:rFonts w:ascii="David" w:hAnsi="David" w:cs="David"/>
          <w:b/>
          <w:bCs/>
          <w:rtl/>
        </w:rPr>
        <w:t xml:space="preserve">מחיר – 40% </w:t>
      </w:r>
    </w:p>
    <w:p w:rsidR="00171C02" w:rsidRPr="00571A76" w:rsidRDefault="00171C02" w:rsidP="00A57433">
      <w:pPr>
        <w:pStyle w:val="af3"/>
        <w:numPr>
          <w:ilvl w:val="3"/>
          <w:numId w:val="88"/>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שקלול הציון של כל מציע שהגיע לשלב האחרון ייעשה בהתאם לנוסחה המפורטת להלן:</w:t>
      </w:r>
    </w:p>
    <w:p w:rsidR="00171C02" w:rsidRPr="00571A76" w:rsidRDefault="00171C02" w:rsidP="00171C02">
      <w:pPr>
        <w:tabs>
          <w:tab w:val="left" w:pos="1617"/>
        </w:tabs>
        <w:snapToGrid w:val="0"/>
        <w:spacing w:before="240" w:after="240" w:line="360" w:lineRule="auto"/>
        <w:ind w:left="2160"/>
        <w:jc w:val="both"/>
        <w:rPr>
          <w:rFonts w:ascii="David" w:eastAsia="Times New Roman" w:hAnsi="David" w:cs="David"/>
          <w:noProof/>
          <w:sz w:val="24"/>
          <w:szCs w:val="24"/>
          <w:rtl/>
          <w:lang w:eastAsia="he-IL"/>
        </w:rPr>
      </w:pPr>
      <w:r w:rsidRPr="00571A76">
        <w:rPr>
          <w:rFonts w:ascii="David" w:eastAsia="Times New Roman" w:hAnsi="David" w:cs="David"/>
          <w:b/>
          <w:bCs/>
          <w:noProof/>
          <w:sz w:val="24"/>
          <w:szCs w:val="24"/>
          <w:lang w:eastAsia="he-IL"/>
        </w:rPr>
        <w:drawing>
          <wp:anchor distT="0" distB="0" distL="114300" distR="114300" simplePos="0" relativeHeight="251672576" behindDoc="0" locked="0" layoutInCell="1" allowOverlap="1" wp14:anchorId="3B3D382C" wp14:editId="36A0C9C0">
            <wp:simplePos x="0" y="0"/>
            <wp:positionH relativeFrom="margin">
              <wp:posOffset>1176655</wp:posOffset>
            </wp:positionH>
            <wp:positionV relativeFrom="paragraph">
              <wp:posOffset>10160</wp:posOffset>
            </wp:positionV>
            <wp:extent cx="2519680" cy="284480"/>
            <wp:effectExtent l="0" t="0" r="0" b="1270"/>
            <wp:wrapNone/>
            <wp:docPr id="13" name="תמונה 13" descr="G=Q^0.6*P^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Q^0.6*P^0.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19680" cy="284480"/>
                    </a:xfrm>
                    <a:prstGeom prst="rect">
                      <a:avLst/>
                    </a:prstGeom>
                    <a:noFill/>
                  </pic:spPr>
                </pic:pic>
              </a:graphicData>
            </a:graphic>
            <wp14:sizeRelH relativeFrom="page">
              <wp14:pctWidth>0</wp14:pctWidth>
            </wp14:sizeRelH>
            <wp14:sizeRelV relativeFrom="page">
              <wp14:pctHeight>0</wp14:pctHeight>
            </wp14:sizeRelV>
          </wp:anchor>
        </w:drawing>
      </w:r>
    </w:p>
    <w:p w:rsidR="00171C02" w:rsidRPr="00571A76" w:rsidRDefault="00171C02" w:rsidP="00171C02">
      <w:pPr>
        <w:tabs>
          <w:tab w:val="left" w:pos="1617"/>
        </w:tabs>
        <w:spacing w:line="360" w:lineRule="auto"/>
        <w:ind w:left="2766"/>
        <w:jc w:val="both"/>
        <w:outlineLvl w:val="2"/>
        <w:rPr>
          <w:rFonts w:ascii="David" w:hAnsi="David" w:cs="David"/>
          <w:noProof/>
          <w:sz w:val="24"/>
          <w:szCs w:val="24"/>
          <w:rtl/>
          <w:lang w:eastAsia="he-IL"/>
        </w:rPr>
      </w:pPr>
      <w:r w:rsidRPr="00571A76">
        <w:rPr>
          <w:rFonts w:ascii="David" w:hAnsi="David" w:cs="David"/>
          <w:noProof/>
          <w:sz w:val="24"/>
          <w:szCs w:val="24"/>
          <w:lang w:eastAsia="he-IL"/>
        </w:rPr>
        <w:t xml:space="preserve">G   </w:t>
      </w:r>
      <w:r w:rsidRPr="00571A76">
        <w:rPr>
          <w:rFonts w:ascii="David" w:hAnsi="David" w:cs="David"/>
          <w:noProof/>
          <w:sz w:val="24"/>
          <w:szCs w:val="24"/>
          <w:rtl/>
          <w:lang w:eastAsia="he-IL"/>
        </w:rPr>
        <w:t xml:space="preserve"> : ציון ההצעה</w:t>
      </w:r>
    </w:p>
    <w:p w:rsidR="00171C02" w:rsidRPr="00571A76" w:rsidRDefault="00171C02" w:rsidP="00171C02">
      <w:pPr>
        <w:tabs>
          <w:tab w:val="left" w:pos="1334"/>
        </w:tabs>
        <w:spacing w:line="360" w:lineRule="auto"/>
        <w:ind w:left="2766"/>
        <w:jc w:val="both"/>
        <w:outlineLvl w:val="2"/>
        <w:rPr>
          <w:rFonts w:ascii="David" w:hAnsi="David" w:cs="David"/>
          <w:noProof/>
          <w:sz w:val="24"/>
          <w:szCs w:val="24"/>
          <w:rtl/>
          <w:lang w:eastAsia="he-IL"/>
        </w:rPr>
      </w:pPr>
      <w:r w:rsidRPr="00571A76">
        <w:rPr>
          <w:rFonts w:ascii="David" w:hAnsi="David" w:cs="David"/>
          <w:noProof/>
          <w:sz w:val="24"/>
          <w:szCs w:val="24"/>
          <w:lang w:eastAsia="he-IL"/>
        </w:rPr>
        <w:t xml:space="preserve">:Q   </w:t>
      </w:r>
      <w:r w:rsidRPr="00571A76">
        <w:rPr>
          <w:rFonts w:ascii="David" w:hAnsi="David" w:cs="David"/>
          <w:noProof/>
          <w:sz w:val="24"/>
          <w:szCs w:val="24"/>
          <w:rtl/>
          <w:lang w:eastAsia="he-IL"/>
        </w:rPr>
        <w:t>ציון האיכות</w:t>
      </w:r>
    </w:p>
    <w:p w:rsidR="00171C02" w:rsidRPr="00571A76" w:rsidRDefault="00171C02" w:rsidP="00171C02">
      <w:pPr>
        <w:tabs>
          <w:tab w:val="left" w:pos="1759"/>
        </w:tabs>
        <w:spacing w:line="360" w:lineRule="auto"/>
        <w:ind w:left="2766"/>
        <w:jc w:val="both"/>
        <w:outlineLvl w:val="2"/>
        <w:rPr>
          <w:rFonts w:ascii="David" w:hAnsi="David" w:cs="David"/>
          <w:noProof/>
          <w:sz w:val="24"/>
          <w:szCs w:val="24"/>
          <w:rtl/>
          <w:lang w:eastAsia="he-IL"/>
        </w:rPr>
      </w:pPr>
      <w:r w:rsidRPr="00571A76">
        <w:rPr>
          <w:rFonts w:ascii="David" w:hAnsi="David" w:cs="David"/>
          <w:noProof/>
          <w:sz w:val="24"/>
          <w:szCs w:val="24"/>
          <w:lang w:eastAsia="he-IL"/>
        </w:rPr>
        <w:t xml:space="preserve">P   </w:t>
      </w:r>
      <w:r w:rsidRPr="00571A76">
        <w:rPr>
          <w:rFonts w:ascii="David" w:hAnsi="David" w:cs="David"/>
          <w:noProof/>
          <w:sz w:val="24"/>
          <w:szCs w:val="24"/>
          <w:rtl/>
          <w:lang w:eastAsia="he-IL"/>
        </w:rPr>
        <w:t>:</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 ציון המחיר</w:t>
      </w:r>
    </w:p>
    <w:p w:rsidR="00171C02" w:rsidRPr="00571A76" w:rsidRDefault="00171C02" w:rsidP="00171C02">
      <w:pPr>
        <w:tabs>
          <w:tab w:val="left" w:pos="1759"/>
        </w:tabs>
        <w:spacing w:after="0" w:line="360" w:lineRule="auto"/>
        <w:ind w:left="1759" w:hanging="142"/>
        <w:jc w:val="both"/>
        <w:outlineLvl w:val="2"/>
        <w:rPr>
          <w:rFonts w:ascii="David" w:eastAsia="Times New Roman" w:hAnsi="David" w:cs="David"/>
          <w:noProof/>
          <w:sz w:val="24"/>
          <w:szCs w:val="24"/>
          <w:rtl/>
          <w:lang w:eastAsia="he-IL"/>
        </w:rPr>
      </w:pPr>
    </w:p>
    <w:p w:rsidR="00171C02" w:rsidRPr="00571A76"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 xml:space="preserve">הנוסחה במילים: </w:t>
      </w:r>
      <w:r w:rsidRPr="00571A76">
        <w:rPr>
          <w:rFonts w:ascii="David" w:hAnsi="David" w:cs="David"/>
          <w:noProof/>
          <w:sz w:val="24"/>
          <w:szCs w:val="24"/>
          <w:u w:val="single"/>
          <w:rtl/>
          <w:lang w:eastAsia="he-IL"/>
        </w:rPr>
        <w:t>ציון האיכות</w:t>
      </w:r>
      <w:r w:rsidRPr="00571A76">
        <w:rPr>
          <w:rFonts w:ascii="David" w:hAnsi="David" w:cs="David"/>
          <w:noProof/>
          <w:sz w:val="24"/>
          <w:szCs w:val="24"/>
          <w:rtl/>
          <w:lang w:eastAsia="he-IL"/>
        </w:rPr>
        <w:t xml:space="preserve"> של המציע (בהתאם לסכימת הפרמטרים לעיל, וכפי שנקבע בשלב לעיל), בחזקת אמת המידה של איכות – 60% (חזקה 0.6), </w:t>
      </w:r>
      <w:r w:rsidRPr="00571A76">
        <w:rPr>
          <w:rFonts w:ascii="David" w:hAnsi="David" w:cs="David"/>
          <w:b/>
          <w:bCs/>
          <w:noProof/>
          <w:sz w:val="24"/>
          <w:szCs w:val="24"/>
          <w:rtl/>
          <w:lang w:eastAsia="he-IL"/>
        </w:rPr>
        <w:t xml:space="preserve">כפול </w:t>
      </w:r>
      <w:r w:rsidRPr="00571A76">
        <w:rPr>
          <w:rFonts w:ascii="David" w:hAnsi="David" w:cs="David"/>
          <w:noProof/>
          <w:sz w:val="24"/>
          <w:szCs w:val="24"/>
          <w:u w:val="single"/>
          <w:rtl/>
          <w:lang w:eastAsia="he-IL"/>
        </w:rPr>
        <w:t>ציון המחיר</w:t>
      </w:r>
      <w:r w:rsidRPr="00571A76">
        <w:rPr>
          <w:rFonts w:ascii="David" w:hAnsi="David" w:cs="David"/>
          <w:noProof/>
          <w:sz w:val="24"/>
          <w:szCs w:val="24"/>
          <w:rtl/>
          <w:lang w:eastAsia="he-IL"/>
        </w:rPr>
        <w:t xml:space="preserve"> של המציע, בהתאם לנוסחה המפורטת לעיל, בחזקת המשקל של אמת המידה של מחיר – 40% (חזקה 0.4). </w:t>
      </w:r>
    </w:p>
    <w:p w:rsidR="00171C02" w:rsidRPr="00571A76" w:rsidRDefault="00171C02" w:rsidP="00171C02">
      <w:pPr>
        <w:spacing w:after="0" w:line="360" w:lineRule="auto"/>
        <w:ind w:left="720"/>
        <w:contextualSpacing/>
        <w:rPr>
          <w:rFonts w:ascii="David" w:eastAsia="Times New Roman" w:hAnsi="David" w:cs="David"/>
          <w:sz w:val="24"/>
          <w:szCs w:val="24"/>
          <w:rtl/>
        </w:rPr>
      </w:pPr>
    </w:p>
    <w:p w:rsidR="00171C02" w:rsidRPr="00571A76" w:rsidRDefault="00171C02" w:rsidP="00171C02">
      <w:pPr>
        <w:pStyle w:val="1-"/>
        <w:numPr>
          <w:ilvl w:val="0"/>
          <w:numId w:val="0"/>
        </w:numPr>
        <w:rPr>
          <w:spacing w:val="0"/>
        </w:rPr>
      </w:pPr>
      <w:r w:rsidRPr="00571A76">
        <w:rPr>
          <w:rFonts w:hint="cs"/>
          <w:spacing w:val="0"/>
          <w:rtl/>
        </w:rPr>
        <w:t xml:space="preserve">5. </w:t>
      </w:r>
      <w:r w:rsidRPr="00571A76">
        <w:rPr>
          <w:spacing w:val="0"/>
          <w:rtl/>
        </w:rPr>
        <w:t>בחירת זוכה</w:t>
      </w:r>
    </w:p>
    <w:p w:rsidR="00171C02" w:rsidRPr="00571A76" w:rsidRDefault="00171C02" w:rsidP="00171C02">
      <w:pPr>
        <w:tabs>
          <w:tab w:val="left" w:pos="1334"/>
        </w:tabs>
        <w:spacing w:before="240" w:after="240" w:line="360" w:lineRule="auto"/>
        <w:ind w:left="461"/>
        <w:jc w:val="both"/>
        <w:outlineLvl w:val="2"/>
        <w:rPr>
          <w:rFonts w:ascii="David" w:eastAsia="Calibri" w:hAnsi="David" w:cs="David"/>
          <w:b/>
          <w:bCs/>
          <w:sz w:val="28"/>
          <w:szCs w:val="28"/>
        </w:rPr>
      </w:pPr>
      <w:r w:rsidRPr="00571A76">
        <w:rPr>
          <w:rFonts w:ascii="David" w:hAnsi="David" w:cs="David" w:hint="cs"/>
          <w:b/>
          <w:bCs/>
          <w:noProof/>
          <w:sz w:val="28"/>
          <w:szCs w:val="28"/>
          <w:rtl/>
          <w:lang w:eastAsia="he-IL"/>
        </w:rPr>
        <w:t xml:space="preserve">5.1 </w:t>
      </w:r>
      <w:r w:rsidRPr="00571A76">
        <w:rPr>
          <w:rFonts w:ascii="David" w:hAnsi="David" w:cs="David"/>
          <w:b/>
          <w:bCs/>
          <w:noProof/>
          <w:sz w:val="28"/>
          <w:szCs w:val="28"/>
          <w:rtl/>
          <w:lang w:eastAsia="he-IL"/>
        </w:rPr>
        <w:t xml:space="preserve"> דירוג ההצעות לאספקת השירותים העיקריים </w:t>
      </w:r>
      <w:r w:rsidRPr="00571A76">
        <w:rPr>
          <w:rFonts w:ascii="David" w:eastAsia="Calibri" w:hAnsi="David" w:cs="David"/>
          <w:b/>
          <w:bCs/>
          <w:sz w:val="28"/>
          <w:szCs w:val="28"/>
          <w:rtl/>
        </w:rPr>
        <w:t xml:space="preserve"> </w:t>
      </w:r>
    </w:p>
    <w:p w:rsidR="00171C02" w:rsidRPr="00571A76" w:rsidRDefault="00171C02" w:rsidP="00171C02">
      <w:pPr>
        <w:tabs>
          <w:tab w:val="left" w:pos="1334"/>
        </w:tabs>
        <w:spacing w:before="240" w:after="240" w:line="360" w:lineRule="auto"/>
        <w:ind w:left="92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5.1.1 </w:t>
      </w:r>
      <w:r w:rsidRPr="00571A76">
        <w:rPr>
          <w:rFonts w:ascii="David" w:hAnsi="David" w:cs="David"/>
          <w:noProof/>
          <w:sz w:val="24"/>
          <w:szCs w:val="24"/>
          <w:rtl/>
          <w:lang w:eastAsia="he-IL"/>
        </w:rPr>
        <w:t>ההצעות ידורגו בהתאם לציון שהתקבל לאחר שקלול אמות המידה הקבועות במכרז, כאשר ההצעה בעלת הציון הגבוה ביותר תדורג ראשונה, לאחריה ההצעה עם הניקוד השני, וכן הלאה.</w:t>
      </w:r>
    </w:p>
    <w:p w:rsidR="00171C02" w:rsidRPr="00571A76" w:rsidRDefault="00171C02" w:rsidP="00171C02">
      <w:pPr>
        <w:tabs>
          <w:tab w:val="left" w:pos="1334"/>
        </w:tabs>
        <w:spacing w:before="240" w:after="240" w:line="360" w:lineRule="auto"/>
        <w:ind w:left="922"/>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5.1.2 </w:t>
      </w:r>
      <w:r w:rsidRPr="00571A76">
        <w:rPr>
          <w:rFonts w:ascii="David" w:eastAsia="Times New Roman" w:hAnsi="David" w:cs="David"/>
          <w:noProof/>
          <w:sz w:val="24"/>
          <w:szCs w:val="24"/>
          <w:rtl/>
          <w:lang w:eastAsia="he-IL"/>
        </w:rPr>
        <w:t>אם לאחר שקלול ההצעות לאספקת השירותים העיקריים, מספר הצעות יקבלו ציון משוקלל זהה, יפעל המזמין לפי סדר הפעולות הבא עד לבחירת זוכה:</w:t>
      </w:r>
    </w:p>
    <w:p w:rsidR="00171C02" w:rsidRPr="00571A76" w:rsidRDefault="00171C02" w:rsidP="00171C02">
      <w:pPr>
        <w:tabs>
          <w:tab w:val="left" w:pos="1617"/>
        </w:tabs>
        <w:snapToGrid w:val="0"/>
        <w:spacing w:before="240" w:after="240" w:line="360" w:lineRule="auto"/>
        <w:ind w:left="1842"/>
        <w:jc w:val="both"/>
        <w:rPr>
          <w:rFonts w:ascii="David" w:hAnsi="David" w:cs="David"/>
          <w:noProof/>
          <w:sz w:val="24"/>
          <w:szCs w:val="24"/>
          <w:lang w:eastAsia="he-IL"/>
        </w:rPr>
      </w:pPr>
      <w:r w:rsidRPr="00571A76">
        <w:rPr>
          <w:rFonts w:ascii="David" w:hAnsi="David" w:cs="David"/>
          <w:noProof/>
          <w:sz w:val="24"/>
          <w:szCs w:val="24"/>
          <w:lang w:eastAsia="he-IL"/>
        </w:rPr>
        <w:t xml:space="preserve"> 5.1.2.1</w:t>
      </w:r>
      <w:r w:rsidRPr="00571A76">
        <w:rPr>
          <w:rFonts w:ascii="David" w:hAnsi="David" w:cs="David"/>
          <w:noProof/>
          <w:sz w:val="24"/>
          <w:szCs w:val="24"/>
          <w:rtl/>
          <w:lang w:eastAsia="he-IL"/>
        </w:rPr>
        <w:t>יפעל בהתאם להוראות ס' 2ב לחוק חובת המכרזים, התשנ"ב-1992, בדבר "עסק בשליטת אישה" כהגדרתו שם, וזאת בתנאי שמציע במכרז הגיש בקשה ועומד בדרישות החוק.</w:t>
      </w:r>
    </w:p>
    <w:p w:rsidR="00171C02" w:rsidRPr="00571A76" w:rsidRDefault="00171C02" w:rsidP="00171C02">
      <w:pPr>
        <w:tabs>
          <w:tab w:val="left" w:pos="1617"/>
        </w:tabs>
        <w:snapToGrid w:val="0"/>
        <w:spacing w:before="240" w:after="240" w:line="360" w:lineRule="auto"/>
        <w:ind w:left="184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5.1.2.2 </w:t>
      </w:r>
      <w:r w:rsidRPr="00571A76">
        <w:rPr>
          <w:rFonts w:ascii="David" w:hAnsi="David" w:cs="David"/>
          <w:noProof/>
          <w:sz w:val="24"/>
          <w:szCs w:val="24"/>
          <w:rtl/>
          <w:lang w:eastAsia="he-IL"/>
        </w:rPr>
        <w:t xml:space="preserve">אם עדיין אין הכרעה, ההצעה בעלת </w:t>
      </w:r>
      <w:r w:rsidRPr="00571A76">
        <w:rPr>
          <w:rFonts w:ascii="David" w:hAnsi="David" w:cs="David"/>
          <w:noProof/>
          <w:sz w:val="24"/>
          <w:szCs w:val="24"/>
          <w:u w:val="single"/>
          <w:rtl/>
          <w:lang w:eastAsia="he-IL"/>
        </w:rPr>
        <w:t>ציון האיכות</w:t>
      </w:r>
      <w:r w:rsidRPr="00571A76">
        <w:rPr>
          <w:rFonts w:ascii="David" w:hAnsi="David" w:cs="David"/>
          <w:noProof/>
          <w:sz w:val="24"/>
          <w:szCs w:val="24"/>
          <w:rtl/>
          <w:lang w:eastAsia="he-IL"/>
        </w:rPr>
        <w:t xml:space="preserve"> הגבוה ביותר תדורג ראשונה.  </w:t>
      </w:r>
    </w:p>
    <w:p w:rsidR="00171C02" w:rsidRPr="00571A76" w:rsidRDefault="00171C02" w:rsidP="00171C02">
      <w:pPr>
        <w:tabs>
          <w:tab w:val="left" w:pos="1617"/>
        </w:tabs>
        <w:snapToGrid w:val="0"/>
        <w:spacing w:before="240" w:after="240" w:line="360" w:lineRule="auto"/>
        <w:ind w:left="184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5.1.2.3 </w:t>
      </w:r>
      <w:r w:rsidRPr="00571A76">
        <w:rPr>
          <w:rFonts w:ascii="David" w:hAnsi="David" w:cs="David"/>
          <w:noProof/>
          <w:sz w:val="24"/>
          <w:szCs w:val="24"/>
          <w:rtl/>
          <w:lang w:eastAsia="he-IL"/>
        </w:rPr>
        <w:t xml:space="preserve">אם עדיין אין הכרעה, יבצע המזמין </w:t>
      </w:r>
      <w:r w:rsidRPr="00571A76">
        <w:rPr>
          <w:rFonts w:ascii="David" w:hAnsi="David" w:cs="David"/>
          <w:noProof/>
          <w:sz w:val="24"/>
          <w:szCs w:val="24"/>
          <w:u w:val="single"/>
          <w:rtl/>
          <w:lang w:eastAsia="he-IL"/>
        </w:rPr>
        <w:t>הליך תיחור נוסף</w:t>
      </w:r>
      <w:r w:rsidRPr="00571A76">
        <w:rPr>
          <w:rFonts w:ascii="David" w:hAnsi="David" w:cs="David"/>
          <w:noProof/>
          <w:sz w:val="24"/>
          <w:szCs w:val="24"/>
          <w:rtl/>
          <w:lang w:eastAsia="he-IL"/>
        </w:rPr>
        <w:t>, בין אותן הצעות, במסגרתו כל אחד מהמציעים יוכל להגיש הצעת מחיר מטיבה ביחס להצעתם המקורית או לחילופין לבצע הגרלה בין אותן הצעות על מנת לקבוע את דירוגן, בהתאם לשיקול דעת המזמין.</w:t>
      </w:r>
    </w:p>
    <w:p w:rsidR="00171C02" w:rsidRPr="00571A76" w:rsidRDefault="00171C02" w:rsidP="00A57433">
      <w:pPr>
        <w:pStyle w:val="af3"/>
        <w:numPr>
          <w:ilvl w:val="1"/>
          <w:numId w:val="89"/>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 xml:space="preserve">אופן בחירת זוכה ל"שירותים העיקריים" </w:t>
      </w:r>
    </w:p>
    <w:p w:rsidR="00171C02" w:rsidRPr="00571A76" w:rsidRDefault="00171C02" w:rsidP="00171C02">
      <w:pPr>
        <w:tabs>
          <w:tab w:val="left" w:pos="1334"/>
        </w:tabs>
        <w:spacing w:before="240" w:after="240" w:line="360" w:lineRule="auto"/>
        <w:ind w:left="1228"/>
        <w:jc w:val="both"/>
        <w:rPr>
          <w:rFonts w:ascii="David" w:hAnsi="David" w:cs="David"/>
          <w:noProof/>
          <w:sz w:val="24"/>
          <w:szCs w:val="24"/>
          <w:lang w:eastAsia="he-IL"/>
        </w:rPr>
      </w:pPr>
      <w:r w:rsidRPr="00571A76">
        <w:rPr>
          <w:rFonts w:ascii="David" w:hAnsi="David" w:cs="David" w:hint="cs"/>
          <w:noProof/>
          <w:sz w:val="24"/>
          <w:szCs w:val="24"/>
          <w:rtl/>
          <w:lang w:eastAsia="he-IL"/>
        </w:rPr>
        <w:t>5.2.1</w:t>
      </w:r>
      <w:r w:rsidRPr="00571A76">
        <w:rPr>
          <w:rFonts w:ascii="David" w:hAnsi="David" w:cs="David"/>
          <w:noProof/>
          <w:sz w:val="24"/>
          <w:szCs w:val="24"/>
          <w:rtl/>
          <w:lang w:eastAsia="he-IL"/>
        </w:rPr>
        <w:t xml:space="preserve"> בתום ההליכים המתוארים לעיל, ובכפוף לאמור להלן, המזמין רשאי להכריז על כל אחד מ-</w:t>
      </w:r>
      <w:r w:rsidRPr="00571A76">
        <w:rPr>
          <w:rFonts w:ascii="David" w:hAnsi="David" w:cs="David"/>
          <w:noProof/>
          <w:sz w:val="24"/>
          <w:szCs w:val="24"/>
          <w:lang w:eastAsia="he-IL"/>
        </w:rPr>
        <w:t>3</w:t>
      </w:r>
      <w:r w:rsidRPr="00571A76">
        <w:rPr>
          <w:rFonts w:ascii="David" w:hAnsi="David" w:cs="David"/>
          <w:noProof/>
          <w:sz w:val="24"/>
          <w:szCs w:val="24"/>
          <w:rtl/>
          <w:lang w:eastAsia="he-IL"/>
        </w:rPr>
        <w:t xml:space="preserve"> המציעים שהצעתם דורגה במקום הגבוה ביותר כזוכה במכרז ("</w:t>
      </w:r>
      <w:r w:rsidRPr="00571A76">
        <w:rPr>
          <w:rFonts w:ascii="David" w:hAnsi="David" w:cs="David"/>
          <w:b/>
          <w:bCs/>
          <w:noProof/>
          <w:sz w:val="24"/>
          <w:szCs w:val="24"/>
          <w:rtl/>
          <w:lang w:eastAsia="he-IL"/>
        </w:rPr>
        <w:t>זוכה</w:t>
      </w:r>
      <w:r w:rsidRPr="00571A76">
        <w:rPr>
          <w:rFonts w:ascii="David" w:hAnsi="David" w:cs="David"/>
          <w:noProof/>
          <w:sz w:val="24"/>
          <w:szCs w:val="24"/>
          <w:rtl/>
          <w:lang w:eastAsia="he-IL"/>
        </w:rPr>
        <w:t>"), בהתאם לדירוגם, וזאת בכפוף לביצוע הפעולות המפורטות להלן במסמכי מכרז זה, וכן יודיע למציעים האחרים על ההכרזה כאמור – הכול בכפוף למפורט במסמכי מכרז זה (בפרט, למשל, לעניין חלוקת היקף הפעילות). במידה שבשלב זה נותרו פחות מ-</w:t>
      </w:r>
      <w:r w:rsidRPr="00571A76">
        <w:rPr>
          <w:rFonts w:ascii="David" w:hAnsi="David" w:cs="David"/>
          <w:noProof/>
          <w:sz w:val="24"/>
          <w:szCs w:val="24"/>
          <w:lang w:eastAsia="he-IL"/>
        </w:rPr>
        <w:t>3</w:t>
      </w:r>
      <w:r w:rsidRPr="00571A76">
        <w:rPr>
          <w:rFonts w:ascii="David" w:hAnsi="David" w:cs="David"/>
          <w:noProof/>
          <w:sz w:val="24"/>
          <w:szCs w:val="24"/>
          <w:rtl/>
          <w:lang w:eastAsia="he-IL"/>
        </w:rPr>
        <w:t xml:space="preserve"> מציעים במכרז, יוכל המזמין להכריז על כל אחד מהמציעים שנותרו כזוכה במכרז, או לחילופין לבטל את המכרז, ולצאת למכרז חדש במקומו. </w:t>
      </w:r>
    </w:p>
    <w:p w:rsidR="00171C02" w:rsidRPr="00571A76" w:rsidRDefault="00171C02" w:rsidP="00171C02">
      <w:pPr>
        <w:tabs>
          <w:tab w:val="left" w:pos="1334"/>
        </w:tabs>
        <w:spacing w:before="240" w:after="240" w:line="360" w:lineRule="auto"/>
        <w:ind w:left="1228"/>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 5.2.2 </w:t>
      </w:r>
      <w:r w:rsidRPr="00571A76">
        <w:rPr>
          <w:rFonts w:ascii="David" w:eastAsia="Times New Roman" w:hAnsi="David" w:cs="David"/>
          <w:noProof/>
          <w:sz w:val="24"/>
          <w:szCs w:val="24"/>
          <w:rtl/>
          <w:lang w:eastAsia="he-IL"/>
        </w:rPr>
        <w:t xml:space="preserve">יובהר, כי דירוג הזוכים (היותם ראשון,שני או שלישי) בעל משמעויות שונות, כמפורט במכרז זה. בפרט, למשל, הדירוג משפיע על חלוקת היקף הפעילות והסניפים, כמפורט בסעיף 5.4 להלן. מבלי לגרוע מכלליות האמור, דירוג הזוכים גם משפיע על סדר ואופן הצגת הזוכים בפרסומים רשמיים כספקי המשרד למתן השירותים נושא מכרז זה. </w:t>
      </w:r>
    </w:p>
    <w:p w:rsidR="00171C02" w:rsidRPr="00571A76" w:rsidRDefault="00171C02" w:rsidP="00A57433">
      <w:pPr>
        <w:pStyle w:val="af3"/>
        <w:numPr>
          <w:ilvl w:val="1"/>
          <w:numId w:val="89"/>
        </w:numPr>
        <w:tabs>
          <w:tab w:val="left" w:pos="1334"/>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 xml:space="preserve">אופן בחירת זוכה ל"שירותים המשניים" </w:t>
      </w:r>
    </w:p>
    <w:p w:rsidR="00171C02" w:rsidRPr="00571A76" w:rsidRDefault="00171C02" w:rsidP="00171C02">
      <w:pPr>
        <w:tabs>
          <w:tab w:val="left" w:pos="1334"/>
        </w:tabs>
        <w:spacing w:before="240" w:after="240" w:line="360" w:lineRule="auto"/>
        <w:ind w:left="1228"/>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5.3.1</w:t>
      </w:r>
      <w:r w:rsidRPr="00571A76">
        <w:rPr>
          <w:rFonts w:ascii="David" w:eastAsia="Times New Roman" w:hAnsi="David" w:cs="David" w:hint="cs"/>
          <w:b/>
          <w:bCs/>
          <w:noProof/>
          <w:sz w:val="24"/>
          <w:szCs w:val="24"/>
          <w:rtl/>
          <w:lang w:eastAsia="he-IL"/>
        </w:rPr>
        <w:t xml:space="preserve"> </w:t>
      </w:r>
      <w:r w:rsidRPr="00571A76">
        <w:rPr>
          <w:rFonts w:ascii="David" w:eastAsia="Times New Roman" w:hAnsi="David" w:cs="David"/>
          <w:b/>
          <w:bCs/>
          <w:noProof/>
          <w:sz w:val="24"/>
          <w:szCs w:val="24"/>
          <w:rtl/>
          <w:lang w:eastAsia="he-IL"/>
        </w:rPr>
        <w:t xml:space="preserve">במסגרת מכרז זה, </w:t>
      </w:r>
      <w:r w:rsidRPr="00571A76">
        <w:rPr>
          <w:rFonts w:ascii="David" w:eastAsia="Times New Roman" w:hAnsi="David" w:cs="David"/>
          <w:noProof/>
          <w:sz w:val="24"/>
          <w:szCs w:val="24"/>
          <w:rtl/>
          <w:lang w:eastAsia="he-IL"/>
        </w:rPr>
        <w:t>מבקש המזמין לקבל הצעות לאספקת שירותים לטיפול במתן סיוע בדיור לעולים (מה שמכונה "השירותים המשניים").</w:t>
      </w:r>
      <w:r w:rsidRPr="00571A76">
        <w:rPr>
          <w:rFonts w:ascii="David" w:eastAsia="Times New Roman" w:hAnsi="David" w:cs="David"/>
          <w:b/>
          <w:bCs/>
          <w:noProof/>
          <w:sz w:val="24"/>
          <w:szCs w:val="24"/>
          <w:rtl/>
          <w:lang w:eastAsia="he-IL"/>
        </w:rPr>
        <w:t xml:space="preserve"> </w:t>
      </w:r>
      <w:r w:rsidRPr="00571A76">
        <w:rPr>
          <w:rFonts w:ascii="David" w:eastAsia="Times New Roman" w:hAnsi="David" w:cs="David"/>
          <w:noProof/>
          <w:sz w:val="24"/>
          <w:szCs w:val="24"/>
          <w:rtl/>
          <w:lang w:eastAsia="he-IL"/>
        </w:rPr>
        <w:t>ככלל, מדובר בשירותי מוקד טלפוני (ללא קבלת קהל פרונטלית), במקביל להפעלת צוות משרד אחורי לצורך טיפול במסמכים ולביצוע בירורים שונים הנוגעים לסיוע בדיור לעולים. הכול - כמפורט במסמכי מכרז זה ובעיקר כמפורט במפרט השירותים ב</w:t>
      </w:r>
      <w:r w:rsidRPr="00571A76">
        <w:rPr>
          <w:rFonts w:ascii="David" w:eastAsia="Times New Roman" w:hAnsi="David" w:cs="David"/>
          <w:b/>
          <w:bCs/>
          <w:noProof/>
          <w:sz w:val="24"/>
          <w:szCs w:val="24"/>
          <w:rtl/>
          <w:lang w:eastAsia="he-IL"/>
        </w:rPr>
        <w:t>נספח א' לפרק ד' למכרז</w:t>
      </w:r>
      <w:r w:rsidRPr="00571A76">
        <w:rPr>
          <w:rFonts w:ascii="David" w:eastAsia="Times New Roman" w:hAnsi="David" w:cs="David"/>
          <w:noProof/>
          <w:sz w:val="24"/>
          <w:szCs w:val="24"/>
          <w:rtl/>
          <w:lang w:eastAsia="he-IL"/>
        </w:rPr>
        <w:t>.</w:t>
      </w:r>
    </w:p>
    <w:p w:rsidR="00171C02" w:rsidRPr="00571A76" w:rsidRDefault="00171C02" w:rsidP="00171C02">
      <w:pPr>
        <w:tabs>
          <w:tab w:val="left" w:pos="1334"/>
        </w:tabs>
        <w:spacing w:before="240" w:after="240" w:line="360" w:lineRule="auto"/>
        <w:ind w:left="1228"/>
        <w:jc w:val="both"/>
        <w:rPr>
          <w:rFonts w:ascii="David" w:eastAsia="Times New Roman" w:hAnsi="David" w:cs="David"/>
          <w:b/>
          <w:noProof/>
          <w:sz w:val="24"/>
          <w:szCs w:val="24"/>
          <w:lang w:eastAsia="he-IL"/>
        </w:rPr>
      </w:pPr>
      <w:r w:rsidRPr="00571A76">
        <w:rPr>
          <w:rFonts w:ascii="David" w:eastAsia="Times New Roman" w:hAnsi="David" w:cs="David" w:hint="cs"/>
          <w:noProof/>
          <w:sz w:val="24"/>
          <w:szCs w:val="24"/>
          <w:rtl/>
          <w:lang w:eastAsia="he-IL"/>
        </w:rPr>
        <w:t>5.3.2</w:t>
      </w:r>
      <w:r w:rsidRPr="00571A76">
        <w:rPr>
          <w:rFonts w:ascii="David" w:eastAsia="Times New Roman" w:hAnsi="David" w:cs="David" w:hint="cs"/>
          <w:b/>
          <w:bCs/>
          <w:noProof/>
          <w:sz w:val="24"/>
          <w:szCs w:val="24"/>
          <w:rtl/>
          <w:lang w:eastAsia="he-IL"/>
        </w:rPr>
        <w:t xml:space="preserve"> </w:t>
      </w:r>
      <w:r w:rsidRPr="00571A76">
        <w:rPr>
          <w:rFonts w:ascii="David" w:eastAsia="Times New Roman" w:hAnsi="David" w:cs="David"/>
          <w:b/>
          <w:bCs/>
          <w:noProof/>
          <w:sz w:val="24"/>
          <w:szCs w:val="24"/>
          <w:rtl/>
          <w:lang w:eastAsia="he-IL"/>
        </w:rPr>
        <w:t xml:space="preserve">הצעה כספית ל"שירותים המשניים" </w:t>
      </w:r>
    </w:p>
    <w:p w:rsidR="00171C02" w:rsidRPr="00571A76" w:rsidRDefault="00171C02" w:rsidP="00171C02">
      <w:pPr>
        <w:tabs>
          <w:tab w:val="left" w:pos="1617"/>
        </w:tabs>
        <w:snapToGrid w:val="0"/>
        <w:spacing w:before="240" w:after="240" w:line="360" w:lineRule="auto"/>
        <w:ind w:left="184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5.3.2.1 </w:t>
      </w:r>
      <w:r w:rsidRPr="00571A76">
        <w:rPr>
          <w:rFonts w:ascii="David" w:hAnsi="David" w:cs="David"/>
          <w:noProof/>
          <w:sz w:val="24"/>
          <w:szCs w:val="24"/>
          <w:rtl/>
          <w:lang w:eastAsia="he-IL"/>
        </w:rPr>
        <w:t xml:space="preserve">בנפרד מהצעת המחיר עבור השירותים העיקריים - כל מציע נדרש לתת הצעת מחיר </w:t>
      </w:r>
      <w:r w:rsidRPr="00571A76">
        <w:rPr>
          <w:rFonts w:ascii="David" w:hAnsi="David" w:cs="David"/>
          <w:b/>
          <w:bCs/>
          <w:noProof/>
          <w:sz w:val="24"/>
          <w:szCs w:val="24"/>
          <w:rtl/>
          <w:lang w:eastAsia="he-IL"/>
        </w:rPr>
        <w:t>נפרדת</w:t>
      </w:r>
      <w:r w:rsidRPr="00571A76">
        <w:rPr>
          <w:rFonts w:ascii="David" w:hAnsi="David" w:cs="David"/>
          <w:noProof/>
          <w:sz w:val="24"/>
          <w:szCs w:val="24"/>
          <w:rtl/>
          <w:lang w:eastAsia="he-IL"/>
        </w:rPr>
        <w:t xml:space="preserve"> עבור טיפול הנוגע לשירותים המשניים, לסיוע בדיור לעולים). הצעת המחיר לשירותים המשניים תצוין במקום נפרד בהתאם למפורט ב"טופס הצעת המחיר" (ראה נספח 1 ב</w:t>
      </w:r>
      <w:r w:rsidRPr="00571A76">
        <w:rPr>
          <w:rFonts w:ascii="David" w:hAnsi="David" w:cs="David"/>
          <w:b/>
          <w:bCs/>
          <w:noProof/>
          <w:sz w:val="24"/>
          <w:szCs w:val="24"/>
          <w:rtl/>
          <w:lang w:eastAsia="he-IL"/>
        </w:rPr>
        <w:t>פרק ב' של המכרז</w:t>
      </w:r>
      <w:r w:rsidRPr="00571A76">
        <w:rPr>
          <w:rFonts w:ascii="David" w:hAnsi="David" w:cs="David"/>
          <w:noProof/>
          <w:sz w:val="24"/>
          <w:szCs w:val="24"/>
          <w:rtl/>
          <w:lang w:eastAsia="he-IL"/>
        </w:rPr>
        <w:t xml:space="preserve">). </w:t>
      </w:r>
    </w:p>
    <w:p w:rsidR="00171C02" w:rsidRPr="00571A76" w:rsidRDefault="00171C02" w:rsidP="00171C02">
      <w:pPr>
        <w:pStyle w:val="af3"/>
        <w:tabs>
          <w:tab w:val="left" w:pos="1617"/>
        </w:tabs>
        <w:snapToGrid w:val="0"/>
        <w:spacing w:before="240" w:after="240" w:line="360" w:lineRule="auto"/>
        <w:ind w:left="2562"/>
        <w:jc w:val="both"/>
        <w:rPr>
          <w:rFonts w:ascii="David" w:hAnsi="David" w:cs="David"/>
          <w:noProof/>
          <w:lang w:eastAsia="he-IL"/>
        </w:rPr>
      </w:pPr>
    </w:p>
    <w:p w:rsidR="00171C02" w:rsidRPr="00571A76" w:rsidRDefault="00171C02" w:rsidP="00171C02">
      <w:pPr>
        <w:tabs>
          <w:tab w:val="left" w:pos="1617"/>
        </w:tabs>
        <w:snapToGrid w:val="0"/>
        <w:spacing w:before="240" w:after="240" w:line="360" w:lineRule="auto"/>
        <w:ind w:left="184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5.3.2.2 </w:t>
      </w:r>
      <w:r w:rsidRPr="00571A76">
        <w:rPr>
          <w:rFonts w:ascii="David" w:hAnsi="David" w:cs="David"/>
          <w:noProof/>
          <w:sz w:val="24"/>
          <w:szCs w:val="24"/>
          <w:rtl/>
          <w:lang w:eastAsia="he-IL"/>
        </w:rPr>
        <w:t>הצעת המחיר לשירותים המשניים תצויין בדרך של "</w:t>
      </w:r>
      <w:r w:rsidRPr="00571A76">
        <w:rPr>
          <w:rFonts w:ascii="David" w:hAnsi="David" w:cs="David"/>
          <w:b/>
          <w:bCs/>
          <w:noProof/>
          <w:sz w:val="24"/>
          <w:szCs w:val="24"/>
          <w:rtl/>
          <w:lang w:eastAsia="he-IL"/>
        </w:rPr>
        <w:t>הנחה מתעריף</w:t>
      </w:r>
      <w:r w:rsidRPr="00571A76">
        <w:rPr>
          <w:rFonts w:ascii="David" w:hAnsi="David" w:cs="David"/>
          <w:noProof/>
          <w:sz w:val="24"/>
          <w:szCs w:val="24"/>
          <w:rtl/>
          <w:lang w:eastAsia="he-IL"/>
        </w:rPr>
        <w:t xml:space="preserve">". כלומר, תוך נקיבה בשיעור האחוז (%) שיבטא את שיעור ההנחה של המציע מסך התעריף הנתון (כולל מע"מ). סך התעריף הנתון מבטא את התשלום </w:t>
      </w:r>
      <w:r w:rsidRPr="00571A76">
        <w:rPr>
          <w:rFonts w:ascii="David" w:hAnsi="David" w:cs="David"/>
          <w:noProof/>
          <w:sz w:val="24"/>
          <w:szCs w:val="24"/>
          <w:u w:val="single"/>
          <w:rtl/>
          <w:lang w:eastAsia="he-IL"/>
        </w:rPr>
        <w:t>החודשי</w:t>
      </w:r>
      <w:r w:rsidRPr="00571A76">
        <w:rPr>
          <w:rFonts w:ascii="David" w:hAnsi="David" w:cs="David"/>
          <w:noProof/>
          <w:sz w:val="24"/>
          <w:szCs w:val="24"/>
          <w:rtl/>
          <w:lang w:eastAsia="he-IL"/>
        </w:rPr>
        <w:t xml:space="preserve"> שישולם על ידי המשרד (כולל מע"מ) לספק הזוכה שייבחר עבור אספקת השירותים המשניים. </w:t>
      </w:r>
    </w:p>
    <w:p w:rsidR="00171C02" w:rsidRPr="00571A76" w:rsidRDefault="00171C02" w:rsidP="00171C02">
      <w:pPr>
        <w:tabs>
          <w:tab w:val="left" w:pos="1334"/>
        </w:tabs>
        <w:spacing w:before="240" w:after="240" w:line="360" w:lineRule="auto"/>
        <w:ind w:left="1228"/>
        <w:jc w:val="both"/>
        <w:rPr>
          <w:rFonts w:ascii="David" w:eastAsia="Times New Roman" w:hAnsi="David" w:cs="David"/>
          <w:b/>
          <w:noProof/>
          <w:sz w:val="24"/>
          <w:szCs w:val="24"/>
          <w:lang w:eastAsia="he-IL"/>
        </w:rPr>
      </w:pPr>
      <w:r w:rsidRPr="00571A76">
        <w:rPr>
          <w:rFonts w:ascii="David" w:eastAsia="Times New Roman" w:hAnsi="David" w:cs="David" w:hint="cs"/>
          <w:b/>
          <w:bCs/>
          <w:noProof/>
          <w:sz w:val="24"/>
          <w:szCs w:val="24"/>
          <w:rtl/>
          <w:lang w:eastAsia="he-IL"/>
        </w:rPr>
        <w:t xml:space="preserve">5.3.3. </w:t>
      </w:r>
      <w:r w:rsidRPr="00571A76">
        <w:rPr>
          <w:rFonts w:ascii="David" w:eastAsia="Times New Roman" w:hAnsi="David" w:cs="David"/>
          <w:b/>
          <w:bCs/>
          <w:noProof/>
          <w:sz w:val="24"/>
          <w:szCs w:val="24"/>
          <w:rtl/>
          <w:lang w:eastAsia="he-IL"/>
        </w:rPr>
        <w:t xml:space="preserve">דירוג ההצעות לאספקת השירותים המשניים  </w:t>
      </w:r>
    </w:p>
    <w:p w:rsidR="00171C02" w:rsidRPr="00571A76" w:rsidRDefault="00171C02" w:rsidP="00171C02">
      <w:pPr>
        <w:tabs>
          <w:tab w:val="left" w:pos="1617"/>
        </w:tabs>
        <w:snapToGrid w:val="0"/>
        <w:spacing w:before="240" w:after="240" w:line="360" w:lineRule="auto"/>
        <w:ind w:left="184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5.3.3.1 </w:t>
      </w:r>
      <w:r w:rsidRPr="00571A76">
        <w:rPr>
          <w:rFonts w:ascii="David" w:hAnsi="David" w:cs="David"/>
          <w:noProof/>
          <w:sz w:val="24"/>
          <w:szCs w:val="24"/>
          <w:rtl/>
          <w:lang w:eastAsia="he-IL"/>
        </w:rPr>
        <w:t xml:space="preserve">הזוכה שייבחר לאספקת השירותים המשניים יהיה </w:t>
      </w:r>
      <w:r w:rsidRPr="00571A76">
        <w:rPr>
          <w:rFonts w:ascii="David" w:hAnsi="David" w:cs="David"/>
          <w:b/>
          <w:bCs/>
          <w:noProof/>
          <w:sz w:val="24"/>
          <w:szCs w:val="24"/>
          <w:u w:val="single"/>
          <w:rtl/>
          <w:lang w:eastAsia="he-IL"/>
        </w:rPr>
        <w:t>המציע מבין הזוכים לאספקת השירותים העיקריים שנקב בשיעור הנחה הגדול ביותר</w:t>
      </w:r>
      <w:r w:rsidRPr="00571A76">
        <w:rPr>
          <w:rFonts w:ascii="David" w:hAnsi="David" w:cs="David"/>
          <w:noProof/>
          <w:sz w:val="24"/>
          <w:szCs w:val="24"/>
          <w:rtl/>
          <w:lang w:eastAsia="he-IL"/>
        </w:rPr>
        <w:t xml:space="preserve"> כמחיר לאספקת השירותים המשניים. </w:t>
      </w:r>
      <w:r w:rsidRPr="00571A76">
        <w:rPr>
          <w:rFonts w:ascii="David" w:hAnsi="David" w:cs="David"/>
          <w:b/>
          <w:bCs/>
          <w:noProof/>
          <w:sz w:val="24"/>
          <w:szCs w:val="24"/>
          <w:rtl/>
          <w:lang w:eastAsia="he-IL"/>
        </w:rPr>
        <w:t>כלומר - בחירת הזוכה לשירותים המשניים תהיה רק מתוך הזוכים בשירותים העיקריים ורק על בסיס מחיר</w:t>
      </w:r>
      <w:r w:rsidRPr="00571A76">
        <w:rPr>
          <w:rFonts w:ascii="David" w:hAnsi="David" w:cs="David"/>
          <w:noProof/>
          <w:sz w:val="24"/>
          <w:szCs w:val="24"/>
          <w:rtl/>
          <w:lang w:eastAsia="he-IL"/>
        </w:rPr>
        <w:t>.</w:t>
      </w:r>
    </w:p>
    <w:p w:rsidR="00171C02" w:rsidRPr="00571A76" w:rsidRDefault="00171C02" w:rsidP="00171C02">
      <w:pPr>
        <w:tabs>
          <w:tab w:val="left" w:pos="1617"/>
        </w:tabs>
        <w:snapToGrid w:val="0"/>
        <w:spacing w:before="240" w:after="240" w:line="360" w:lineRule="auto"/>
        <w:ind w:left="184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5.3.3.2 </w:t>
      </w:r>
      <w:r w:rsidRPr="00571A76">
        <w:rPr>
          <w:rFonts w:ascii="David" w:hAnsi="David" w:cs="David"/>
          <w:noProof/>
          <w:sz w:val="24"/>
          <w:szCs w:val="24"/>
          <w:rtl/>
          <w:lang w:eastAsia="he-IL"/>
        </w:rPr>
        <w:t xml:space="preserve">למען הסר ספק, ההצעות ידורגו </w:t>
      </w:r>
      <w:r w:rsidRPr="00571A76">
        <w:rPr>
          <w:rFonts w:ascii="David" w:hAnsi="David" w:cs="David"/>
          <w:b/>
          <w:bCs/>
          <w:noProof/>
          <w:sz w:val="24"/>
          <w:szCs w:val="24"/>
          <w:rtl/>
          <w:lang w:eastAsia="he-IL"/>
        </w:rPr>
        <w:t>רק</w:t>
      </w:r>
      <w:r w:rsidRPr="00571A76">
        <w:rPr>
          <w:rFonts w:ascii="David" w:hAnsi="David" w:cs="David"/>
          <w:noProof/>
          <w:sz w:val="24"/>
          <w:szCs w:val="24"/>
          <w:rtl/>
          <w:lang w:eastAsia="he-IL"/>
        </w:rPr>
        <w:t xml:space="preserve"> בהתאם למחיר שיוצע – ההצעה שהציעה את אחוז ההנחה הגבוה ביותר (סך התשלום החודשי הנמוך ביותר שישולם על ידי המשרד לספק) תדורג ראשונה וכך הלאה.</w:t>
      </w:r>
    </w:p>
    <w:p w:rsidR="00171C02" w:rsidRPr="00571A76" w:rsidRDefault="00171C02" w:rsidP="00171C02">
      <w:pPr>
        <w:tabs>
          <w:tab w:val="left" w:pos="1617"/>
        </w:tabs>
        <w:snapToGrid w:val="0"/>
        <w:spacing w:before="240" w:after="240" w:line="360" w:lineRule="auto"/>
        <w:ind w:left="184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5.3.3.3 </w:t>
      </w:r>
      <w:r w:rsidRPr="00571A76">
        <w:rPr>
          <w:rFonts w:ascii="David" w:hAnsi="David" w:cs="David"/>
          <w:noProof/>
          <w:sz w:val="24"/>
          <w:szCs w:val="24"/>
          <w:rtl/>
          <w:lang w:eastAsia="he-IL"/>
        </w:rPr>
        <w:t xml:space="preserve">אם מספר הצעות כספיות יהיו זהות, יפעל המזמין לפי סדר הפעולות הבא עד לבחירת זוכה: </w:t>
      </w:r>
    </w:p>
    <w:p w:rsidR="00171C02" w:rsidRPr="00571A76" w:rsidRDefault="00171C02" w:rsidP="00171C02">
      <w:pPr>
        <w:tabs>
          <w:tab w:val="left" w:pos="1617"/>
        </w:tabs>
        <w:snapToGrid w:val="0"/>
        <w:spacing w:before="240" w:after="240" w:line="360" w:lineRule="auto"/>
        <w:ind w:left="3068"/>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5.3.3.3.1 </w:t>
      </w:r>
      <w:r w:rsidRPr="00571A76">
        <w:rPr>
          <w:rFonts w:ascii="David" w:hAnsi="David" w:cs="David"/>
          <w:noProof/>
          <w:sz w:val="24"/>
          <w:szCs w:val="24"/>
          <w:rtl/>
          <w:lang w:eastAsia="he-IL"/>
        </w:rPr>
        <w:t>יפעל בהתאם להוראות ס' 2ב לחוק חובת המכרזים, התשנ"ב-1992, בדבר "עסק בשליטת אישה" כהגדרתו שם, וזאת בתנאי שמציע במכרז הגיש בקשה ועומד בדרישות החוק.</w:t>
      </w:r>
    </w:p>
    <w:p w:rsidR="00171C02" w:rsidRPr="00571A76" w:rsidRDefault="00171C02" w:rsidP="00171C02">
      <w:pPr>
        <w:tabs>
          <w:tab w:val="left" w:pos="1617"/>
        </w:tabs>
        <w:snapToGrid w:val="0"/>
        <w:spacing w:before="240" w:after="240" w:line="360" w:lineRule="auto"/>
        <w:ind w:left="3068"/>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5.3.3.3.2 </w:t>
      </w:r>
      <w:r w:rsidRPr="00571A76">
        <w:rPr>
          <w:rFonts w:ascii="David" w:hAnsi="David" w:cs="David"/>
          <w:noProof/>
          <w:sz w:val="24"/>
          <w:szCs w:val="24"/>
          <w:rtl/>
          <w:lang w:eastAsia="he-IL"/>
        </w:rPr>
        <w:t xml:space="preserve">אם עדיין אין הכרעה, ההצעה בעלת </w:t>
      </w:r>
      <w:r w:rsidRPr="00571A76">
        <w:rPr>
          <w:rFonts w:ascii="David" w:hAnsi="David" w:cs="David"/>
          <w:noProof/>
          <w:sz w:val="24"/>
          <w:szCs w:val="24"/>
          <w:u w:val="single"/>
          <w:rtl/>
          <w:lang w:eastAsia="he-IL"/>
        </w:rPr>
        <w:t>הציון המשוקלל הגבוה ביותר בקשר לשירותים העיקריים</w:t>
      </w:r>
      <w:r w:rsidRPr="00571A76">
        <w:rPr>
          <w:rFonts w:ascii="David" w:hAnsi="David" w:cs="David"/>
          <w:noProof/>
          <w:sz w:val="24"/>
          <w:szCs w:val="24"/>
          <w:rtl/>
          <w:lang w:eastAsia="he-IL"/>
        </w:rPr>
        <w:t xml:space="preserve"> מבין הזוכים, תדורג ראשונה. </w:t>
      </w:r>
    </w:p>
    <w:p w:rsidR="00171C02" w:rsidRPr="00571A76" w:rsidRDefault="00171C02" w:rsidP="00171C02">
      <w:pPr>
        <w:tabs>
          <w:tab w:val="left" w:pos="1617"/>
        </w:tabs>
        <w:snapToGrid w:val="0"/>
        <w:spacing w:before="240" w:after="240" w:line="360" w:lineRule="auto"/>
        <w:ind w:left="3068"/>
        <w:jc w:val="both"/>
        <w:rPr>
          <w:rFonts w:ascii="David" w:hAnsi="David" w:cs="David"/>
          <w:noProof/>
          <w:sz w:val="24"/>
          <w:szCs w:val="24"/>
          <w:lang w:eastAsia="he-IL"/>
        </w:rPr>
      </w:pPr>
      <w:r w:rsidRPr="00571A76">
        <w:rPr>
          <w:rFonts w:ascii="David" w:hAnsi="David" w:cs="David" w:hint="cs"/>
          <w:noProof/>
          <w:sz w:val="24"/>
          <w:szCs w:val="24"/>
          <w:rtl/>
          <w:lang w:eastAsia="he-IL"/>
        </w:rPr>
        <w:t xml:space="preserve"> 5.3.3.3.3 </w:t>
      </w:r>
      <w:r w:rsidRPr="00571A76">
        <w:rPr>
          <w:rFonts w:ascii="David" w:hAnsi="David" w:cs="David"/>
          <w:noProof/>
          <w:sz w:val="24"/>
          <w:szCs w:val="24"/>
          <w:rtl/>
          <w:lang w:eastAsia="he-IL"/>
        </w:rPr>
        <w:t xml:space="preserve">אם עדיין אין הכרעה, ההצעה בעלת </w:t>
      </w:r>
      <w:r w:rsidRPr="00571A76">
        <w:rPr>
          <w:rFonts w:ascii="David" w:hAnsi="David" w:cs="David"/>
          <w:noProof/>
          <w:sz w:val="24"/>
          <w:szCs w:val="24"/>
          <w:u w:val="single"/>
          <w:rtl/>
          <w:lang w:eastAsia="he-IL"/>
        </w:rPr>
        <w:t>ציון האיכות הגבוה ביותר בקשר לשירותים העיקריים</w:t>
      </w:r>
      <w:r w:rsidRPr="00571A76">
        <w:rPr>
          <w:rFonts w:ascii="David" w:hAnsi="David" w:cs="David"/>
          <w:noProof/>
          <w:sz w:val="24"/>
          <w:szCs w:val="24"/>
          <w:rtl/>
          <w:lang w:eastAsia="he-IL"/>
        </w:rPr>
        <w:t xml:space="preserve"> מבין הזוכים, תדורג ראשונה.</w:t>
      </w:r>
    </w:p>
    <w:p w:rsidR="00171C02" w:rsidRPr="00571A76" w:rsidRDefault="00171C02" w:rsidP="00171C02">
      <w:pPr>
        <w:tabs>
          <w:tab w:val="left" w:pos="1617"/>
        </w:tabs>
        <w:snapToGrid w:val="0"/>
        <w:spacing w:before="240" w:after="240" w:line="360" w:lineRule="auto"/>
        <w:ind w:left="3068"/>
        <w:jc w:val="both"/>
        <w:rPr>
          <w:rFonts w:ascii="David" w:hAnsi="David" w:cs="David"/>
          <w:noProof/>
          <w:sz w:val="24"/>
          <w:szCs w:val="24"/>
          <w:rtl/>
          <w:lang w:eastAsia="he-IL"/>
        </w:rPr>
      </w:pPr>
      <w:r w:rsidRPr="00571A76">
        <w:rPr>
          <w:rFonts w:ascii="David" w:hAnsi="David" w:cs="David" w:hint="cs"/>
          <w:noProof/>
          <w:sz w:val="24"/>
          <w:szCs w:val="24"/>
          <w:rtl/>
          <w:lang w:eastAsia="he-IL"/>
        </w:rPr>
        <w:t xml:space="preserve">5.3.3.3.4 </w:t>
      </w:r>
      <w:r w:rsidRPr="00571A76">
        <w:rPr>
          <w:rFonts w:ascii="David" w:hAnsi="David" w:cs="David"/>
          <w:noProof/>
          <w:sz w:val="24"/>
          <w:szCs w:val="24"/>
          <w:rtl/>
          <w:lang w:eastAsia="he-IL"/>
        </w:rPr>
        <w:t xml:space="preserve">אם עדיין אין הכרעה, יבצע המזמין הליך תיחור נוסף, בין אותן הצעות (של הזוכים בשירותים העיקריים), במסגרתו כל אחד מהמציעים יוכל להגיש הצעת מחיר מטיבה עם המשרד ביחס להצעתם המקורית או לחילופין יבצע הגרלה בין אותן הצעות כדי לבחור זוכה, זאת בהתאם לשיקול דעת המזמין.  </w:t>
      </w:r>
    </w:p>
    <w:p w:rsidR="00171C02" w:rsidRPr="00571A76" w:rsidRDefault="00171C02" w:rsidP="00171C02">
      <w:pPr>
        <w:tabs>
          <w:tab w:val="left" w:pos="1617"/>
        </w:tabs>
        <w:snapToGrid w:val="0"/>
        <w:spacing w:before="240" w:after="240" w:line="360" w:lineRule="auto"/>
        <w:ind w:left="3068"/>
        <w:jc w:val="both"/>
        <w:rPr>
          <w:rFonts w:ascii="David" w:hAnsi="David" w:cs="David"/>
          <w:noProof/>
          <w:sz w:val="24"/>
          <w:szCs w:val="24"/>
          <w:rtl/>
          <w:lang w:eastAsia="he-IL"/>
        </w:rPr>
      </w:pPr>
    </w:p>
    <w:p w:rsidR="00171C02" w:rsidRPr="00571A76" w:rsidRDefault="00171C02" w:rsidP="00171C02">
      <w:pPr>
        <w:tabs>
          <w:tab w:val="left" w:pos="1617"/>
        </w:tabs>
        <w:snapToGrid w:val="0"/>
        <w:spacing w:before="240" w:after="240" w:line="360" w:lineRule="auto"/>
        <w:ind w:left="3068"/>
        <w:jc w:val="both"/>
        <w:rPr>
          <w:rFonts w:ascii="David" w:hAnsi="David" w:cs="David"/>
          <w:noProof/>
          <w:sz w:val="24"/>
          <w:szCs w:val="24"/>
          <w:lang w:eastAsia="he-IL"/>
        </w:rPr>
      </w:pPr>
    </w:p>
    <w:p w:rsidR="00171C02" w:rsidRPr="00571A76" w:rsidRDefault="00171C02" w:rsidP="00A57433">
      <w:pPr>
        <w:pStyle w:val="af3"/>
        <w:numPr>
          <w:ilvl w:val="1"/>
          <w:numId w:val="90"/>
        </w:numPr>
        <w:tabs>
          <w:tab w:val="left" w:pos="909"/>
          <w:tab w:val="left" w:pos="1050"/>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 xml:space="preserve">חלוקת היקף הפעילות והלקוחות של סיוע בשכר דירה </w:t>
      </w:r>
    </w:p>
    <w:p w:rsidR="00171C02" w:rsidRPr="00571A76" w:rsidRDefault="00171C02" w:rsidP="00171C02">
      <w:pPr>
        <w:tabs>
          <w:tab w:val="left" w:pos="1334"/>
        </w:tabs>
        <w:spacing w:before="240" w:after="240" w:line="360" w:lineRule="auto"/>
        <w:ind w:left="1534"/>
        <w:jc w:val="both"/>
        <w:rPr>
          <w:rFonts w:ascii="David" w:hAnsi="David" w:cs="David"/>
          <w:b/>
          <w:bCs/>
          <w:noProof/>
          <w:sz w:val="24"/>
          <w:szCs w:val="24"/>
          <w:lang w:eastAsia="he-IL"/>
        </w:rPr>
      </w:pPr>
      <w:r w:rsidRPr="00571A76">
        <w:rPr>
          <w:rFonts w:ascii="David" w:hAnsi="David" w:cs="David" w:hint="cs"/>
          <w:b/>
          <w:bCs/>
          <w:noProof/>
          <w:sz w:val="24"/>
          <w:szCs w:val="24"/>
          <w:rtl/>
          <w:lang w:eastAsia="he-IL"/>
        </w:rPr>
        <w:t xml:space="preserve">5.4.1 </w:t>
      </w:r>
      <w:r w:rsidRPr="00571A76">
        <w:rPr>
          <w:rFonts w:ascii="David" w:hAnsi="David" w:cs="David"/>
          <w:b/>
          <w:bCs/>
          <w:noProof/>
          <w:sz w:val="24"/>
          <w:szCs w:val="24"/>
          <w:rtl/>
          <w:lang w:eastAsia="he-IL"/>
        </w:rPr>
        <w:t>לקוחות</w:t>
      </w:r>
      <w:r w:rsidRPr="00571A76">
        <w:rPr>
          <w:rFonts w:ascii="David" w:hAnsi="David" w:cs="David"/>
          <w:noProof/>
          <w:sz w:val="24"/>
          <w:szCs w:val="24"/>
          <w:rtl/>
          <w:lang w:eastAsia="he-IL"/>
        </w:rPr>
        <w:t xml:space="preserve">  – כל מי שהגיש בקשה לסיוע בשכר דירה ומתגורר בישוב בו זכה המציע, והמשתייך לאחת מהקבוצות הבאות:</w:t>
      </w:r>
      <w:r w:rsidRPr="00571A76">
        <w:rPr>
          <w:rFonts w:ascii="David" w:hAnsi="David" w:cs="David"/>
          <w:b/>
          <w:bCs/>
          <w:noProof/>
          <w:sz w:val="24"/>
          <w:szCs w:val="24"/>
          <w:rtl/>
          <w:lang w:eastAsia="he-IL"/>
        </w:rPr>
        <w:t xml:space="preserve"> </w:t>
      </w:r>
    </w:p>
    <w:p w:rsidR="00171C02" w:rsidRPr="00571A76" w:rsidRDefault="00171C02" w:rsidP="00A57433">
      <w:pPr>
        <w:pStyle w:val="af3"/>
        <w:numPr>
          <w:ilvl w:val="0"/>
          <w:numId w:val="91"/>
        </w:numPr>
        <w:tabs>
          <w:tab w:val="left" w:pos="1617"/>
        </w:tabs>
        <w:snapToGrid w:val="0"/>
        <w:spacing w:before="240" w:after="240" w:line="360" w:lineRule="auto"/>
        <w:jc w:val="both"/>
        <w:rPr>
          <w:rFonts w:ascii="David" w:hAnsi="David" w:cs="David"/>
          <w:noProof/>
          <w:rtl/>
          <w:lang w:eastAsia="he-IL"/>
        </w:rPr>
      </w:pPr>
      <w:r w:rsidRPr="00571A76">
        <w:rPr>
          <w:rFonts w:ascii="David" w:hAnsi="David" w:cs="David"/>
          <w:noProof/>
          <w:rtl/>
          <w:lang w:eastAsia="he-IL"/>
        </w:rPr>
        <w:t xml:space="preserve">לקוחות שאושרה להם זכאות לסיוע בשכר דירה, שעודנה נמצאת בתוקף, המקנה סיוע בשכר דירה. </w:t>
      </w:r>
    </w:p>
    <w:p w:rsidR="00171C02" w:rsidRPr="00571A76" w:rsidRDefault="00171C02" w:rsidP="00A57433">
      <w:pPr>
        <w:pStyle w:val="af3"/>
        <w:numPr>
          <w:ilvl w:val="0"/>
          <w:numId w:val="91"/>
        </w:numPr>
        <w:tabs>
          <w:tab w:val="left" w:pos="1617"/>
        </w:tabs>
        <w:snapToGrid w:val="0"/>
        <w:spacing w:before="240" w:after="240" w:line="360" w:lineRule="auto"/>
        <w:jc w:val="both"/>
        <w:rPr>
          <w:rFonts w:ascii="David" w:hAnsi="David" w:cs="David"/>
          <w:noProof/>
          <w:lang w:eastAsia="he-IL"/>
        </w:rPr>
      </w:pPr>
      <w:r w:rsidRPr="00571A76">
        <w:rPr>
          <w:rFonts w:ascii="David" w:hAnsi="David" w:cs="David"/>
          <w:noProof/>
          <w:rtl/>
          <w:lang w:eastAsia="he-IL"/>
        </w:rPr>
        <w:t>לקוחות שהגישו בקשה לסיוע בשכר דירה והבקשה עודנה נמצאת בטיפול, באופן כזה שטרם התקבלה החלטה הקובעת את זכאותם, לרבות מי שבתהליך ערעור פעיל לאחר דחיית זכאותו.</w:t>
      </w:r>
    </w:p>
    <w:p w:rsidR="00171C02" w:rsidRPr="00571A76" w:rsidRDefault="00171C02" w:rsidP="00A57433">
      <w:pPr>
        <w:numPr>
          <w:ilvl w:val="0"/>
          <w:numId w:val="91"/>
        </w:numPr>
        <w:tabs>
          <w:tab w:val="left" w:pos="1617"/>
        </w:tabs>
        <w:snapToGrid w:val="0"/>
        <w:spacing w:before="240" w:after="240" w:line="360" w:lineRule="auto"/>
        <w:jc w:val="both"/>
        <w:rPr>
          <w:rFonts w:ascii="David" w:eastAsia="Times New Roman" w:hAnsi="David" w:cs="David"/>
          <w:noProof/>
          <w:sz w:val="24"/>
          <w:szCs w:val="24"/>
          <w:rtl/>
          <w:lang w:eastAsia="he-IL"/>
        </w:rPr>
      </w:pPr>
      <w:r w:rsidRPr="00571A76">
        <w:rPr>
          <w:rFonts w:ascii="David" w:eastAsia="Times New Roman" w:hAnsi="David" w:cs="David"/>
          <w:noProof/>
          <w:sz w:val="24"/>
          <w:szCs w:val="24"/>
          <w:rtl/>
          <w:lang w:eastAsia="he-IL"/>
        </w:rPr>
        <w:t xml:space="preserve">לקוחות שלא חלפה שנה מאז נדחתה בקשתם לזכאות.  </w:t>
      </w:r>
    </w:p>
    <w:p w:rsidR="00171C02" w:rsidRPr="00571A76" w:rsidRDefault="00171C02" w:rsidP="00171C02">
      <w:pPr>
        <w:tabs>
          <w:tab w:val="left" w:pos="1334"/>
        </w:tabs>
        <w:spacing w:before="240" w:after="240" w:line="360" w:lineRule="auto"/>
        <w:ind w:left="1980"/>
        <w:jc w:val="both"/>
        <w:rPr>
          <w:rFonts w:ascii="David" w:eastAsia="Times New Roman" w:hAnsi="David" w:cs="David"/>
          <w:noProof/>
          <w:sz w:val="24"/>
          <w:szCs w:val="24"/>
          <w:rtl/>
          <w:lang w:eastAsia="he-IL"/>
        </w:rPr>
      </w:pPr>
      <w:r w:rsidRPr="00571A76">
        <w:rPr>
          <w:rFonts w:ascii="David" w:eastAsia="Times New Roman" w:hAnsi="David" w:cs="David" w:hint="cs"/>
          <w:noProof/>
          <w:sz w:val="24"/>
          <w:szCs w:val="24"/>
          <w:rtl/>
          <w:lang w:eastAsia="he-IL"/>
        </w:rPr>
        <w:t xml:space="preserve">5.4.2  </w:t>
      </w:r>
      <w:r w:rsidRPr="00571A76">
        <w:rPr>
          <w:rFonts w:ascii="David" w:eastAsia="Times New Roman" w:hAnsi="David" w:cs="David"/>
          <w:noProof/>
          <w:sz w:val="24"/>
          <w:szCs w:val="24"/>
          <w:rtl/>
          <w:lang w:eastAsia="he-IL"/>
        </w:rPr>
        <w:t xml:space="preserve">עם בחירת ההצעות הזוכות במכרז לאספקת השירותים העיקריים - </w:t>
      </w:r>
      <w:r w:rsidRPr="00571A76">
        <w:rPr>
          <w:rFonts w:ascii="David" w:eastAsia="Times New Roman" w:hAnsi="David" w:cs="David"/>
          <w:b/>
          <w:bCs/>
          <w:noProof/>
          <w:sz w:val="24"/>
          <w:szCs w:val="24"/>
          <w:rtl/>
          <w:lang w:eastAsia="he-IL"/>
        </w:rPr>
        <w:t>טרם הוצאת הודעת זכייה סופית</w:t>
      </w:r>
      <w:r w:rsidRPr="00571A76">
        <w:rPr>
          <w:rFonts w:ascii="David" w:eastAsia="Times New Roman" w:hAnsi="David" w:cs="David"/>
          <w:noProof/>
          <w:sz w:val="24"/>
          <w:szCs w:val="24"/>
          <w:rtl/>
          <w:lang w:eastAsia="he-IL"/>
        </w:rPr>
        <w:t xml:space="preserve"> - תתבצע חלוקה של היקף הפעילות בין המציעים הזוכים על-ידי המזמין, באמצעות שיוך לקוחות לסניפים הנייחים והניידים כהגדרתם </w:t>
      </w:r>
      <w:r w:rsidRPr="00571A76">
        <w:rPr>
          <w:rFonts w:ascii="David" w:eastAsia="Times New Roman" w:hAnsi="David" w:cs="David"/>
          <w:b/>
          <w:bCs/>
          <w:noProof/>
          <w:sz w:val="24"/>
          <w:szCs w:val="24"/>
          <w:rtl/>
          <w:lang w:eastAsia="he-IL"/>
        </w:rPr>
        <w:t>בנספח א' בפרק ג'</w:t>
      </w:r>
      <w:r w:rsidRPr="00571A76">
        <w:rPr>
          <w:rFonts w:ascii="David" w:eastAsia="Times New Roman" w:hAnsi="David" w:cs="David"/>
          <w:noProof/>
          <w:sz w:val="24"/>
          <w:szCs w:val="24"/>
          <w:rtl/>
          <w:lang w:eastAsia="he-IL"/>
        </w:rPr>
        <w:t xml:space="preserve"> (להלן: "</w:t>
      </w:r>
      <w:r w:rsidRPr="00571A76">
        <w:rPr>
          <w:rFonts w:ascii="David" w:eastAsia="Times New Roman" w:hAnsi="David" w:cs="David"/>
          <w:b/>
          <w:bCs/>
          <w:noProof/>
          <w:sz w:val="24"/>
          <w:szCs w:val="24"/>
          <w:rtl/>
          <w:lang w:eastAsia="he-IL"/>
        </w:rPr>
        <w:t>החלוקה</w:t>
      </w:r>
      <w:r w:rsidRPr="00571A76">
        <w:rPr>
          <w:rFonts w:ascii="David" w:eastAsia="Times New Roman" w:hAnsi="David" w:cs="David"/>
          <w:noProof/>
          <w:sz w:val="24"/>
          <w:szCs w:val="24"/>
          <w:rtl/>
          <w:lang w:eastAsia="he-IL"/>
        </w:rPr>
        <w:t>").</w:t>
      </w:r>
    </w:p>
    <w:p w:rsidR="00171C02" w:rsidRPr="00571A76" w:rsidRDefault="00171C02" w:rsidP="00171C02">
      <w:pPr>
        <w:tabs>
          <w:tab w:val="left" w:pos="1334"/>
        </w:tabs>
        <w:spacing w:before="240" w:after="240" w:line="360" w:lineRule="auto"/>
        <w:jc w:val="both"/>
        <w:rPr>
          <w:rFonts w:ascii="David" w:hAnsi="David" w:cs="David"/>
          <w:b/>
          <w:bCs/>
          <w:noProof/>
          <w:sz w:val="24"/>
          <w:szCs w:val="24"/>
          <w:rtl/>
          <w:lang w:eastAsia="he-IL"/>
        </w:rPr>
      </w:pPr>
      <w:r w:rsidRPr="00571A76">
        <w:rPr>
          <w:rFonts w:ascii="David" w:hAnsi="David" w:cs="David"/>
          <w:b/>
          <w:bCs/>
          <w:noProof/>
          <w:sz w:val="24"/>
          <w:szCs w:val="24"/>
          <w:rtl/>
          <w:lang w:eastAsia="he-IL"/>
        </w:rPr>
        <w:t xml:space="preserve">פירוט היקף הפעילות (מספר לקוחות המממשים סיוע לפי יישוב שבו יהיה סניף נייד או נייח וכן פירוט הסניפים המתוכננים לפי ישוב, מצוי בנספח 1א' לפרק א' של מסמכי המכרז.  יובהר כי הנתונים נכונים לתאריך 12/22. </w:t>
      </w:r>
    </w:p>
    <w:p w:rsidR="00171C02" w:rsidRPr="00571A76" w:rsidRDefault="00171C02" w:rsidP="00171C02">
      <w:pPr>
        <w:tabs>
          <w:tab w:val="left" w:pos="1334"/>
        </w:tabs>
        <w:spacing w:before="240" w:after="240" w:line="360" w:lineRule="auto"/>
        <w:jc w:val="both"/>
        <w:rPr>
          <w:rFonts w:ascii="David" w:hAnsi="David" w:cs="David"/>
          <w:b/>
          <w:bCs/>
          <w:noProof/>
          <w:sz w:val="24"/>
          <w:szCs w:val="24"/>
          <w:rtl/>
          <w:lang w:eastAsia="he-IL"/>
        </w:rPr>
      </w:pPr>
      <w:r w:rsidRPr="00571A76">
        <w:rPr>
          <w:rFonts w:ascii="David" w:hAnsi="David" w:cs="David"/>
          <w:noProof/>
          <w:sz w:val="24"/>
          <w:szCs w:val="24"/>
          <w:rtl/>
          <w:lang w:eastAsia="he-IL"/>
        </w:rPr>
        <w:t>יובהר לגבי מספר הלקוחות המפורט בנספח 1א' – כי מדובר רק בלקוחות ששייכים לקבוצה א' בסעיף 5.4.1. המשמעות היא שמספר הלקוחות שישויך לכל מציע בפועל, לאחר החלוקה, צפוי להיות גבוה יותר שכן יכלול גם את קבוצות הלקוחות המפורטות בתתי סעיפים ב' וג' בסעיף 5.4.1.</w:t>
      </w:r>
      <w:r w:rsidRPr="00571A76">
        <w:rPr>
          <w:rFonts w:ascii="David" w:hAnsi="David" w:cs="David"/>
          <w:b/>
          <w:bCs/>
          <w:noProof/>
          <w:sz w:val="24"/>
          <w:szCs w:val="24"/>
          <w:rtl/>
          <w:lang w:eastAsia="he-IL"/>
        </w:rPr>
        <w:t xml:space="preserve"> </w:t>
      </w:r>
      <w:r w:rsidRPr="00571A76">
        <w:rPr>
          <w:rFonts w:ascii="David" w:hAnsi="David" w:cs="David"/>
          <w:noProof/>
          <w:sz w:val="24"/>
          <w:szCs w:val="24"/>
          <w:rtl/>
          <w:lang w:eastAsia="he-IL"/>
        </w:rPr>
        <w:t>כמו כן, יובהר כי החלוקה תתבצע בהתאם לנתונים המעודכנים במועד ביצוע חלוקת היקף הפעילות.</w:t>
      </w:r>
      <w:r w:rsidRPr="00571A76">
        <w:rPr>
          <w:rFonts w:ascii="David" w:hAnsi="David" w:cs="David"/>
          <w:b/>
          <w:bCs/>
          <w:noProof/>
          <w:sz w:val="24"/>
          <w:szCs w:val="24"/>
          <w:rtl/>
          <w:lang w:eastAsia="he-IL"/>
        </w:rPr>
        <w:t xml:space="preserve"> </w:t>
      </w:r>
    </w:p>
    <w:p w:rsidR="00171C02" w:rsidRPr="00571A76" w:rsidRDefault="00171C02" w:rsidP="00171C02">
      <w:pPr>
        <w:tabs>
          <w:tab w:val="left" w:pos="1334"/>
        </w:tabs>
        <w:spacing w:before="240" w:after="240" w:line="360" w:lineRule="auto"/>
        <w:ind w:left="720"/>
        <w:jc w:val="both"/>
        <w:rPr>
          <w:rFonts w:ascii="David" w:eastAsia="Times New Roman" w:hAnsi="David" w:cs="David"/>
          <w:noProof/>
          <w:sz w:val="24"/>
          <w:szCs w:val="24"/>
          <w:rtl/>
          <w:lang w:eastAsia="he-IL"/>
        </w:rPr>
      </w:pPr>
      <w:r w:rsidRPr="00571A76">
        <w:rPr>
          <w:rFonts w:ascii="David" w:eastAsia="Times New Roman" w:hAnsi="David" w:cs="David" w:hint="cs"/>
          <w:noProof/>
          <w:sz w:val="24"/>
          <w:szCs w:val="24"/>
          <w:rtl/>
          <w:lang w:eastAsia="he-IL"/>
        </w:rPr>
        <w:t xml:space="preserve">5.4.3 </w:t>
      </w:r>
      <w:r w:rsidRPr="00571A76">
        <w:rPr>
          <w:rFonts w:ascii="David" w:eastAsia="Times New Roman" w:hAnsi="David" w:cs="David"/>
          <w:noProof/>
          <w:sz w:val="24"/>
          <w:szCs w:val="24"/>
          <w:rtl/>
          <w:lang w:eastAsia="he-IL"/>
        </w:rPr>
        <w:t>בשלב זה, כל אחד מהמציעים שהצעתו נבחרה כזוכה, יקבל על כך הודעה מהמזמין, תוך שיצוין בפניו גם באיזה מקום דורג, בהתאם לציון המשוקלל שקיבל (להלן: "</w:t>
      </w:r>
      <w:r w:rsidRPr="00571A76">
        <w:rPr>
          <w:rFonts w:ascii="David" w:eastAsia="Times New Roman" w:hAnsi="David" w:cs="David"/>
          <w:b/>
          <w:bCs/>
          <w:noProof/>
          <w:sz w:val="24"/>
          <w:szCs w:val="24"/>
          <w:rtl/>
          <w:lang w:eastAsia="he-IL"/>
        </w:rPr>
        <w:t>הודעה בדבר בחירה</w:t>
      </w:r>
      <w:r w:rsidRPr="00571A76">
        <w:rPr>
          <w:rFonts w:ascii="David" w:eastAsia="Times New Roman" w:hAnsi="David" w:cs="David"/>
          <w:noProof/>
          <w:sz w:val="24"/>
          <w:szCs w:val="24"/>
          <w:rtl/>
          <w:lang w:eastAsia="he-IL"/>
        </w:rPr>
        <w:t xml:space="preserve">"). </w:t>
      </w:r>
    </w:p>
    <w:p w:rsidR="00171C02" w:rsidRPr="00571A76" w:rsidRDefault="00171C02" w:rsidP="00171C02">
      <w:pPr>
        <w:tabs>
          <w:tab w:val="left" w:pos="1334"/>
        </w:tabs>
        <w:spacing w:before="240" w:after="240" w:line="360" w:lineRule="auto"/>
        <w:ind w:left="720"/>
        <w:jc w:val="both"/>
        <w:rPr>
          <w:rFonts w:ascii="David" w:hAnsi="David" w:cs="David"/>
          <w:noProof/>
          <w:sz w:val="24"/>
          <w:szCs w:val="24"/>
          <w:rtl/>
          <w:lang w:eastAsia="he-IL"/>
        </w:rPr>
      </w:pPr>
      <w:r w:rsidRPr="00571A76">
        <w:rPr>
          <w:rFonts w:ascii="David" w:hAnsi="David" w:cs="David"/>
          <w:noProof/>
          <w:sz w:val="24"/>
          <w:szCs w:val="24"/>
          <w:rtl/>
          <w:lang w:eastAsia="he-IL"/>
        </w:rPr>
        <w:t xml:space="preserve">אולם, יודגש כי ההודעה בדבר בחירה </w:t>
      </w:r>
      <w:r w:rsidRPr="00571A76">
        <w:rPr>
          <w:rFonts w:ascii="David" w:hAnsi="David" w:cs="David"/>
          <w:b/>
          <w:bCs/>
          <w:noProof/>
          <w:sz w:val="24"/>
          <w:szCs w:val="24"/>
          <w:u w:val="single"/>
          <w:rtl/>
          <w:lang w:eastAsia="he-IL"/>
        </w:rPr>
        <w:t>אינה</w:t>
      </w:r>
      <w:r w:rsidRPr="00571A76">
        <w:rPr>
          <w:rFonts w:ascii="David" w:hAnsi="David" w:cs="David"/>
          <w:b/>
          <w:bCs/>
          <w:noProof/>
          <w:sz w:val="24"/>
          <w:szCs w:val="24"/>
          <w:rtl/>
          <w:lang w:eastAsia="he-IL"/>
        </w:rPr>
        <w:t xml:space="preserve"> הודעת זכייה במכרז</w:t>
      </w:r>
      <w:r w:rsidRPr="00571A76">
        <w:rPr>
          <w:rFonts w:ascii="David" w:hAnsi="David" w:cs="David"/>
          <w:noProof/>
          <w:sz w:val="24"/>
          <w:szCs w:val="24"/>
          <w:rtl/>
          <w:lang w:eastAsia="he-IL"/>
        </w:rPr>
        <w:t>. הודעת הזכייה הסופית תוצא רק לאחר סיום</w:t>
      </w:r>
      <w:r w:rsidRPr="00571A76">
        <w:rPr>
          <w:rFonts w:ascii="David" w:hAnsi="David" w:cs="David"/>
          <w:b/>
          <w:bCs/>
          <w:noProof/>
          <w:sz w:val="24"/>
          <w:szCs w:val="24"/>
          <w:rtl/>
          <w:lang w:eastAsia="he-IL"/>
        </w:rPr>
        <w:t xml:space="preserve"> חלוקת היקף הפעילות</w:t>
      </w:r>
      <w:r w:rsidRPr="00571A76">
        <w:rPr>
          <w:rFonts w:ascii="David" w:hAnsi="David" w:cs="David"/>
          <w:noProof/>
          <w:sz w:val="24"/>
          <w:szCs w:val="24"/>
          <w:rtl/>
          <w:lang w:eastAsia="he-IL"/>
        </w:rPr>
        <w:t xml:space="preserve"> </w:t>
      </w:r>
      <w:r w:rsidRPr="00571A76">
        <w:rPr>
          <w:rFonts w:ascii="David" w:hAnsi="David" w:cs="David"/>
          <w:b/>
          <w:bCs/>
          <w:noProof/>
          <w:sz w:val="24"/>
          <w:szCs w:val="24"/>
          <w:rtl/>
          <w:lang w:eastAsia="he-IL"/>
        </w:rPr>
        <w:t>בין</w:t>
      </w:r>
      <w:r w:rsidRPr="00571A76">
        <w:rPr>
          <w:rFonts w:ascii="David" w:hAnsi="David" w:cs="David"/>
          <w:noProof/>
          <w:sz w:val="24"/>
          <w:szCs w:val="24"/>
          <w:rtl/>
          <w:lang w:eastAsia="he-IL"/>
        </w:rPr>
        <w:t xml:space="preserve"> </w:t>
      </w:r>
      <w:r w:rsidRPr="00571A76">
        <w:rPr>
          <w:rFonts w:ascii="David" w:hAnsi="David" w:cs="David"/>
          <w:b/>
          <w:bCs/>
          <w:noProof/>
          <w:sz w:val="24"/>
          <w:szCs w:val="24"/>
          <w:rtl/>
          <w:lang w:eastAsia="he-IL"/>
        </w:rPr>
        <w:t>המציעים שנבחרו</w:t>
      </w:r>
      <w:r w:rsidRPr="00571A76">
        <w:rPr>
          <w:rFonts w:ascii="David" w:hAnsi="David" w:cs="David"/>
          <w:noProof/>
          <w:sz w:val="24"/>
          <w:szCs w:val="24"/>
          <w:rtl/>
          <w:lang w:eastAsia="he-IL"/>
        </w:rPr>
        <w:t xml:space="preserve">. דהיינו, החלוקה נעשית לפני חתימה של כל אחד מהמציעים שנבחרו על ההסכם, כלומר לפני השלב בו הליכי המכרז הסתיימו לחלוטין. </w:t>
      </w:r>
    </w:p>
    <w:p w:rsidR="00171C02" w:rsidRPr="00571A76" w:rsidRDefault="00171C02" w:rsidP="00171C02">
      <w:pPr>
        <w:tabs>
          <w:tab w:val="left" w:pos="1334"/>
        </w:tabs>
        <w:spacing w:before="240" w:after="240" w:line="360" w:lineRule="auto"/>
        <w:ind w:left="720"/>
        <w:jc w:val="both"/>
        <w:rPr>
          <w:rFonts w:ascii="David" w:hAnsi="David" w:cs="David"/>
          <w:b/>
          <w:bCs/>
          <w:noProof/>
          <w:sz w:val="24"/>
          <w:szCs w:val="24"/>
          <w:rtl/>
          <w:lang w:eastAsia="he-IL"/>
        </w:rPr>
      </w:pPr>
      <w:r w:rsidRPr="00571A76">
        <w:rPr>
          <w:rFonts w:ascii="David" w:hAnsi="David" w:cs="David"/>
          <w:noProof/>
          <w:sz w:val="24"/>
          <w:szCs w:val="24"/>
          <w:rtl/>
          <w:lang w:eastAsia="he-IL"/>
        </w:rPr>
        <w:t xml:space="preserve">על כן, יובהר ויודגש כי </w:t>
      </w:r>
      <w:r w:rsidRPr="00571A76">
        <w:rPr>
          <w:rFonts w:ascii="David" w:hAnsi="David" w:cs="David"/>
          <w:b/>
          <w:bCs/>
          <w:noProof/>
          <w:sz w:val="24"/>
          <w:szCs w:val="24"/>
          <w:rtl/>
          <w:lang w:eastAsia="he-IL"/>
        </w:rPr>
        <w:t xml:space="preserve">בשלב זה עדיין מתנהלים הליכי המכרז, על כל הנובע מכך, ובכלל זאת החובה שלא לתאם הצעות. מבלי לגרוע מהאמור ומבלי לגרוע מהוראות כל דין - מציעים אשר יקבלו הודעה בדבר בחירתם, בשלב זה, לא יחשפו זאת בפני כל גורם ולא יבואו בקשר עם אף אחד מהם. </w:t>
      </w:r>
    </w:p>
    <w:p w:rsidR="00171C02" w:rsidRPr="00571A76" w:rsidRDefault="00171C02" w:rsidP="00171C02">
      <w:pPr>
        <w:tabs>
          <w:tab w:val="left" w:pos="1334"/>
        </w:tabs>
        <w:spacing w:before="240" w:after="240" w:line="360" w:lineRule="auto"/>
        <w:ind w:left="720"/>
        <w:jc w:val="both"/>
        <w:rPr>
          <w:rFonts w:ascii="David" w:eastAsia="Times New Roman" w:hAnsi="David" w:cs="David"/>
          <w:noProof/>
          <w:sz w:val="24"/>
          <w:szCs w:val="24"/>
          <w:rtl/>
          <w:lang w:eastAsia="he-IL"/>
        </w:rPr>
      </w:pPr>
      <w:r w:rsidRPr="00571A76">
        <w:rPr>
          <w:rFonts w:ascii="David" w:eastAsia="Times New Roman" w:hAnsi="David" w:cs="David" w:hint="cs"/>
          <w:noProof/>
          <w:sz w:val="24"/>
          <w:szCs w:val="24"/>
          <w:rtl/>
          <w:lang w:eastAsia="he-IL"/>
        </w:rPr>
        <w:t>5.4.</w:t>
      </w:r>
      <w:r w:rsidR="00A22E24">
        <w:rPr>
          <w:rFonts w:ascii="David" w:eastAsia="Times New Roman" w:hAnsi="David" w:cs="David" w:hint="cs"/>
          <w:noProof/>
          <w:sz w:val="24"/>
          <w:szCs w:val="24"/>
          <w:rtl/>
          <w:lang w:eastAsia="he-IL"/>
        </w:rPr>
        <w:t>4</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 xml:space="preserve">היה ומציע החליט במהלך החלוקה או לאחריה שאין בכוונתו לחתום על ההסכם ההתקשרות – יידרש להוציא מכתב על חזרתו מהצעתו למכרז, בחתימת מורשי החתימה מטעמו. כמו כן, יידרש לחילוט ערבותו, לפי שיקול דעתה הבלעדי של ועדת המכרזים מטעם המזמין, ובכפוף להוראות תקנה 16ב לתקנות חובת המכרזים, התשנ"ג-1993. </w:t>
      </w:r>
    </w:p>
    <w:p w:rsidR="00171C02" w:rsidRPr="00571A76" w:rsidRDefault="00171C02" w:rsidP="00171C02">
      <w:pPr>
        <w:tabs>
          <w:tab w:val="left" w:pos="1617"/>
        </w:tabs>
        <w:spacing w:before="240" w:after="240" w:line="360" w:lineRule="auto"/>
        <w:ind w:left="720"/>
        <w:jc w:val="both"/>
        <w:rPr>
          <w:rFonts w:ascii="David" w:hAnsi="David" w:cs="David"/>
          <w:noProof/>
          <w:sz w:val="24"/>
          <w:szCs w:val="24"/>
          <w:rtl/>
          <w:lang w:eastAsia="he-IL"/>
        </w:rPr>
      </w:pPr>
      <w:r w:rsidRPr="00571A76">
        <w:rPr>
          <w:rFonts w:ascii="David" w:hAnsi="David" w:cs="David"/>
          <w:noProof/>
          <w:sz w:val="24"/>
          <w:szCs w:val="24"/>
          <w:rtl/>
          <w:lang w:eastAsia="he-IL"/>
        </w:rPr>
        <w:t>חזרה מההצעה של מציע זה תותיר שיקול דעת מלא בידי המשרד האם להמשיך רק עם המציעים הנותרים או האם לבחור מציע נוסף לפי הדירוג שנעשה בהתאם לתנאי המכרז. כמו כן ובהתאם, במקרה בו הסתיימה החלוקה למציע שהחליט לחזור בו מהצעתו</w:t>
      </w:r>
      <w:r w:rsidR="008C74CE">
        <w:rPr>
          <w:rFonts w:ascii="David" w:hAnsi="David" w:cs="David" w:hint="cs"/>
          <w:noProof/>
          <w:sz w:val="24"/>
          <w:szCs w:val="24"/>
          <w:rtl/>
          <w:lang w:eastAsia="he-IL"/>
        </w:rPr>
        <w:t>,</w:t>
      </w:r>
      <w:r w:rsidRPr="00571A76">
        <w:rPr>
          <w:rFonts w:ascii="David" w:hAnsi="David" w:cs="David"/>
          <w:noProof/>
          <w:sz w:val="24"/>
          <w:szCs w:val="24"/>
          <w:rtl/>
          <w:lang w:eastAsia="he-IL"/>
        </w:rPr>
        <w:t xml:space="preserve"> למשרד שמור שיקול דעת מלא להחליט כיצד לחלק את הסניפים של מציע זה (בין היתר האם לחלקם בין המציעים האחרים שנבחרו או האם לבצע חלוקה מחדש). לחילופין, שמורה למשרד הזכות לבטל את המכרז, לפי שיקול דעתו. </w:t>
      </w:r>
      <w:r w:rsidRPr="00571A76">
        <w:rPr>
          <w:rFonts w:ascii="David" w:hAnsi="David" w:cs="David"/>
          <w:b/>
          <w:bCs/>
          <w:noProof/>
          <w:sz w:val="24"/>
          <w:szCs w:val="24"/>
          <w:rtl/>
          <w:lang w:eastAsia="he-IL"/>
        </w:rPr>
        <w:t>יתר המציעים שנבחרו מוותרים על כל טענה בהקשר זה</w:t>
      </w:r>
      <w:r w:rsidRPr="00571A76">
        <w:rPr>
          <w:rFonts w:ascii="David" w:hAnsi="David" w:cs="David"/>
          <w:noProof/>
          <w:sz w:val="24"/>
          <w:szCs w:val="24"/>
          <w:rtl/>
          <w:lang w:eastAsia="he-IL"/>
        </w:rPr>
        <w:t xml:space="preserve">. </w:t>
      </w:r>
    </w:p>
    <w:p w:rsidR="00171C02" w:rsidRPr="00571A76" w:rsidRDefault="00171C02" w:rsidP="00171C02">
      <w:pPr>
        <w:tabs>
          <w:tab w:val="left" w:pos="1334"/>
        </w:tabs>
        <w:spacing w:before="240" w:after="240" w:line="360" w:lineRule="auto"/>
        <w:ind w:left="720"/>
        <w:jc w:val="both"/>
        <w:rPr>
          <w:rFonts w:ascii="David" w:eastAsia="Times New Roman" w:hAnsi="David" w:cs="David"/>
          <w:b/>
          <w:bCs/>
          <w:noProof/>
          <w:sz w:val="24"/>
          <w:szCs w:val="24"/>
          <w:lang w:eastAsia="he-IL"/>
        </w:rPr>
      </w:pPr>
      <w:r w:rsidRPr="00571A76">
        <w:rPr>
          <w:rFonts w:ascii="David" w:eastAsia="Times New Roman" w:hAnsi="David" w:cs="David" w:hint="cs"/>
          <w:b/>
          <w:bCs/>
          <w:noProof/>
          <w:sz w:val="24"/>
          <w:szCs w:val="24"/>
          <w:rtl/>
          <w:lang w:eastAsia="he-IL"/>
        </w:rPr>
        <w:t>5.4.</w:t>
      </w:r>
      <w:r w:rsidR="00A22E24">
        <w:rPr>
          <w:rFonts w:ascii="David" w:eastAsia="Times New Roman" w:hAnsi="David" w:cs="David" w:hint="cs"/>
          <w:b/>
          <w:bCs/>
          <w:noProof/>
          <w:sz w:val="24"/>
          <w:szCs w:val="24"/>
          <w:rtl/>
          <w:lang w:eastAsia="he-IL"/>
        </w:rPr>
        <w:t>5</w:t>
      </w:r>
      <w:r w:rsidRPr="00571A76">
        <w:rPr>
          <w:rFonts w:ascii="David" w:eastAsia="Times New Roman" w:hAnsi="David" w:cs="David" w:hint="cs"/>
          <w:b/>
          <w:bCs/>
          <w:noProof/>
          <w:sz w:val="24"/>
          <w:szCs w:val="24"/>
          <w:rtl/>
          <w:lang w:eastAsia="he-IL"/>
        </w:rPr>
        <w:t xml:space="preserve"> </w:t>
      </w:r>
      <w:r w:rsidRPr="00571A76">
        <w:rPr>
          <w:rFonts w:ascii="David" w:eastAsia="Times New Roman" w:hAnsi="David" w:cs="David"/>
          <w:b/>
          <w:bCs/>
          <w:noProof/>
          <w:sz w:val="24"/>
          <w:szCs w:val="24"/>
          <w:rtl/>
          <w:lang w:eastAsia="he-IL"/>
        </w:rPr>
        <w:t>החלוקה תיעשה על-ידי המשרד, לפי השלבים כדלקמן ובכפוף לכללים הבאים:</w:t>
      </w:r>
    </w:p>
    <w:p w:rsidR="00171C02" w:rsidRPr="00571A76" w:rsidRDefault="00171C02" w:rsidP="00171C02">
      <w:pPr>
        <w:tabs>
          <w:tab w:val="left" w:pos="1617"/>
        </w:tabs>
        <w:snapToGrid w:val="0"/>
        <w:spacing w:before="240" w:after="240" w:line="360" w:lineRule="auto"/>
        <w:ind w:left="1440"/>
        <w:jc w:val="both"/>
        <w:rPr>
          <w:rFonts w:ascii="David" w:hAnsi="David" w:cs="David"/>
          <w:noProof/>
          <w:sz w:val="24"/>
          <w:szCs w:val="24"/>
          <w:rtl/>
          <w:lang w:eastAsia="he-IL"/>
        </w:rPr>
      </w:pPr>
      <w:r w:rsidRPr="00571A76">
        <w:rPr>
          <w:rFonts w:ascii="David" w:hAnsi="David" w:cs="David" w:hint="cs"/>
          <w:noProof/>
          <w:sz w:val="24"/>
          <w:szCs w:val="24"/>
          <w:rtl/>
          <w:lang w:eastAsia="he-IL"/>
        </w:rPr>
        <w:t>5.4.</w:t>
      </w:r>
      <w:r w:rsidR="00C23B53">
        <w:rPr>
          <w:rFonts w:ascii="David" w:hAnsi="David" w:cs="David" w:hint="cs"/>
          <w:noProof/>
          <w:sz w:val="24"/>
          <w:szCs w:val="24"/>
          <w:rtl/>
          <w:lang w:eastAsia="he-IL"/>
        </w:rPr>
        <w:t>5</w:t>
      </w:r>
      <w:r w:rsidRPr="00571A76">
        <w:rPr>
          <w:rFonts w:ascii="David" w:hAnsi="David" w:cs="David" w:hint="cs"/>
          <w:noProof/>
          <w:sz w:val="24"/>
          <w:szCs w:val="24"/>
          <w:rtl/>
          <w:lang w:eastAsia="he-IL"/>
        </w:rPr>
        <w:t xml:space="preserve">.1 </w:t>
      </w:r>
      <w:r w:rsidRPr="00571A76">
        <w:rPr>
          <w:rFonts w:ascii="David" w:hAnsi="David" w:cs="David"/>
          <w:noProof/>
          <w:sz w:val="24"/>
          <w:szCs w:val="24"/>
          <w:rtl/>
          <w:lang w:eastAsia="he-IL"/>
        </w:rPr>
        <w:t>בשלב האמור לעיל, עם קבלת הודעה בדבר בחירה מטעם המשרד כל אחד מהמציעים יידרש למלא את הטבלה המצורפת כ</w:t>
      </w:r>
      <w:r w:rsidRPr="00571A76">
        <w:rPr>
          <w:rFonts w:ascii="David" w:hAnsi="David" w:cs="David"/>
          <w:b/>
          <w:bCs/>
          <w:noProof/>
          <w:sz w:val="24"/>
          <w:szCs w:val="24"/>
          <w:rtl/>
          <w:lang w:eastAsia="he-IL"/>
        </w:rPr>
        <w:t xml:space="preserve">נספח 3 </w:t>
      </w:r>
      <w:r w:rsidRPr="00571A76">
        <w:rPr>
          <w:rFonts w:ascii="David" w:hAnsi="David" w:cs="David"/>
          <w:noProof/>
          <w:sz w:val="24"/>
          <w:szCs w:val="24"/>
          <w:rtl/>
          <w:lang w:eastAsia="he-IL"/>
        </w:rPr>
        <w:t>לפרק זה (להלן: "</w:t>
      </w:r>
      <w:r w:rsidRPr="00571A76">
        <w:rPr>
          <w:rFonts w:ascii="David" w:hAnsi="David" w:cs="David"/>
          <w:b/>
          <w:bCs/>
          <w:noProof/>
          <w:sz w:val="24"/>
          <w:szCs w:val="24"/>
          <w:rtl/>
          <w:lang w:eastAsia="he-IL"/>
        </w:rPr>
        <w:t>טבלת ההעדפות</w:t>
      </w:r>
      <w:r w:rsidRPr="00571A76">
        <w:rPr>
          <w:rFonts w:ascii="David" w:hAnsi="David" w:cs="David"/>
          <w:noProof/>
          <w:sz w:val="24"/>
          <w:szCs w:val="24"/>
          <w:rtl/>
          <w:lang w:eastAsia="he-IL"/>
        </w:rPr>
        <w:t xml:space="preserve">") תוך תיעדוף כלל הסניפים הנייחים וכלל מקבצי הסניפים הניידים. התיעדוף ייעשה על-ידי כל מציע תוך מיספור הסניפים והמקבצים לפי סדר העדפותיו מ-1 עד 33 בסניפים הנייחים (1- עדיפות עליונה; 33 - עדיפות תחתונה) ומ-1 עד 4 במקבצי הסניפים הניידים (1 עדיפות עליונה; 4 עדיפות תחתונה). </w:t>
      </w:r>
    </w:p>
    <w:p w:rsidR="00171C02" w:rsidRPr="00571A76" w:rsidRDefault="00171C02" w:rsidP="00171C02">
      <w:pPr>
        <w:tabs>
          <w:tab w:val="left" w:pos="1617"/>
        </w:tabs>
        <w:snapToGrid w:val="0"/>
        <w:spacing w:before="240" w:after="240" w:line="360" w:lineRule="auto"/>
        <w:ind w:left="1617"/>
        <w:jc w:val="both"/>
        <w:rPr>
          <w:rFonts w:ascii="David" w:hAnsi="David" w:cs="David"/>
          <w:noProof/>
          <w:sz w:val="24"/>
          <w:szCs w:val="24"/>
          <w:rtl/>
          <w:lang w:eastAsia="he-IL"/>
        </w:rPr>
      </w:pPr>
      <w:r w:rsidRPr="00571A76">
        <w:rPr>
          <w:rFonts w:ascii="David" w:hAnsi="David" w:cs="David" w:hint="cs"/>
          <w:noProof/>
          <w:sz w:val="24"/>
          <w:szCs w:val="24"/>
          <w:rtl/>
          <w:lang w:eastAsia="he-IL"/>
        </w:rPr>
        <w:t>5.4.</w:t>
      </w:r>
      <w:r w:rsidR="00C23B53">
        <w:rPr>
          <w:rFonts w:ascii="David" w:hAnsi="David" w:cs="David" w:hint="cs"/>
          <w:noProof/>
          <w:sz w:val="24"/>
          <w:szCs w:val="24"/>
          <w:rtl/>
          <w:lang w:eastAsia="he-IL"/>
        </w:rPr>
        <w:t>5</w:t>
      </w:r>
      <w:r w:rsidRPr="00571A76">
        <w:rPr>
          <w:rFonts w:ascii="David" w:hAnsi="David" w:cs="David" w:hint="cs"/>
          <w:noProof/>
          <w:sz w:val="24"/>
          <w:szCs w:val="24"/>
          <w:rtl/>
          <w:lang w:eastAsia="he-IL"/>
        </w:rPr>
        <w:t xml:space="preserve">.2 </w:t>
      </w:r>
      <w:r w:rsidRPr="00571A76">
        <w:rPr>
          <w:rFonts w:ascii="David" w:hAnsi="David" w:cs="David"/>
          <w:noProof/>
          <w:sz w:val="24"/>
          <w:szCs w:val="24"/>
          <w:rtl/>
          <w:lang w:eastAsia="he-IL"/>
        </w:rPr>
        <w:t xml:space="preserve">המציעים יידרשו להעביר למשרד את הטבלה </w:t>
      </w:r>
      <w:r w:rsidRPr="00571A76">
        <w:rPr>
          <w:rFonts w:ascii="David" w:hAnsi="David" w:cs="David"/>
          <w:b/>
          <w:bCs/>
          <w:noProof/>
          <w:sz w:val="24"/>
          <w:szCs w:val="24"/>
          <w:u w:val="single"/>
          <w:rtl/>
          <w:lang w:eastAsia="he-IL"/>
        </w:rPr>
        <w:t>מלאה</w:t>
      </w:r>
      <w:r w:rsidRPr="00571A76">
        <w:rPr>
          <w:rFonts w:ascii="David" w:hAnsi="David" w:cs="David"/>
          <w:b/>
          <w:bCs/>
          <w:noProof/>
          <w:sz w:val="24"/>
          <w:szCs w:val="24"/>
          <w:rtl/>
          <w:lang w:eastAsia="he-IL"/>
        </w:rPr>
        <w:t>,</w:t>
      </w:r>
      <w:r w:rsidRPr="00571A76">
        <w:rPr>
          <w:rFonts w:ascii="David" w:hAnsi="David" w:cs="David"/>
          <w:noProof/>
          <w:sz w:val="24"/>
          <w:szCs w:val="24"/>
          <w:rtl/>
          <w:lang w:eastAsia="he-IL"/>
        </w:rPr>
        <w:t xml:space="preserve"> עם תיעדוף של כלל הסניפים בפרק הזמן שיוגדר להם, תוך חתימת מורשה חתימה מטעם כל מציע על טבלת ההעדפות. </w:t>
      </w:r>
    </w:p>
    <w:p w:rsidR="00171C02" w:rsidRPr="00571A76" w:rsidRDefault="00171C02" w:rsidP="00171C02">
      <w:pPr>
        <w:tabs>
          <w:tab w:val="left" w:pos="2043"/>
        </w:tabs>
        <w:spacing w:before="240" w:after="240" w:line="360" w:lineRule="auto"/>
        <w:jc w:val="both"/>
        <w:rPr>
          <w:rFonts w:ascii="David" w:hAnsi="David" w:cs="David"/>
          <w:noProof/>
          <w:sz w:val="24"/>
          <w:szCs w:val="24"/>
          <w:rtl/>
          <w:lang w:eastAsia="he-IL"/>
        </w:rPr>
      </w:pPr>
      <w:r w:rsidRPr="00571A76">
        <w:rPr>
          <w:rFonts w:ascii="David" w:hAnsi="David" w:cs="David"/>
          <w:b/>
          <w:bCs/>
          <w:noProof/>
          <w:sz w:val="24"/>
          <w:szCs w:val="24"/>
          <w:rtl/>
          <w:lang w:eastAsia="he-IL"/>
        </w:rPr>
        <w:t>עמידה בהוראות החלוקה כמפורטות במסמכי מכרז זה, ובפרט בסעיף זה, הינן מהותיות ליצירת התקשרות. על כן, היה ומציע לא ישלח את הטבלה בזמן המוגדר לכך על-ידי המזמין - שמור למזמין שיקול הדעת הבלעדי לפעול כפי שיראה לנכון, לרבות תוך הפסקת הליכי התמודדות מציע זה במכרז</w:t>
      </w:r>
      <w:r w:rsidRPr="00571A76">
        <w:rPr>
          <w:rFonts w:ascii="David" w:hAnsi="David" w:cs="David"/>
          <w:noProof/>
          <w:sz w:val="24"/>
          <w:szCs w:val="24"/>
          <w:rtl/>
          <w:lang w:eastAsia="he-IL"/>
        </w:rPr>
        <w:t>.</w:t>
      </w:r>
    </w:p>
    <w:p w:rsidR="00171C02" w:rsidRPr="00571A76" w:rsidRDefault="00171C02" w:rsidP="00171C02">
      <w:pPr>
        <w:tabs>
          <w:tab w:val="left" w:pos="2043"/>
        </w:tabs>
        <w:spacing w:before="240" w:after="240" w:line="360" w:lineRule="auto"/>
        <w:jc w:val="both"/>
        <w:rPr>
          <w:rFonts w:ascii="David" w:hAnsi="David" w:cs="David"/>
          <w:noProof/>
          <w:rtl/>
          <w:lang w:eastAsia="he-IL"/>
        </w:rPr>
      </w:pPr>
      <w:r w:rsidRPr="00571A76">
        <w:rPr>
          <w:rFonts w:ascii="David" w:hAnsi="David" w:cs="David"/>
          <w:noProof/>
          <w:sz w:val="24"/>
          <w:szCs w:val="24"/>
          <w:rtl/>
          <w:lang w:eastAsia="he-IL"/>
        </w:rPr>
        <w:t>יובהר כי אי עמידה בתנאי החלוקה, כמפורט בסעיף זה (לרבות מציע שלא הגיש את הטבלה כלל בזמן שנקבע לכך או מציע שמילא את הטבלה באופן חלקי) מהווה חזרה מההצעה, על כל המשמעויות הנובעות</w:t>
      </w:r>
      <w:r w:rsidRPr="00571A76">
        <w:rPr>
          <w:rFonts w:ascii="David" w:hAnsi="David" w:cs="David"/>
          <w:noProof/>
          <w:rtl/>
          <w:lang w:eastAsia="he-IL"/>
        </w:rPr>
        <w:t xml:space="preserve"> מכך בהתאם להוראות הדין. </w:t>
      </w:r>
    </w:p>
    <w:p w:rsidR="00171C02" w:rsidRPr="00571A76" w:rsidRDefault="00171C02" w:rsidP="00171C02">
      <w:pPr>
        <w:tabs>
          <w:tab w:val="left" w:pos="2043"/>
        </w:tabs>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 xml:space="preserve">מבלי לגרוע מכלליות האמור, במצב בו מציע לא הגיש את הטבלה מלאה ובזמן – </w:t>
      </w:r>
      <w:r w:rsidRPr="00571A76">
        <w:rPr>
          <w:rFonts w:ascii="David" w:hAnsi="David" w:cs="David"/>
          <w:b/>
          <w:bCs/>
          <w:noProof/>
          <w:sz w:val="24"/>
          <w:szCs w:val="24"/>
          <w:rtl/>
          <w:lang w:eastAsia="he-IL"/>
        </w:rPr>
        <w:t xml:space="preserve">רשאי </w:t>
      </w:r>
      <w:r w:rsidRPr="00571A76">
        <w:rPr>
          <w:rFonts w:ascii="David" w:hAnsi="David" w:cs="David"/>
          <w:noProof/>
          <w:sz w:val="24"/>
          <w:szCs w:val="24"/>
          <w:rtl/>
          <w:lang w:eastAsia="he-IL"/>
        </w:rPr>
        <w:t xml:space="preserve">המשרד, לפי שיקול דעתו הבלעדי, לבצע חלוקה של הסניפים לפי מנגנון הבחירה לעיל רק בין המציעים אשר הגישו את טבלת ההעדפות המלאה. </w:t>
      </w:r>
    </w:p>
    <w:p w:rsidR="00171C02" w:rsidRPr="00571A76" w:rsidRDefault="00171C02" w:rsidP="00171C02">
      <w:pPr>
        <w:tabs>
          <w:tab w:val="left" w:pos="1617"/>
        </w:tabs>
        <w:snapToGrid w:val="0"/>
        <w:spacing w:before="240" w:after="240" w:line="360" w:lineRule="auto"/>
        <w:ind w:left="1380"/>
        <w:jc w:val="both"/>
        <w:rPr>
          <w:rFonts w:ascii="David" w:hAnsi="David" w:cs="David"/>
          <w:noProof/>
          <w:sz w:val="24"/>
          <w:szCs w:val="24"/>
          <w:lang w:eastAsia="he-IL"/>
        </w:rPr>
      </w:pPr>
      <w:r w:rsidRPr="00571A76">
        <w:rPr>
          <w:rFonts w:ascii="David" w:hAnsi="David" w:cs="David"/>
          <w:noProof/>
          <w:sz w:val="24"/>
          <w:szCs w:val="24"/>
          <w:rtl/>
          <w:lang w:eastAsia="he-IL"/>
        </w:rPr>
        <w:t>5.4.</w:t>
      </w:r>
      <w:r w:rsidR="00C23B53">
        <w:rPr>
          <w:rFonts w:ascii="David" w:hAnsi="David" w:cs="David" w:hint="cs"/>
          <w:noProof/>
          <w:sz w:val="24"/>
          <w:szCs w:val="24"/>
          <w:rtl/>
          <w:lang w:eastAsia="he-IL"/>
        </w:rPr>
        <w:t>5</w:t>
      </w:r>
      <w:r w:rsidRPr="00571A76">
        <w:rPr>
          <w:rFonts w:ascii="David" w:hAnsi="David" w:cs="David"/>
          <w:noProof/>
          <w:sz w:val="24"/>
          <w:szCs w:val="24"/>
          <w:rtl/>
          <w:lang w:eastAsia="he-IL"/>
        </w:rPr>
        <w:t>.3 המזמין יבצע את החלוקה בניהול של נציגי האגף המקצועי מטעם המזמין ובפיקוח של נציגים נוספים מטעמו לפי שיקול דעתו, תוך עריכת פרוטוקול חלוקה.</w:t>
      </w:r>
    </w:p>
    <w:p w:rsidR="00171C02" w:rsidRPr="00571A76" w:rsidRDefault="00171C02" w:rsidP="00171C02">
      <w:pPr>
        <w:tabs>
          <w:tab w:val="left" w:pos="1334"/>
        </w:tabs>
        <w:spacing w:before="240" w:after="240" w:line="360" w:lineRule="auto"/>
        <w:ind w:left="920"/>
        <w:jc w:val="both"/>
        <w:rPr>
          <w:rFonts w:ascii="David" w:hAnsi="David" w:cs="David"/>
          <w:b/>
          <w:bCs/>
          <w:noProof/>
          <w:sz w:val="24"/>
          <w:szCs w:val="24"/>
          <w:lang w:eastAsia="he-IL"/>
        </w:rPr>
      </w:pPr>
      <w:r w:rsidRPr="00571A76">
        <w:rPr>
          <w:rFonts w:ascii="David" w:hAnsi="David" w:cs="David"/>
          <w:b/>
          <w:bCs/>
          <w:noProof/>
          <w:sz w:val="24"/>
          <w:szCs w:val="24"/>
          <w:rtl/>
          <w:lang w:eastAsia="he-IL"/>
        </w:rPr>
        <w:t>5.4.</w:t>
      </w:r>
      <w:r w:rsidR="00C23B53">
        <w:rPr>
          <w:rFonts w:ascii="David" w:hAnsi="David" w:cs="David" w:hint="cs"/>
          <w:b/>
          <w:bCs/>
          <w:noProof/>
          <w:sz w:val="24"/>
          <w:szCs w:val="24"/>
          <w:rtl/>
          <w:lang w:eastAsia="he-IL"/>
        </w:rPr>
        <w:t>6</w:t>
      </w:r>
      <w:r w:rsidRPr="00571A76">
        <w:rPr>
          <w:rFonts w:ascii="David" w:hAnsi="David" w:cs="David"/>
          <w:b/>
          <w:bCs/>
          <w:noProof/>
          <w:sz w:val="24"/>
          <w:szCs w:val="24"/>
          <w:rtl/>
          <w:lang w:eastAsia="he-IL"/>
        </w:rPr>
        <w:t xml:space="preserve"> חלוקת הסניפים הנייחים:</w:t>
      </w:r>
    </w:p>
    <w:p w:rsidR="00171C02" w:rsidRPr="00571A76" w:rsidRDefault="00171C02" w:rsidP="00171C02">
      <w:pPr>
        <w:tabs>
          <w:tab w:val="left" w:pos="1617"/>
        </w:tabs>
        <w:snapToGrid w:val="0"/>
        <w:spacing w:before="240" w:after="240" w:line="360" w:lineRule="auto"/>
        <w:ind w:left="2298"/>
        <w:jc w:val="both"/>
        <w:rPr>
          <w:rFonts w:ascii="David" w:hAnsi="David" w:cs="David"/>
          <w:noProof/>
          <w:sz w:val="24"/>
          <w:szCs w:val="24"/>
          <w:lang w:eastAsia="he-IL"/>
        </w:rPr>
      </w:pPr>
      <w:r w:rsidRPr="00571A76">
        <w:rPr>
          <w:rFonts w:ascii="David" w:hAnsi="David" w:cs="David"/>
          <w:noProof/>
          <w:sz w:val="24"/>
          <w:szCs w:val="24"/>
          <w:rtl/>
          <w:lang w:eastAsia="he-IL"/>
        </w:rPr>
        <w:t>5.4.</w:t>
      </w:r>
      <w:r w:rsidR="007D12FC">
        <w:rPr>
          <w:rFonts w:ascii="David" w:hAnsi="David" w:cs="David" w:hint="cs"/>
          <w:noProof/>
          <w:sz w:val="24"/>
          <w:szCs w:val="24"/>
          <w:rtl/>
          <w:lang w:eastAsia="he-IL"/>
        </w:rPr>
        <w:t>6</w:t>
      </w:r>
      <w:r w:rsidRPr="00571A76">
        <w:rPr>
          <w:rFonts w:ascii="David" w:hAnsi="David" w:cs="David"/>
          <w:noProof/>
          <w:sz w:val="24"/>
          <w:szCs w:val="24"/>
          <w:rtl/>
          <w:lang w:eastAsia="he-IL"/>
        </w:rPr>
        <w:t>.1 בהתאם ל</w:t>
      </w:r>
      <w:r w:rsidRPr="00571A76">
        <w:rPr>
          <w:rFonts w:ascii="David" w:hAnsi="David" w:cs="David"/>
          <w:b/>
          <w:bCs/>
          <w:noProof/>
          <w:sz w:val="24"/>
          <w:szCs w:val="24"/>
          <w:rtl/>
          <w:lang w:eastAsia="he-IL"/>
        </w:rPr>
        <w:t xml:space="preserve">נספח 1א' </w:t>
      </w:r>
      <w:r w:rsidRPr="00571A76">
        <w:rPr>
          <w:rFonts w:ascii="David" w:hAnsi="David" w:cs="David"/>
          <w:noProof/>
          <w:sz w:val="24"/>
          <w:szCs w:val="24"/>
          <w:rtl/>
          <w:lang w:eastAsia="he-IL"/>
        </w:rPr>
        <w:t xml:space="preserve">לפרק זה נדרשים 33 סניפים נייחים ב-31 יישובים שונים (ראו בטבלה שבנספח זה בטור של "מספר סניפים נייחים מתוכננים"). </w:t>
      </w:r>
    </w:p>
    <w:p w:rsidR="00171C02" w:rsidRPr="00571A76" w:rsidRDefault="00171C02" w:rsidP="00171C02">
      <w:pPr>
        <w:tabs>
          <w:tab w:val="left" w:pos="1617"/>
        </w:tabs>
        <w:snapToGrid w:val="0"/>
        <w:spacing w:before="240" w:after="240" w:line="360" w:lineRule="auto"/>
        <w:ind w:left="2298"/>
        <w:jc w:val="both"/>
        <w:rPr>
          <w:rFonts w:ascii="David" w:hAnsi="David" w:cs="David"/>
          <w:noProof/>
          <w:sz w:val="24"/>
          <w:szCs w:val="24"/>
          <w:rtl/>
          <w:lang w:eastAsia="he-IL"/>
        </w:rPr>
      </w:pPr>
      <w:r w:rsidRPr="00571A76">
        <w:rPr>
          <w:rFonts w:ascii="David" w:hAnsi="David" w:cs="David"/>
          <w:b/>
          <w:bCs/>
          <w:noProof/>
          <w:sz w:val="24"/>
          <w:szCs w:val="24"/>
          <w:rtl/>
          <w:lang w:eastAsia="he-IL"/>
        </w:rPr>
        <w:t xml:space="preserve">יודגש - ביישובים בהם נדרשים שני סניפים (חיפה, ירושלים) סך הלקוחות (כמפורט בטבלה) יתחלק באופן שווה בין שני סניפים נפרדים. אולם, </w:t>
      </w:r>
      <w:r w:rsidRPr="00571A76">
        <w:rPr>
          <w:rFonts w:ascii="David" w:hAnsi="David" w:cs="David"/>
          <w:b/>
          <w:bCs/>
          <w:noProof/>
          <w:sz w:val="24"/>
          <w:szCs w:val="24"/>
          <w:u w:val="single"/>
          <w:rtl/>
          <w:lang w:eastAsia="he-IL"/>
        </w:rPr>
        <w:t>שני הסניפים לא יוקצו לאותו מציע</w:t>
      </w:r>
      <w:r w:rsidRPr="00571A76">
        <w:rPr>
          <w:rFonts w:ascii="David" w:hAnsi="David" w:cs="David"/>
          <w:b/>
          <w:bCs/>
          <w:noProof/>
          <w:sz w:val="24"/>
          <w:szCs w:val="24"/>
          <w:rtl/>
          <w:lang w:eastAsia="he-IL"/>
        </w:rPr>
        <w:t xml:space="preserve">. יובהר כי על המציעים להביא זאת בחשבון בדירוג העדפותיהם. </w:t>
      </w:r>
    </w:p>
    <w:p w:rsidR="00171C02" w:rsidRPr="00571A76" w:rsidRDefault="00171C02" w:rsidP="00171C02">
      <w:pPr>
        <w:tabs>
          <w:tab w:val="left" w:pos="1617"/>
        </w:tabs>
        <w:snapToGrid w:val="0"/>
        <w:spacing w:before="240" w:after="240" w:line="360" w:lineRule="auto"/>
        <w:ind w:left="2298"/>
        <w:jc w:val="both"/>
        <w:rPr>
          <w:rFonts w:ascii="David" w:hAnsi="David" w:cs="David"/>
          <w:noProof/>
          <w:sz w:val="24"/>
          <w:szCs w:val="24"/>
          <w:rtl/>
          <w:lang w:eastAsia="he-IL"/>
        </w:rPr>
      </w:pPr>
      <w:r w:rsidRPr="00571A76">
        <w:rPr>
          <w:rFonts w:ascii="David" w:hAnsi="David" w:cs="David"/>
          <w:noProof/>
          <w:sz w:val="24"/>
          <w:szCs w:val="24"/>
          <w:rtl/>
          <w:lang w:eastAsia="he-IL"/>
        </w:rPr>
        <w:t>5.4.</w:t>
      </w:r>
      <w:r w:rsidR="007D654E">
        <w:rPr>
          <w:rFonts w:ascii="David" w:hAnsi="David" w:cs="David" w:hint="cs"/>
          <w:noProof/>
          <w:sz w:val="24"/>
          <w:szCs w:val="24"/>
          <w:rtl/>
          <w:lang w:eastAsia="he-IL"/>
        </w:rPr>
        <w:t>6</w:t>
      </w:r>
      <w:r w:rsidRPr="00571A76">
        <w:rPr>
          <w:rFonts w:ascii="David" w:hAnsi="David" w:cs="David"/>
          <w:noProof/>
          <w:sz w:val="24"/>
          <w:szCs w:val="24"/>
          <w:rtl/>
          <w:lang w:eastAsia="he-IL"/>
        </w:rPr>
        <w:t>.2 אופן חלוקת הסניפים, בפרט סדר חלוקת הסניפים ביניהם, יהיה בהתאם לציון המשוקלל שקיבלו המציעים (בהצעתם לאספקת השירותים העיקריים, כמפורט מעלה). המציע שקיבל את הציון המשוקלל הגבוה ביותר יכונה "</w:t>
      </w:r>
      <w:r w:rsidRPr="00571A76">
        <w:rPr>
          <w:rFonts w:ascii="David" w:hAnsi="David" w:cs="David"/>
          <w:b/>
          <w:bCs/>
          <w:noProof/>
          <w:sz w:val="24"/>
          <w:szCs w:val="24"/>
          <w:rtl/>
          <w:lang w:eastAsia="he-IL"/>
        </w:rPr>
        <w:t>המציע הראשון</w:t>
      </w:r>
      <w:r w:rsidRPr="00571A76">
        <w:rPr>
          <w:rFonts w:ascii="David" w:hAnsi="David" w:cs="David"/>
          <w:noProof/>
          <w:sz w:val="24"/>
          <w:szCs w:val="24"/>
          <w:rtl/>
          <w:lang w:eastAsia="he-IL"/>
        </w:rPr>
        <w:t>"; המציע שקיבל את הציון המשוקלל הטוב ביותר לאחריו יכונה "</w:t>
      </w:r>
      <w:r w:rsidRPr="00571A76">
        <w:rPr>
          <w:rFonts w:ascii="David" w:hAnsi="David" w:cs="David"/>
          <w:b/>
          <w:bCs/>
          <w:noProof/>
          <w:sz w:val="24"/>
          <w:szCs w:val="24"/>
          <w:rtl/>
          <w:lang w:eastAsia="he-IL"/>
        </w:rPr>
        <w:t>המציע השני</w:t>
      </w:r>
      <w:r w:rsidRPr="00571A76">
        <w:rPr>
          <w:rFonts w:ascii="David" w:hAnsi="David" w:cs="David"/>
          <w:noProof/>
          <w:sz w:val="24"/>
          <w:szCs w:val="24"/>
          <w:rtl/>
          <w:lang w:eastAsia="he-IL"/>
        </w:rPr>
        <w:t>"; המציע שקיבל את הציון המשוקלל הטוב ביותר לאחר מכן יכונה "</w:t>
      </w:r>
      <w:r w:rsidRPr="00571A76">
        <w:rPr>
          <w:rFonts w:ascii="David" w:hAnsi="David" w:cs="David"/>
          <w:b/>
          <w:bCs/>
          <w:noProof/>
          <w:sz w:val="24"/>
          <w:szCs w:val="24"/>
          <w:rtl/>
          <w:lang w:eastAsia="he-IL"/>
        </w:rPr>
        <w:t>המציע השלישי</w:t>
      </w:r>
      <w:r w:rsidRPr="00571A76">
        <w:rPr>
          <w:rFonts w:ascii="David" w:hAnsi="David" w:cs="David"/>
          <w:noProof/>
          <w:sz w:val="24"/>
          <w:szCs w:val="24"/>
          <w:rtl/>
          <w:lang w:eastAsia="he-IL"/>
        </w:rPr>
        <w:t>".</w:t>
      </w:r>
    </w:p>
    <w:p w:rsidR="00171C02" w:rsidRPr="00571A76" w:rsidRDefault="00171C02" w:rsidP="00171C02">
      <w:pPr>
        <w:tabs>
          <w:tab w:val="left" w:pos="1617"/>
        </w:tabs>
        <w:snapToGrid w:val="0"/>
        <w:spacing w:before="240" w:after="240" w:line="360" w:lineRule="auto"/>
        <w:ind w:left="2298"/>
        <w:jc w:val="both"/>
        <w:rPr>
          <w:rFonts w:ascii="David" w:hAnsi="David" w:cs="David"/>
          <w:noProof/>
          <w:sz w:val="24"/>
          <w:szCs w:val="24"/>
          <w:rtl/>
          <w:lang w:eastAsia="he-IL"/>
        </w:rPr>
      </w:pPr>
      <w:r w:rsidRPr="00571A76">
        <w:rPr>
          <w:rFonts w:ascii="David" w:hAnsi="David" w:cs="David"/>
          <w:noProof/>
          <w:sz w:val="24"/>
          <w:szCs w:val="24"/>
          <w:rtl/>
          <w:lang w:eastAsia="he-IL"/>
        </w:rPr>
        <w:t>5.4.</w:t>
      </w:r>
      <w:r w:rsidR="007D654E">
        <w:rPr>
          <w:rFonts w:ascii="David" w:hAnsi="David" w:cs="David" w:hint="cs"/>
          <w:noProof/>
          <w:sz w:val="24"/>
          <w:szCs w:val="24"/>
          <w:rtl/>
          <w:lang w:eastAsia="he-IL"/>
        </w:rPr>
        <w:t>6</w:t>
      </w:r>
      <w:r w:rsidRPr="00571A76">
        <w:rPr>
          <w:rFonts w:ascii="David" w:hAnsi="David" w:cs="David"/>
          <w:noProof/>
          <w:sz w:val="24"/>
          <w:szCs w:val="24"/>
          <w:rtl/>
          <w:lang w:eastAsia="he-IL"/>
        </w:rPr>
        <w:t xml:space="preserve">.3  תחילת החלוקה על-ידי המשרד תהיה למציע הראשון תוך שיוקצו לו </w:t>
      </w:r>
      <w:r w:rsidRPr="00571A76">
        <w:rPr>
          <w:rFonts w:ascii="David" w:hAnsi="David" w:cs="David"/>
          <w:noProof/>
          <w:sz w:val="24"/>
          <w:szCs w:val="24"/>
          <w:u w:val="single"/>
          <w:rtl/>
          <w:lang w:eastAsia="he-IL"/>
        </w:rPr>
        <w:t xml:space="preserve">שני </w:t>
      </w:r>
      <w:r w:rsidRPr="00571A76">
        <w:rPr>
          <w:rFonts w:ascii="David" w:hAnsi="David" w:cs="David"/>
          <w:noProof/>
          <w:sz w:val="24"/>
          <w:szCs w:val="24"/>
          <w:rtl/>
          <w:lang w:eastAsia="he-IL"/>
        </w:rPr>
        <w:t xml:space="preserve">סניפים בשני יישובים שונים על פי דירוג העדפותיו בטבלת ההעדפות. זאת, כפוף להבהרה לעיל לגבי היישובים בהם נדרשים שני סניפים אשר יוקצו לשני מציעים שונים כאמור. </w:t>
      </w:r>
    </w:p>
    <w:p w:rsidR="00171C02" w:rsidRPr="00571A76" w:rsidRDefault="00171C02" w:rsidP="00171C02">
      <w:pPr>
        <w:tabs>
          <w:tab w:val="left" w:pos="1617"/>
        </w:tabs>
        <w:snapToGrid w:val="0"/>
        <w:spacing w:before="240" w:after="240" w:line="360" w:lineRule="auto"/>
        <w:ind w:left="2298"/>
        <w:jc w:val="both"/>
        <w:rPr>
          <w:rFonts w:ascii="David" w:hAnsi="David" w:cs="David"/>
          <w:noProof/>
          <w:sz w:val="24"/>
          <w:szCs w:val="24"/>
          <w:rtl/>
          <w:lang w:eastAsia="he-IL"/>
        </w:rPr>
      </w:pPr>
      <w:r w:rsidRPr="00571A76">
        <w:rPr>
          <w:rFonts w:ascii="David" w:hAnsi="David" w:cs="David"/>
          <w:noProof/>
          <w:sz w:val="24"/>
          <w:szCs w:val="24"/>
          <w:rtl/>
          <w:lang w:eastAsia="he-IL"/>
        </w:rPr>
        <w:t>5.4.</w:t>
      </w:r>
      <w:r w:rsidR="007D654E">
        <w:rPr>
          <w:rFonts w:ascii="David" w:hAnsi="David" w:cs="David" w:hint="cs"/>
          <w:noProof/>
          <w:sz w:val="24"/>
          <w:szCs w:val="24"/>
          <w:rtl/>
          <w:lang w:eastAsia="he-IL"/>
        </w:rPr>
        <w:t>6</w:t>
      </w:r>
      <w:r w:rsidRPr="00571A76">
        <w:rPr>
          <w:rFonts w:ascii="David" w:hAnsi="David" w:cs="David"/>
          <w:noProof/>
          <w:sz w:val="24"/>
          <w:szCs w:val="24"/>
          <w:rtl/>
          <w:lang w:eastAsia="he-IL"/>
        </w:rPr>
        <w:t xml:space="preserve">.4  לאחר מכן, המשרד יקצה את הסניף הבא למציע השני, לפי העדפותיו בטבלת ההעדפות, </w:t>
      </w:r>
      <w:r w:rsidRPr="00571A76">
        <w:rPr>
          <w:rFonts w:ascii="David" w:hAnsi="David" w:cs="David"/>
          <w:b/>
          <w:bCs/>
          <w:noProof/>
          <w:sz w:val="24"/>
          <w:szCs w:val="24"/>
          <w:rtl/>
          <w:lang w:eastAsia="he-IL"/>
        </w:rPr>
        <w:t>כל פעם מיתרת הסניפים</w:t>
      </w:r>
      <w:r w:rsidRPr="00571A76">
        <w:rPr>
          <w:rFonts w:ascii="David" w:hAnsi="David" w:cs="David"/>
          <w:noProof/>
          <w:sz w:val="24"/>
          <w:szCs w:val="24"/>
          <w:rtl/>
          <w:lang w:eastAsia="he-IL"/>
        </w:rPr>
        <w:t xml:space="preserve">. אחריו, ובאותו אופן – יקצה המשרד למציע השלישי את הסניף המועדף עליו מיתרת הסניפים. כך בסדר רץ – המשרד יקצה לכל מציע בתורו (לפי דירוגו) את הסניף המועדף עליו מהיתרה, עד להקצאת כלל הסניפים. </w:t>
      </w:r>
    </w:p>
    <w:p w:rsidR="00171C02" w:rsidRPr="00571A76" w:rsidRDefault="00171C02" w:rsidP="00171C02">
      <w:pPr>
        <w:tabs>
          <w:tab w:val="left" w:pos="1617"/>
        </w:tabs>
        <w:snapToGrid w:val="0"/>
        <w:spacing w:before="240" w:after="240" w:line="360" w:lineRule="auto"/>
        <w:ind w:left="2298"/>
        <w:jc w:val="both"/>
        <w:rPr>
          <w:rFonts w:ascii="David" w:hAnsi="David" w:cs="David"/>
          <w:noProof/>
          <w:sz w:val="24"/>
          <w:szCs w:val="24"/>
          <w:lang w:eastAsia="he-IL"/>
        </w:rPr>
      </w:pPr>
      <w:r w:rsidRPr="00571A76">
        <w:rPr>
          <w:rFonts w:ascii="David" w:hAnsi="David" w:cs="David"/>
          <w:noProof/>
          <w:sz w:val="24"/>
          <w:szCs w:val="24"/>
          <w:rtl/>
          <w:lang w:eastAsia="he-IL"/>
        </w:rPr>
        <w:t>5.4.</w:t>
      </w:r>
      <w:r w:rsidR="007D654E">
        <w:rPr>
          <w:rFonts w:ascii="David" w:hAnsi="David" w:cs="David" w:hint="cs"/>
          <w:noProof/>
          <w:sz w:val="24"/>
          <w:szCs w:val="24"/>
          <w:rtl/>
          <w:lang w:eastAsia="he-IL"/>
        </w:rPr>
        <w:t>6</w:t>
      </w:r>
      <w:r w:rsidRPr="00571A76">
        <w:rPr>
          <w:rFonts w:ascii="David" w:hAnsi="David" w:cs="David"/>
          <w:noProof/>
          <w:sz w:val="24"/>
          <w:szCs w:val="24"/>
          <w:rtl/>
          <w:lang w:eastAsia="he-IL"/>
        </w:rPr>
        <w:t xml:space="preserve">.5 מנגנון החלוקה בין הזוכים הינו שווה. </w:t>
      </w:r>
      <w:r w:rsidRPr="00571A76">
        <w:rPr>
          <w:rFonts w:ascii="David" w:hAnsi="David" w:cs="David"/>
          <w:b/>
          <w:bCs/>
          <w:noProof/>
          <w:sz w:val="24"/>
          <w:szCs w:val="24"/>
          <w:rtl/>
          <w:lang w:eastAsia="he-IL"/>
        </w:rPr>
        <w:t xml:space="preserve">דהיינו, למעט ההקצאה הראשונה של שני סניפים למציע הראשון - ההקצאה תהיה שווה בין המציעים, של סניף אחד בכל פעם, לפי תורו בסדר רץ. </w:t>
      </w:r>
    </w:p>
    <w:p w:rsidR="00171C02" w:rsidRPr="00571A76" w:rsidRDefault="00171C02" w:rsidP="00171C02">
      <w:pPr>
        <w:tabs>
          <w:tab w:val="left" w:pos="1617"/>
        </w:tabs>
        <w:snapToGrid w:val="0"/>
        <w:spacing w:before="240" w:after="240" w:line="360" w:lineRule="auto"/>
        <w:ind w:left="2298"/>
        <w:jc w:val="both"/>
        <w:rPr>
          <w:rFonts w:ascii="David" w:hAnsi="David" w:cs="David"/>
          <w:noProof/>
          <w:sz w:val="24"/>
          <w:szCs w:val="24"/>
          <w:rtl/>
          <w:lang w:eastAsia="he-IL"/>
        </w:rPr>
      </w:pPr>
      <w:r w:rsidRPr="00571A76">
        <w:rPr>
          <w:rFonts w:ascii="David" w:hAnsi="David" w:cs="David"/>
          <w:noProof/>
          <w:sz w:val="24"/>
          <w:szCs w:val="24"/>
          <w:rtl/>
          <w:lang w:eastAsia="he-IL"/>
        </w:rPr>
        <w:t xml:space="preserve">אולם, בתום ההקצאה מספר הסניפים הסופי של כל מציע יהיה שונה, בשל דירוגם, כדלקמן: </w:t>
      </w:r>
    </w:p>
    <w:p w:rsidR="00171C02" w:rsidRPr="00571A76" w:rsidRDefault="00171C02" w:rsidP="00171C02">
      <w:pPr>
        <w:tabs>
          <w:tab w:val="left" w:pos="1334"/>
        </w:tabs>
        <w:spacing w:before="240" w:after="240" w:line="360" w:lineRule="auto"/>
        <w:ind w:left="2298"/>
        <w:jc w:val="both"/>
        <w:rPr>
          <w:rFonts w:ascii="David" w:hAnsi="David" w:cs="David"/>
          <w:noProof/>
          <w:sz w:val="24"/>
          <w:szCs w:val="24"/>
          <w:rtl/>
          <w:lang w:eastAsia="he-IL"/>
        </w:rPr>
      </w:pPr>
      <w:r w:rsidRPr="00571A76">
        <w:rPr>
          <w:rFonts w:ascii="David" w:hAnsi="David" w:cs="David"/>
          <w:noProof/>
          <w:sz w:val="24"/>
          <w:szCs w:val="24"/>
          <w:rtl/>
          <w:lang w:eastAsia="he-IL"/>
        </w:rPr>
        <w:t xml:space="preserve">במקרה של שלושה זוכים – הראשון: 12, השני: 11, השלישי: 10. </w:t>
      </w:r>
    </w:p>
    <w:p w:rsidR="00171C02" w:rsidRPr="00571A76" w:rsidRDefault="00171C02" w:rsidP="00171C02">
      <w:pPr>
        <w:tabs>
          <w:tab w:val="left" w:pos="1334"/>
        </w:tabs>
        <w:spacing w:before="240" w:after="240" w:line="360" w:lineRule="auto"/>
        <w:ind w:left="2298"/>
        <w:jc w:val="both"/>
        <w:rPr>
          <w:rFonts w:ascii="David" w:hAnsi="David" w:cs="David"/>
          <w:b/>
          <w:bCs/>
          <w:noProof/>
          <w:sz w:val="24"/>
          <w:szCs w:val="24"/>
          <w:rtl/>
          <w:lang w:eastAsia="he-IL"/>
        </w:rPr>
      </w:pPr>
      <w:r w:rsidRPr="00571A76">
        <w:rPr>
          <w:rFonts w:ascii="David" w:hAnsi="David" w:cs="David"/>
          <w:noProof/>
          <w:sz w:val="24"/>
          <w:szCs w:val="24"/>
          <w:rtl/>
          <w:lang w:eastAsia="he-IL"/>
        </w:rPr>
        <w:t xml:space="preserve">במקרה של שני זוכים: הראשון: 17, השני: 16. </w:t>
      </w:r>
    </w:p>
    <w:p w:rsidR="00171C02" w:rsidRPr="00571A76" w:rsidRDefault="00171C02" w:rsidP="00171C02">
      <w:pPr>
        <w:tabs>
          <w:tab w:val="left" w:pos="1334"/>
        </w:tabs>
        <w:spacing w:before="240" w:after="240" w:line="360" w:lineRule="auto"/>
        <w:ind w:left="2043"/>
        <w:contextualSpacing/>
        <w:jc w:val="both"/>
        <w:rPr>
          <w:rFonts w:ascii="David" w:eastAsia="Times New Roman" w:hAnsi="David" w:cs="David"/>
          <w:b/>
          <w:bCs/>
          <w:noProof/>
          <w:sz w:val="24"/>
          <w:szCs w:val="24"/>
          <w:rtl/>
          <w:lang w:eastAsia="he-IL"/>
        </w:rPr>
      </w:pPr>
    </w:p>
    <w:p w:rsidR="00171C02" w:rsidRPr="00571A76" w:rsidRDefault="00171C02" w:rsidP="00171C02">
      <w:pPr>
        <w:tabs>
          <w:tab w:val="left" w:pos="1334"/>
        </w:tabs>
        <w:spacing w:before="240" w:after="240" w:line="360" w:lineRule="auto"/>
        <w:ind w:left="1532"/>
        <w:jc w:val="both"/>
        <w:rPr>
          <w:rFonts w:ascii="David" w:eastAsia="Times New Roman" w:hAnsi="David" w:cs="David"/>
          <w:b/>
          <w:bCs/>
          <w:noProof/>
          <w:sz w:val="24"/>
          <w:szCs w:val="24"/>
          <w:rtl/>
          <w:lang w:eastAsia="he-IL"/>
        </w:rPr>
      </w:pPr>
      <w:r w:rsidRPr="00571A76">
        <w:rPr>
          <w:rFonts w:ascii="David" w:eastAsia="Times New Roman" w:hAnsi="David" w:cs="David"/>
          <w:b/>
          <w:bCs/>
          <w:noProof/>
          <w:sz w:val="24"/>
          <w:szCs w:val="24"/>
          <w:rtl/>
          <w:lang w:eastAsia="he-IL"/>
        </w:rPr>
        <w:t>5.4.</w:t>
      </w:r>
      <w:r w:rsidR="007D654E">
        <w:rPr>
          <w:rFonts w:ascii="David" w:eastAsia="Times New Roman" w:hAnsi="David" w:cs="David" w:hint="cs"/>
          <w:b/>
          <w:bCs/>
          <w:noProof/>
          <w:sz w:val="24"/>
          <w:szCs w:val="24"/>
          <w:rtl/>
          <w:lang w:eastAsia="he-IL"/>
        </w:rPr>
        <w:t>7</w:t>
      </w:r>
      <w:r w:rsidRPr="00571A76">
        <w:rPr>
          <w:rFonts w:ascii="David" w:eastAsia="Times New Roman" w:hAnsi="David" w:cs="David"/>
          <w:b/>
          <w:bCs/>
          <w:noProof/>
          <w:sz w:val="24"/>
          <w:szCs w:val="24"/>
          <w:rtl/>
          <w:lang w:eastAsia="he-IL"/>
        </w:rPr>
        <w:t xml:space="preserve"> חלוקת מקבצי הסניפים הניידים: </w:t>
      </w:r>
    </w:p>
    <w:p w:rsidR="00171C02" w:rsidRPr="00571A76" w:rsidRDefault="00171C02" w:rsidP="00171C02">
      <w:pPr>
        <w:tabs>
          <w:tab w:val="left" w:pos="1617"/>
        </w:tabs>
        <w:snapToGrid w:val="0"/>
        <w:spacing w:before="240" w:after="240" w:line="360" w:lineRule="auto"/>
        <w:ind w:left="2298"/>
        <w:jc w:val="both"/>
        <w:rPr>
          <w:rFonts w:ascii="David" w:hAnsi="David" w:cs="David"/>
          <w:noProof/>
          <w:sz w:val="24"/>
          <w:szCs w:val="24"/>
          <w:rtl/>
          <w:lang w:eastAsia="he-IL"/>
        </w:rPr>
      </w:pPr>
      <w:r w:rsidRPr="00571A76">
        <w:rPr>
          <w:rFonts w:ascii="David" w:hAnsi="David" w:cs="David"/>
          <w:noProof/>
          <w:sz w:val="24"/>
          <w:szCs w:val="24"/>
          <w:rtl/>
          <w:lang w:eastAsia="he-IL"/>
        </w:rPr>
        <w:t>5.4.</w:t>
      </w:r>
      <w:r w:rsidR="007D654E">
        <w:rPr>
          <w:rFonts w:ascii="David" w:hAnsi="David" w:cs="David" w:hint="cs"/>
          <w:noProof/>
          <w:sz w:val="24"/>
          <w:szCs w:val="24"/>
          <w:rtl/>
          <w:lang w:eastAsia="he-IL"/>
        </w:rPr>
        <w:t>7</w:t>
      </w:r>
      <w:r w:rsidRPr="00571A76">
        <w:rPr>
          <w:rFonts w:ascii="David" w:hAnsi="David" w:cs="David"/>
          <w:noProof/>
          <w:sz w:val="24"/>
          <w:szCs w:val="24"/>
          <w:rtl/>
          <w:lang w:eastAsia="he-IL"/>
        </w:rPr>
        <w:t>.1 בהתאם ל</w:t>
      </w:r>
      <w:r w:rsidRPr="00571A76">
        <w:rPr>
          <w:rFonts w:ascii="David" w:hAnsi="David" w:cs="David"/>
          <w:b/>
          <w:bCs/>
          <w:noProof/>
          <w:sz w:val="24"/>
          <w:szCs w:val="24"/>
          <w:rtl/>
          <w:lang w:eastAsia="he-IL"/>
        </w:rPr>
        <w:t xml:space="preserve">נספח 1א' </w:t>
      </w:r>
      <w:r w:rsidRPr="00571A76">
        <w:rPr>
          <w:rFonts w:ascii="David" w:hAnsi="David" w:cs="David"/>
          <w:noProof/>
          <w:sz w:val="24"/>
          <w:szCs w:val="24"/>
          <w:rtl/>
          <w:lang w:eastAsia="he-IL"/>
        </w:rPr>
        <w:t xml:space="preserve">לפרק זה, ישנם ארבעה מקבצים של סניפים ניידים אשר כל אחד מהם כולל חמישה יישובים. </w:t>
      </w:r>
    </w:p>
    <w:p w:rsidR="00171C02" w:rsidRPr="00571A76" w:rsidRDefault="00171C02" w:rsidP="00171C02">
      <w:pPr>
        <w:tabs>
          <w:tab w:val="left" w:pos="1617"/>
        </w:tabs>
        <w:snapToGrid w:val="0"/>
        <w:spacing w:before="240" w:after="240" w:line="360" w:lineRule="auto"/>
        <w:ind w:left="2298"/>
        <w:jc w:val="both"/>
        <w:rPr>
          <w:rFonts w:ascii="David" w:hAnsi="David" w:cs="David"/>
          <w:noProof/>
          <w:sz w:val="24"/>
          <w:szCs w:val="24"/>
          <w:lang w:eastAsia="he-IL"/>
        </w:rPr>
      </w:pPr>
      <w:r w:rsidRPr="00571A76">
        <w:rPr>
          <w:rFonts w:ascii="David" w:hAnsi="David" w:cs="David"/>
          <w:noProof/>
          <w:sz w:val="24"/>
          <w:szCs w:val="24"/>
          <w:rtl/>
          <w:lang w:eastAsia="he-IL"/>
        </w:rPr>
        <w:t>5.4.</w:t>
      </w:r>
      <w:r w:rsidR="007D654E">
        <w:rPr>
          <w:rFonts w:ascii="David" w:hAnsi="David" w:cs="David" w:hint="cs"/>
          <w:noProof/>
          <w:sz w:val="24"/>
          <w:szCs w:val="24"/>
          <w:rtl/>
          <w:lang w:eastAsia="he-IL"/>
        </w:rPr>
        <w:t>7</w:t>
      </w:r>
      <w:r w:rsidRPr="00571A76">
        <w:rPr>
          <w:rFonts w:ascii="David" w:hAnsi="David" w:cs="David"/>
          <w:noProof/>
          <w:sz w:val="24"/>
          <w:szCs w:val="24"/>
          <w:rtl/>
          <w:lang w:eastAsia="he-IL"/>
        </w:rPr>
        <w:t xml:space="preserve">.2 חלוקת מקבצי הסניפים הניידים תהיה כך: </w:t>
      </w:r>
    </w:p>
    <w:p w:rsidR="00171C02" w:rsidRPr="00571A76" w:rsidRDefault="00171C02" w:rsidP="00171C02">
      <w:pPr>
        <w:tabs>
          <w:tab w:val="left" w:pos="1617"/>
        </w:tabs>
        <w:snapToGrid w:val="0"/>
        <w:spacing w:before="240" w:after="240" w:line="360" w:lineRule="auto"/>
        <w:ind w:left="3830"/>
        <w:jc w:val="both"/>
        <w:rPr>
          <w:rFonts w:ascii="David" w:hAnsi="David" w:cs="David"/>
          <w:noProof/>
          <w:sz w:val="24"/>
          <w:szCs w:val="24"/>
          <w:lang w:eastAsia="he-IL"/>
        </w:rPr>
      </w:pPr>
      <w:r w:rsidRPr="00571A76">
        <w:rPr>
          <w:rFonts w:ascii="David" w:hAnsi="David" w:cs="David"/>
          <w:noProof/>
          <w:sz w:val="24"/>
          <w:szCs w:val="24"/>
          <w:rtl/>
          <w:lang w:eastAsia="he-IL"/>
        </w:rPr>
        <w:t>5.4.</w:t>
      </w:r>
      <w:r w:rsidR="007D654E">
        <w:rPr>
          <w:rFonts w:ascii="David" w:hAnsi="David" w:cs="David" w:hint="cs"/>
          <w:noProof/>
          <w:sz w:val="24"/>
          <w:szCs w:val="24"/>
          <w:rtl/>
          <w:lang w:eastAsia="he-IL"/>
        </w:rPr>
        <w:t>7</w:t>
      </w:r>
      <w:r w:rsidRPr="00571A76">
        <w:rPr>
          <w:rFonts w:ascii="David" w:hAnsi="David" w:cs="David"/>
          <w:noProof/>
          <w:sz w:val="24"/>
          <w:szCs w:val="24"/>
          <w:rtl/>
          <w:lang w:eastAsia="he-IL"/>
        </w:rPr>
        <w:t xml:space="preserve">.2.1 למציע הראשון יוקצו תחילה שני מקבצים על פי דירוג העדפותיו בטבלת ההעדפות. </w:t>
      </w:r>
    </w:p>
    <w:p w:rsidR="00171C02" w:rsidRPr="00571A76" w:rsidRDefault="00171C02" w:rsidP="00171C02">
      <w:pPr>
        <w:tabs>
          <w:tab w:val="left" w:pos="1617"/>
        </w:tabs>
        <w:snapToGrid w:val="0"/>
        <w:spacing w:before="240" w:after="240" w:line="360" w:lineRule="auto"/>
        <w:ind w:left="3828"/>
        <w:jc w:val="both"/>
        <w:rPr>
          <w:rFonts w:ascii="David" w:hAnsi="David" w:cs="David"/>
          <w:noProof/>
          <w:sz w:val="24"/>
          <w:szCs w:val="24"/>
          <w:rtl/>
          <w:lang w:eastAsia="he-IL"/>
        </w:rPr>
      </w:pPr>
      <w:r w:rsidRPr="00571A76">
        <w:rPr>
          <w:rFonts w:ascii="David" w:hAnsi="David" w:cs="David"/>
          <w:noProof/>
          <w:sz w:val="24"/>
          <w:szCs w:val="24"/>
          <w:rtl/>
          <w:lang w:eastAsia="he-IL"/>
        </w:rPr>
        <w:t>5.4.</w:t>
      </w:r>
      <w:r w:rsidR="007D654E">
        <w:rPr>
          <w:rFonts w:ascii="David" w:hAnsi="David" w:cs="David" w:hint="cs"/>
          <w:noProof/>
          <w:sz w:val="24"/>
          <w:szCs w:val="24"/>
          <w:rtl/>
          <w:lang w:eastAsia="he-IL"/>
        </w:rPr>
        <w:t>7</w:t>
      </w:r>
      <w:r w:rsidRPr="00571A76">
        <w:rPr>
          <w:rFonts w:ascii="David" w:hAnsi="David" w:cs="David"/>
          <w:noProof/>
          <w:sz w:val="24"/>
          <w:szCs w:val="24"/>
          <w:rtl/>
          <w:lang w:eastAsia="he-IL"/>
        </w:rPr>
        <w:t xml:space="preserve">.2.2 לאחר מכן, החלוקה תהיה לפי אחת החלופות כדלקלמן: במקרה של בחירת שלושה מציעים – למציע השני יוקצה המקבץ הבא, ולמציע השלישי יוקצה המקבץ הנותר. </w:t>
      </w:r>
      <w:r w:rsidRPr="00571A76">
        <w:rPr>
          <w:rFonts w:ascii="David" w:hAnsi="David" w:cs="David"/>
          <w:noProof/>
          <w:sz w:val="24"/>
          <w:szCs w:val="24"/>
          <w:u w:val="single"/>
          <w:rtl/>
          <w:lang w:eastAsia="he-IL"/>
        </w:rPr>
        <w:t>לחילופין</w:t>
      </w:r>
      <w:r w:rsidRPr="00571A76">
        <w:rPr>
          <w:rFonts w:ascii="David" w:hAnsi="David" w:cs="David"/>
          <w:noProof/>
          <w:sz w:val="24"/>
          <w:szCs w:val="24"/>
          <w:rtl/>
          <w:lang w:eastAsia="he-IL"/>
        </w:rPr>
        <w:t xml:space="preserve">, במקרה של בחירת שני מציעים – לאחר הקצאת שני המקבצים למציע הראשון - שני המקבצים הנותרים יוקצו למציע השני. </w:t>
      </w:r>
    </w:p>
    <w:p w:rsidR="00171C02" w:rsidRPr="00571A76" w:rsidRDefault="00171C02" w:rsidP="00171C02">
      <w:pPr>
        <w:tabs>
          <w:tab w:val="left" w:pos="1334"/>
        </w:tabs>
        <w:spacing w:before="240" w:after="240" w:line="360" w:lineRule="auto"/>
        <w:ind w:left="1914"/>
        <w:jc w:val="both"/>
        <w:rPr>
          <w:rFonts w:ascii="David" w:hAnsi="David" w:cs="David"/>
          <w:b/>
          <w:bCs/>
          <w:noProof/>
          <w:sz w:val="24"/>
          <w:szCs w:val="24"/>
          <w:rtl/>
          <w:lang w:eastAsia="he-IL"/>
        </w:rPr>
      </w:pPr>
      <w:r w:rsidRPr="00571A76">
        <w:rPr>
          <w:rFonts w:ascii="David" w:eastAsia="Times New Roman" w:hAnsi="David" w:cs="David"/>
          <w:noProof/>
          <w:sz w:val="24"/>
          <w:szCs w:val="24"/>
          <w:rtl/>
          <w:lang w:eastAsia="he-IL"/>
        </w:rPr>
        <w:t>5.4.</w:t>
      </w:r>
      <w:r w:rsidR="007D654E">
        <w:rPr>
          <w:rFonts w:ascii="David" w:eastAsia="Times New Roman" w:hAnsi="David" w:cs="David" w:hint="cs"/>
          <w:noProof/>
          <w:sz w:val="24"/>
          <w:szCs w:val="24"/>
          <w:rtl/>
          <w:lang w:eastAsia="he-IL"/>
        </w:rPr>
        <w:t>8</w:t>
      </w:r>
      <w:r w:rsidRPr="00571A76">
        <w:rPr>
          <w:rFonts w:ascii="David" w:eastAsia="Times New Roman" w:hAnsi="David" w:cs="David"/>
          <w:noProof/>
          <w:sz w:val="24"/>
          <w:szCs w:val="24"/>
          <w:rtl/>
          <w:lang w:eastAsia="he-IL"/>
        </w:rPr>
        <w:t xml:space="preserve"> </w:t>
      </w:r>
      <w:r w:rsidRPr="00571A76">
        <w:rPr>
          <w:rFonts w:ascii="David" w:eastAsia="Times New Roman" w:hAnsi="David" w:cs="David"/>
          <w:b/>
          <w:bCs/>
          <w:noProof/>
          <w:sz w:val="24"/>
          <w:szCs w:val="24"/>
          <w:rtl/>
          <w:lang w:eastAsia="he-IL"/>
        </w:rPr>
        <w:t>בתום החלוקה</w:t>
      </w:r>
      <w:r w:rsidRPr="00571A76">
        <w:rPr>
          <w:rFonts w:ascii="David" w:eastAsia="Times New Roman" w:hAnsi="David" w:cs="David"/>
          <w:noProof/>
          <w:sz w:val="24"/>
          <w:szCs w:val="24"/>
          <w:rtl/>
          <w:lang w:eastAsia="he-IL"/>
        </w:rPr>
        <w:t>, ועדיין טרם הוצאת הודעת זכייה סופית, ישלח המזמין לכל אחד מהמציעים הודעה בה תפורט רשימת הסניפים המשויכים לו לאחר החלוקה (להלן: "</w:t>
      </w:r>
      <w:r w:rsidRPr="00571A76">
        <w:rPr>
          <w:rFonts w:ascii="David" w:eastAsia="Times New Roman" w:hAnsi="David" w:cs="David"/>
          <w:b/>
          <w:bCs/>
          <w:noProof/>
          <w:sz w:val="24"/>
          <w:szCs w:val="24"/>
          <w:rtl/>
          <w:lang w:eastAsia="he-IL"/>
        </w:rPr>
        <w:t>הודעת החלוקה</w:t>
      </w:r>
      <w:r w:rsidRPr="00571A76">
        <w:rPr>
          <w:rFonts w:ascii="David" w:eastAsia="Times New Roman" w:hAnsi="David" w:cs="David"/>
          <w:noProof/>
          <w:sz w:val="24"/>
          <w:szCs w:val="24"/>
          <w:rtl/>
          <w:lang w:eastAsia="he-IL"/>
        </w:rPr>
        <w:t>").</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hint="cs"/>
          <w:b/>
          <w:bCs/>
          <w:noProof/>
          <w:sz w:val="24"/>
          <w:szCs w:val="24"/>
          <w:rtl/>
          <w:lang w:eastAsia="he-IL"/>
        </w:rPr>
        <w:t xml:space="preserve">יובהר, כי לעניין היקף הפעילות והלקוחות של סיוע בשכר דירה </w:t>
      </w:r>
      <w:r w:rsidRPr="00571A76">
        <w:rPr>
          <w:rFonts w:ascii="David" w:eastAsia="Times New Roman" w:hAnsi="David" w:cs="David"/>
          <w:b/>
          <w:bCs/>
          <w:noProof/>
          <w:sz w:val="24"/>
          <w:szCs w:val="24"/>
          <w:rtl/>
          <w:lang w:eastAsia="he-IL"/>
        </w:rPr>
        <w:t>–</w:t>
      </w:r>
      <w:r w:rsidRPr="00571A76">
        <w:rPr>
          <w:rFonts w:ascii="David" w:eastAsia="Times New Roman" w:hAnsi="David" w:cs="David" w:hint="cs"/>
          <w:b/>
          <w:bCs/>
          <w:noProof/>
          <w:sz w:val="24"/>
          <w:szCs w:val="24"/>
          <w:rtl/>
          <w:lang w:eastAsia="he-IL"/>
        </w:rPr>
        <w:t xml:space="preserve"> יוכלו הספקים להחליף ביניהם סניפים, כמפורט במסמכי מכרז זה, לאחר הוצאת הודעת זכייה ולפני חתימה על חוזה ההתקשרות.</w:t>
      </w:r>
      <w:r w:rsidRPr="00571A76">
        <w:rPr>
          <w:rFonts w:ascii="David" w:eastAsia="Times New Roman" w:hAnsi="David" w:cs="David"/>
          <w:noProof/>
          <w:sz w:val="24"/>
          <w:szCs w:val="24"/>
          <w:rtl/>
          <w:lang w:eastAsia="he-IL"/>
        </w:rPr>
        <w:t xml:space="preserve"> </w:t>
      </w:r>
    </w:p>
    <w:p w:rsidR="00171C02" w:rsidRPr="00571A76" w:rsidRDefault="00171C02" w:rsidP="00171C02">
      <w:pPr>
        <w:tabs>
          <w:tab w:val="left" w:pos="1476"/>
        </w:tabs>
        <w:spacing w:before="240" w:after="240" w:line="360" w:lineRule="auto"/>
        <w:ind w:left="1914"/>
        <w:jc w:val="both"/>
        <w:rPr>
          <w:rFonts w:ascii="David" w:eastAsia="Times New Roman" w:hAnsi="David" w:cs="David"/>
          <w:b/>
          <w:bCs/>
          <w:noProof/>
          <w:sz w:val="24"/>
          <w:szCs w:val="24"/>
          <w:rtl/>
          <w:lang w:eastAsia="he-IL"/>
        </w:rPr>
      </w:pPr>
      <w:r w:rsidRPr="00571A76">
        <w:rPr>
          <w:rFonts w:ascii="David" w:eastAsia="Times New Roman" w:hAnsi="David" w:cs="David"/>
          <w:noProof/>
          <w:sz w:val="24"/>
          <w:szCs w:val="24"/>
          <w:rtl/>
          <w:lang w:eastAsia="he-IL"/>
        </w:rPr>
        <w:t>5.4.</w:t>
      </w:r>
      <w:r w:rsidR="007D654E">
        <w:rPr>
          <w:rFonts w:ascii="David" w:eastAsia="Times New Roman" w:hAnsi="David" w:cs="David" w:hint="cs"/>
          <w:noProof/>
          <w:sz w:val="24"/>
          <w:szCs w:val="24"/>
          <w:rtl/>
          <w:lang w:eastAsia="he-IL"/>
        </w:rPr>
        <w:t>9</w:t>
      </w:r>
      <w:r w:rsidRPr="00571A76">
        <w:rPr>
          <w:rFonts w:ascii="David" w:eastAsia="Times New Roman" w:hAnsi="David" w:cs="David"/>
          <w:noProof/>
          <w:sz w:val="24"/>
          <w:szCs w:val="24"/>
          <w:rtl/>
          <w:lang w:eastAsia="he-IL"/>
        </w:rPr>
        <w:t xml:space="preserve"> המזמין אינו מתחייב להיקף פעילות כולל של כל מציע שיזכה, אלא לחלוקת סניפים בהתאם לכללים המוגדרים לעיל. </w:t>
      </w:r>
      <w:r w:rsidRPr="00571A76">
        <w:rPr>
          <w:rFonts w:ascii="David" w:eastAsia="Times New Roman" w:hAnsi="David" w:cs="David"/>
          <w:b/>
          <w:bCs/>
          <w:noProof/>
          <w:sz w:val="24"/>
          <w:szCs w:val="24"/>
          <w:rtl/>
          <w:lang w:eastAsia="he-IL"/>
        </w:rPr>
        <w:t>יובהר כי הסניפים אינם באותו היקף פעילות צפוי (דהיינו, ישנם סניפים עם היקפי פעילות גדולים מאד וסניפים עם היקף פעילות קטן יותר). כמו כן, יובהר כי גם גודל הסניפים הקיימים עשוי להשתנות.</w:t>
      </w:r>
      <w:r w:rsidRPr="00571A76">
        <w:rPr>
          <w:rFonts w:ascii="David" w:eastAsia="Times New Roman" w:hAnsi="David" w:cs="David"/>
          <w:noProof/>
          <w:sz w:val="24"/>
          <w:szCs w:val="24"/>
          <w:rtl/>
          <w:lang w:eastAsia="he-IL"/>
        </w:rPr>
        <w:t xml:space="preserve"> </w:t>
      </w:r>
      <w:r w:rsidRPr="00571A76">
        <w:rPr>
          <w:rFonts w:ascii="David" w:eastAsia="Times New Roman" w:hAnsi="David" w:cs="David"/>
          <w:b/>
          <w:bCs/>
          <w:noProof/>
          <w:sz w:val="24"/>
          <w:szCs w:val="24"/>
          <w:rtl/>
          <w:lang w:eastAsia="he-IL"/>
        </w:rPr>
        <w:t xml:space="preserve">באחריות המציעים להביא זאת בחשבון בעת בחירת הסניפים המועדפים. </w:t>
      </w:r>
      <w:r w:rsidRPr="00571A76">
        <w:rPr>
          <w:rFonts w:ascii="David" w:eastAsia="Times New Roman" w:hAnsi="David" w:cs="David"/>
          <w:b/>
          <w:bCs/>
          <w:noProof/>
          <w:sz w:val="24"/>
          <w:szCs w:val="24"/>
          <w:rtl/>
          <w:lang w:eastAsia="he-IL"/>
        </w:rPr>
        <w:tab/>
        <w:t xml:space="preserve">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5.4.</w:t>
      </w:r>
      <w:r w:rsidR="007D654E">
        <w:rPr>
          <w:rFonts w:ascii="David" w:eastAsia="Times New Roman" w:hAnsi="David" w:cs="David" w:hint="cs"/>
          <w:noProof/>
          <w:sz w:val="24"/>
          <w:szCs w:val="24"/>
          <w:rtl/>
          <w:lang w:eastAsia="he-IL"/>
        </w:rPr>
        <w:t>10</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 xml:space="preserve">החלוקה המתוארת נוגעת רק למועד החלוקה הראשוני, במהלך המכרז. </w:t>
      </w:r>
      <w:r w:rsidRPr="00571A76">
        <w:rPr>
          <w:rFonts w:ascii="David" w:eastAsia="Times New Roman" w:hAnsi="David" w:cs="David"/>
          <w:b/>
          <w:bCs/>
          <w:noProof/>
          <w:sz w:val="24"/>
          <w:szCs w:val="24"/>
          <w:rtl/>
          <w:lang w:eastAsia="he-IL"/>
        </w:rPr>
        <w:t>אין בידי המשרד להתחייב כי היקף פעילות זה יישמר במהלך תקופת ההתקשרות</w:t>
      </w:r>
      <w:r w:rsidRPr="00571A76">
        <w:rPr>
          <w:rFonts w:ascii="David" w:eastAsia="Times New Roman" w:hAnsi="David" w:cs="David"/>
          <w:noProof/>
          <w:sz w:val="24"/>
          <w:szCs w:val="24"/>
          <w:rtl/>
          <w:lang w:eastAsia="he-IL"/>
        </w:rPr>
        <w:t>.</w:t>
      </w:r>
    </w:p>
    <w:p w:rsidR="00171C02" w:rsidRPr="00571A76" w:rsidRDefault="00171C02" w:rsidP="00171C02">
      <w:pPr>
        <w:tabs>
          <w:tab w:val="left" w:pos="1334"/>
        </w:tabs>
        <w:spacing w:before="240" w:after="240" w:line="360" w:lineRule="auto"/>
        <w:jc w:val="both"/>
        <w:rPr>
          <w:rFonts w:ascii="David" w:hAnsi="David" w:cs="David"/>
          <w:noProof/>
          <w:sz w:val="24"/>
          <w:szCs w:val="24"/>
          <w:lang w:eastAsia="he-IL"/>
        </w:rPr>
      </w:pPr>
      <w:r w:rsidRPr="00571A76">
        <w:rPr>
          <w:rFonts w:ascii="David" w:hAnsi="David" w:cs="David"/>
          <w:noProof/>
          <w:sz w:val="24"/>
          <w:szCs w:val="24"/>
          <w:rtl/>
          <w:lang w:eastAsia="he-IL"/>
        </w:rPr>
        <w:t xml:space="preserve">מבלי לגרוע מכלליות האמור - שמור למזמין שיקול הדעת הבלעדי בהחלטה לגבי פתיחה של סניפים חדשים וסגירה של סניפים קיימים, מבלי שהדבר יהיה כפוף להוראות מכרז זה (בפרט לא לדירוג המציעים, למשל). כמו כן, ושוב מבלי לגרוע מכלליות האמור - המזמין שומר לעצמו את הזכות לבחור ספק מסוים לפתיחת סניף במהלך חיי ההתקשרות, לפי שיקוליו הבלעדיים, בין היתר לפי שביעות רצונו, לרבות עמידה ביעדי שירות כפי שהוגדרו בטבלת </w:t>
      </w:r>
      <w:r w:rsidRPr="00571A76">
        <w:rPr>
          <w:rFonts w:ascii="David" w:hAnsi="David" w:cs="David"/>
          <w:noProof/>
          <w:sz w:val="24"/>
          <w:szCs w:val="24"/>
          <w:lang w:eastAsia="he-IL"/>
        </w:rPr>
        <w:t>SLA</w:t>
      </w:r>
      <w:r w:rsidRPr="00571A76">
        <w:rPr>
          <w:rFonts w:ascii="David" w:hAnsi="David" w:cs="David"/>
          <w:noProof/>
          <w:sz w:val="24"/>
          <w:szCs w:val="24"/>
          <w:rtl/>
          <w:lang w:eastAsia="he-IL"/>
        </w:rPr>
        <w:t xml:space="preserve"> בפרק ג' סעיף 20, ולפי המדיניות המתעדכנת.</w:t>
      </w:r>
    </w:p>
    <w:p w:rsidR="00171C02" w:rsidRPr="00571A76" w:rsidRDefault="00171C02" w:rsidP="00A57433">
      <w:pPr>
        <w:pStyle w:val="af3"/>
        <w:numPr>
          <w:ilvl w:val="1"/>
          <w:numId w:val="92"/>
        </w:numPr>
        <w:tabs>
          <w:tab w:val="left" w:pos="909"/>
          <w:tab w:val="left" w:pos="1050"/>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חלוקת היקף הפעילות והלקוחות של תכניות הסיוע האחרות (שאינן סיוע בשכר דירה)</w:t>
      </w:r>
    </w:p>
    <w:p w:rsidR="00171C02" w:rsidRPr="00571A76" w:rsidRDefault="00171C02" w:rsidP="00171C02">
      <w:pPr>
        <w:tabs>
          <w:tab w:val="left" w:pos="1334"/>
        </w:tabs>
        <w:spacing w:before="240" w:after="240" w:line="360" w:lineRule="auto"/>
        <w:ind w:left="1914"/>
        <w:jc w:val="both"/>
        <w:rPr>
          <w:rFonts w:ascii="David" w:hAnsi="David" w:cs="David"/>
          <w:noProof/>
          <w:lang w:eastAsia="he-IL"/>
        </w:rPr>
      </w:pPr>
      <w:r w:rsidRPr="00571A76">
        <w:rPr>
          <w:rFonts w:ascii="David" w:hAnsi="David" w:cs="David"/>
          <w:noProof/>
          <w:lang w:eastAsia="he-IL"/>
        </w:rPr>
        <w:t xml:space="preserve"> 5.5.1 </w:t>
      </w:r>
      <w:r w:rsidRPr="00571A76">
        <w:rPr>
          <w:rFonts w:ascii="David" w:hAnsi="David" w:cs="David"/>
          <w:noProof/>
          <w:rtl/>
          <w:lang w:eastAsia="he-IL"/>
        </w:rPr>
        <w:t xml:space="preserve">במקביל לחלוקת היקף הפעילות והלקוחות של סיוע בשכר דירה, עם בחירת ההצעות הזוכות במכרז לאספקת השירותים העיקריים ושוב, </w:t>
      </w:r>
      <w:r w:rsidRPr="00571A76">
        <w:rPr>
          <w:rFonts w:ascii="David" w:hAnsi="David" w:cs="David"/>
          <w:b/>
          <w:bCs/>
          <w:noProof/>
          <w:rtl/>
          <w:lang w:eastAsia="he-IL"/>
        </w:rPr>
        <w:t>טרם הוצאת הודעת זכייה סופית</w:t>
      </w:r>
      <w:r w:rsidRPr="00571A76">
        <w:rPr>
          <w:rFonts w:ascii="David" w:hAnsi="David" w:cs="David"/>
          <w:noProof/>
          <w:rtl/>
          <w:lang w:eastAsia="he-IL"/>
        </w:rPr>
        <w:t xml:space="preserve"> – תתבצע בין המציעים שנבחרו על-ידי המזמין לביצוע השירותים העיקריים, גם חלוקה של היקף הפעילות של כל אחת מתכניות הסיוע האחרות (שאינן סיוע בשכר דירה). בין תכניות אלו: תכניות דיור בר השגה על סוגיהן; הנפקת אישורי "חסר דירה" למטרות שונות; הנפקת אישור זכאות לתכנית סיוע למיגון אשקלון וכיוצ"ב (ראו פירוט של תכניות הסיוע הנוכחיות בטבלת התמורה בהסכם, שמצורף כ</w:t>
      </w:r>
      <w:r w:rsidRPr="00571A76">
        <w:rPr>
          <w:rFonts w:ascii="David" w:hAnsi="David" w:cs="David"/>
          <w:b/>
          <w:bCs/>
          <w:noProof/>
          <w:rtl/>
          <w:lang w:eastAsia="he-IL"/>
        </w:rPr>
        <w:t xml:space="preserve">פרק ג' </w:t>
      </w:r>
      <w:r w:rsidRPr="00571A76">
        <w:rPr>
          <w:rFonts w:ascii="David" w:hAnsi="David" w:cs="David"/>
          <w:noProof/>
          <w:rtl/>
          <w:lang w:eastAsia="he-IL"/>
        </w:rPr>
        <w:t>למסמכי המכרז) (להלן: "</w:t>
      </w:r>
      <w:r w:rsidRPr="00571A76">
        <w:rPr>
          <w:rFonts w:ascii="David" w:hAnsi="David" w:cs="David"/>
          <w:b/>
          <w:bCs/>
          <w:noProof/>
          <w:rtl/>
          <w:lang w:eastAsia="he-IL"/>
        </w:rPr>
        <w:t>תכניות הסיוע האחרות</w:t>
      </w:r>
      <w:r w:rsidRPr="00571A76">
        <w:rPr>
          <w:rFonts w:ascii="David" w:hAnsi="David" w:cs="David"/>
          <w:noProof/>
          <w:rtl/>
          <w:lang w:eastAsia="he-IL"/>
        </w:rPr>
        <w:t xml:space="preserve">").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5.5.2 </w:t>
      </w:r>
      <w:r w:rsidRPr="00571A76">
        <w:rPr>
          <w:rFonts w:ascii="David" w:eastAsia="Times New Roman" w:hAnsi="David" w:cs="David"/>
          <w:noProof/>
          <w:sz w:val="24"/>
          <w:szCs w:val="24"/>
          <w:rtl/>
          <w:lang w:eastAsia="he-IL"/>
        </w:rPr>
        <w:t>יובהר, כי לקוחות לעניין חלוקת היקף הפעילות של תכניות הסיוע האחרות יכונו "</w:t>
      </w:r>
      <w:r w:rsidRPr="00571A76">
        <w:rPr>
          <w:rFonts w:ascii="David" w:eastAsia="Times New Roman" w:hAnsi="David" w:cs="David"/>
          <w:b/>
          <w:bCs/>
          <w:noProof/>
          <w:sz w:val="24"/>
          <w:szCs w:val="24"/>
          <w:rtl/>
          <w:lang w:eastAsia="he-IL"/>
        </w:rPr>
        <w:t>לקוחות אחרים</w:t>
      </w:r>
      <w:r w:rsidRPr="00571A76">
        <w:rPr>
          <w:rFonts w:ascii="David" w:eastAsia="Times New Roman" w:hAnsi="David" w:cs="David"/>
          <w:noProof/>
          <w:sz w:val="24"/>
          <w:szCs w:val="24"/>
          <w:rtl/>
          <w:lang w:eastAsia="he-IL"/>
        </w:rPr>
        <w:t>" והינם – לקוחות של תכניות הסיוע האחרות (שאינן סיוע בשכר דירה כאמור), אשר הינם חלק מאחת הקבוצות הבאות:</w:t>
      </w:r>
      <w:r w:rsidRPr="00571A76">
        <w:rPr>
          <w:rFonts w:ascii="David" w:eastAsia="Times New Roman" w:hAnsi="David" w:cs="David"/>
          <w:noProof/>
          <w:sz w:val="24"/>
          <w:szCs w:val="24"/>
          <w:lang w:eastAsia="he-IL"/>
        </w:rPr>
        <w:t xml:space="preserve"> </w:t>
      </w:r>
      <w:r w:rsidRPr="00571A76">
        <w:rPr>
          <w:rFonts w:ascii="David" w:eastAsia="Times New Roman" w:hAnsi="David" w:cs="David"/>
          <w:noProof/>
          <w:sz w:val="24"/>
          <w:szCs w:val="24"/>
          <w:rtl/>
          <w:lang w:eastAsia="he-IL"/>
        </w:rPr>
        <w:t xml:space="preserve">מי שהגיש בקשה ושילם דמי טיפול (שמשולמים אחת לשנה, גם אם הטיפול בעניינו טרם הסתיים); מי שמחזיק בתעודת/אישור זכאות בתוקף. </w:t>
      </w:r>
    </w:p>
    <w:p w:rsidR="00171C02" w:rsidRPr="00571A76" w:rsidRDefault="00171C02" w:rsidP="00171C02">
      <w:pPr>
        <w:tabs>
          <w:tab w:val="left" w:pos="1334"/>
        </w:tabs>
        <w:spacing w:before="240" w:after="240" w:line="360" w:lineRule="auto"/>
        <w:jc w:val="both"/>
        <w:rPr>
          <w:rFonts w:ascii="David" w:hAnsi="David" w:cs="David"/>
          <w:b/>
          <w:bCs/>
          <w:noProof/>
          <w:rtl/>
          <w:lang w:eastAsia="he-IL"/>
        </w:rPr>
      </w:pPr>
      <w:r w:rsidRPr="00571A76">
        <w:rPr>
          <w:rFonts w:ascii="David" w:hAnsi="David" w:cs="David"/>
          <w:noProof/>
          <w:rtl/>
          <w:lang w:eastAsia="he-IL"/>
        </w:rPr>
        <w:t>נתונים משנים קודמות, בקשר למספר הפונים שהגיעו לסניפים (</w:t>
      </w:r>
      <w:r w:rsidRPr="00571A76">
        <w:rPr>
          <w:rFonts w:ascii="David" w:hAnsi="David" w:cs="David"/>
          <w:b/>
          <w:bCs/>
          <w:noProof/>
          <w:rtl/>
          <w:lang w:eastAsia="he-IL"/>
        </w:rPr>
        <w:t>נספח 1ב'</w:t>
      </w:r>
      <w:r w:rsidRPr="00571A76">
        <w:rPr>
          <w:rFonts w:ascii="David" w:hAnsi="David" w:cs="David"/>
          <w:noProof/>
          <w:rtl/>
          <w:lang w:eastAsia="he-IL"/>
        </w:rPr>
        <w:t>) ובקשר למספר השיחות הנכנסות במוקד הטלפוני (</w:t>
      </w:r>
      <w:r w:rsidRPr="00571A76">
        <w:rPr>
          <w:rFonts w:ascii="David" w:hAnsi="David" w:cs="David"/>
          <w:b/>
          <w:bCs/>
          <w:noProof/>
          <w:rtl/>
          <w:lang w:eastAsia="he-IL"/>
        </w:rPr>
        <w:t>נספח 2</w:t>
      </w:r>
      <w:r w:rsidRPr="00571A76">
        <w:rPr>
          <w:rFonts w:ascii="David" w:hAnsi="David" w:cs="David"/>
          <w:noProof/>
          <w:rtl/>
          <w:lang w:eastAsia="he-IL"/>
        </w:rPr>
        <w:t xml:space="preserve">). </w:t>
      </w:r>
      <w:r w:rsidRPr="00571A76">
        <w:rPr>
          <w:rFonts w:ascii="David" w:hAnsi="David" w:cs="David"/>
          <w:b/>
          <w:bCs/>
          <w:noProof/>
          <w:rtl/>
          <w:lang w:eastAsia="he-IL"/>
        </w:rPr>
        <w:t>נתונים אלה מובאים למען נוחות המציעים ולצרכי מכרז זה בלבד. אין בהם כדי לחייב את המשרד להזמנת שירותים בהיקף מינימאלי כלשהו או למספר הלקוחות שיפנו לקבלת שירותי הספק.</w:t>
      </w:r>
    </w:p>
    <w:p w:rsidR="00171C02" w:rsidRPr="00571A76" w:rsidRDefault="00171C02" w:rsidP="00171C02">
      <w:pPr>
        <w:tabs>
          <w:tab w:val="left" w:pos="1334"/>
        </w:tabs>
        <w:spacing w:before="240" w:after="240" w:line="360" w:lineRule="auto"/>
        <w:ind w:left="1914"/>
        <w:jc w:val="both"/>
        <w:rPr>
          <w:rFonts w:ascii="David" w:eastAsia="Times New Roman" w:hAnsi="David" w:cs="David"/>
          <w:b/>
          <w:bCs/>
          <w:noProof/>
          <w:sz w:val="24"/>
          <w:szCs w:val="24"/>
          <w:lang w:eastAsia="he-IL"/>
        </w:rPr>
      </w:pPr>
      <w:r w:rsidRPr="00571A76">
        <w:rPr>
          <w:rFonts w:ascii="David" w:eastAsia="Times New Roman" w:hAnsi="David" w:cs="David"/>
          <w:noProof/>
          <w:sz w:val="24"/>
          <w:szCs w:val="24"/>
          <w:lang w:eastAsia="he-IL"/>
        </w:rPr>
        <w:t>5.5.3</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 xml:space="preserve">חלוקה זו תתבצע לאחר שליחת ההודעה בדבר בחירת המציעים, כמתואר לעיל ובמקביל או לאחר חלוקת היקף הפעילות והלקוחות של סיוע בשכר דירה, לפי שיקול דעתו הבלעדי של המזמין.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rtl/>
          <w:lang w:eastAsia="he-IL"/>
        </w:rPr>
      </w:pPr>
      <w:r w:rsidRPr="00571A76">
        <w:rPr>
          <w:rFonts w:ascii="David" w:eastAsia="Times New Roman" w:hAnsi="David" w:cs="David" w:hint="cs"/>
          <w:b/>
          <w:bCs/>
          <w:noProof/>
          <w:sz w:val="24"/>
          <w:szCs w:val="24"/>
          <w:rtl/>
          <w:lang w:eastAsia="he-IL"/>
        </w:rPr>
        <w:t xml:space="preserve">5.5.4 </w:t>
      </w:r>
      <w:r w:rsidRPr="00571A76">
        <w:rPr>
          <w:rFonts w:ascii="David" w:eastAsia="Times New Roman" w:hAnsi="David" w:cs="David"/>
          <w:b/>
          <w:bCs/>
          <w:noProof/>
          <w:sz w:val="24"/>
          <w:szCs w:val="24"/>
          <w:rtl/>
          <w:lang w:eastAsia="he-IL"/>
        </w:rPr>
        <w:t>חלוקת היקף הפעילות של תכניות הסיוע האחרות ושל הלקוחות האחרים בין המציעים שהצעותיהם נבחרו - תיעשה</w:t>
      </w:r>
      <w:r w:rsidRPr="00571A76">
        <w:rPr>
          <w:rFonts w:ascii="David" w:eastAsia="Times New Roman" w:hAnsi="David" w:cs="David"/>
          <w:noProof/>
          <w:sz w:val="24"/>
          <w:szCs w:val="24"/>
          <w:rtl/>
          <w:lang w:eastAsia="he-IL"/>
        </w:rPr>
        <w:t xml:space="preserve"> </w:t>
      </w:r>
      <w:r w:rsidRPr="00571A76">
        <w:rPr>
          <w:rFonts w:ascii="David" w:eastAsia="Times New Roman" w:hAnsi="David" w:cs="David"/>
          <w:b/>
          <w:bCs/>
          <w:noProof/>
          <w:sz w:val="24"/>
          <w:szCs w:val="24"/>
          <w:u w:val="single"/>
          <w:rtl/>
          <w:lang w:eastAsia="he-IL"/>
        </w:rPr>
        <w:t xml:space="preserve">כך שכל הספקים יקבלו בכל אחת מהתוכניות מספר לקוחות שווה, ככל הניתן. </w:t>
      </w:r>
    </w:p>
    <w:p w:rsidR="00171C02" w:rsidRPr="00571A76" w:rsidRDefault="00171C02" w:rsidP="00171C02">
      <w:pPr>
        <w:tabs>
          <w:tab w:val="left" w:pos="1334"/>
        </w:tabs>
        <w:spacing w:before="240" w:after="240" w:line="360" w:lineRule="auto"/>
        <w:ind w:left="1914"/>
        <w:jc w:val="both"/>
        <w:rPr>
          <w:rFonts w:ascii="David" w:hAnsi="David" w:cs="David"/>
          <w:b/>
          <w:bCs/>
          <w:noProof/>
          <w:sz w:val="24"/>
          <w:szCs w:val="24"/>
          <w:rtl/>
          <w:lang w:eastAsia="he-IL"/>
        </w:rPr>
      </w:pPr>
      <w:r w:rsidRPr="00571A76">
        <w:rPr>
          <w:rFonts w:ascii="David" w:hAnsi="David" w:cs="David"/>
          <w:noProof/>
          <w:sz w:val="24"/>
          <w:szCs w:val="24"/>
          <w:rtl/>
          <w:lang w:eastAsia="he-IL"/>
        </w:rPr>
        <w:t>סדר הדירוג של כל אחד מהמציעים לא ישפיעו על חלוקת היקף</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פעילות זה.   </w:t>
      </w:r>
    </w:p>
    <w:p w:rsidR="00171C02" w:rsidRPr="00571A76" w:rsidRDefault="00171C02" w:rsidP="00171C02">
      <w:pPr>
        <w:tabs>
          <w:tab w:val="left" w:pos="1334"/>
        </w:tabs>
        <w:spacing w:before="240" w:after="240" w:line="360" w:lineRule="auto"/>
        <w:jc w:val="both"/>
        <w:rPr>
          <w:rFonts w:ascii="David" w:hAnsi="David" w:cs="David"/>
          <w:noProof/>
          <w:rtl/>
          <w:lang w:eastAsia="he-IL"/>
        </w:rPr>
      </w:pP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lang w:eastAsia="he-IL"/>
        </w:rPr>
      </w:pPr>
      <w:r w:rsidRPr="00571A76">
        <w:rPr>
          <w:rFonts w:ascii="David" w:eastAsia="Times New Roman" w:hAnsi="David" w:cs="David"/>
          <w:b/>
          <w:bCs/>
          <w:noProof/>
          <w:sz w:val="24"/>
          <w:szCs w:val="24"/>
          <w:lang w:eastAsia="he-IL"/>
        </w:rPr>
        <w:t xml:space="preserve">5.5.5 </w:t>
      </w:r>
      <w:r w:rsidRPr="00571A76">
        <w:rPr>
          <w:rFonts w:ascii="David" w:eastAsia="Times New Roman" w:hAnsi="David" w:cs="David" w:hint="cs"/>
          <w:b/>
          <w:bCs/>
          <w:noProof/>
          <w:sz w:val="24"/>
          <w:szCs w:val="24"/>
          <w:rtl/>
          <w:lang w:eastAsia="he-IL"/>
        </w:rPr>
        <w:t xml:space="preserve"> </w:t>
      </w:r>
      <w:r w:rsidRPr="00571A76">
        <w:rPr>
          <w:rFonts w:ascii="David" w:eastAsia="Times New Roman" w:hAnsi="David" w:cs="David"/>
          <w:b/>
          <w:bCs/>
          <w:noProof/>
          <w:sz w:val="24"/>
          <w:szCs w:val="24"/>
          <w:rtl/>
          <w:lang w:eastAsia="he-IL"/>
        </w:rPr>
        <w:t>למזמין שמור שיקול הדעת הבלעדי בהחלטה כיצד לבצע את החלוקה בין המציעים וכל אחד מהם מוותר על כל טענה בהקשר זה</w:t>
      </w:r>
      <w:r w:rsidRPr="00571A76">
        <w:rPr>
          <w:rFonts w:ascii="David" w:eastAsia="Times New Roman" w:hAnsi="David" w:cs="David"/>
          <w:noProof/>
          <w:sz w:val="24"/>
          <w:szCs w:val="24"/>
          <w:rtl/>
          <w:lang w:eastAsia="he-IL"/>
        </w:rPr>
        <w:t>. מבלי לגרוע מכלליות האמור, המשרד יתחשב בשיקולים שונים בעת החלוקה, ביניהם: שיקולי יעילות, ושיקולים גאוגרפיים.</w:t>
      </w:r>
    </w:p>
    <w:p w:rsidR="00171C02" w:rsidRPr="00571A76" w:rsidRDefault="00171C02" w:rsidP="00171C02">
      <w:pPr>
        <w:tabs>
          <w:tab w:val="left" w:pos="1334"/>
        </w:tabs>
        <w:spacing w:before="240" w:after="240" w:line="360" w:lineRule="auto"/>
        <w:ind w:left="1914"/>
        <w:jc w:val="both"/>
        <w:rPr>
          <w:rFonts w:ascii="David" w:hAnsi="David" w:cs="David"/>
          <w:noProof/>
          <w:sz w:val="24"/>
          <w:szCs w:val="24"/>
          <w:lang w:eastAsia="he-IL"/>
        </w:rPr>
      </w:pPr>
      <w:r w:rsidRPr="00571A76">
        <w:rPr>
          <w:rFonts w:ascii="David" w:hAnsi="David" w:cs="David"/>
          <w:noProof/>
          <w:sz w:val="24"/>
          <w:szCs w:val="24"/>
          <w:lang w:eastAsia="he-IL"/>
        </w:rPr>
        <w:t xml:space="preserve">5.5.6 </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המזמין יבצע את החלוקה בניהול של נציגי האגף המקצועי מטעם המזמין ובפיקוח של נציגים נוספים מטעמו לפי שיקול דעתו, ותוך עריכת פרוטוקול חלוקה.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5.5.7 </w:t>
      </w:r>
      <w:r w:rsidRPr="00571A76">
        <w:rPr>
          <w:rFonts w:ascii="David" w:eastAsia="Times New Roman" w:hAnsi="David" w:cs="David"/>
          <w:noProof/>
          <w:sz w:val="24"/>
          <w:szCs w:val="24"/>
          <w:rtl/>
          <w:lang w:eastAsia="he-IL"/>
        </w:rPr>
        <w:t xml:space="preserve">בתום חלוקת היקף הפעילות של תכניות הסיוע האחרות, יחד עם </w:t>
      </w:r>
      <w:r w:rsidRPr="00571A76">
        <w:rPr>
          <w:rFonts w:ascii="David" w:eastAsia="Times New Roman" w:hAnsi="David" w:cs="David"/>
          <w:b/>
          <w:bCs/>
          <w:noProof/>
          <w:sz w:val="24"/>
          <w:szCs w:val="24"/>
          <w:rtl/>
          <w:lang w:eastAsia="he-IL"/>
        </w:rPr>
        <w:t>הודעת החלוקה</w:t>
      </w:r>
      <w:r w:rsidRPr="00571A76">
        <w:rPr>
          <w:rFonts w:ascii="David" w:eastAsia="Times New Roman" w:hAnsi="David" w:cs="David"/>
          <w:noProof/>
          <w:sz w:val="24"/>
          <w:szCs w:val="24"/>
          <w:rtl/>
          <w:lang w:eastAsia="he-IL"/>
        </w:rPr>
        <w:t xml:space="preserve"> לעיל (של היקף הפעילות של סיוע בשכר דירה) – יקבל כל אחד מהמציעים שנבחרו פירוט אודות היקף הפעילות המשויך לו בתכניות הסיוע האחרות. </w:t>
      </w:r>
      <w:r w:rsidRPr="00571A76">
        <w:rPr>
          <w:rFonts w:ascii="David" w:eastAsia="Times New Roman" w:hAnsi="David" w:cs="David"/>
          <w:b/>
          <w:bCs/>
          <w:noProof/>
          <w:sz w:val="24"/>
          <w:szCs w:val="24"/>
          <w:rtl/>
          <w:lang w:eastAsia="he-IL"/>
        </w:rPr>
        <w:t xml:space="preserve">לא תתאפשר החלפה של הלקוחות בתכניות סיוע אלו.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rtl/>
          <w:lang w:eastAsia="he-IL"/>
        </w:rPr>
      </w:pPr>
      <w:r w:rsidRPr="00571A76">
        <w:rPr>
          <w:rFonts w:ascii="David" w:eastAsia="Times New Roman" w:hAnsi="David" w:cs="David" w:hint="cs"/>
          <w:noProof/>
          <w:sz w:val="24"/>
          <w:szCs w:val="24"/>
          <w:rtl/>
          <w:lang w:eastAsia="he-IL"/>
        </w:rPr>
        <w:t xml:space="preserve">5.5.8 </w:t>
      </w:r>
      <w:r w:rsidRPr="00571A76">
        <w:rPr>
          <w:rFonts w:ascii="David" w:eastAsia="Times New Roman" w:hAnsi="David" w:cs="David"/>
          <w:noProof/>
          <w:sz w:val="24"/>
          <w:szCs w:val="24"/>
          <w:rtl/>
          <w:lang w:eastAsia="he-IL"/>
        </w:rPr>
        <w:t xml:space="preserve">היה ומציע החליט במהלך החלוקה או לאחריה שאין בכוונתו לחתום על ההסכם ההתקשרות – יידרש להוציא מכתב על חזרתו מהצעתו למכרז, בחתימת מורשי החתימה מטעמו. כמו כן, יידרש לחילוט ערבותו, לפי שיקול דעתה הבלעדי של ועדת המכרזים מטעם המזמין, ובכפוף להוראות תקנה 16ב לתקנות חובת המכרזים, התשנ"ג-1993.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rtl/>
          <w:lang w:eastAsia="he-IL"/>
        </w:rPr>
      </w:pPr>
      <w:r w:rsidRPr="00571A76">
        <w:rPr>
          <w:rFonts w:ascii="David" w:eastAsia="Times New Roman" w:hAnsi="David" w:cs="David" w:hint="cs"/>
          <w:noProof/>
          <w:sz w:val="24"/>
          <w:szCs w:val="24"/>
          <w:rtl/>
          <w:lang w:eastAsia="he-IL"/>
        </w:rPr>
        <w:t xml:space="preserve"> 5.5.9 </w:t>
      </w:r>
      <w:r w:rsidRPr="00571A76">
        <w:rPr>
          <w:rFonts w:ascii="David" w:eastAsia="Times New Roman" w:hAnsi="David" w:cs="David"/>
          <w:noProof/>
          <w:sz w:val="24"/>
          <w:szCs w:val="24"/>
          <w:rtl/>
          <w:lang w:eastAsia="he-IL"/>
        </w:rPr>
        <w:t xml:space="preserve">חזרה מהצעה של מציע זה תותיר שיקול דעת מלא בידי המשרד האם להמשיך רק עם המציעים הנותרים או האם לבחור מציע נוסף לפי הדירוג שנעשה בהתאם לתנאי המכרז. כמו כן ובהתאם, במקרה בו כבר בוצעה חלוקה של היקף הפעילות של תכניות הסיוע האחרות – למשרד שמור שיקול דעת מלא להחליט האם לבצע חלוקה מחדש בין המציעים שנותרו. לחילופין, שמורה למשרד הזכות לבטל את המכרז, לפי שיקול דעתו. </w:t>
      </w:r>
      <w:r w:rsidRPr="00571A76">
        <w:rPr>
          <w:rFonts w:ascii="David" w:eastAsia="Times New Roman" w:hAnsi="David" w:cs="David"/>
          <w:b/>
          <w:bCs/>
          <w:noProof/>
          <w:sz w:val="24"/>
          <w:szCs w:val="24"/>
          <w:rtl/>
          <w:lang w:eastAsia="he-IL"/>
        </w:rPr>
        <w:t xml:space="preserve">יתר המציעים שנבחרו מוותרים על כל טענה בהקשר זה.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lang w:eastAsia="he-IL"/>
        </w:rPr>
      </w:pPr>
      <w:r w:rsidRPr="00571A76">
        <w:rPr>
          <w:rFonts w:ascii="David" w:eastAsia="Times New Roman" w:hAnsi="David" w:cs="David"/>
          <w:noProof/>
          <w:sz w:val="24"/>
          <w:szCs w:val="24"/>
          <w:lang w:eastAsia="he-IL"/>
        </w:rPr>
        <w:t>5.5.10</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 xml:space="preserve">המזמין אינו מתחייב להיקף פעילות כולל של כל מציע שיזכה, והחלוקה של היקף הפעילות תהיה נכון למועד החלוקה בהתאם לכללים לעיל.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 5.5.11 </w:t>
      </w:r>
      <w:r w:rsidRPr="00571A76">
        <w:rPr>
          <w:rFonts w:ascii="David" w:eastAsia="Times New Roman" w:hAnsi="David" w:cs="David"/>
          <w:noProof/>
          <w:sz w:val="24"/>
          <w:szCs w:val="24"/>
          <w:rtl/>
          <w:lang w:eastAsia="he-IL"/>
        </w:rPr>
        <w:t xml:space="preserve">החלוקה המתוארת נוגעת רק למועד החלוקה הראשוני, במהלך המכרז. </w:t>
      </w:r>
      <w:r w:rsidRPr="00571A76">
        <w:rPr>
          <w:rFonts w:ascii="David" w:eastAsia="Times New Roman" w:hAnsi="David" w:cs="David"/>
          <w:b/>
          <w:bCs/>
          <w:noProof/>
          <w:sz w:val="24"/>
          <w:szCs w:val="24"/>
          <w:rtl/>
          <w:lang w:eastAsia="he-IL"/>
        </w:rPr>
        <w:t>אין בידי המשרד להתחייב כי היקף פעילות זה יישמר במהלך תקופת ההתקשרות</w:t>
      </w:r>
      <w:r w:rsidRPr="00571A76">
        <w:rPr>
          <w:rFonts w:ascii="David" w:eastAsia="Times New Roman" w:hAnsi="David" w:cs="David"/>
          <w:noProof/>
          <w:sz w:val="24"/>
          <w:szCs w:val="24"/>
          <w:rtl/>
          <w:lang w:eastAsia="he-IL"/>
        </w:rPr>
        <w:t>.</w:t>
      </w:r>
    </w:p>
    <w:p w:rsidR="00171C02" w:rsidRPr="00571A76" w:rsidRDefault="00171C02" w:rsidP="00171C02">
      <w:pPr>
        <w:tabs>
          <w:tab w:val="left" w:pos="1334"/>
        </w:tabs>
        <w:spacing w:before="240" w:after="240" w:line="360" w:lineRule="auto"/>
        <w:ind w:left="720"/>
        <w:jc w:val="both"/>
        <w:rPr>
          <w:rFonts w:ascii="David" w:hAnsi="David" w:cs="David"/>
          <w:b/>
          <w:bCs/>
          <w:noProof/>
          <w:sz w:val="24"/>
          <w:szCs w:val="24"/>
          <w:rtl/>
          <w:lang w:eastAsia="he-IL"/>
        </w:rPr>
      </w:pPr>
      <w:r w:rsidRPr="00571A76">
        <w:rPr>
          <w:rFonts w:ascii="David" w:hAnsi="David" w:cs="David"/>
          <w:noProof/>
          <w:sz w:val="24"/>
          <w:szCs w:val="24"/>
          <w:rtl/>
          <w:lang w:eastAsia="he-IL"/>
        </w:rPr>
        <w:t>מבלי לגרוע מכלליות האמור - שמור למזמין שיקול דעת בלעדי בהחלטה לגבי חלוקת היקף הפעילות במהלך תקופת ההתקשרות, ואין הכרח שהחלוקה תתבצע באופן שווה בין הספקים או לאי אילו מכללי המכרז. כמו כן, ושוב מבלי לגרוע מכלליות האמור, המזמין שומר לעצמו את הזכות לבחור ספק מסוים לביצוע שירותים מסוימים במהלך חיי ההתקשרות לפי שיקוליו הבלעדיים, בין היתר לפי שביעות רצונו ולפי המדיניות המתעדכנת.</w:t>
      </w:r>
    </w:p>
    <w:p w:rsidR="00171C02" w:rsidRPr="00571A76" w:rsidRDefault="00171C02" w:rsidP="00171C02">
      <w:pPr>
        <w:tabs>
          <w:tab w:val="left" w:pos="1334"/>
        </w:tabs>
        <w:spacing w:before="240" w:after="240" w:line="360" w:lineRule="auto"/>
        <w:ind w:left="1914"/>
        <w:jc w:val="both"/>
        <w:rPr>
          <w:rFonts w:ascii="David" w:eastAsia="Times New Roman" w:hAnsi="David" w:cs="David"/>
          <w:b/>
          <w:bCs/>
          <w:noProof/>
          <w:sz w:val="24"/>
          <w:szCs w:val="24"/>
          <w:rtl/>
          <w:lang w:eastAsia="he-IL"/>
        </w:rPr>
      </w:pPr>
      <w:r w:rsidRPr="00571A76">
        <w:rPr>
          <w:rFonts w:ascii="David" w:eastAsia="Times New Roman" w:hAnsi="David" w:cs="David"/>
          <w:b/>
          <w:bCs/>
          <w:noProof/>
          <w:sz w:val="24"/>
          <w:szCs w:val="24"/>
          <w:lang w:eastAsia="he-IL"/>
        </w:rPr>
        <w:t>5.5.12</w:t>
      </w:r>
      <w:r w:rsidRPr="00571A76">
        <w:rPr>
          <w:rFonts w:ascii="David" w:eastAsia="Times New Roman" w:hAnsi="David" w:cs="David" w:hint="cs"/>
          <w:b/>
          <w:bCs/>
          <w:noProof/>
          <w:sz w:val="24"/>
          <w:szCs w:val="24"/>
          <w:rtl/>
          <w:lang w:eastAsia="he-IL"/>
        </w:rPr>
        <w:t xml:space="preserve"> </w:t>
      </w:r>
      <w:r w:rsidRPr="00571A76">
        <w:rPr>
          <w:rFonts w:ascii="David" w:eastAsia="Times New Roman" w:hAnsi="David" w:cs="David"/>
          <w:b/>
          <w:bCs/>
          <w:noProof/>
          <w:sz w:val="24"/>
          <w:szCs w:val="24"/>
          <w:rtl/>
          <w:lang w:eastAsia="he-IL"/>
        </w:rPr>
        <w:t xml:space="preserve">עם הגשת הצעתם, המציעים מוותרים בזאת על כל טענה ביחס לחלוקת היקף הפעילות של תכניות הסיוע האחרות ושל הלקוחות האחרים שתתבצע על פי הכללים שהוגדרו במסמכי מכרז זה. </w:t>
      </w:r>
    </w:p>
    <w:p w:rsidR="00171C02" w:rsidRPr="004C6138" w:rsidRDefault="00171C02" w:rsidP="00A57433">
      <w:pPr>
        <w:pStyle w:val="af3"/>
        <w:numPr>
          <w:ilvl w:val="1"/>
          <w:numId w:val="93"/>
        </w:numPr>
        <w:tabs>
          <w:tab w:val="left" w:pos="909"/>
          <w:tab w:val="left" w:pos="1050"/>
        </w:tabs>
        <w:spacing w:before="240" w:after="240" w:line="360" w:lineRule="auto"/>
        <w:jc w:val="both"/>
        <w:outlineLvl w:val="2"/>
        <w:rPr>
          <w:rFonts w:ascii="David" w:hAnsi="David" w:cs="David"/>
          <w:b/>
          <w:bCs/>
          <w:noProof/>
          <w:sz w:val="28"/>
          <w:szCs w:val="28"/>
          <w:lang w:eastAsia="he-IL"/>
        </w:rPr>
      </w:pPr>
      <w:r w:rsidRPr="004C6138">
        <w:rPr>
          <w:rFonts w:ascii="David" w:hAnsi="David" w:cs="David"/>
          <w:b/>
          <w:bCs/>
          <w:noProof/>
          <w:sz w:val="28"/>
          <w:szCs w:val="28"/>
          <w:rtl/>
          <w:lang w:eastAsia="he-IL"/>
        </w:rPr>
        <w:t xml:space="preserve">שליחת הודעת זכייה </w:t>
      </w:r>
    </w:p>
    <w:p w:rsidR="00171C02" w:rsidRPr="00571A76" w:rsidRDefault="00171C02" w:rsidP="00171C02">
      <w:pPr>
        <w:tabs>
          <w:tab w:val="left" w:pos="1334"/>
        </w:tabs>
        <w:spacing w:before="240" w:after="240" w:line="360" w:lineRule="auto"/>
        <w:jc w:val="both"/>
        <w:rPr>
          <w:rFonts w:ascii="David" w:hAnsi="David" w:cs="David"/>
          <w:noProof/>
          <w:sz w:val="24"/>
          <w:szCs w:val="24"/>
          <w:rtl/>
          <w:lang w:eastAsia="he-IL"/>
        </w:rPr>
      </w:pPr>
      <w:r w:rsidRPr="00571A76">
        <w:rPr>
          <w:rFonts w:ascii="David" w:hAnsi="David" w:cs="David" w:hint="cs"/>
          <w:noProof/>
          <w:sz w:val="24"/>
          <w:szCs w:val="24"/>
          <w:rtl/>
          <w:lang w:eastAsia="he-IL"/>
        </w:rPr>
        <w:t xml:space="preserve">5.6.1. </w:t>
      </w:r>
      <w:r w:rsidRPr="00571A76">
        <w:rPr>
          <w:rFonts w:ascii="David" w:hAnsi="David" w:cs="David"/>
          <w:noProof/>
          <w:sz w:val="24"/>
          <w:szCs w:val="24"/>
          <w:rtl/>
          <w:lang w:eastAsia="he-IL"/>
        </w:rPr>
        <w:t xml:space="preserve">בתום חלוקת היקף הפעילות והלקוחות – הן של סיוע בשכר דירה והן של תכניות הסיוע האחרות </w:t>
      </w:r>
      <w:r w:rsidRPr="00571A76">
        <w:rPr>
          <w:rFonts w:ascii="David" w:hAnsi="David" w:cs="David" w:hint="cs"/>
          <w:noProof/>
          <w:sz w:val="24"/>
          <w:szCs w:val="24"/>
          <w:rtl/>
          <w:lang w:eastAsia="he-IL"/>
        </w:rPr>
        <w:t>-</w:t>
      </w:r>
      <w:r w:rsidRPr="00571A76">
        <w:rPr>
          <w:rFonts w:ascii="David" w:hAnsi="David" w:cs="David"/>
          <w:noProof/>
          <w:sz w:val="24"/>
          <w:szCs w:val="24"/>
          <w:rtl/>
          <w:lang w:eastAsia="he-IL"/>
        </w:rPr>
        <w:t xml:space="preserve"> תוצא הודעת זכייה סופית לכל אחד מהמציעים שנבחרו. </w:t>
      </w:r>
    </w:p>
    <w:p w:rsidR="00171C02" w:rsidRPr="00571A76" w:rsidRDefault="00171C02" w:rsidP="00171C02">
      <w:pPr>
        <w:tabs>
          <w:tab w:val="left" w:pos="1334"/>
        </w:tabs>
        <w:spacing w:before="240" w:after="240" w:line="360" w:lineRule="auto"/>
        <w:jc w:val="both"/>
        <w:rPr>
          <w:rFonts w:ascii="David" w:hAnsi="David" w:cs="David"/>
          <w:noProof/>
          <w:sz w:val="24"/>
          <w:szCs w:val="24"/>
          <w:rtl/>
          <w:lang w:eastAsia="he-IL"/>
        </w:rPr>
      </w:pPr>
      <w:r w:rsidRPr="00571A76">
        <w:rPr>
          <w:rFonts w:ascii="David" w:hAnsi="David" w:cs="David"/>
          <w:noProof/>
          <w:sz w:val="24"/>
          <w:szCs w:val="24"/>
          <w:rtl/>
          <w:lang w:eastAsia="he-IL"/>
        </w:rPr>
        <w:t xml:space="preserve">5.6.2. </w:t>
      </w:r>
      <w:r w:rsidRPr="00571A76">
        <w:rPr>
          <w:rFonts w:ascii="David" w:hAnsi="David" w:cs="David" w:hint="eastAsia"/>
          <w:noProof/>
          <w:sz w:val="24"/>
          <w:szCs w:val="24"/>
          <w:rtl/>
          <w:lang w:eastAsia="he-IL"/>
        </w:rPr>
        <w:t>לאחר</w:t>
      </w:r>
      <w:r w:rsidRPr="00571A76">
        <w:rPr>
          <w:rFonts w:ascii="David" w:hAnsi="David" w:cs="David"/>
          <w:noProof/>
          <w:sz w:val="24"/>
          <w:szCs w:val="24"/>
          <w:rtl/>
          <w:lang w:eastAsia="he-IL"/>
        </w:rPr>
        <w:t xml:space="preserve"> הוצאת הודעת הזכייה, </w:t>
      </w:r>
      <w:r w:rsidRPr="00571A76">
        <w:rPr>
          <w:rFonts w:ascii="David" w:hAnsi="David" w:cs="David" w:hint="eastAsia"/>
          <w:noProof/>
          <w:sz w:val="24"/>
          <w:szCs w:val="24"/>
          <w:rtl/>
          <w:lang w:eastAsia="he-IL"/>
        </w:rPr>
        <w:t>תינתן</w:t>
      </w:r>
      <w:r w:rsidRPr="00571A76">
        <w:rPr>
          <w:rFonts w:ascii="David" w:hAnsi="David" w:cs="David"/>
          <w:noProof/>
          <w:sz w:val="24"/>
          <w:szCs w:val="24"/>
          <w:rtl/>
          <w:lang w:eastAsia="he-IL"/>
        </w:rPr>
        <w:t xml:space="preserve"> </w:t>
      </w:r>
      <w:r w:rsidRPr="00571A76">
        <w:rPr>
          <w:rFonts w:ascii="David" w:hAnsi="David" w:cs="David" w:hint="eastAsia"/>
          <w:noProof/>
          <w:sz w:val="24"/>
          <w:szCs w:val="24"/>
          <w:rtl/>
          <w:lang w:eastAsia="he-IL"/>
        </w:rPr>
        <w:t>לזוכים</w:t>
      </w:r>
      <w:r w:rsidRPr="00571A76">
        <w:rPr>
          <w:rFonts w:ascii="David" w:hAnsi="David" w:cs="David"/>
          <w:noProof/>
          <w:sz w:val="24"/>
          <w:szCs w:val="24"/>
          <w:rtl/>
          <w:lang w:eastAsia="he-IL"/>
        </w:rPr>
        <w:t xml:space="preserve"> </w:t>
      </w:r>
      <w:r w:rsidRPr="00571A76">
        <w:rPr>
          <w:rFonts w:ascii="David" w:hAnsi="David" w:cs="David" w:hint="eastAsia"/>
          <w:noProof/>
          <w:sz w:val="24"/>
          <w:szCs w:val="24"/>
          <w:rtl/>
          <w:lang w:eastAsia="he-IL"/>
        </w:rPr>
        <w:t>אפשרות</w:t>
      </w:r>
      <w:r w:rsidRPr="00571A76">
        <w:rPr>
          <w:rFonts w:ascii="David" w:hAnsi="David" w:cs="David"/>
          <w:noProof/>
          <w:sz w:val="24"/>
          <w:szCs w:val="24"/>
          <w:rtl/>
          <w:lang w:eastAsia="he-IL"/>
        </w:rPr>
        <w:t xml:space="preserve"> </w:t>
      </w:r>
      <w:r w:rsidRPr="00571A76">
        <w:rPr>
          <w:rFonts w:ascii="David" w:hAnsi="David" w:cs="David" w:hint="eastAsia"/>
          <w:noProof/>
          <w:sz w:val="24"/>
          <w:szCs w:val="24"/>
          <w:rtl/>
          <w:lang w:eastAsia="he-IL"/>
        </w:rPr>
        <w:t>להחליף</w:t>
      </w:r>
      <w:r w:rsidRPr="00571A76">
        <w:rPr>
          <w:rFonts w:ascii="David" w:hAnsi="David" w:cs="David"/>
          <w:noProof/>
          <w:sz w:val="24"/>
          <w:szCs w:val="24"/>
          <w:rtl/>
          <w:lang w:eastAsia="he-IL"/>
        </w:rPr>
        <w:t xml:space="preserve"> </w:t>
      </w:r>
      <w:r w:rsidRPr="00571A76">
        <w:rPr>
          <w:rFonts w:ascii="David" w:hAnsi="David" w:cs="David" w:hint="eastAsia"/>
          <w:noProof/>
          <w:sz w:val="24"/>
          <w:szCs w:val="24"/>
          <w:rtl/>
          <w:lang w:eastAsia="he-IL"/>
        </w:rPr>
        <w:t>ביניהם</w:t>
      </w:r>
      <w:r w:rsidRPr="00571A76">
        <w:rPr>
          <w:rFonts w:ascii="David" w:hAnsi="David" w:cs="David"/>
          <w:noProof/>
          <w:sz w:val="24"/>
          <w:szCs w:val="24"/>
          <w:rtl/>
          <w:lang w:eastAsia="he-IL"/>
        </w:rPr>
        <w:t xml:space="preserve"> </w:t>
      </w:r>
      <w:r w:rsidRPr="00571A76">
        <w:rPr>
          <w:rFonts w:ascii="David" w:hAnsi="David" w:cs="David" w:hint="eastAsia"/>
          <w:noProof/>
          <w:sz w:val="24"/>
          <w:szCs w:val="24"/>
          <w:rtl/>
          <w:lang w:eastAsia="he-IL"/>
        </w:rPr>
        <w:t>סניפים</w:t>
      </w:r>
      <w:r w:rsidRPr="00571A76">
        <w:rPr>
          <w:rFonts w:ascii="David" w:hAnsi="David" w:cs="David" w:hint="cs"/>
          <w:noProof/>
          <w:sz w:val="24"/>
          <w:szCs w:val="24"/>
          <w:rtl/>
          <w:lang w:eastAsia="he-IL"/>
        </w:rPr>
        <w:t xml:space="preserve"> (</w:t>
      </w:r>
      <w:r w:rsidRPr="00571A76">
        <w:rPr>
          <w:rFonts w:ascii="David" w:eastAsia="Times New Roman" w:hAnsi="David" w:cs="David" w:hint="cs"/>
          <w:noProof/>
          <w:sz w:val="24"/>
          <w:szCs w:val="24"/>
          <w:rtl/>
          <w:lang w:eastAsia="he-IL"/>
        </w:rPr>
        <w:t xml:space="preserve">רק </w:t>
      </w:r>
      <w:r w:rsidRPr="00571A76">
        <w:rPr>
          <w:rFonts w:ascii="David" w:eastAsia="Times New Roman" w:hAnsi="David" w:cs="David" w:hint="eastAsia"/>
          <w:noProof/>
          <w:sz w:val="24"/>
          <w:szCs w:val="24"/>
          <w:rtl/>
          <w:lang w:eastAsia="he-IL"/>
        </w:rPr>
        <w:t>לעניין</w:t>
      </w:r>
      <w:r w:rsidRPr="00571A76">
        <w:rPr>
          <w:rFonts w:ascii="David" w:eastAsia="Times New Roman" w:hAnsi="David" w:cs="David"/>
          <w:noProof/>
          <w:sz w:val="24"/>
          <w:szCs w:val="24"/>
          <w:rtl/>
          <w:lang w:eastAsia="he-IL"/>
        </w:rPr>
        <w:t xml:space="preserve"> </w:t>
      </w:r>
      <w:r w:rsidRPr="00571A76">
        <w:rPr>
          <w:rFonts w:ascii="David" w:eastAsia="Times New Roman" w:hAnsi="David" w:cs="David" w:hint="eastAsia"/>
          <w:noProof/>
          <w:sz w:val="24"/>
          <w:szCs w:val="24"/>
          <w:rtl/>
          <w:lang w:eastAsia="he-IL"/>
        </w:rPr>
        <w:t>היקף</w:t>
      </w:r>
      <w:r w:rsidRPr="00571A76">
        <w:rPr>
          <w:rFonts w:ascii="David" w:eastAsia="Times New Roman" w:hAnsi="David" w:cs="David"/>
          <w:noProof/>
          <w:sz w:val="24"/>
          <w:szCs w:val="24"/>
          <w:rtl/>
          <w:lang w:eastAsia="he-IL"/>
        </w:rPr>
        <w:t xml:space="preserve"> </w:t>
      </w:r>
      <w:r w:rsidRPr="00571A76">
        <w:rPr>
          <w:rFonts w:ascii="David" w:eastAsia="Times New Roman" w:hAnsi="David" w:cs="David" w:hint="eastAsia"/>
          <w:noProof/>
          <w:sz w:val="24"/>
          <w:szCs w:val="24"/>
          <w:rtl/>
          <w:lang w:eastAsia="he-IL"/>
        </w:rPr>
        <w:t>הפעילות</w:t>
      </w:r>
      <w:r w:rsidRPr="00571A76">
        <w:rPr>
          <w:rFonts w:ascii="David" w:eastAsia="Times New Roman" w:hAnsi="David" w:cs="David"/>
          <w:noProof/>
          <w:sz w:val="24"/>
          <w:szCs w:val="24"/>
          <w:rtl/>
          <w:lang w:eastAsia="he-IL"/>
        </w:rPr>
        <w:t xml:space="preserve"> </w:t>
      </w:r>
      <w:r w:rsidRPr="00571A76">
        <w:rPr>
          <w:rFonts w:ascii="David" w:eastAsia="Times New Roman" w:hAnsi="David" w:cs="David" w:hint="eastAsia"/>
          <w:noProof/>
          <w:sz w:val="24"/>
          <w:szCs w:val="24"/>
          <w:rtl/>
          <w:lang w:eastAsia="he-IL"/>
        </w:rPr>
        <w:t>והלקוחות</w:t>
      </w:r>
      <w:r w:rsidRPr="00571A76">
        <w:rPr>
          <w:rFonts w:ascii="David" w:eastAsia="Times New Roman" w:hAnsi="David" w:cs="David"/>
          <w:noProof/>
          <w:sz w:val="24"/>
          <w:szCs w:val="24"/>
          <w:rtl/>
          <w:lang w:eastAsia="he-IL"/>
        </w:rPr>
        <w:t xml:space="preserve"> </w:t>
      </w:r>
      <w:r w:rsidRPr="00571A76">
        <w:rPr>
          <w:rFonts w:ascii="David" w:eastAsia="Times New Roman" w:hAnsi="David" w:cs="David" w:hint="eastAsia"/>
          <w:noProof/>
          <w:sz w:val="24"/>
          <w:szCs w:val="24"/>
          <w:rtl/>
          <w:lang w:eastAsia="he-IL"/>
        </w:rPr>
        <w:t>של</w:t>
      </w:r>
      <w:r w:rsidRPr="00571A76">
        <w:rPr>
          <w:rFonts w:ascii="David" w:eastAsia="Times New Roman" w:hAnsi="David" w:cs="David"/>
          <w:noProof/>
          <w:sz w:val="24"/>
          <w:szCs w:val="24"/>
          <w:rtl/>
          <w:lang w:eastAsia="he-IL"/>
        </w:rPr>
        <w:t xml:space="preserve"> </w:t>
      </w:r>
      <w:r w:rsidRPr="00571A76">
        <w:rPr>
          <w:rFonts w:ascii="David" w:eastAsia="Times New Roman" w:hAnsi="David" w:cs="David" w:hint="eastAsia"/>
          <w:noProof/>
          <w:sz w:val="24"/>
          <w:szCs w:val="24"/>
          <w:rtl/>
          <w:lang w:eastAsia="he-IL"/>
        </w:rPr>
        <w:t>סיוע</w:t>
      </w:r>
      <w:r w:rsidRPr="00571A76">
        <w:rPr>
          <w:rFonts w:ascii="David" w:eastAsia="Times New Roman" w:hAnsi="David" w:cs="David"/>
          <w:noProof/>
          <w:sz w:val="24"/>
          <w:szCs w:val="24"/>
          <w:rtl/>
          <w:lang w:eastAsia="he-IL"/>
        </w:rPr>
        <w:t xml:space="preserve"> </w:t>
      </w:r>
      <w:r w:rsidRPr="00571A76">
        <w:rPr>
          <w:rFonts w:ascii="David" w:eastAsia="Times New Roman" w:hAnsi="David" w:cs="David" w:hint="eastAsia"/>
          <w:noProof/>
          <w:sz w:val="24"/>
          <w:szCs w:val="24"/>
          <w:rtl/>
          <w:lang w:eastAsia="he-IL"/>
        </w:rPr>
        <w:t>בשכר</w:t>
      </w:r>
      <w:r w:rsidRPr="00571A76">
        <w:rPr>
          <w:rFonts w:ascii="David" w:eastAsia="Times New Roman" w:hAnsi="David" w:cs="David"/>
          <w:noProof/>
          <w:sz w:val="24"/>
          <w:szCs w:val="24"/>
          <w:rtl/>
          <w:lang w:eastAsia="he-IL"/>
        </w:rPr>
        <w:t xml:space="preserve"> </w:t>
      </w:r>
      <w:r w:rsidRPr="00571A76">
        <w:rPr>
          <w:rFonts w:ascii="David" w:eastAsia="Times New Roman" w:hAnsi="David" w:cs="David" w:hint="eastAsia"/>
          <w:noProof/>
          <w:sz w:val="24"/>
          <w:szCs w:val="24"/>
          <w:rtl/>
          <w:lang w:eastAsia="he-IL"/>
        </w:rPr>
        <w:t>דירה</w:t>
      </w:r>
      <w:r w:rsidRPr="00571A76">
        <w:rPr>
          <w:rFonts w:ascii="David" w:hAnsi="David" w:cs="David" w:hint="cs"/>
          <w:noProof/>
          <w:sz w:val="24"/>
          <w:szCs w:val="24"/>
          <w:rtl/>
          <w:lang w:eastAsia="he-IL"/>
        </w:rPr>
        <w:t xml:space="preserve">),  הכול </w:t>
      </w:r>
      <w:r w:rsidRPr="00571A76">
        <w:rPr>
          <w:rFonts w:ascii="David" w:hAnsi="David" w:cs="David"/>
          <w:noProof/>
          <w:sz w:val="24"/>
          <w:szCs w:val="24"/>
          <w:rtl/>
          <w:lang w:eastAsia="he-IL"/>
        </w:rPr>
        <w:t>–</w:t>
      </w:r>
      <w:r w:rsidRPr="00571A76">
        <w:rPr>
          <w:rFonts w:ascii="David" w:hAnsi="David" w:cs="David" w:hint="cs"/>
          <w:noProof/>
          <w:sz w:val="24"/>
          <w:szCs w:val="24"/>
          <w:rtl/>
          <w:lang w:eastAsia="he-IL"/>
        </w:rPr>
        <w:t xml:space="preserve"> </w:t>
      </w:r>
      <w:r w:rsidRPr="00571A76">
        <w:rPr>
          <w:rFonts w:ascii="David" w:hAnsi="David" w:cs="David" w:hint="eastAsia"/>
          <w:b/>
          <w:bCs/>
          <w:noProof/>
          <w:sz w:val="24"/>
          <w:szCs w:val="24"/>
          <w:rtl/>
          <w:lang w:eastAsia="he-IL"/>
        </w:rPr>
        <w:t>בפרק</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זמן</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מוגדר</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ונתון</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בו</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ינקוב</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המזמין</w:t>
      </w:r>
      <w:r w:rsidRPr="00571A76">
        <w:rPr>
          <w:rFonts w:ascii="David" w:hAnsi="David" w:cs="David" w:hint="cs"/>
          <w:noProof/>
          <w:sz w:val="24"/>
          <w:szCs w:val="24"/>
          <w:rtl/>
          <w:lang w:eastAsia="he-IL"/>
        </w:rPr>
        <w:t xml:space="preserve">. במסגרת החלפת הסניפים, לא יהיו זכאים הזוכים להסכים ביניהם על כל תמורה בעד החלפת הסניפים, ובלבד שלספק אחד לא יהיו שני סניפים באותו יישוב ושלא יהיה שינוי במספר סניפים המוקצה לכל ספק.   </w:t>
      </w:r>
      <w:r w:rsidRPr="00571A76">
        <w:rPr>
          <w:rFonts w:ascii="David" w:hAnsi="David" w:cs="David" w:hint="cs"/>
          <w:b/>
          <w:bCs/>
          <w:noProof/>
          <w:sz w:val="24"/>
          <w:szCs w:val="24"/>
          <w:rtl/>
          <w:lang w:eastAsia="he-IL"/>
        </w:rPr>
        <w:t xml:space="preserve">החלפת הסניפים תהא כפופה לאישור המזמין בכתב </w:t>
      </w:r>
      <w:r w:rsidRPr="00571A76">
        <w:rPr>
          <w:rFonts w:ascii="David" w:hAnsi="David" w:cs="David" w:hint="eastAsia"/>
          <w:b/>
          <w:bCs/>
          <w:noProof/>
          <w:sz w:val="24"/>
          <w:szCs w:val="24"/>
          <w:rtl/>
          <w:lang w:eastAsia="he-IL"/>
        </w:rPr>
        <w:t>במסגרת</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הזמנים</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שהוגדרה</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על</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ידו</w:t>
      </w:r>
      <w:r w:rsidRPr="00571A76">
        <w:rPr>
          <w:rFonts w:ascii="David" w:hAnsi="David" w:cs="David"/>
          <w:b/>
          <w:bCs/>
          <w:noProof/>
          <w:sz w:val="24"/>
          <w:szCs w:val="24"/>
          <w:rtl/>
          <w:lang w:eastAsia="he-IL"/>
        </w:rPr>
        <w:t xml:space="preserve"> </w:t>
      </w:r>
      <w:r w:rsidRPr="00571A76">
        <w:rPr>
          <w:rFonts w:ascii="David" w:hAnsi="David" w:cs="David" w:hint="eastAsia"/>
          <w:b/>
          <w:bCs/>
          <w:noProof/>
          <w:sz w:val="24"/>
          <w:szCs w:val="24"/>
          <w:rtl/>
          <w:lang w:eastAsia="he-IL"/>
        </w:rPr>
        <w:t>מראש</w:t>
      </w:r>
      <w:r w:rsidRPr="00571A76">
        <w:rPr>
          <w:rFonts w:ascii="David" w:hAnsi="David" w:cs="David" w:hint="cs"/>
          <w:noProof/>
          <w:sz w:val="24"/>
          <w:szCs w:val="24"/>
          <w:rtl/>
          <w:lang w:eastAsia="he-IL"/>
        </w:rPr>
        <w:t xml:space="preserve">. </w:t>
      </w:r>
      <w:r w:rsidRPr="00571A76">
        <w:rPr>
          <w:rFonts w:ascii="David" w:hAnsi="David" w:cs="David"/>
          <w:b/>
          <w:bCs/>
          <w:noProof/>
          <w:sz w:val="24"/>
          <w:szCs w:val="24"/>
          <w:rtl/>
          <w:lang w:eastAsia="he-IL"/>
        </w:rPr>
        <w:t xml:space="preserve">מודגש כי שמורה למזמין הזכות לסרב להחלפת סניפים בין </w:t>
      </w:r>
      <w:r w:rsidRPr="00571A76">
        <w:rPr>
          <w:rFonts w:ascii="David" w:hAnsi="David" w:cs="David" w:hint="cs"/>
          <w:b/>
          <w:bCs/>
          <w:noProof/>
          <w:sz w:val="24"/>
          <w:szCs w:val="24"/>
          <w:rtl/>
          <w:lang w:eastAsia="he-IL"/>
        </w:rPr>
        <w:t xml:space="preserve">הזוכים </w:t>
      </w:r>
      <w:r w:rsidRPr="00571A76">
        <w:rPr>
          <w:rFonts w:ascii="David" w:hAnsi="David" w:cs="David"/>
          <w:b/>
          <w:bCs/>
          <w:noProof/>
          <w:sz w:val="24"/>
          <w:szCs w:val="24"/>
          <w:rtl/>
          <w:lang w:eastAsia="he-IL"/>
        </w:rPr>
        <w:t>כאמור בסעיף זה לפי שיקול דעתו הבלעדי</w:t>
      </w:r>
      <w:r w:rsidRPr="00571A76">
        <w:rPr>
          <w:rFonts w:ascii="David" w:hAnsi="David" w:cs="David"/>
          <w:noProof/>
          <w:sz w:val="24"/>
          <w:szCs w:val="24"/>
          <w:rtl/>
          <w:lang w:eastAsia="he-IL"/>
        </w:rPr>
        <w:t>.</w:t>
      </w:r>
      <w:r w:rsidRPr="00571A76">
        <w:rPr>
          <w:rFonts w:ascii="David" w:hAnsi="David" w:cs="David" w:hint="cs"/>
          <w:noProof/>
          <w:sz w:val="24"/>
          <w:szCs w:val="24"/>
          <w:rtl/>
          <w:lang w:eastAsia="he-IL"/>
        </w:rPr>
        <w:t xml:space="preserve"> </w:t>
      </w:r>
    </w:p>
    <w:p w:rsidR="00171C02" w:rsidRPr="00571A76" w:rsidRDefault="00171C02" w:rsidP="00171C02">
      <w:pPr>
        <w:tabs>
          <w:tab w:val="left" w:pos="1334"/>
        </w:tabs>
        <w:spacing w:before="240" w:after="240" w:line="360" w:lineRule="auto"/>
        <w:jc w:val="both"/>
        <w:rPr>
          <w:rFonts w:ascii="David" w:hAnsi="David" w:cs="David"/>
          <w:noProof/>
          <w:sz w:val="24"/>
          <w:szCs w:val="24"/>
          <w:rtl/>
          <w:lang w:eastAsia="he-IL"/>
        </w:rPr>
      </w:pPr>
      <w:r w:rsidRPr="00571A76">
        <w:rPr>
          <w:rFonts w:ascii="David" w:hAnsi="David" w:cs="David" w:hint="cs"/>
          <w:noProof/>
          <w:sz w:val="24"/>
          <w:szCs w:val="24"/>
          <w:rtl/>
          <w:lang w:eastAsia="he-IL"/>
        </w:rPr>
        <w:t xml:space="preserve">5.6.3. </w:t>
      </w:r>
      <w:r w:rsidRPr="00571A76">
        <w:rPr>
          <w:rFonts w:ascii="David" w:hAnsi="David" w:cs="David" w:hint="eastAsia"/>
          <w:noProof/>
          <w:sz w:val="24"/>
          <w:szCs w:val="24"/>
          <w:rtl/>
          <w:lang w:eastAsia="he-IL"/>
        </w:rPr>
        <w:t>למען</w:t>
      </w:r>
      <w:r w:rsidRPr="00571A76">
        <w:rPr>
          <w:rFonts w:ascii="David" w:hAnsi="David" w:cs="David"/>
          <w:noProof/>
          <w:sz w:val="24"/>
          <w:szCs w:val="24"/>
          <w:rtl/>
          <w:lang w:eastAsia="he-IL"/>
        </w:rPr>
        <w:t xml:space="preserve"> הסר ספק, </w:t>
      </w:r>
      <w:r w:rsidRPr="00571A76">
        <w:rPr>
          <w:rFonts w:ascii="David" w:hAnsi="David" w:cs="David" w:hint="eastAsia"/>
          <w:noProof/>
          <w:sz w:val="24"/>
          <w:szCs w:val="24"/>
          <w:rtl/>
          <w:lang w:eastAsia="he-IL"/>
        </w:rPr>
        <w:t>לא</w:t>
      </w:r>
      <w:r w:rsidRPr="00571A76">
        <w:rPr>
          <w:rFonts w:ascii="David" w:hAnsi="David" w:cs="David"/>
          <w:noProof/>
          <w:sz w:val="24"/>
          <w:szCs w:val="24"/>
          <w:rtl/>
          <w:lang w:eastAsia="he-IL"/>
        </w:rPr>
        <w:t xml:space="preserve"> תתאפשר כל החלפה אחרת של לקוחות או היקף הפעילות בין הזוכים, אלא כמצויין במסמכי מכרז זה. </w:t>
      </w:r>
    </w:p>
    <w:p w:rsidR="00171C02" w:rsidRPr="00571A76" w:rsidRDefault="00171C02" w:rsidP="00171C02">
      <w:pPr>
        <w:tabs>
          <w:tab w:val="left" w:pos="1334"/>
        </w:tabs>
        <w:spacing w:before="240" w:after="240" w:line="360" w:lineRule="auto"/>
        <w:jc w:val="both"/>
        <w:rPr>
          <w:rFonts w:ascii="David" w:hAnsi="David" w:cs="David"/>
          <w:b/>
          <w:bCs/>
          <w:noProof/>
          <w:sz w:val="24"/>
          <w:szCs w:val="24"/>
          <w:rtl/>
          <w:lang w:eastAsia="he-IL"/>
        </w:rPr>
      </w:pPr>
      <w:r w:rsidRPr="00571A76">
        <w:rPr>
          <w:rFonts w:ascii="David" w:hAnsi="David" w:cs="David" w:hint="cs"/>
          <w:noProof/>
          <w:sz w:val="24"/>
          <w:szCs w:val="24"/>
          <w:rtl/>
          <w:lang w:eastAsia="he-IL"/>
        </w:rPr>
        <w:t xml:space="preserve">5.6.4 </w:t>
      </w:r>
      <w:r w:rsidRPr="00571A76">
        <w:rPr>
          <w:rFonts w:ascii="David" w:hAnsi="David" w:cs="David" w:hint="cs"/>
          <w:b/>
          <w:bCs/>
          <w:noProof/>
          <w:sz w:val="24"/>
          <w:szCs w:val="24"/>
          <w:rtl/>
          <w:lang w:eastAsia="he-IL"/>
        </w:rPr>
        <w:t xml:space="preserve">בחלוף המועד שקבע המשרד להחלפת הסניפים, תוצא הודעה לכל אחד מהזוכים עם </w:t>
      </w:r>
      <w:r w:rsidRPr="00571A76">
        <w:rPr>
          <w:rFonts w:ascii="David" w:hAnsi="David" w:cs="David"/>
          <w:b/>
          <w:bCs/>
          <w:noProof/>
          <w:sz w:val="24"/>
          <w:szCs w:val="24"/>
          <w:rtl/>
          <w:lang w:eastAsia="he-IL"/>
        </w:rPr>
        <w:t xml:space="preserve">פירוט היקף הפעילות המשויך </w:t>
      </w:r>
      <w:r w:rsidRPr="00571A76">
        <w:rPr>
          <w:rFonts w:ascii="David" w:hAnsi="David" w:cs="David" w:hint="cs"/>
          <w:b/>
          <w:bCs/>
          <w:noProof/>
          <w:sz w:val="24"/>
          <w:szCs w:val="24"/>
          <w:rtl/>
          <w:lang w:eastAsia="he-IL"/>
        </w:rPr>
        <w:t>לו</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 (ותוך שפירוט היקף הפעילות יצורף כנספח להסכם ההתקשרות איתו).</w:t>
      </w:r>
    </w:p>
    <w:p w:rsidR="00171C02" w:rsidRPr="00571A76" w:rsidRDefault="00171C02" w:rsidP="00171C02">
      <w:pPr>
        <w:tabs>
          <w:tab w:val="left" w:pos="1334"/>
        </w:tabs>
        <w:spacing w:before="240" w:after="240" w:line="360" w:lineRule="auto"/>
        <w:jc w:val="both"/>
        <w:rPr>
          <w:rFonts w:ascii="David" w:hAnsi="David" w:cs="David"/>
          <w:noProof/>
          <w:sz w:val="24"/>
          <w:szCs w:val="24"/>
          <w:rtl/>
          <w:lang w:eastAsia="he-IL"/>
        </w:rPr>
      </w:pPr>
    </w:p>
    <w:p w:rsidR="00171C02" w:rsidRPr="004C6138" w:rsidRDefault="00171C02" w:rsidP="00A57433">
      <w:pPr>
        <w:pStyle w:val="af3"/>
        <w:numPr>
          <w:ilvl w:val="1"/>
          <w:numId w:val="93"/>
        </w:numPr>
        <w:tabs>
          <w:tab w:val="left" w:pos="909"/>
          <w:tab w:val="left" w:pos="1050"/>
        </w:tabs>
        <w:spacing w:before="240" w:after="240" w:line="360" w:lineRule="auto"/>
        <w:jc w:val="both"/>
        <w:outlineLvl w:val="2"/>
        <w:rPr>
          <w:rFonts w:ascii="David" w:hAnsi="David" w:cs="David"/>
          <w:b/>
          <w:bCs/>
          <w:noProof/>
          <w:sz w:val="28"/>
          <w:szCs w:val="28"/>
          <w:lang w:eastAsia="he-IL"/>
        </w:rPr>
      </w:pPr>
      <w:r w:rsidRPr="004C6138">
        <w:rPr>
          <w:rFonts w:ascii="David" w:hAnsi="David" w:cs="David"/>
          <w:b/>
          <w:bCs/>
          <w:noProof/>
          <w:sz w:val="28"/>
          <w:szCs w:val="28"/>
          <w:rtl/>
          <w:lang w:eastAsia="he-IL"/>
        </w:rPr>
        <w:t xml:space="preserve">כשירים לזכייה </w:t>
      </w:r>
    </w:p>
    <w:p w:rsidR="00171C02" w:rsidRPr="00571A76" w:rsidRDefault="00171C02" w:rsidP="00171C02">
      <w:pPr>
        <w:tabs>
          <w:tab w:val="left" w:pos="909"/>
          <w:tab w:val="left" w:pos="1050"/>
        </w:tabs>
        <w:spacing w:before="240" w:after="240" w:line="360" w:lineRule="auto"/>
        <w:ind w:left="957"/>
        <w:jc w:val="both"/>
        <w:outlineLvl w:val="2"/>
        <w:rPr>
          <w:rFonts w:ascii="David" w:hAnsi="David" w:cs="David"/>
          <w:noProof/>
          <w:sz w:val="24"/>
          <w:szCs w:val="24"/>
          <w:rtl/>
          <w:lang w:eastAsia="he-IL"/>
        </w:rPr>
      </w:pPr>
      <w:r w:rsidRPr="00571A76">
        <w:rPr>
          <w:rFonts w:ascii="David" w:hAnsi="David" w:cs="David"/>
          <w:noProof/>
          <w:sz w:val="24"/>
          <w:szCs w:val="24"/>
          <w:lang w:eastAsia="he-IL"/>
        </w:rPr>
        <w:t>5.7.1</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המזמין יהיה רשאי לבחור כשירים במכרז ("הכשיר"), וזאת בהתאם לסדר דירוג ההצעות במכרז. במידה ותבוטל זכייתו של הזוכה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יובהר כי המשרד רשאי לבחור כשיר לשירותים העיקריים ובנפרד לבחור כשיר לשירותים המשניים. </w:t>
      </w:r>
    </w:p>
    <w:p w:rsidR="00171C02" w:rsidRPr="00571A76" w:rsidRDefault="00171C02" w:rsidP="00171C02">
      <w:pPr>
        <w:tabs>
          <w:tab w:val="left" w:pos="909"/>
          <w:tab w:val="left" w:pos="1050"/>
        </w:tabs>
        <w:spacing w:before="240" w:after="240" w:line="360" w:lineRule="auto"/>
        <w:ind w:left="957"/>
        <w:jc w:val="both"/>
        <w:outlineLvl w:val="2"/>
        <w:rPr>
          <w:rFonts w:ascii="David" w:hAnsi="David" w:cs="David"/>
          <w:b/>
          <w:bCs/>
          <w:noProof/>
          <w:sz w:val="28"/>
          <w:szCs w:val="28"/>
          <w:lang w:eastAsia="he-IL"/>
        </w:rPr>
      </w:pPr>
      <w:r w:rsidRPr="00571A76">
        <w:rPr>
          <w:rFonts w:ascii="David" w:hAnsi="David" w:cs="David" w:hint="cs"/>
          <w:b/>
          <w:bCs/>
          <w:noProof/>
          <w:sz w:val="28"/>
          <w:szCs w:val="28"/>
          <w:rtl/>
          <w:lang w:eastAsia="he-IL"/>
        </w:rPr>
        <w:t xml:space="preserve">5.8 </w:t>
      </w:r>
      <w:r w:rsidRPr="00571A76">
        <w:rPr>
          <w:rFonts w:ascii="David" w:hAnsi="David" w:cs="David"/>
          <w:b/>
          <w:bCs/>
          <w:noProof/>
          <w:sz w:val="28"/>
          <w:szCs w:val="28"/>
          <w:rtl/>
          <w:lang w:eastAsia="he-IL"/>
        </w:rPr>
        <w:t xml:space="preserve"> פעולות לביצוע על ידי הזוכה:</w:t>
      </w:r>
    </w:p>
    <w:p w:rsidR="00171C02" w:rsidRPr="00571A76" w:rsidRDefault="00171C02" w:rsidP="00171C02">
      <w:pPr>
        <w:tabs>
          <w:tab w:val="left" w:pos="1334"/>
        </w:tabs>
        <w:spacing w:before="240" w:after="240" w:line="360" w:lineRule="auto"/>
        <w:jc w:val="both"/>
        <w:rPr>
          <w:rFonts w:ascii="David" w:hAnsi="David" w:cs="David"/>
          <w:b/>
          <w:bCs/>
          <w:noProof/>
          <w:lang w:eastAsia="he-IL"/>
        </w:rPr>
      </w:pPr>
      <w:r w:rsidRPr="00571A76">
        <w:rPr>
          <w:rFonts w:ascii="David" w:hAnsi="David" w:cs="David" w:hint="cs"/>
          <w:b/>
          <w:bCs/>
          <w:noProof/>
          <w:rtl/>
          <w:lang w:eastAsia="he-IL"/>
        </w:rPr>
        <w:t>ע</w:t>
      </w:r>
      <w:r w:rsidRPr="00571A76">
        <w:rPr>
          <w:rFonts w:ascii="David" w:hAnsi="David" w:cs="David"/>
          <w:b/>
          <w:bCs/>
          <w:noProof/>
          <w:rtl/>
          <w:lang w:eastAsia="he-IL"/>
        </w:rPr>
        <w:t xml:space="preserve">ל הזוכה לבצע את הפעולות הבאות, בפרק זמן שיוגדר על ידי המזמין: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lang w:eastAsia="he-IL"/>
        </w:rPr>
      </w:pPr>
      <w:r w:rsidRPr="00571A76">
        <w:rPr>
          <w:rFonts w:ascii="David" w:eastAsia="Times New Roman" w:hAnsi="David" w:cs="David"/>
          <w:noProof/>
          <w:sz w:val="24"/>
          <w:szCs w:val="24"/>
          <w:lang w:eastAsia="he-IL"/>
        </w:rPr>
        <w:t xml:space="preserve"> 5.8.1 </w:t>
      </w:r>
      <w:r w:rsidRPr="00571A76">
        <w:rPr>
          <w:rFonts w:ascii="David" w:eastAsia="Times New Roman" w:hAnsi="David" w:cs="David"/>
          <w:noProof/>
          <w:sz w:val="24"/>
          <w:szCs w:val="24"/>
          <w:rtl/>
          <w:lang w:eastAsia="he-IL"/>
        </w:rPr>
        <w:t>במידה שהזוכה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24" w:history="1">
        <w:r w:rsidRPr="00571A76">
          <w:rPr>
            <w:rFonts w:ascii="David" w:eastAsia="Times New Roman" w:hAnsi="David" w:cs="David"/>
            <w:noProof/>
            <w:sz w:val="24"/>
            <w:szCs w:val="24"/>
            <w:rtl/>
            <w:lang w:eastAsia="he-IL"/>
          </w:rPr>
          <w:t>עבור חברה</w:t>
        </w:r>
      </w:hyperlink>
      <w:r w:rsidRPr="00571A76">
        <w:rPr>
          <w:rFonts w:ascii="David" w:eastAsia="Times New Roman" w:hAnsi="David" w:cs="David"/>
          <w:noProof/>
          <w:sz w:val="24"/>
          <w:szCs w:val="24"/>
          <w:rtl/>
          <w:lang w:eastAsia="he-IL"/>
        </w:rPr>
        <w:t xml:space="preserve">, </w:t>
      </w:r>
      <w:hyperlink r:id="rId25" w:history="1">
        <w:r w:rsidRPr="00571A76">
          <w:rPr>
            <w:rFonts w:ascii="David" w:eastAsia="Times New Roman" w:hAnsi="David" w:cs="David"/>
            <w:noProof/>
            <w:sz w:val="24"/>
            <w:szCs w:val="24"/>
            <w:rtl/>
            <w:lang w:eastAsia="he-IL"/>
          </w:rPr>
          <w:t>עבור שותפות</w:t>
        </w:r>
      </w:hyperlink>
      <w:r w:rsidRPr="00571A76">
        <w:rPr>
          <w:rFonts w:ascii="David" w:eastAsia="Times New Roman" w:hAnsi="David" w:cs="David"/>
          <w:noProof/>
          <w:sz w:val="24"/>
          <w:szCs w:val="24"/>
          <w:rtl/>
          <w:lang w:eastAsia="he-IL"/>
        </w:rPr>
        <w:t xml:space="preserve">). </w:t>
      </w:r>
    </w:p>
    <w:p w:rsidR="00171C02" w:rsidRPr="00571A76" w:rsidRDefault="00171C02" w:rsidP="00171C02">
      <w:pPr>
        <w:tabs>
          <w:tab w:val="left" w:pos="1334"/>
        </w:tabs>
        <w:spacing w:before="240" w:after="240" w:line="360" w:lineRule="auto"/>
        <w:ind w:left="1914"/>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5.8.2 </w:t>
      </w:r>
      <w:r w:rsidRPr="00571A76">
        <w:rPr>
          <w:rFonts w:ascii="David" w:eastAsia="Times New Roman" w:hAnsi="David" w:cs="David"/>
          <w:noProof/>
          <w:sz w:val="24"/>
          <w:szCs w:val="24"/>
          <w:rtl/>
          <w:lang w:eastAsia="he-IL"/>
        </w:rPr>
        <w:t>במידה שהזוכה הוא עמותה, הקדש, אגודה עותומאנית או חברה לתועלת הציבור</w:t>
      </w:r>
      <w:r w:rsidRPr="00571A76">
        <w:rPr>
          <w:rFonts w:ascii="David" w:eastAsia="Times New Roman" w:hAnsi="David" w:cs="David" w:hint="cs"/>
          <w:noProof/>
          <w:sz w:val="24"/>
          <w:szCs w:val="24"/>
          <w:rtl/>
          <w:lang w:eastAsia="he-IL"/>
        </w:rPr>
        <w:t>.</w:t>
      </w:r>
      <w:r w:rsidRPr="00571A76">
        <w:rPr>
          <w:rFonts w:ascii="David" w:eastAsia="Times New Roman" w:hAnsi="David" w:cs="David"/>
          <w:noProof/>
          <w:sz w:val="24"/>
          <w:szCs w:val="24"/>
          <w:rtl/>
          <w:lang w:eastAsia="he-IL"/>
        </w:rPr>
        <w:t xml:space="preserve"> </w:t>
      </w:r>
    </w:p>
    <w:p w:rsidR="00171C02" w:rsidRPr="00571A76" w:rsidRDefault="00171C02" w:rsidP="00171C02">
      <w:pPr>
        <w:tabs>
          <w:tab w:val="left" w:pos="1617"/>
        </w:tabs>
        <w:snapToGrid w:val="0"/>
        <w:spacing w:before="240" w:after="240" w:line="360" w:lineRule="auto"/>
        <w:ind w:left="1914"/>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5.8.3 </w:t>
      </w:r>
      <w:r w:rsidRPr="00571A76">
        <w:rPr>
          <w:rFonts w:ascii="David" w:hAnsi="David" w:cs="David"/>
          <w:noProof/>
          <w:sz w:val="24"/>
          <w:szCs w:val="24"/>
          <w:rtl/>
          <w:lang w:eastAsia="he-IL"/>
        </w:rPr>
        <w:t xml:space="preserve">הגשת אישור ניהול תקין מאת רשם העמותות או רשם ההקדשות, לפי העניין, המעיד כי הגוף מקיים את דרישות </w:t>
      </w:r>
      <w:hyperlink w:history="1">
        <w:r w:rsidRPr="00571A76">
          <w:rPr>
            <w:rFonts w:ascii="David" w:hAnsi="David" w:cs="David"/>
            <w:noProof/>
            <w:sz w:val="24"/>
            <w:szCs w:val="24"/>
            <w:rtl/>
            <w:lang w:eastAsia="he-IL"/>
          </w:rPr>
          <w:t>חוק העמותות, התש"ם-1980</w:t>
        </w:r>
      </w:hyperlink>
      <w:r w:rsidRPr="00571A76">
        <w:rPr>
          <w:rFonts w:ascii="David" w:hAnsi="David" w:cs="David"/>
          <w:noProof/>
          <w:sz w:val="24"/>
          <w:szCs w:val="24"/>
          <w:rtl/>
          <w:lang w:eastAsia="he-IL"/>
        </w:rPr>
        <w:t xml:space="preserve">, </w:t>
      </w:r>
      <w:hyperlink w:history="1">
        <w:r w:rsidRPr="00571A76">
          <w:rPr>
            <w:rFonts w:ascii="David" w:hAnsi="David" w:cs="David"/>
            <w:noProof/>
            <w:sz w:val="24"/>
            <w:szCs w:val="24"/>
            <w:rtl/>
            <w:lang w:eastAsia="he-IL"/>
          </w:rPr>
          <w:t>חוק החברות, התשנ"ט-1999</w:t>
        </w:r>
      </w:hyperlink>
      <w:r w:rsidRPr="00571A76">
        <w:rPr>
          <w:rFonts w:ascii="David" w:hAnsi="David" w:cs="David"/>
          <w:noProof/>
          <w:sz w:val="24"/>
          <w:szCs w:val="24"/>
          <w:rtl/>
          <w:lang w:eastAsia="he-IL"/>
        </w:rPr>
        <w:t xml:space="preserve"> או </w:t>
      </w:r>
      <w:hyperlink w:history="1">
        <w:r w:rsidRPr="00571A76">
          <w:rPr>
            <w:rFonts w:ascii="David" w:hAnsi="David" w:cs="David"/>
            <w:noProof/>
            <w:sz w:val="24"/>
            <w:szCs w:val="24"/>
            <w:rtl/>
            <w:lang w:eastAsia="he-IL"/>
          </w:rPr>
          <w:t>חוק הנאמנות, התשל"ט-1979</w:t>
        </w:r>
      </w:hyperlink>
      <w:r w:rsidRPr="00571A76">
        <w:rPr>
          <w:rFonts w:ascii="David" w:hAnsi="David" w:cs="David"/>
          <w:noProof/>
          <w:sz w:val="24"/>
          <w:szCs w:val="24"/>
          <w:rtl/>
          <w:lang w:eastAsia="he-IL"/>
        </w:rPr>
        <w:t xml:space="preserve">, </w:t>
      </w:r>
      <w:hyperlink w:history="1">
        <w:r w:rsidRPr="00571A76">
          <w:rPr>
            <w:rFonts w:ascii="David" w:hAnsi="David" w:cs="David"/>
            <w:noProof/>
            <w:sz w:val="24"/>
            <w:szCs w:val="24"/>
            <w:rtl/>
            <w:lang w:eastAsia="he-IL"/>
          </w:rPr>
          <w:t>חוק הנאמנות, התשל"ט-1979</w:t>
        </w:r>
      </w:hyperlink>
      <w:r w:rsidRPr="00571A76">
        <w:rPr>
          <w:rFonts w:ascii="David" w:hAnsi="David" w:cs="David"/>
          <w:noProof/>
          <w:sz w:val="24"/>
          <w:szCs w:val="24"/>
          <w:rtl/>
          <w:lang w:eastAsia="he-I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rsidR="00171C02" w:rsidRPr="00571A76" w:rsidRDefault="00171C02" w:rsidP="00171C02">
      <w:pPr>
        <w:tabs>
          <w:tab w:val="left" w:pos="1334"/>
        </w:tabs>
        <w:spacing w:before="240" w:after="240" w:line="360" w:lineRule="auto"/>
        <w:ind w:left="3292"/>
        <w:jc w:val="both"/>
        <w:rPr>
          <w:rFonts w:ascii="David" w:hAnsi="David" w:cs="David"/>
          <w:b/>
          <w:bCs/>
          <w:noProof/>
          <w:sz w:val="24"/>
          <w:szCs w:val="24"/>
          <w:lang w:eastAsia="he-IL"/>
        </w:rPr>
      </w:pPr>
      <w:r w:rsidRPr="00571A76">
        <w:rPr>
          <w:rFonts w:ascii="David" w:hAnsi="David" w:cs="David" w:hint="cs"/>
          <w:noProof/>
          <w:sz w:val="24"/>
          <w:szCs w:val="24"/>
          <w:rtl/>
          <w:lang w:eastAsia="he-IL"/>
        </w:rPr>
        <w:t xml:space="preserve">5.8.3.1 </w:t>
      </w:r>
      <w:r w:rsidRPr="00571A76">
        <w:rPr>
          <w:rFonts w:ascii="David" w:hAnsi="David" w:cs="David"/>
          <w:noProof/>
          <w:sz w:val="24"/>
          <w:szCs w:val="24"/>
          <w:rtl/>
          <w:lang w:eastAsia="he-IL"/>
        </w:rPr>
        <w:t>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r w:rsidRPr="00571A76">
        <w:rPr>
          <w:rFonts w:ascii="David" w:hAnsi="David" w:cs="David"/>
          <w:b/>
          <w:bCs/>
          <w:noProof/>
          <w:sz w:val="24"/>
          <w:szCs w:val="24"/>
          <w:lang w:eastAsia="he-IL"/>
        </w:rPr>
        <w:t xml:space="preserve"> </w:t>
      </w:r>
    </w:p>
    <w:p w:rsidR="00171C02" w:rsidRPr="00571A76" w:rsidRDefault="00171C02" w:rsidP="00171C02">
      <w:pPr>
        <w:tabs>
          <w:tab w:val="left" w:pos="1334"/>
        </w:tabs>
        <w:spacing w:before="240" w:after="240" w:line="360" w:lineRule="auto"/>
        <w:ind w:left="239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5.8.4 </w:t>
      </w:r>
      <w:r w:rsidRPr="00571A76">
        <w:rPr>
          <w:rFonts w:ascii="David" w:hAnsi="David" w:cs="David"/>
          <w:noProof/>
          <w:sz w:val="24"/>
          <w:szCs w:val="24"/>
          <w:rtl/>
          <w:lang w:eastAsia="he-I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הוראת תכ"ם 7.12.5 "פורטל הספקים").</w:t>
      </w:r>
    </w:p>
    <w:p w:rsidR="00171C02" w:rsidRPr="00571A76" w:rsidRDefault="00171C02" w:rsidP="00171C02">
      <w:pPr>
        <w:tabs>
          <w:tab w:val="left" w:pos="1334"/>
        </w:tabs>
        <w:spacing w:before="240" w:after="240" w:line="360" w:lineRule="auto"/>
        <w:ind w:left="2392"/>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5.8.5 </w:t>
      </w:r>
      <w:r w:rsidRPr="00571A76">
        <w:rPr>
          <w:rFonts w:ascii="David" w:eastAsia="Times New Roman" w:hAnsi="David" w:cs="David"/>
          <w:noProof/>
          <w:sz w:val="24"/>
          <w:szCs w:val="24"/>
          <w:rtl/>
          <w:lang w:eastAsia="he-IL"/>
        </w:rPr>
        <w:t>להגיש את הסכם ההתקשרות לאספקת השירותים העיקריים (המצורף כ</w:t>
      </w:r>
      <w:r w:rsidRPr="00571A76">
        <w:rPr>
          <w:rFonts w:ascii="David" w:eastAsia="Times New Roman" w:hAnsi="David" w:cs="David"/>
          <w:b/>
          <w:bCs/>
          <w:noProof/>
          <w:sz w:val="24"/>
          <w:szCs w:val="24"/>
          <w:rtl/>
          <w:lang w:eastAsia="he-IL"/>
        </w:rPr>
        <w:t>פרק ג'</w:t>
      </w:r>
      <w:r w:rsidRPr="00571A76">
        <w:rPr>
          <w:rFonts w:ascii="David" w:eastAsia="Times New Roman" w:hAnsi="David" w:cs="David"/>
          <w:noProof/>
          <w:sz w:val="24"/>
          <w:szCs w:val="24"/>
          <w:rtl/>
          <w:lang w:eastAsia="he-IL"/>
        </w:rPr>
        <w:t>) על נספחיו (לדוג' נספח ביטוח, נספח ערבות בנקאית לטובת ביצוע ההתקשרות ("</w:t>
      </w:r>
      <w:r w:rsidRPr="00571A76">
        <w:rPr>
          <w:rFonts w:ascii="David" w:eastAsia="Times New Roman" w:hAnsi="David" w:cs="David"/>
          <w:b/>
          <w:bCs/>
          <w:noProof/>
          <w:sz w:val="24"/>
          <w:szCs w:val="24"/>
          <w:rtl/>
          <w:lang w:eastAsia="he-IL"/>
        </w:rPr>
        <w:t>ערבות ביצוע</w:t>
      </w:r>
      <w:r w:rsidRPr="00571A76">
        <w:rPr>
          <w:rFonts w:ascii="David" w:eastAsia="Times New Roman" w:hAnsi="David" w:cs="David"/>
          <w:noProof/>
          <w:sz w:val="24"/>
          <w:szCs w:val="24"/>
          <w:rtl/>
          <w:lang w:eastAsia="he-IL"/>
        </w:rPr>
        <w:t>"), נספח סודיות והיעדר ניגוד עניינים וכד') כשהוא חתום על ידי מורשה החתימה של המציע וחותמת התאגיד. בנוסף, מציע אשר זכה באספקת השירותים המשניים – יגיש את הסכם ההתקשרות לאספקת השירותים המשניים (המצורף כ</w:t>
      </w:r>
      <w:r w:rsidRPr="00571A76">
        <w:rPr>
          <w:rFonts w:ascii="David" w:eastAsia="Times New Roman" w:hAnsi="David" w:cs="David"/>
          <w:b/>
          <w:bCs/>
          <w:noProof/>
          <w:sz w:val="24"/>
          <w:szCs w:val="24"/>
          <w:rtl/>
          <w:lang w:eastAsia="he-IL"/>
        </w:rPr>
        <w:t>פרק ד'</w:t>
      </w:r>
      <w:r w:rsidRPr="00571A76">
        <w:rPr>
          <w:rFonts w:ascii="David" w:eastAsia="Times New Roman" w:hAnsi="David" w:cs="David"/>
          <w:noProof/>
          <w:sz w:val="24"/>
          <w:szCs w:val="24"/>
          <w:rtl/>
          <w:lang w:eastAsia="he-IL"/>
        </w:rPr>
        <w:t xml:space="preserve">) על נספחיו.  </w:t>
      </w:r>
    </w:p>
    <w:p w:rsidR="00171C02" w:rsidRPr="00571A76" w:rsidRDefault="00171C02" w:rsidP="00171C02">
      <w:pPr>
        <w:tabs>
          <w:tab w:val="left" w:pos="1334"/>
        </w:tabs>
        <w:spacing w:before="240" w:after="240" w:line="360" w:lineRule="auto"/>
        <w:ind w:left="2392"/>
        <w:jc w:val="both"/>
        <w:rPr>
          <w:rFonts w:ascii="David" w:eastAsia="Times New Roman" w:hAnsi="David" w:cs="David"/>
          <w:noProof/>
          <w:sz w:val="24"/>
          <w:szCs w:val="24"/>
          <w:lang w:eastAsia="he-IL"/>
        </w:rPr>
      </w:pPr>
      <w:r w:rsidRPr="00571A76">
        <w:rPr>
          <w:rFonts w:ascii="David" w:eastAsia="Times New Roman" w:hAnsi="David" w:cs="David"/>
          <w:noProof/>
          <w:sz w:val="24"/>
          <w:szCs w:val="24"/>
          <w:lang w:eastAsia="he-IL"/>
        </w:rPr>
        <w:t xml:space="preserve"> 5.8.6</w:t>
      </w:r>
      <w:r w:rsidRPr="00571A76">
        <w:rPr>
          <w:rFonts w:ascii="David" w:eastAsia="Times New Roman" w:hAnsi="David" w:cs="David"/>
          <w:noProof/>
          <w:sz w:val="24"/>
          <w:szCs w:val="24"/>
          <w:rtl/>
          <w:lang w:eastAsia="he-IL"/>
        </w:rPr>
        <w:t xml:space="preserve">הזוכה מתחייב לרכוש ולקיים את כל הביטוחים המפורטים בהסכם ההתקשרות של אספקת השירותים העיקריים (פרק ג' למסמכי המכרז), לטובתו ולטובת מדינת ישראל- משרד הבינוי והשיכון, כשהם כוללים את כל הכיסויים והתנאים הנדרשים כאשר גבולות האחריות וסכומי הביטוח לא יפחתו מהמצוין בהסכם ובהתאם לנספח הביטוח (המצורף כנספח ה' לפרק ג'). </w:t>
      </w:r>
    </w:p>
    <w:p w:rsidR="00171C02" w:rsidRPr="00571A76" w:rsidRDefault="00171C02" w:rsidP="00F429B6">
      <w:pPr>
        <w:tabs>
          <w:tab w:val="left" w:pos="1334"/>
        </w:tabs>
        <w:spacing w:before="240" w:after="240" w:line="360" w:lineRule="auto"/>
        <w:ind w:left="2392"/>
        <w:jc w:val="both"/>
        <w:rPr>
          <w:rFonts w:ascii="David" w:eastAsia="Times New Roman" w:hAnsi="David" w:cs="David"/>
          <w:b/>
          <w:bCs/>
          <w:noProof/>
          <w:sz w:val="24"/>
          <w:szCs w:val="24"/>
          <w:rtl/>
          <w:lang w:eastAsia="he-IL"/>
        </w:rPr>
      </w:pPr>
      <w:r w:rsidRPr="00571A76">
        <w:rPr>
          <w:rFonts w:ascii="David" w:eastAsia="Times New Roman" w:hAnsi="David" w:cs="David"/>
          <w:noProof/>
          <w:sz w:val="24"/>
          <w:szCs w:val="24"/>
          <w:lang w:eastAsia="he-IL"/>
        </w:rPr>
        <w:t xml:space="preserve"> 5.8.7</w:t>
      </w:r>
      <w:r w:rsidRPr="00571A76">
        <w:rPr>
          <w:rFonts w:ascii="David" w:eastAsia="Times New Roman" w:hAnsi="David" w:cs="David"/>
          <w:noProof/>
          <w:sz w:val="24"/>
          <w:szCs w:val="24"/>
          <w:rtl/>
          <w:lang w:eastAsia="he-IL"/>
        </w:rPr>
        <w:t>במידה שהזוכה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כמו כן יוכל המזמין לחלט את ערבות ההצעה של המציע.</w:t>
      </w:r>
    </w:p>
    <w:p w:rsidR="00171C02" w:rsidRPr="00571A76" w:rsidRDefault="00171C02" w:rsidP="00171C02">
      <w:pPr>
        <w:tabs>
          <w:tab w:val="left" w:pos="1334"/>
        </w:tabs>
        <w:spacing w:before="240" w:after="240" w:line="360" w:lineRule="auto"/>
        <w:ind w:left="2392"/>
        <w:jc w:val="both"/>
        <w:rPr>
          <w:rFonts w:ascii="David" w:eastAsia="Times New Roman" w:hAnsi="David" w:cs="David"/>
          <w:b/>
          <w:bCs/>
          <w:noProof/>
          <w:sz w:val="24"/>
          <w:szCs w:val="24"/>
          <w:lang w:eastAsia="he-IL"/>
        </w:rPr>
      </w:pPr>
    </w:p>
    <w:p w:rsidR="00171C02" w:rsidRPr="00571A76" w:rsidRDefault="00171C02" w:rsidP="00171C02">
      <w:pPr>
        <w:tabs>
          <w:tab w:val="left" w:pos="909"/>
          <w:tab w:val="left" w:pos="1050"/>
        </w:tabs>
        <w:spacing w:before="240" w:after="240" w:line="360" w:lineRule="auto"/>
        <w:ind w:left="1196"/>
        <w:jc w:val="both"/>
        <w:outlineLvl w:val="2"/>
        <w:rPr>
          <w:rFonts w:ascii="David" w:hAnsi="David" w:cs="David"/>
          <w:b/>
          <w:bCs/>
          <w:noProof/>
          <w:sz w:val="28"/>
          <w:szCs w:val="28"/>
          <w:lang w:eastAsia="he-IL"/>
        </w:rPr>
      </w:pPr>
      <w:r w:rsidRPr="00571A76">
        <w:rPr>
          <w:rFonts w:ascii="David" w:hAnsi="David" w:cs="David" w:hint="cs"/>
          <w:b/>
          <w:bCs/>
          <w:noProof/>
          <w:sz w:val="28"/>
          <w:szCs w:val="28"/>
          <w:rtl/>
          <w:lang w:eastAsia="he-IL"/>
        </w:rPr>
        <w:t xml:space="preserve">5.9 </w:t>
      </w:r>
      <w:r w:rsidRPr="00571A76">
        <w:rPr>
          <w:rFonts w:ascii="David" w:hAnsi="David" w:cs="David"/>
          <w:b/>
          <w:bCs/>
          <w:noProof/>
          <w:sz w:val="28"/>
          <w:szCs w:val="28"/>
          <w:rtl/>
          <w:lang w:eastAsia="he-IL"/>
        </w:rPr>
        <w:t>תחילת מתן השירותים</w:t>
      </w:r>
    </w:p>
    <w:p w:rsidR="00171C02" w:rsidRPr="00571A76" w:rsidRDefault="00171C02" w:rsidP="00171C02">
      <w:pPr>
        <w:tabs>
          <w:tab w:val="left" w:pos="1334"/>
        </w:tabs>
        <w:spacing w:before="240" w:after="240" w:line="360" w:lineRule="auto"/>
        <w:ind w:left="2392"/>
        <w:jc w:val="both"/>
        <w:rPr>
          <w:rFonts w:ascii="David" w:hAnsi="David" w:cs="David"/>
          <w:noProof/>
          <w:sz w:val="24"/>
          <w:szCs w:val="24"/>
          <w:lang w:eastAsia="he-IL"/>
        </w:rPr>
      </w:pPr>
      <w:r w:rsidRPr="00571A76">
        <w:rPr>
          <w:rFonts w:ascii="David" w:hAnsi="David" w:cs="David" w:hint="cs"/>
          <w:noProof/>
          <w:sz w:val="24"/>
          <w:szCs w:val="24"/>
          <w:rtl/>
          <w:lang w:eastAsia="he-IL"/>
        </w:rPr>
        <w:t xml:space="preserve"> 5.9.1 </w:t>
      </w:r>
      <w:r w:rsidRPr="00571A76">
        <w:rPr>
          <w:rFonts w:ascii="David" w:hAnsi="David" w:cs="David"/>
          <w:noProof/>
          <w:sz w:val="24"/>
          <w:szCs w:val="24"/>
          <w:rtl/>
          <w:lang w:eastAsia="he-IL"/>
        </w:rPr>
        <w:t>לאחר שימלא הזוכה את כל התנאים הנקובים יוסיף המזמין את חתימת מורשי החתימה מטעמו על גבי חוזה ההתקשרות</w:t>
      </w:r>
      <w:r w:rsidRPr="00571A76">
        <w:rPr>
          <w:rFonts w:ascii="David" w:hAnsi="David" w:cs="David"/>
          <w:b/>
          <w:bCs/>
          <w:noProof/>
          <w:sz w:val="24"/>
          <w:szCs w:val="24"/>
          <w:rtl/>
          <w:lang w:eastAsia="he-IL"/>
        </w:rPr>
        <w:t xml:space="preserve"> ("</w:t>
      </w:r>
      <w:r w:rsidRPr="00571A76">
        <w:rPr>
          <w:rFonts w:ascii="David" w:hAnsi="David" w:cs="David"/>
          <w:bCs/>
          <w:noProof/>
          <w:sz w:val="24"/>
          <w:szCs w:val="24"/>
          <w:rtl/>
          <w:lang w:eastAsia="he-IL"/>
        </w:rPr>
        <w:t>מועד החתימה על חוזה ההתקשרות</w:t>
      </w:r>
      <w:r w:rsidRPr="00571A76">
        <w:rPr>
          <w:rFonts w:ascii="David" w:hAnsi="David" w:cs="David"/>
          <w:noProof/>
          <w:sz w:val="24"/>
          <w:szCs w:val="24"/>
          <w:rtl/>
          <w:lang w:eastAsia="he-IL"/>
        </w:rPr>
        <w:t>").</w:t>
      </w:r>
      <w:r w:rsidRPr="00571A76">
        <w:rPr>
          <w:rFonts w:ascii="David" w:hAnsi="David" w:cs="David"/>
          <w:b/>
          <w:bCs/>
          <w:noProof/>
          <w:sz w:val="24"/>
          <w:szCs w:val="24"/>
          <w:rtl/>
          <w:lang w:eastAsia="he-IL"/>
        </w:rPr>
        <w:t xml:space="preserve"> </w:t>
      </w:r>
    </w:p>
    <w:p w:rsidR="00171C02" w:rsidRPr="00571A76" w:rsidRDefault="00171C02" w:rsidP="00171C02">
      <w:pPr>
        <w:tabs>
          <w:tab w:val="left" w:pos="1334"/>
        </w:tabs>
        <w:spacing w:before="240" w:after="240" w:line="360" w:lineRule="auto"/>
        <w:ind w:left="2392"/>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5.9.2 </w:t>
      </w:r>
      <w:r w:rsidRPr="00571A76">
        <w:rPr>
          <w:rFonts w:ascii="David" w:eastAsia="Times New Roman" w:hAnsi="David" w:cs="David"/>
          <w:noProof/>
          <w:sz w:val="24"/>
          <w:szCs w:val="24"/>
          <w:rtl/>
          <w:lang w:eastAsia="he-IL"/>
        </w:rPr>
        <w:t>לאחר מועד החתימה על חוזה ההתקשרות, על הזוכה להיות מוכן לתחילת העבודה, וזאת תוך פרק הזמן כפי שהוגדר בהסכם ההתקשרות (המצורף כ</w:t>
      </w:r>
      <w:r w:rsidRPr="00571A76">
        <w:rPr>
          <w:rFonts w:ascii="David" w:eastAsia="Times New Roman" w:hAnsi="David" w:cs="David"/>
          <w:b/>
          <w:bCs/>
          <w:noProof/>
          <w:sz w:val="24"/>
          <w:szCs w:val="24"/>
          <w:rtl/>
          <w:lang w:eastAsia="he-IL"/>
        </w:rPr>
        <w:t>פרק ג'</w:t>
      </w:r>
      <w:r w:rsidRPr="00571A76">
        <w:rPr>
          <w:rFonts w:ascii="David" w:eastAsia="Times New Roman" w:hAnsi="David" w:cs="David"/>
          <w:noProof/>
          <w:sz w:val="24"/>
          <w:szCs w:val="24"/>
          <w:rtl/>
          <w:lang w:eastAsia="he-IL"/>
        </w:rPr>
        <w:t>).</w:t>
      </w:r>
    </w:p>
    <w:p w:rsidR="00171C02" w:rsidRPr="00571A76" w:rsidRDefault="00171C02" w:rsidP="00171C02">
      <w:pPr>
        <w:pStyle w:val="af3"/>
        <w:keepNext/>
        <w:keepLines/>
        <w:tabs>
          <w:tab w:val="left" w:pos="1050"/>
        </w:tabs>
        <w:spacing w:after="120" w:line="360" w:lineRule="auto"/>
        <w:ind w:left="900"/>
        <w:outlineLvl w:val="1"/>
        <w:rPr>
          <w:rFonts w:ascii="David" w:hAnsi="David" w:cs="David"/>
          <w:b/>
          <w:bCs/>
          <w:caps/>
          <w:sz w:val="32"/>
          <w:szCs w:val="32"/>
        </w:rPr>
      </w:pPr>
      <w:r w:rsidRPr="00571A76">
        <w:rPr>
          <w:rFonts w:ascii="David" w:hAnsi="David" w:cs="David" w:hint="cs"/>
          <w:b/>
          <w:bCs/>
          <w:caps/>
          <w:sz w:val="32"/>
          <w:szCs w:val="32"/>
          <w:rtl/>
        </w:rPr>
        <w:t xml:space="preserve">6. </w:t>
      </w:r>
      <w:r w:rsidRPr="00571A76">
        <w:rPr>
          <w:rFonts w:ascii="David" w:hAnsi="David" w:cs="David"/>
          <w:b/>
          <w:bCs/>
          <w:caps/>
          <w:sz w:val="32"/>
          <w:szCs w:val="32"/>
          <w:rtl/>
        </w:rPr>
        <w:t>כללי המכרז</w:t>
      </w:r>
    </w:p>
    <w:p w:rsidR="00171C02" w:rsidRPr="00571A76" w:rsidRDefault="00171C02" w:rsidP="00171C02">
      <w:pPr>
        <w:keepNext/>
        <w:keepLines/>
        <w:tabs>
          <w:tab w:val="left" w:pos="1050"/>
        </w:tabs>
        <w:spacing w:after="120" w:line="360" w:lineRule="auto"/>
        <w:ind w:left="900"/>
        <w:outlineLvl w:val="1"/>
        <w:rPr>
          <w:rFonts w:ascii="David" w:hAnsi="David" w:cs="David"/>
          <w:b/>
          <w:bCs/>
          <w:caps/>
          <w:sz w:val="28"/>
          <w:szCs w:val="28"/>
        </w:rPr>
      </w:pPr>
      <w:r w:rsidRPr="00571A76">
        <w:rPr>
          <w:rFonts w:ascii="David" w:hAnsi="David" w:cs="David" w:hint="cs"/>
          <w:b/>
          <w:bCs/>
          <w:caps/>
          <w:sz w:val="28"/>
          <w:szCs w:val="28"/>
          <w:rtl/>
        </w:rPr>
        <w:t>6.1 כללים ביחס לערבות ההצעה</w:t>
      </w:r>
    </w:p>
    <w:p w:rsidR="00171C02" w:rsidRPr="00571A76" w:rsidRDefault="00171C02" w:rsidP="00171C02">
      <w:pPr>
        <w:tabs>
          <w:tab w:val="left" w:pos="1334"/>
        </w:tabs>
        <w:spacing w:before="240" w:after="240" w:line="360" w:lineRule="auto"/>
        <w:ind w:left="1440"/>
        <w:jc w:val="both"/>
        <w:rPr>
          <w:rFonts w:ascii="David" w:eastAsia="Times New Roman" w:hAnsi="David" w:cs="David"/>
          <w:b/>
          <w:bCs/>
          <w:noProof/>
          <w:sz w:val="24"/>
          <w:szCs w:val="24"/>
          <w:lang w:eastAsia="he-IL"/>
        </w:rPr>
      </w:pPr>
      <w:r w:rsidRPr="00571A76">
        <w:rPr>
          <w:rFonts w:ascii="David" w:eastAsia="Times New Roman" w:hAnsi="David" w:cs="David" w:hint="cs"/>
          <w:noProof/>
          <w:sz w:val="24"/>
          <w:szCs w:val="24"/>
          <w:rtl/>
          <w:lang w:eastAsia="he-IL"/>
        </w:rPr>
        <w:t xml:space="preserve">6.1.1 </w:t>
      </w:r>
      <w:r w:rsidRPr="00571A76">
        <w:rPr>
          <w:rFonts w:ascii="David" w:eastAsia="Times New Roman" w:hAnsi="David" w:cs="David"/>
          <w:noProof/>
          <w:sz w:val="24"/>
          <w:szCs w:val="24"/>
          <w:rtl/>
          <w:lang w:eastAsia="he-IL"/>
        </w:rPr>
        <w:t xml:space="preserve">המזמין יוכל, לצורך סיום הליך בדיקת ההצעות שהוגשו למכרז, לבקש מהמציעים במכרז להאריך את תוקף ערבות ההצעה, וזאת עד ל-90 יום נוספים לצורך סיום בדיקת ההצעות במכרז. במידה שהערבות לא תוארך כנדרש, יהיה רשאי המזמין לפסול את ההצעה ולחלט את ערבות ההצעה. </w:t>
      </w:r>
    </w:p>
    <w:p w:rsidR="00171C02" w:rsidRPr="00571A76" w:rsidRDefault="00171C02" w:rsidP="00171C02">
      <w:pPr>
        <w:tabs>
          <w:tab w:val="left" w:pos="1334"/>
        </w:tabs>
        <w:spacing w:before="240" w:after="240" w:line="360" w:lineRule="auto"/>
        <w:ind w:left="1440"/>
        <w:jc w:val="both"/>
        <w:rPr>
          <w:rFonts w:ascii="David" w:hAnsi="David" w:cs="David"/>
          <w:b/>
          <w:bCs/>
          <w:noProof/>
          <w:sz w:val="24"/>
          <w:szCs w:val="24"/>
          <w:lang w:eastAsia="he-IL"/>
        </w:rPr>
      </w:pPr>
      <w:r w:rsidRPr="00571A76">
        <w:rPr>
          <w:rFonts w:ascii="David" w:hAnsi="David" w:cs="David" w:hint="cs"/>
          <w:noProof/>
          <w:sz w:val="24"/>
          <w:szCs w:val="24"/>
          <w:rtl/>
          <w:lang w:eastAsia="he-IL"/>
        </w:rPr>
        <w:t xml:space="preserve">6.1.2 </w:t>
      </w:r>
      <w:r w:rsidRPr="00571A76">
        <w:rPr>
          <w:rFonts w:ascii="David" w:hAnsi="David" w:cs="David"/>
          <w:b/>
          <w:bCs/>
          <w:noProof/>
          <w:sz w:val="24"/>
          <w:szCs w:val="24"/>
          <w:rtl/>
          <w:lang w:eastAsia="he-IL"/>
        </w:rPr>
        <w:t xml:space="preserve"> </w:t>
      </w:r>
      <w:r w:rsidRPr="00571A76">
        <w:rPr>
          <w:rFonts w:ascii="David" w:hAnsi="David" w:cs="David"/>
          <w:noProof/>
          <w:sz w:val="24"/>
          <w:szCs w:val="24"/>
          <w:rtl/>
          <w:lang w:eastAsia="he-IL"/>
        </w:rPr>
        <w:t>מבלי לגרוע מהאמור בכל מקום אחר במכרז, חילוט ערבות הצעה יתבצע בהתאם לשיקול דעתו הבלעדי של המזמין, ובכפוף להוראות תקנה 16ב(ב) לתקנות חובת המכרזים התשנ"ג-1993.</w:t>
      </w:r>
    </w:p>
    <w:p w:rsidR="00171C02" w:rsidRPr="008C74CE" w:rsidRDefault="00171C02" w:rsidP="008C74CE">
      <w:pPr>
        <w:tabs>
          <w:tab w:val="left" w:pos="1334"/>
        </w:tabs>
        <w:spacing w:before="240" w:after="240" w:line="360" w:lineRule="auto"/>
        <w:ind w:left="1556"/>
        <w:jc w:val="both"/>
        <w:rPr>
          <w:rFonts w:ascii="David" w:hAnsi="David" w:cs="David"/>
          <w:b/>
          <w:bCs/>
          <w:noProof/>
          <w:sz w:val="24"/>
          <w:szCs w:val="24"/>
          <w:lang w:eastAsia="he-IL"/>
        </w:rPr>
      </w:pPr>
      <w:r w:rsidRPr="00571A76">
        <w:rPr>
          <w:rFonts w:ascii="David" w:hAnsi="David" w:cs="David"/>
          <w:noProof/>
          <w:sz w:val="24"/>
          <w:szCs w:val="24"/>
          <w:lang w:eastAsia="he-IL"/>
        </w:rPr>
        <w:t>6.1.3</w:t>
      </w:r>
      <w:r w:rsidRPr="00571A76">
        <w:rPr>
          <w:rFonts w:ascii="David" w:hAnsi="David" w:cs="David"/>
          <w:noProof/>
          <w:sz w:val="24"/>
          <w:szCs w:val="24"/>
          <w:rtl/>
          <w:lang w:eastAsia="he-IL"/>
        </w:rPr>
        <w:t xml:space="preserve"> טרם חילוט הערבות תינתן למציע הזדמנות להשמיע את טענותיו בנוגע לחילוט האמור. השמעת הטענות כאמור תתבצע בכתב או בעל פה, בהתאם לשיקול דעתו הבלעדי של המזמין.</w:t>
      </w:r>
    </w:p>
    <w:p w:rsidR="00171C02" w:rsidRPr="00571A76" w:rsidRDefault="00171C02" w:rsidP="00A57433">
      <w:pPr>
        <w:pStyle w:val="af3"/>
        <w:numPr>
          <w:ilvl w:val="1"/>
          <w:numId w:val="94"/>
        </w:numPr>
        <w:tabs>
          <w:tab w:val="left" w:pos="909"/>
          <w:tab w:val="left" w:pos="1050"/>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הצעה יחידה</w:t>
      </w:r>
    </w:p>
    <w:p w:rsidR="00171C02" w:rsidRPr="00571A76" w:rsidRDefault="00171C02" w:rsidP="00171C02">
      <w:pPr>
        <w:tabs>
          <w:tab w:val="left" w:pos="1334"/>
        </w:tabs>
        <w:spacing w:before="240" w:after="240" w:line="360" w:lineRule="auto"/>
        <w:ind w:left="2392"/>
        <w:jc w:val="both"/>
        <w:rPr>
          <w:rFonts w:ascii="David" w:hAnsi="David" w:cs="David"/>
          <w:noProof/>
          <w:sz w:val="24"/>
          <w:szCs w:val="24"/>
          <w:lang w:eastAsia="he-IL"/>
        </w:rPr>
      </w:pPr>
      <w:r w:rsidRPr="00571A76">
        <w:rPr>
          <w:rFonts w:ascii="David" w:hAnsi="David" w:cs="David"/>
          <w:noProof/>
          <w:sz w:val="24"/>
          <w:szCs w:val="24"/>
          <w:lang w:eastAsia="he-IL"/>
        </w:rPr>
        <w:t>6.2.1</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ככל שהוגשה במכרז הצעה יחידה או שלאחר בדיקת ההצעות נותרה הצעה אחת בלבד, המזמין, בהתאם לשיקול דעתו הבלעדי יהיה רשאי: </w:t>
      </w:r>
    </w:p>
    <w:p w:rsidR="00171C02" w:rsidRPr="00571A76" w:rsidRDefault="00171C02" w:rsidP="008C74CE">
      <w:pPr>
        <w:tabs>
          <w:tab w:val="left" w:pos="1617"/>
        </w:tabs>
        <w:snapToGrid w:val="0"/>
        <w:spacing w:before="240" w:after="240" w:line="360" w:lineRule="auto"/>
        <w:ind w:left="2880"/>
        <w:jc w:val="both"/>
        <w:rPr>
          <w:rFonts w:ascii="David" w:hAnsi="David" w:cs="David"/>
          <w:noProof/>
          <w:sz w:val="24"/>
          <w:szCs w:val="24"/>
          <w:lang w:eastAsia="he-IL"/>
        </w:rPr>
      </w:pPr>
      <w:r w:rsidRPr="00571A76">
        <w:rPr>
          <w:rFonts w:ascii="David" w:hAnsi="David" w:cs="David" w:hint="cs"/>
          <w:noProof/>
          <w:sz w:val="24"/>
          <w:szCs w:val="24"/>
          <w:rtl/>
          <w:lang w:eastAsia="he-IL"/>
        </w:rPr>
        <w:t xml:space="preserve">6.2.1.1 </w:t>
      </w:r>
      <w:r w:rsidRPr="00571A76">
        <w:rPr>
          <w:rFonts w:ascii="David" w:hAnsi="David" w:cs="David"/>
          <w:noProof/>
          <w:sz w:val="24"/>
          <w:szCs w:val="24"/>
          <w:rtl/>
          <w:lang w:eastAsia="he-IL"/>
        </w:rPr>
        <w:t xml:space="preserve">להכריז על המציע שנותר כזוכה; </w:t>
      </w:r>
    </w:p>
    <w:p w:rsidR="00171C02" w:rsidRPr="00571A76" w:rsidRDefault="00171C02" w:rsidP="00171C02">
      <w:pPr>
        <w:tabs>
          <w:tab w:val="left" w:pos="1617"/>
        </w:tabs>
        <w:snapToGrid w:val="0"/>
        <w:spacing w:before="240" w:after="240" w:line="360" w:lineRule="auto"/>
        <w:ind w:left="2156"/>
        <w:jc w:val="both"/>
        <w:rPr>
          <w:rFonts w:ascii="David" w:hAnsi="David" w:cs="David"/>
          <w:noProof/>
          <w:sz w:val="24"/>
          <w:szCs w:val="24"/>
          <w:rtl/>
          <w:lang w:eastAsia="he-IL"/>
        </w:rPr>
      </w:pPr>
      <w:r w:rsidRPr="00571A76">
        <w:rPr>
          <w:rFonts w:ascii="David" w:hAnsi="David" w:cs="David" w:hint="cs"/>
          <w:noProof/>
          <w:sz w:val="24"/>
          <w:szCs w:val="24"/>
          <w:rtl/>
          <w:lang w:eastAsia="he-IL"/>
        </w:rPr>
        <w:t xml:space="preserve">           6.2.1.2 </w:t>
      </w:r>
      <w:r w:rsidRPr="00571A76">
        <w:rPr>
          <w:rFonts w:ascii="David" w:hAnsi="David" w:cs="David"/>
          <w:noProof/>
          <w:sz w:val="24"/>
          <w:szCs w:val="24"/>
          <w:rtl/>
          <w:lang w:eastAsia="he-IL"/>
        </w:rPr>
        <w:t xml:space="preserve">לבטל את המכרז, ולצאת למכרז חדש. </w:t>
      </w:r>
    </w:p>
    <w:p w:rsidR="00171C02" w:rsidRPr="00571A76" w:rsidRDefault="00171C02" w:rsidP="00171C02">
      <w:pPr>
        <w:tabs>
          <w:tab w:val="left" w:pos="1617"/>
        </w:tabs>
        <w:snapToGrid w:val="0"/>
        <w:spacing w:before="240" w:after="240" w:line="360" w:lineRule="auto"/>
        <w:ind w:left="2156"/>
        <w:jc w:val="both"/>
        <w:rPr>
          <w:rFonts w:ascii="David" w:hAnsi="David" w:cs="David"/>
          <w:noProof/>
          <w:sz w:val="24"/>
          <w:szCs w:val="24"/>
          <w:lang w:eastAsia="he-IL"/>
        </w:rPr>
      </w:pPr>
    </w:p>
    <w:p w:rsidR="00171C02" w:rsidRPr="00571A76" w:rsidRDefault="00171C02" w:rsidP="00171C02">
      <w:pPr>
        <w:tabs>
          <w:tab w:val="left" w:pos="909"/>
          <w:tab w:val="left" w:pos="1050"/>
        </w:tabs>
        <w:spacing w:before="240" w:after="240" w:line="360" w:lineRule="auto"/>
        <w:ind w:left="1617"/>
        <w:jc w:val="both"/>
        <w:outlineLvl w:val="2"/>
        <w:rPr>
          <w:rFonts w:ascii="David" w:hAnsi="David" w:cs="David"/>
          <w:b/>
          <w:bCs/>
          <w:noProof/>
          <w:sz w:val="28"/>
          <w:szCs w:val="28"/>
          <w:lang w:eastAsia="he-IL"/>
        </w:rPr>
      </w:pPr>
      <w:r w:rsidRPr="00571A76">
        <w:rPr>
          <w:rFonts w:ascii="David" w:hAnsi="David" w:cs="David" w:hint="cs"/>
          <w:b/>
          <w:bCs/>
          <w:noProof/>
          <w:sz w:val="28"/>
          <w:szCs w:val="28"/>
          <w:rtl/>
          <w:lang w:eastAsia="he-IL"/>
        </w:rPr>
        <w:t xml:space="preserve">6.3 </w:t>
      </w:r>
      <w:r w:rsidRPr="00571A76">
        <w:rPr>
          <w:rFonts w:ascii="David" w:hAnsi="David" w:cs="David"/>
          <w:b/>
          <w:bCs/>
          <w:noProof/>
          <w:sz w:val="28"/>
          <w:szCs w:val="28"/>
          <w:rtl/>
          <w:lang w:eastAsia="he-IL"/>
        </w:rPr>
        <w:t xml:space="preserve">פסילת הצעות </w:t>
      </w:r>
    </w:p>
    <w:p w:rsidR="00171C02" w:rsidRPr="00571A76" w:rsidRDefault="00171C02" w:rsidP="00171C02">
      <w:pPr>
        <w:tabs>
          <w:tab w:val="left" w:pos="1334"/>
        </w:tabs>
        <w:spacing w:before="240" w:after="240" w:line="360" w:lineRule="auto"/>
        <w:ind w:left="2160"/>
        <w:jc w:val="both"/>
        <w:rPr>
          <w:rFonts w:ascii="David" w:hAnsi="David" w:cs="David"/>
          <w:noProof/>
          <w:sz w:val="24"/>
          <w:szCs w:val="24"/>
          <w:rtl/>
          <w:lang w:eastAsia="he-IL"/>
        </w:rPr>
      </w:pPr>
      <w:r w:rsidRPr="00571A76">
        <w:rPr>
          <w:rFonts w:ascii="David" w:hAnsi="David" w:cs="David" w:hint="cs"/>
          <w:noProof/>
          <w:sz w:val="24"/>
          <w:szCs w:val="24"/>
          <w:rtl/>
          <w:lang w:eastAsia="he-IL"/>
        </w:rPr>
        <w:t xml:space="preserve">6.3.1 </w:t>
      </w:r>
      <w:r w:rsidRPr="00571A76">
        <w:rPr>
          <w:rFonts w:ascii="David" w:hAnsi="David" w:cs="David"/>
          <w:noProof/>
          <w:sz w:val="24"/>
          <w:szCs w:val="24"/>
          <w:rtl/>
          <w:lang w:eastAsia="he-IL"/>
        </w:rPr>
        <w:t xml:space="preserve">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 </w:t>
      </w:r>
    </w:p>
    <w:p w:rsidR="00171C02" w:rsidRPr="00571A76" w:rsidRDefault="00171C02" w:rsidP="00171C02">
      <w:pPr>
        <w:tabs>
          <w:tab w:val="left" w:pos="1334"/>
        </w:tabs>
        <w:spacing w:before="240" w:after="240" w:line="360" w:lineRule="auto"/>
        <w:ind w:left="1616"/>
        <w:jc w:val="both"/>
        <w:rPr>
          <w:rFonts w:ascii="David" w:hAnsi="David" w:cs="David"/>
          <w:noProof/>
          <w:sz w:val="24"/>
          <w:szCs w:val="24"/>
          <w:rtl/>
          <w:lang w:eastAsia="he-IL"/>
        </w:rPr>
      </w:pPr>
      <w:r w:rsidRPr="00571A76">
        <w:rPr>
          <w:rFonts w:ascii="David" w:hAnsi="David" w:cs="David" w:hint="cs"/>
          <w:noProof/>
          <w:sz w:val="24"/>
          <w:szCs w:val="24"/>
          <w:rtl/>
          <w:lang w:eastAsia="he-IL"/>
        </w:rPr>
        <w:t xml:space="preserve">6.3.2 </w:t>
      </w:r>
      <w:r w:rsidRPr="00571A76">
        <w:rPr>
          <w:rFonts w:ascii="David" w:hAnsi="David" w:cs="David"/>
          <w:b/>
          <w:bCs/>
          <w:noProof/>
          <w:sz w:val="24"/>
          <w:szCs w:val="24"/>
          <w:rtl/>
          <w:lang w:eastAsia="he-IL"/>
        </w:rPr>
        <w:t>פסילת הצעה חסרה או לא ברורה</w:t>
      </w:r>
      <w:r w:rsidRPr="00571A76">
        <w:rPr>
          <w:rFonts w:ascii="David" w:hAnsi="David" w:cs="David"/>
          <w:noProof/>
          <w:sz w:val="24"/>
          <w:szCs w:val="24"/>
          <w:rtl/>
          <w:lang w:eastAsia="he-I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rsidR="00171C02" w:rsidRPr="00571A76" w:rsidRDefault="00171C02" w:rsidP="00171C02">
      <w:pPr>
        <w:tabs>
          <w:tab w:val="left" w:pos="1334"/>
        </w:tabs>
        <w:spacing w:before="240" w:after="240" w:line="360" w:lineRule="auto"/>
        <w:ind w:left="1616"/>
        <w:jc w:val="both"/>
        <w:rPr>
          <w:rFonts w:ascii="David" w:hAnsi="David" w:cs="David"/>
          <w:noProof/>
          <w:sz w:val="24"/>
          <w:szCs w:val="24"/>
          <w:lang w:eastAsia="he-IL"/>
        </w:rPr>
      </w:pPr>
      <w:r w:rsidRPr="00571A76">
        <w:rPr>
          <w:rFonts w:ascii="David" w:hAnsi="David" w:cs="David" w:hint="cs"/>
          <w:noProof/>
          <w:sz w:val="24"/>
          <w:szCs w:val="24"/>
          <w:rtl/>
          <w:lang w:eastAsia="he-IL"/>
        </w:rPr>
        <w:t xml:space="preserve">6.3.3 </w:t>
      </w:r>
      <w:r w:rsidRPr="00571A76">
        <w:rPr>
          <w:rFonts w:ascii="David" w:hAnsi="David" w:cs="David"/>
          <w:b/>
          <w:bCs/>
          <w:noProof/>
          <w:sz w:val="24"/>
          <w:szCs w:val="24"/>
          <w:rtl/>
          <w:lang w:eastAsia="he-IL"/>
        </w:rPr>
        <w:t>פסילת הצעה הפסדית</w:t>
      </w:r>
      <w:r w:rsidRPr="00571A76">
        <w:rPr>
          <w:rFonts w:ascii="David" w:hAnsi="David" w:cs="David"/>
          <w:noProof/>
          <w:sz w:val="24"/>
          <w:szCs w:val="24"/>
          <w:rtl/>
          <w:lang w:eastAsia="he-IL"/>
        </w:rPr>
        <w:t>– אם ההצעה הינה בלתי כלכלית למציע במידה המטילה בספק את יכולתו לעמוד בהתחייבויותיו היה ויזכה במכרז.</w:t>
      </w:r>
    </w:p>
    <w:p w:rsidR="00171C02" w:rsidRPr="00571A76" w:rsidRDefault="00171C02" w:rsidP="00171C02">
      <w:pPr>
        <w:tabs>
          <w:tab w:val="left" w:pos="1334"/>
        </w:tabs>
        <w:spacing w:before="240" w:after="240" w:line="360" w:lineRule="auto"/>
        <w:ind w:left="1616"/>
        <w:jc w:val="both"/>
        <w:rPr>
          <w:rFonts w:ascii="David" w:hAnsi="David" w:cs="David"/>
          <w:noProof/>
          <w:sz w:val="24"/>
          <w:szCs w:val="24"/>
          <w:lang w:eastAsia="he-IL"/>
        </w:rPr>
      </w:pPr>
      <w:r w:rsidRPr="00571A76">
        <w:rPr>
          <w:rFonts w:ascii="David" w:hAnsi="David" w:cs="David" w:hint="cs"/>
          <w:noProof/>
          <w:sz w:val="24"/>
          <w:szCs w:val="24"/>
          <w:rtl/>
          <w:lang w:eastAsia="he-IL"/>
        </w:rPr>
        <w:t xml:space="preserve">6.3.4 </w:t>
      </w:r>
      <w:r w:rsidRPr="00571A76">
        <w:rPr>
          <w:rFonts w:ascii="David" w:hAnsi="David" w:cs="David"/>
          <w:b/>
          <w:bCs/>
          <w:noProof/>
          <w:sz w:val="24"/>
          <w:szCs w:val="24"/>
          <w:rtl/>
          <w:lang w:eastAsia="he-IL"/>
        </w:rPr>
        <w:t>פסילת הצעה תכסיסנית או הצעה המוגשת בחוסר תום לב</w:t>
      </w:r>
      <w:r w:rsidRPr="00571A76">
        <w:rPr>
          <w:rFonts w:ascii="David" w:hAnsi="David" w:cs="David"/>
          <w:noProof/>
          <w:sz w:val="24"/>
          <w:szCs w:val="24"/>
          <w:rtl/>
          <w:lang w:eastAsia="he-IL"/>
        </w:rPr>
        <w:t xml:space="preserve"> – אם הצעה הכוללת מחירים או הנחות חריגות, סבסוד צולב, </w:t>
      </w:r>
      <w:r w:rsidRPr="00571A76">
        <w:rPr>
          <w:rFonts w:ascii="David" w:hAnsi="David" w:cs="David"/>
          <w:noProof/>
          <w:sz w:val="24"/>
          <w:szCs w:val="24"/>
          <w:lang w:eastAsia="he-IL"/>
        </w:rPr>
        <w:t>dumping</w:t>
      </w:r>
      <w:r w:rsidRPr="00571A76">
        <w:rPr>
          <w:rFonts w:ascii="David" w:hAnsi="David" w:cs="David"/>
          <w:noProof/>
          <w:sz w:val="24"/>
          <w:szCs w:val="24"/>
          <w:rtl/>
          <w:lang w:eastAsia="he-IL"/>
        </w:rPr>
        <w:t xml:space="preserve"> וכל מקרה אחר שבה ההצעה נגועה בחוסר תום לב, ובכלל זה במקרה של פעולה או התנהגות של המציע, במסגרת המכרז, שלא בתום לב.</w:t>
      </w:r>
    </w:p>
    <w:p w:rsidR="00171C02" w:rsidRPr="00571A76" w:rsidRDefault="00171C02" w:rsidP="00171C02">
      <w:pPr>
        <w:tabs>
          <w:tab w:val="left" w:pos="1334"/>
        </w:tabs>
        <w:spacing w:before="240" w:after="240" w:line="360" w:lineRule="auto"/>
        <w:ind w:left="1616"/>
        <w:jc w:val="both"/>
        <w:rPr>
          <w:rFonts w:ascii="David" w:hAnsi="David" w:cs="David"/>
          <w:noProof/>
          <w:sz w:val="24"/>
          <w:szCs w:val="24"/>
          <w:lang w:eastAsia="he-IL"/>
        </w:rPr>
      </w:pPr>
      <w:r w:rsidRPr="00571A76">
        <w:rPr>
          <w:rFonts w:ascii="David" w:hAnsi="David" w:cs="David" w:hint="cs"/>
          <w:noProof/>
          <w:sz w:val="24"/>
          <w:szCs w:val="24"/>
          <w:rtl/>
          <w:lang w:eastAsia="he-IL"/>
        </w:rPr>
        <w:t xml:space="preserve">6.3.5. </w:t>
      </w:r>
      <w:r w:rsidRPr="00571A76">
        <w:rPr>
          <w:rFonts w:ascii="David" w:hAnsi="David" w:cs="David"/>
          <w:b/>
          <w:bCs/>
          <w:noProof/>
          <w:sz w:val="24"/>
          <w:szCs w:val="24"/>
          <w:rtl/>
          <w:lang w:eastAsia="he-IL"/>
        </w:rPr>
        <w:t>פסילת הצעה עקב התנהגות במכרזים ובהתקשרויות קודמות</w:t>
      </w:r>
      <w:r w:rsidRPr="00571A76">
        <w:rPr>
          <w:rFonts w:ascii="David" w:hAnsi="David" w:cs="David"/>
          <w:noProof/>
          <w:sz w:val="24"/>
          <w:szCs w:val="24"/>
          <w:rtl/>
          <w:lang w:eastAsia="he-IL"/>
        </w:rPr>
        <w:t xml:space="preserve">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6.3.6 </w:t>
      </w:r>
      <w:r w:rsidRPr="00571A76">
        <w:rPr>
          <w:rFonts w:ascii="David" w:eastAsia="Times New Roman" w:hAnsi="David" w:cs="David"/>
          <w:b/>
          <w:bCs/>
          <w:noProof/>
          <w:sz w:val="24"/>
          <w:szCs w:val="24"/>
          <w:rtl/>
          <w:lang w:eastAsia="he-IL"/>
        </w:rPr>
        <w:t xml:space="preserve">פסילת הצעה עקב מצב כלכלי של המציע </w:t>
      </w:r>
      <w:r w:rsidRPr="00571A76">
        <w:rPr>
          <w:rFonts w:ascii="David" w:eastAsia="Times New Roman" w:hAnsi="David" w:cs="David"/>
          <w:noProof/>
          <w:sz w:val="24"/>
          <w:szCs w:val="24"/>
          <w:rtl/>
          <w:lang w:eastAsia="he-IL"/>
        </w:rPr>
        <w:t>– אם עקב מצבו הכלכלי הנוכחי או הצפוי של המציע, לרבות הליכי פשיטת רגל או פירוק או תביעות מהותיות הקיימות נגדו, קיים חשש לתיפקודו באם יזכה במכרז.</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6.3.7</w:t>
      </w:r>
      <w:r w:rsidRPr="00571A76">
        <w:rPr>
          <w:rFonts w:ascii="David" w:eastAsia="Times New Roman" w:hAnsi="David" w:cs="David" w:hint="cs"/>
          <w:b/>
          <w:bCs/>
          <w:noProof/>
          <w:sz w:val="24"/>
          <w:szCs w:val="24"/>
          <w:rtl/>
          <w:lang w:eastAsia="he-IL"/>
        </w:rPr>
        <w:t xml:space="preserve"> </w:t>
      </w:r>
      <w:r w:rsidRPr="00571A76">
        <w:rPr>
          <w:rFonts w:ascii="David" w:eastAsia="Times New Roman" w:hAnsi="David" w:cs="David"/>
          <w:b/>
          <w:bCs/>
          <w:noProof/>
          <w:sz w:val="24"/>
          <w:szCs w:val="24"/>
          <w:rtl/>
          <w:lang w:eastAsia="he-IL"/>
        </w:rPr>
        <w:t xml:space="preserve">פסילת הצעה עקב ניגוד עניינים </w:t>
      </w:r>
      <w:r w:rsidRPr="00571A76">
        <w:rPr>
          <w:rFonts w:ascii="David" w:eastAsia="Times New Roman" w:hAnsi="David" w:cs="David"/>
          <w:noProof/>
          <w:sz w:val="24"/>
          <w:szCs w:val="24"/>
          <w:rtl/>
          <w:lang w:eastAsia="he-IL"/>
        </w:rPr>
        <w:t>–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rsidR="00171C02" w:rsidRDefault="00171C02" w:rsidP="00171C02">
      <w:pPr>
        <w:tabs>
          <w:tab w:val="left" w:pos="1334"/>
        </w:tabs>
        <w:spacing w:before="240" w:after="240" w:line="360" w:lineRule="auto"/>
        <w:ind w:left="1616"/>
        <w:jc w:val="both"/>
        <w:rPr>
          <w:rFonts w:ascii="David" w:eastAsia="Times New Roman" w:hAnsi="David" w:cs="David"/>
          <w:noProof/>
          <w:sz w:val="24"/>
          <w:szCs w:val="24"/>
          <w:rtl/>
          <w:lang w:eastAsia="he-IL"/>
        </w:rPr>
      </w:pPr>
      <w:r w:rsidRPr="00571A76">
        <w:rPr>
          <w:rFonts w:ascii="David" w:eastAsia="Times New Roman" w:hAnsi="David" w:cs="David" w:hint="cs"/>
          <w:noProof/>
          <w:sz w:val="24"/>
          <w:szCs w:val="24"/>
          <w:rtl/>
          <w:lang w:eastAsia="he-IL"/>
        </w:rPr>
        <w:t xml:space="preserve">6.3.8 </w:t>
      </w:r>
      <w:r w:rsidRPr="00571A76">
        <w:rPr>
          <w:rFonts w:ascii="David" w:eastAsia="Times New Roman" w:hAnsi="David" w:cs="David"/>
          <w:b/>
          <w:bCs/>
          <w:noProof/>
          <w:sz w:val="24"/>
          <w:szCs w:val="24"/>
          <w:rtl/>
          <w:lang w:eastAsia="he-IL"/>
        </w:rPr>
        <w:t xml:space="preserve">פסילת הצעה בגין תיאום הצעות </w:t>
      </w:r>
      <w:r w:rsidRPr="00571A76">
        <w:rPr>
          <w:rFonts w:ascii="David" w:eastAsia="Times New Roman" w:hAnsi="David" w:cs="David"/>
          <w:noProof/>
          <w:sz w:val="24"/>
          <w:szCs w:val="24"/>
          <w:rtl/>
          <w:lang w:eastAsia="he-IL"/>
        </w:rPr>
        <w:t>- אם קיים חשד סביר לתיאום בין המציע להצעות אחרות במכרז, או בין המציע לבין מציע פוטנציאלי</w:t>
      </w:r>
      <w:r w:rsidR="008C74CE">
        <w:rPr>
          <w:rFonts w:ascii="David" w:eastAsia="Times New Roman" w:hAnsi="David" w:cs="David" w:hint="cs"/>
          <w:noProof/>
          <w:sz w:val="24"/>
          <w:szCs w:val="24"/>
          <w:rtl/>
          <w:lang w:eastAsia="he-IL"/>
        </w:rPr>
        <w:t>.</w:t>
      </w:r>
    </w:p>
    <w:p w:rsidR="008C74CE" w:rsidRPr="00571A76" w:rsidRDefault="008C74CE" w:rsidP="00171C02">
      <w:pPr>
        <w:tabs>
          <w:tab w:val="left" w:pos="1334"/>
        </w:tabs>
        <w:spacing w:before="240" w:after="240" w:line="360" w:lineRule="auto"/>
        <w:ind w:left="1616"/>
        <w:jc w:val="both"/>
        <w:rPr>
          <w:rFonts w:ascii="David" w:eastAsia="Times New Roman" w:hAnsi="David" w:cs="David"/>
          <w:noProof/>
          <w:sz w:val="24"/>
          <w:szCs w:val="24"/>
          <w:rtl/>
          <w:lang w:eastAsia="he-IL"/>
        </w:rPr>
      </w:pPr>
    </w:p>
    <w:p w:rsidR="00171C02" w:rsidRPr="00571A76" w:rsidRDefault="00171C02" w:rsidP="00A57433">
      <w:pPr>
        <w:pStyle w:val="af3"/>
        <w:numPr>
          <w:ilvl w:val="1"/>
          <w:numId w:val="95"/>
        </w:numPr>
        <w:tabs>
          <w:tab w:val="left" w:pos="909"/>
          <w:tab w:val="left" w:pos="1050"/>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 xml:space="preserve">מינוי נציג מטעם המציע </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6.4.1 </w:t>
      </w:r>
      <w:r w:rsidRPr="00571A76">
        <w:rPr>
          <w:rFonts w:ascii="David" w:eastAsia="Times New Roman" w:hAnsi="David" w:cs="David"/>
          <w:noProof/>
          <w:sz w:val="24"/>
          <w:szCs w:val="24"/>
          <w:rtl/>
          <w:lang w:eastAsia="he-IL"/>
        </w:rPr>
        <w:t>לצורך המכרז ימנה המציע נציג מטעמו (כמפורט ב</w:t>
      </w:r>
      <w:r w:rsidRPr="00571A76">
        <w:rPr>
          <w:rFonts w:ascii="David" w:eastAsia="Times New Roman" w:hAnsi="David" w:cs="David"/>
          <w:b/>
          <w:bCs/>
          <w:noProof/>
          <w:sz w:val="24"/>
          <w:szCs w:val="24"/>
          <w:rtl/>
          <w:lang w:eastAsia="he-IL"/>
        </w:rPr>
        <w:t>פרק ב</w:t>
      </w:r>
      <w:r w:rsidRPr="00571A76">
        <w:rPr>
          <w:rFonts w:ascii="David" w:eastAsia="Times New Roman" w:hAnsi="David" w:cs="David"/>
          <w:noProof/>
          <w:sz w:val="24"/>
          <w:szCs w:val="24"/>
          <w:rtl/>
          <w:lang w:eastAsia="he-IL"/>
        </w:rPr>
        <w:t>) אשר</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יהווה</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 xml:space="preserve">את הכתובת הבלעדית לכל פניה בנושא המכרז. </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rtl/>
          <w:lang w:eastAsia="he-IL"/>
        </w:rPr>
      </w:pPr>
      <w:r w:rsidRPr="00571A76">
        <w:rPr>
          <w:rFonts w:ascii="David" w:eastAsia="Times New Roman" w:hAnsi="David" w:cs="David" w:hint="cs"/>
          <w:noProof/>
          <w:sz w:val="24"/>
          <w:szCs w:val="24"/>
          <w:rtl/>
          <w:lang w:eastAsia="he-IL"/>
        </w:rPr>
        <w:t xml:space="preserve">6.4.2 </w:t>
      </w:r>
      <w:r w:rsidRPr="00571A76">
        <w:rPr>
          <w:rFonts w:ascii="David" w:eastAsia="Times New Roman" w:hAnsi="David" w:cs="David"/>
          <w:noProof/>
          <w:sz w:val="24"/>
          <w:szCs w:val="24"/>
          <w:rtl/>
          <w:lang w:eastAsia="he-IL"/>
        </w:rPr>
        <w:t xml:space="preserve">כל מענה והתייחסות שתישלח מנציג המציע למזמין, או מהמזמין   </w:t>
      </w:r>
      <w:r w:rsidRPr="00571A76">
        <w:rPr>
          <w:rFonts w:ascii="David" w:eastAsia="Times New Roman" w:hAnsi="David" w:cs="David"/>
          <w:noProof/>
          <w:sz w:val="24"/>
          <w:szCs w:val="24"/>
          <w:rtl/>
          <w:lang w:eastAsia="he-IL"/>
        </w:rPr>
        <w:br/>
        <w:t>לנציג המציע תחייב את המציע.</w:t>
      </w:r>
    </w:p>
    <w:p w:rsidR="00171C02" w:rsidRPr="00571A76" w:rsidRDefault="00171C02" w:rsidP="00A57433">
      <w:pPr>
        <w:pStyle w:val="af3"/>
        <w:numPr>
          <w:ilvl w:val="1"/>
          <w:numId w:val="95"/>
        </w:numPr>
        <w:tabs>
          <w:tab w:val="left" w:pos="909"/>
          <w:tab w:val="left" w:pos="1050"/>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 xml:space="preserve">תוקף הצעות </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6.5.1 </w:t>
      </w:r>
      <w:r w:rsidRPr="00571A76">
        <w:rPr>
          <w:rFonts w:ascii="David" w:eastAsia="Times New Roman" w:hAnsi="David" w:cs="David"/>
          <w:noProof/>
          <w:sz w:val="24"/>
          <w:szCs w:val="24"/>
          <w:rtl/>
          <w:lang w:eastAsia="he-IL"/>
        </w:rPr>
        <w:t xml:space="preserve">תוקף ההצעה הוא עד ל 29.2.24. המזמין רשאי להודיע על הארכת תוקף ההצעה לתקופה נוספת של עד 90 ימים, זאת לצורך בחירת זוכה במכרז. </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6.5.2 </w:t>
      </w:r>
      <w:r w:rsidRPr="00571A76">
        <w:rPr>
          <w:rFonts w:ascii="David" w:eastAsia="Times New Roman" w:hAnsi="David" w:cs="David"/>
          <w:noProof/>
          <w:sz w:val="24"/>
          <w:szCs w:val="24"/>
          <w:rtl/>
          <w:lang w:eastAsia="he-IL"/>
        </w:rPr>
        <w:t xml:space="preserve">מציע אינו רשאי לחזור בו מהצעתו בתקופה בה הצעתו בתוקף. </w:t>
      </w:r>
    </w:p>
    <w:p w:rsidR="00171C02" w:rsidRPr="00571A76" w:rsidRDefault="00171C02" w:rsidP="00A57433">
      <w:pPr>
        <w:pStyle w:val="af3"/>
        <w:numPr>
          <w:ilvl w:val="1"/>
          <w:numId w:val="95"/>
        </w:numPr>
        <w:tabs>
          <w:tab w:val="left" w:pos="909"/>
          <w:tab w:val="left" w:pos="1050"/>
        </w:tabs>
        <w:spacing w:before="240" w:after="240" w:line="360" w:lineRule="auto"/>
        <w:jc w:val="both"/>
        <w:outlineLvl w:val="2"/>
        <w:rPr>
          <w:rFonts w:ascii="David" w:hAnsi="David" w:cs="David"/>
          <w:b/>
          <w:bCs/>
          <w:noProof/>
          <w:sz w:val="28"/>
          <w:szCs w:val="28"/>
          <w:lang w:eastAsia="he-IL"/>
        </w:rPr>
      </w:pPr>
      <w:r w:rsidRPr="00571A76">
        <w:rPr>
          <w:rFonts w:ascii="David" w:hAnsi="David" w:cs="David"/>
          <w:b/>
          <w:bCs/>
          <w:noProof/>
          <w:sz w:val="28"/>
          <w:szCs w:val="28"/>
          <w:rtl/>
          <w:lang w:eastAsia="he-IL"/>
        </w:rPr>
        <w:t>ביטול או שינוי המכרז</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6.6.1 </w:t>
      </w:r>
      <w:r w:rsidRPr="00571A76">
        <w:rPr>
          <w:rFonts w:ascii="David" w:eastAsia="Times New Roman" w:hAnsi="David" w:cs="David"/>
          <w:noProof/>
          <w:sz w:val="24"/>
          <w:szCs w:val="24"/>
          <w:rtl/>
          <w:lang w:eastAsia="he-IL"/>
        </w:rPr>
        <w:t xml:space="preserve">המזמין רשאי מיוזמתו ועל פי שיקול דעתו הבלעדי, לבטל את המכרז, לשנותו ולעדכנו, לרבות עדכוני מועדים הנקובים בו ופרסום הבהרות על האמור בו. </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noProof/>
          <w:sz w:val="24"/>
          <w:szCs w:val="24"/>
          <w:lang w:eastAsia="he-IL"/>
        </w:rPr>
        <w:t>6.6.2</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 xml:space="preserve">שינויים כאמור יפורסמו בדף המכרז באתר האינטרנט. על מציע האחריות להתעדכן באופן עצמאי בהודעות ועדכונים אשר יפורסמו כאמור בנוגע למכרז זה, </w:t>
      </w:r>
      <w:r w:rsidRPr="00571A76">
        <w:rPr>
          <w:rFonts w:ascii="David" w:eastAsia="Times New Roman" w:hAnsi="David" w:cs="David"/>
          <w:b/>
          <w:bCs/>
          <w:noProof/>
          <w:sz w:val="24"/>
          <w:szCs w:val="24"/>
          <w:rtl/>
          <w:lang w:eastAsia="he-IL"/>
        </w:rPr>
        <w:t>באופן שוטף</w:t>
      </w:r>
      <w:r w:rsidRPr="00571A76">
        <w:rPr>
          <w:rFonts w:ascii="David" w:eastAsia="Times New Roman" w:hAnsi="David" w:cs="David"/>
          <w:noProof/>
          <w:sz w:val="24"/>
          <w:szCs w:val="24"/>
          <w:rtl/>
          <w:lang w:eastAsia="he-IL"/>
        </w:rPr>
        <w:t>.</w:t>
      </w:r>
    </w:p>
    <w:p w:rsidR="00171C02" w:rsidRPr="00571A76" w:rsidRDefault="00171C02" w:rsidP="00171C02">
      <w:pPr>
        <w:tabs>
          <w:tab w:val="left" w:pos="1334"/>
        </w:tabs>
        <w:spacing w:before="240" w:after="240" w:line="360" w:lineRule="auto"/>
        <w:ind w:left="1616"/>
        <w:jc w:val="both"/>
        <w:rPr>
          <w:rFonts w:ascii="David" w:eastAsia="Times New Roman" w:hAnsi="David" w:cs="David"/>
          <w:b/>
          <w:bCs/>
          <w:noProof/>
          <w:sz w:val="24"/>
          <w:szCs w:val="24"/>
          <w:lang w:eastAsia="he-IL"/>
        </w:rPr>
      </w:pPr>
      <w:r w:rsidRPr="00571A76">
        <w:rPr>
          <w:rFonts w:ascii="David" w:eastAsia="Times New Roman" w:hAnsi="David" w:cs="David" w:hint="cs"/>
          <w:noProof/>
          <w:sz w:val="24"/>
          <w:szCs w:val="24"/>
          <w:rtl/>
          <w:lang w:eastAsia="he-IL"/>
        </w:rPr>
        <w:t xml:space="preserve">6.6.3 </w:t>
      </w:r>
      <w:r w:rsidRPr="00571A76">
        <w:rPr>
          <w:rFonts w:ascii="David" w:eastAsia="Times New Roman" w:hAnsi="David" w:cs="David"/>
          <w:noProof/>
          <w:sz w:val="24"/>
          <w:szCs w:val="24"/>
          <w:rtl/>
          <w:lang w:eastAsia="he-IL"/>
        </w:rPr>
        <w:t>ההתקשרות עם הזוכה במכרז מותנית בקיומו של תקציב זמין. ככל שמסיבות תקציביות לא ניתן יהיה להתקשר עם הזוכה במכרז, רשאי המזמין לבטל את המכרז.</w:t>
      </w:r>
    </w:p>
    <w:p w:rsidR="00171C02" w:rsidRPr="00571A76" w:rsidRDefault="00171C02" w:rsidP="00171C02">
      <w:pPr>
        <w:tabs>
          <w:tab w:val="left" w:pos="1334"/>
        </w:tabs>
        <w:spacing w:before="240" w:after="240" w:line="360" w:lineRule="auto"/>
        <w:ind w:left="1616"/>
        <w:jc w:val="both"/>
        <w:rPr>
          <w:rFonts w:ascii="David" w:eastAsia="Times New Roman" w:hAnsi="David" w:cs="David"/>
          <w:b/>
          <w:bCs/>
          <w:noProof/>
          <w:sz w:val="24"/>
          <w:szCs w:val="24"/>
          <w:lang w:eastAsia="he-IL"/>
        </w:rPr>
      </w:pPr>
      <w:r w:rsidRPr="00571A76">
        <w:rPr>
          <w:rFonts w:ascii="David" w:eastAsia="Times New Roman" w:hAnsi="David" w:cs="David" w:hint="cs"/>
          <w:noProof/>
          <w:sz w:val="24"/>
          <w:szCs w:val="24"/>
          <w:rtl/>
          <w:lang w:eastAsia="he-IL"/>
        </w:rPr>
        <w:t xml:space="preserve">6.6.4 </w:t>
      </w:r>
      <w:r w:rsidRPr="00571A76">
        <w:rPr>
          <w:rFonts w:ascii="David" w:eastAsia="Times New Roman" w:hAnsi="David" w:cs="David"/>
          <w:noProof/>
          <w:sz w:val="24"/>
          <w:szCs w:val="24"/>
          <w:rtl/>
          <w:lang w:eastAsia="he-IL"/>
        </w:rPr>
        <w:t>המזמין לא יהיה חייב לפצות את המציעים במקרה של ביטול המכרז.</w:t>
      </w:r>
    </w:p>
    <w:p w:rsidR="00171C02" w:rsidRPr="00571A76" w:rsidRDefault="00171C02" w:rsidP="00A57433">
      <w:pPr>
        <w:pStyle w:val="af3"/>
        <w:numPr>
          <w:ilvl w:val="1"/>
          <w:numId w:val="95"/>
        </w:numPr>
        <w:tabs>
          <w:tab w:val="left" w:pos="909"/>
          <w:tab w:val="left" w:pos="1050"/>
        </w:tabs>
        <w:spacing w:before="240" w:after="240" w:line="360" w:lineRule="auto"/>
        <w:jc w:val="both"/>
        <w:outlineLvl w:val="2"/>
        <w:rPr>
          <w:rFonts w:ascii="David" w:hAnsi="David" w:cs="David"/>
          <w:b/>
          <w:bCs/>
          <w:noProof/>
          <w:lang w:eastAsia="he-IL"/>
        </w:rPr>
      </w:pPr>
      <w:r w:rsidRPr="00571A76">
        <w:rPr>
          <w:rFonts w:ascii="David" w:hAnsi="David" w:cs="David"/>
          <w:b/>
          <w:bCs/>
          <w:noProof/>
          <w:sz w:val="28"/>
          <w:szCs w:val="28"/>
          <w:rtl/>
          <w:lang w:eastAsia="he-IL"/>
        </w:rPr>
        <w:t>יועצים שסייעו למזמין ב</w:t>
      </w:r>
      <w:r w:rsidRPr="00571A76">
        <w:rPr>
          <w:rFonts w:ascii="David" w:hAnsi="David" w:cs="David"/>
          <w:b/>
          <w:bCs/>
          <w:noProof/>
          <w:rtl/>
          <w:lang w:eastAsia="he-IL"/>
        </w:rPr>
        <w:t xml:space="preserve">כתיבת המכרז </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6.7.1 </w:t>
      </w:r>
      <w:r w:rsidRPr="00571A76">
        <w:rPr>
          <w:rFonts w:ascii="David" w:eastAsia="Times New Roman" w:hAnsi="David" w:cs="David"/>
          <w:noProof/>
          <w:sz w:val="24"/>
          <w:szCs w:val="24"/>
          <w:rtl/>
          <w:lang w:eastAsia="he-IL"/>
        </w:rPr>
        <w:t xml:space="preserve">לצורך כתיבת המכרז המזמין עשה שימוש ביועצים הבאים: </w:t>
      </w:r>
    </w:p>
    <w:p w:rsidR="00171C02" w:rsidRPr="00571A76" w:rsidRDefault="00171C02" w:rsidP="00171C02">
      <w:pPr>
        <w:tabs>
          <w:tab w:val="left" w:pos="1617"/>
        </w:tabs>
        <w:snapToGrid w:val="0"/>
        <w:spacing w:before="240" w:after="240" w:line="360" w:lineRule="auto"/>
        <w:ind w:left="1440"/>
        <w:jc w:val="both"/>
        <w:rPr>
          <w:rFonts w:ascii="David" w:hAnsi="David" w:cs="David"/>
          <w:noProof/>
          <w:sz w:val="24"/>
          <w:szCs w:val="24"/>
          <w:rtl/>
          <w:lang w:eastAsia="he-IL"/>
        </w:rPr>
      </w:pP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חברת סנסקום ייעוץ וניהול פרויקטים בע"מ.  </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noProof/>
          <w:sz w:val="24"/>
          <w:szCs w:val="24"/>
          <w:lang w:eastAsia="he-IL"/>
        </w:rPr>
        <w:t xml:space="preserve"> 6.7.2</w:t>
      </w:r>
      <w:r w:rsidRPr="00571A76">
        <w:rPr>
          <w:rFonts w:ascii="David" w:eastAsia="Times New Roman" w:hAnsi="David" w:cs="David"/>
          <w:noProof/>
          <w:sz w:val="24"/>
          <w:szCs w:val="24"/>
          <w:rtl/>
          <w:lang w:eastAsia="he-IL"/>
        </w:rPr>
        <w:t xml:space="preserve">יועצים אלו מנועים מלקחת חלק במכרז, ולא יכולים לתת ייעוץ למציעים במכרז. </w:t>
      </w:r>
    </w:p>
    <w:p w:rsidR="00171C02" w:rsidRPr="00571A76" w:rsidRDefault="00171C02" w:rsidP="00171C02">
      <w:pPr>
        <w:tabs>
          <w:tab w:val="left" w:pos="1334"/>
        </w:tabs>
        <w:spacing w:before="240" w:after="240" w:line="360" w:lineRule="auto"/>
        <w:ind w:left="1616"/>
        <w:jc w:val="both"/>
        <w:rPr>
          <w:rFonts w:ascii="David" w:eastAsia="Times New Roman" w:hAnsi="David" w:cs="David"/>
          <w:noProof/>
          <w:sz w:val="24"/>
          <w:szCs w:val="24"/>
          <w:lang w:eastAsia="he-IL"/>
        </w:rPr>
      </w:pPr>
      <w:r w:rsidRPr="00571A76">
        <w:rPr>
          <w:rFonts w:ascii="David" w:eastAsia="Times New Roman" w:hAnsi="David" w:cs="David"/>
          <w:noProof/>
          <w:sz w:val="24"/>
          <w:szCs w:val="24"/>
          <w:lang w:eastAsia="he-IL"/>
        </w:rPr>
        <w:t xml:space="preserve">6.7.3 </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 xml:space="preserve">מציעים אשר יסתייעו ביועצים אלו לצורך הגשת הצעות במכרז, בין בתשלום ובין ללא תשלום, הצעתם תיפסל, בכפוף לשימוע. </w:t>
      </w:r>
    </w:p>
    <w:p w:rsidR="00171C02" w:rsidRPr="00571A76" w:rsidRDefault="00171C02" w:rsidP="00A57433">
      <w:pPr>
        <w:pStyle w:val="af3"/>
        <w:numPr>
          <w:ilvl w:val="2"/>
          <w:numId w:val="95"/>
        </w:numPr>
        <w:tabs>
          <w:tab w:val="left" w:pos="1334"/>
        </w:tabs>
        <w:spacing w:before="240" w:after="240" w:line="360" w:lineRule="auto"/>
        <w:jc w:val="both"/>
        <w:outlineLvl w:val="2"/>
        <w:rPr>
          <w:rFonts w:ascii="David" w:hAnsi="David" w:cs="David"/>
          <w:noProof/>
          <w:lang w:eastAsia="he-IL"/>
        </w:rPr>
      </w:pPr>
      <w:r w:rsidRPr="00571A76">
        <w:rPr>
          <w:rFonts w:ascii="David" w:hAnsi="David" w:cs="David"/>
          <w:noProof/>
          <w:rtl/>
          <w:lang w:eastAsia="he-IL"/>
        </w:rPr>
        <w:t>ככל שייבצר מהמזמין להשלים את הליך בדיקת ההצעות לפני תום תוקף ערבות ההצעה, ועד לחתימה על הסכמי התקשרות עם הזוכים, רשאי המזמין לבקש מהמצעים להאריך את תוקף הערבות. אם מציע סירב להארכת תוקף הערבות, המזמין רשאי לפסול את הצעתו של המציע.</w:t>
      </w:r>
    </w:p>
    <w:p w:rsidR="00171C02" w:rsidRPr="00571A76" w:rsidRDefault="00171C02" w:rsidP="00171C02">
      <w:pPr>
        <w:tabs>
          <w:tab w:val="left" w:pos="909"/>
          <w:tab w:val="left" w:pos="1050"/>
        </w:tabs>
        <w:spacing w:before="240" w:after="240" w:line="360" w:lineRule="auto"/>
        <w:ind w:left="1616"/>
        <w:jc w:val="both"/>
        <w:outlineLvl w:val="2"/>
        <w:rPr>
          <w:rFonts w:ascii="David" w:hAnsi="David" w:cs="David"/>
          <w:b/>
          <w:bCs/>
          <w:noProof/>
          <w:sz w:val="28"/>
          <w:szCs w:val="28"/>
          <w:rtl/>
          <w:lang w:eastAsia="he-IL"/>
        </w:rPr>
      </w:pPr>
      <w:r w:rsidRPr="00571A76">
        <w:rPr>
          <w:rFonts w:ascii="David" w:hAnsi="David" w:cs="David" w:hint="cs"/>
          <w:b/>
          <w:bCs/>
          <w:noProof/>
          <w:sz w:val="28"/>
          <w:szCs w:val="28"/>
          <w:rtl/>
          <w:lang w:eastAsia="he-IL"/>
        </w:rPr>
        <w:t xml:space="preserve">6.8. </w:t>
      </w:r>
      <w:r w:rsidRPr="00571A76">
        <w:rPr>
          <w:rFonts w:ascii="David" w:hAnsi="David" w:cs="David"/>
          <w:b/>
          <w:bCs/>
          <w:noProof/>
          <w:sz w:val="28"/>
          <w:szCs w:val="28"/>
          <w:rtl/>
          <w:lang w:eastAsia="he-IL"/>
        </w:rPr>
        <w:t xml:space="preserve">הוצאות </w:t>
      </w:r>
    </w:p>
    <w:p w:rsidR="00171C02" w:rsidRPr="00571A76" w:rsidRDefault="00171C02" w:rsidP="00171C02">
      <w:pPr>
        <w:tabs>
          <w:tab w:val="left" w:pos="1334"/>
        </w:tabs>
        <w:spacing w:before="240" w:after="240" w:line="360" w:lineRule="auto"/>
        <w:ind w:left="2409"/>
        <w:jc w:val="both"/>
        <w:rPr>
          <w:rFonts w:ascii="David" w:hAnsi="David" w:cs="David"/>
          <w:noProof/>
          <w:sz w:val="24"/>
          <w:szCs w:val="24"/>
          <w:rtl/>
          <w:lang w:eastAsia="he-IL"/>
        </w:rPr>
      </w:pPr>
      <w:r w:rsidRPr="00571A76">
        <w:rPr>
          <w:rFonts w:ascii="David" w:hAnsi="David" w:cs="David" w:hint="cs"/>
          <w:noProof/>
          <w:sz w:val="24"/>
          <w:szCs w:val="24"/>
          <w:rtl/>
          <w:lang w:eastAsia="he-IL"/>
        </w:rPr>
        <w:t>6.</w:t>
      </w:r>
      <w:r w:rsidR="00C059E6">
        <w:rPr>
          <w:rFonts w:ascii="David" w:hAnsi="David" w:cs="David" w:hint="cs"/>
          <w:noProof/>
          <w:sz w:val="24"/>
          <w:szCs w:val="24"/>
          <w:rtl/>
          <w:lang w:eastAsia="he-IL"/>
        </w:rPr>
        <w:t>8</w:t>
      </w:r>
      <w:r w:rsidRPr="00571A76">
        <w:rPr>
          <w:rFonts w:ascii="David" w:hAnsi="David" w:cs="David" w:hint="cs"/>
          <w:noProof/>
          <w:sz w:val="24"/>
          <w:szCs w:val="24"/>
          <w:rtl/>
          <w:lang w:eastAsia="he-IL"/>
        </w:rPr>
        <w:t xml:space="preserve">.1 </w:t>
      </w:r>
      <w:r w:rsidRPr="00571A76">
        <w:rPr>
          <w:rFonts w:ascii="David" w:hAnsi="David" w:cs="David"/>
          <w:noProof/>
          <w:sz w:val="24"/>
          <w:szCs w:val="24"/>
          <w:rtl/>
          <w:lang w:eastAsia="he-IL"/>
        </w:rPr>
        <w:t>מציעים הבוחרים להגיש הצעה במכרז יישאו בכל עלות כספית הנדרשת לצורך השתתפותם במכרז, ולא יהיו זכאים להחזר כלשהו מהמזמין בגין עלויות אלו.</w:t>
      </w:r>
    </w:p>
    <w:p w:rsidR="00171C02" w:rsidRPr="00571A76" w:rsidRDefault="00171C02" w:rsidP="00171C02">
      <w:pPr>
        <w:tabs>
          <w:tab w:val="left" w:pos="1334"/>
        </w:tabs>
        <w:spacing w:before="240" w:after="240" w:line="360" w:lineRule="auto"/>
        <w:ind w:left="2409"/>
        <w:jc w:val="both"/>
        <w:rPr>
          <w:rFonts w:ascii="David" w:eastAsia="Times New Roman" w:hAnsi="David" w:cs="David"/>
          <w:noProof/>
          <w:sz w:val="24"/>
          <w:szCs w:val="24"/>
          <w:rtl/>
          <w:lang w:eastAsia="he-IL"/>
        </w:rPr>
      </w:pPr>
      <w:r w:rsidRPr="00571A76">
        <w:rPr>
          <w:rFonts w:ascii="David" w:eastAsia="Times New Roman" w:hAnsi="David" w:cs="David" w:hint="cs"/>
          <w:noProof/>
          <w:sz w:val="24"/>
          <w:szCs w:val="24"/>
          <w:rtl/>
          <w:lang w:eastAsia="he-IL"/>
        </w:rPr>
        <w:t>6.</w:t>
      </w:r>
      <w:r w:rsidR="00C059E6">
        <w:rPr>
          <w:rFonts w:ascii="David" w:eastAsia="Times New Roman" w:hAnsi="David" w:cs="David" w:hint="cs"/>
          <w:noProof/>
          <w:sz w:val="24"/>
          <w:szCs w:val="24"/>
          <w:rtl/>
          <w:lang w:eastAsia="he-IL"/>
        </w:rPr>
        <w:t>8</w:t>
      </w:r>
      <w:r w:rsidRPr="00571A76">
        <w:rPr>
          <w:rFonts w:ascii="David" w:eastAsia="Times New Roman" w:hAnsi="David" w:cs="David" w:hint="cs"/>
          <w:noProof/>
          <w:sz w:val="24"/>
          <w:szCs w:val="24"/>
          <w:rtl/>
          <w:lang w:eastAsia="he-IL"/>
        </w:rPr>
        <w:t xml:space="preserve">.2 </w:t>
      </w:r>
      <w:r w:rsidRPr="00571A76">
        <w:rPr>
          <w:rFonts w:ascii="David" w:eastAsia="Times New Roman" w:hAnsi="David" w:cs="David"/>
          <w:noProof/>
          <w:sz w:val="24"/>
          <w:szCs w:val="24"/>
          <w:rtl/>
          <w:lang w:eastAsia="he-IL"/>
        </w:rPr>
        <w:t xml:space="preserve">המציע לא יהיה זכאי להחזר הוצאות או לפיצוי כלשהו בקשר עם המכרז, לרבות במקרה של הפסקתו, עיכובו, שינוי תנאיו או ביטולו. </w:t>
      </w:r>
    </w:p>
    <w:p w:rsidR="00171C02" w:rsidRPr="004C6138" w:rsidRDefault="004C6138" w:rsidP="004C6138">
      <w:pPr>
        <w:tabs>
          <w:tab w:val="left" w:pos="909"/>
          <w:tab w:val="left" w:pos="1050"/>
        </w:tabs>
        <w:spacing w:before="240" w:after="240" w:line="360" w:lineRule="auto"/>
        <w:ind w:left="1196"/>
        <w:jc w:val="both"/>
        <w:outlineLvl w:val="2"/>
        <w:rPr>
          <w:rFonts w:ascii="David" w:hAnsi="David" w:cs="David"/>
          <w:b/>
          <w:bCs/>
          <w:noProof/>
          <w:sz w:val="28"/>
          <w:szCs w:val="28"/>
          <w:rtl/>
          <w:lang w:eastAsia="he-IL"/>
        </w:rPr>
      </w:pPr>
      <w:r>
        <w:rPr>
          <w:rFonts w:ascii="David" w:hAnsi="David" w:cs="David" w:hint="cs"/>
          <w:b/>
          <w:bCs/>
          <w:noProof/>
          <w:sz w:val="28"/>
          <w:szCs w:val="28"/>
          <w:rtl/>
          <w:lang w:eastAsia="he-IL"/>
        </w:rPr>
        <w:t xml:space="preserve">6.9 </w:t>
      </w:r>
      <w:r w:rsidR="00171C02" w:rsidRPr="004C6138">
        <w:rPr>
          <w:rFonts w:ascii="David" w:hAnsi="David" w:cs="David"/>
          <w:b/>
          <w:bCs/>
          <w:noProof/>
          <w:sz w:val="28"/>
          <w:szCs w:val="28"/>
          <w:rtl/>
          <w:lang w:eastAsia="he-IL"/>
        </w:rPr>
        <w:t>סמכות השיפוט</w:t>
      </w:r>
    </w:p>
    <w:p w:rsidR="00171C02" w:rsidRPr="00571A76" w:rsidRDefault="00171C02" w:rsidP="00F429B6">
      <w:pPr>
        <w:tabs>
          <w:tab w:val="left" w:pos="1334"/>
        </w:tabs>
        <w:spacing w:before="240" w:after="240" w:line="360" w:lineRule="auto"/>
        <w:ind w:left="1196"/>
        <w:jc w:val="both"/>
        <w:rPr>
          <w:rFonts w:ascii="David" w:hAnsi="David" w:cs="David"/>
          <w:noProof/>
          <w:sz w:val="24"/>
          <w:szCs w:val="24"/>
          <w:rtl/>
          <w:lang w:eastAsia="he-IL"/>
        </w:rPr>
      </w:pPr>
      <w:r w:rsidRPr="00571A76">
        <w:rPr>
          <w:rFonts w:ascii="David" w:hAnsi="David" w:cs="David"/>
          <w:noProof/>
          <w:sz w:val="24"/>
          <w:szCs w:val="24"/>
          <w:rtl/>
          <w:lang w:eastAsia="he-IL"/>
        </w:rPr>
        <w:t>סמכות השיפוט בכל הקשור לנושאים ועניינים הנוגעים למכרז, או בכל תביעה הנובעת מהמכרז ומניהולו, תהיה אך ורק בבתי המשפט בירושלים – בו יושבת ועדת המכרזים של המזמין.</w:t>
      </w:r>
    </w:p>
    <w:p w:rsidR="00171C02" w:rsidRPr="004C6138" w:rsidRDefault="004C6138" w:rsidP="004C6138">
      <w:pPr>
        <w:tabs>
          <w:tab w:val="left" w:pos="909"/>
          <w:tab w:val="left" w:pos="1050"/>
        </w:tabs>
        <w:spacing w:before="240" w:after="240" w:line="360" w:lineRule="auto"/>
        <w:ind w:left="1196"/>
        <w:jc w:val="both"/>
        <w:outlineLvl w:val="2"/>
        <w:rPr>
          <w:rFonts w:ascii="David" w:hAnsi="David" w:cs="David"/>
          <w:b/>
          <w:bCs/>
          <w:noProof/>
          <w:sz w:val="28"/>
          <w:szCs w:val="28"/>
          <w:lang w:eastAsia="he-IL"/>
        </w:rPr>
      </w:pPr>
      <w:r>
        <w:rPr>
          <w:rFonts w:ascii="David" w:hAnsi="David" w:cs="David" w:hint="cs"/>
          <w:b/>
          <w:bCs/>
          <w:noProof/>
          <w:sz w:val="28"/>
          <w:szCs w:val="28"/>
          <w:rtl/>
          <w:lang w:eastAsia="he-IL"/>
        </w:rPr>
        <w:t xml:space="preserve">6.10 </w:t>
      </w:r>
      <w:r w:rsidR="00171C02" w:rsidRPr="004C6138">
        <w:rPr>
          <w:rFonts w:ascii="David" w:hAnsi="David" w:cs="David"/>
          <w:b/>
          <w:bCs/>
          <w:noProof/>
          <w:sz w:val="28"/>
          <w:szCs w:val="28"/>
          <w:rtl/>
          <w:lang w:eastAsia="he-IL"/>
        </w:rPr>
        <w:t>סודיות ההצעה וזכות העיון</w:t>
      </w:r>
    </w:p>
    <w:p w:rsidR="00171C02" w:rsidRPr="00571A76" w:rsidRDefault="00171C02" w:rsidP="00171C02">
      <w:pPr>
        <w:tabs>
          <w:tab w:val="left" w:pos="1334"/>
        </w:tabs>
        <w:spacing w:before="240" w:after="240" w:line="360" w:lineRule="auto"/>
        <w:ind w:left="2409"/>
        <w:jc w:val="both"/>
        <w:rPr>
          <w:rFonts w:ascii="David" w:eastAsia="Times New Roman" w:hAnsi="David" w:cs="David"/>
          <w:noProof/>
          <w:sz w:val="24"/>
          <w:szCs w:val="24"/>
          <w:lang w:eastAsia="he-IL"/>
        </w:rPr>
      </w:pPr>
      <w:r w:rsidRPr="00571A76">
        <w:rPr>
          <w:rFonts w:ascii="David" w:eastAsia="Times New Roman" w:hAnsi="David" w:cs="David"/>
          <w:noProof/>
          <w:sz w:val="24"/>
          <w:szCs w:val="24"/>
          <w:lang w:eastAsia="he-IL"/>
        </w:rPr>
        <w:t>6.10.1</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rsidR="00171C02" w:rsidRPr="00571A76" w:rsidRDefault="00171C02" w:rsidP="00171C02">
      <w:pPr>
        <w:tabs>
          <w:tab w:val="left" w:pos="1334"/>
        </w:tabs>
        <w:spacing w:before="240" w:after="240" w:line="360" w:lineRule="auto"/>
        <w:ind w:left="2409"/>
        <w:jc w:val="both"/>
        <w:rPr>
          <w:rFonts w:ascii="David" w:hAnsi="David" w:cs="David"/>
          <w:noProof/>
          <w:sz w:val="24"/>
          <w:szCs w:val="24"/>
          <w:lang w:eastAsia="he-IL"/>
        </w:rPr>
      </w:pPr>
      <w:r w:rsidRPr="00571A76">
        <w:rPr>
          <w:rFonts w:ascii="David" w:hAnsi="David" w:cs="David"/>
          <w:noProof/>
          <w:sz w:val="24"/>
          <w:szCs w:val="24"/>
          <w:lang w:eastAsia="he-IL"/>
        </w:rPr>
        <w:t>6.10.2</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יחד עם זאת, בהתאם לתקנה 21(ה) לתקנות חוק המכרזים מציעים במכרז רשאים לבקש לעיין בהצעה זוכה,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 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171C02" w:rsidRPr="00571A76" w:rsidRDefault="00171C02" w:rsidP="00171C02">
      <w:pPr>
        <w:tabs>
          <w:tab w:val="left" w:pos="1334"/>
        </w:tabs>
        <w:spacing w:before="240" w:after="240" w:line="360" w:lineRule="auto"/>
        <w:ind w:left="2409"/>
        <w:jc w:val="both"/>
        <w:rPr>
          <w:rFonts w:ascii="David" w:eastAsia="Times New Roman" w:hAnsi="David" w:cs="David"/>
          <w:noProof/>
          <w:sz w:val="24"/>
          <w:szCs w:val="24"/>
          <w:lang w:eastAsia="he-IL"/>
        </w:rPr>
      </w:pPr>
      <w:r w:rsidRPr="00571A76">
        <w:rPr>
          <w:rFonts w:ascii="David" w:eastAsia="Times New Roman" w:hAnsi="David" w:cs="David" w:hint="cs"/>
          <w:noProof/>
          <w:sz w:val="24"/>
          <w:szCs w:val="24"/>
          <w:rtl/>
          <w:lang w:eastAsia="he-IL"/>
        </w:rPr>
        <w:t xml:space="preserve">6.10.3 </w:t>
      </w:r>
      <w:r w:rsidRPr="00571A76">
        <w:rPr>
          <w:rFonts w:ascii="David" w:eastAsia="Times New Roman" w:hAnsi="David" w:cs="David"/>
          <w:noProof/>
          <w:sz w:val="24"/>
          <w:szCs w:val="24"/>
          <w:rtl/>
          <w:lang w:eastAsia="he-I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571A76">
        <w:rPr>
          <w:rFonts w:ascii="David" w:eastAsia="Times New Roman" w:hAnsi="David" w:cs="David"/>
          <w:b/>
          <w:bCs/>
          <w:noProof/>
          <w:sz w:val="24"/>
          <w:szCs w:val="24"/>
          <w:rtl/>
          <w:lang w:eastAsia="he-IL"/>
        </w:rPr>
        <w:t>פרק ב</w:t>
      </w:r>
      <w:r w:rsidRPr="00571A76">
        <w:rPr>
          <w:rFonts w:ascii="David" w:eastAsia="Times New Roman" w:hAnsi="David" w:cs="David"/>
          <w:noProof/>
          <w:sz w:val="24"/>
          <w:szCs w:val="24"/>
          <w:rtl/>
          <w:lang w:eastAsia="he-IL"/>
        </w:rPr>
        <w:t xml:space="preserve">),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rsidR="00171C02" w:rsidRPr="00C059E6" w:rsidRDefault="00171C02" w:rsidP="00A57433">
      <w:pPr>
        <w:pStyle w:val="af3"/>
        <w:numPr>
          <w:ilvl w:val="2"/>
          <w:numId w:val="238"/>
        </w:numPr>
        <w:tabs>
          <w:tab w:val="left" w:pos="1334"/>
        </w:tabs>
        <w:spacing w:before="240" w:after="240" w:line="360" w:lineRule="auto"/>
        <w:jc w:val="both"/>
        <w:rPr>
          <w:rFonts w:ascii="David" w:hAnsi="David" w:cs="David"/>
          <w:noProof/>
          <w:lang w:eastAsia="he-IL"/>
        </w:rPr>
      </w:pPr>
      <w:r w:rsidRPr="00C059E6">
        <w:rPr>
          <w:rFonts w:ascii="David" w:hAnsi="David" w:cs="David"/>
          <w:noProof/>
          <w:rtl/>
          <w:lang w:eastAsia="he-IL"/>
        </w:rPr>
        <w:t>מציע שטען שחלק מסוים מהצעתו היא סוד מסחרי או מקצועי, יהיה מנוע מלדרוש לעיין בחלק זה של ההצעה הזוכה במכרז.</w:t>
      </w:r>
    </w:p>
    <w:p w:rsidR="00171C02" w:rsidRPr="00C059E6" w:rsidRDefault="00171C02" w:rsidP="00A57433">
      <w:pPr>
        <w:pStyle w:val="af3"/>
        <w:numPr>
          <w:ilvl w:val="2"/>
          <w:numId w:val="238"/>
        </w:numPr>
        <w:tabs>
          <w:tab w:val="left" w:pos="1334"/>
        </w:tabs>
        <w:spacing w:before="240" w:after="240" w:line="360" w:lineRule="auto"/>
        <w:jc w:val="both"/>
        <w:rPr>
          <w:rFonts w:ascii="David" w:hAnsi="David" w:cs="David"/>
          <w:noProof/>
          <w:lang w:eastAsia="he-IL"/>
        </w:rPr>
      </w:pPr>
      <w:r w:rsidRPr="00C059E6">
        <w:rPr>
          <w:rFonts w:ascii="David" w:hAnsi="David" w:cs="David"/>
          <w:noProof/>
          <w:rtl/>
          <w:lang w:eastAsia="he-I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rsidR="00171C02" w:rsidRPr="00571A76" w:rsidRDefault="00171C02" w:rsidP="00A57433">
      <w:pPr>
        <w:numPr>
          <w:ilvl w:val="2"/>
          <w:numId w:val="238"/>
        </w:numPr>
        <w:tabs>
          <w:tab w:val="left" w:pos="1334"/>
        </w:tabs>
        <w:spacing w:before="240" w:after="240" w:line="360" w:lineRule="auto"/>
        <w:jc w:val="both"/>
        <w:rPr>
          <w:rFonts w:ascii="David" w:eastAsia="Times New Roman" w:hAnsi="David" w:cs="David"/>
          <w:noProof/>
          <w:sz w:val="24"/>
          <w:szCs w:val="24"/>
          <w:lang w:eastAsia="he-IL"/>
        </w:rPr>
      </w:pPr>
      <w:r w:rsidRPr="00571A76">
        <w:rPr>
          <w:rFonts w:ascii="David" w:eastAsia="Times New Roman" w:hAnsi="David" w:cs="David"/>
          <w:noProof/>
          <w:sz w:val="24"/>
          <w:szCs w:val="24"/>
          <w:rtl/>
          <w:lang w:eastAsia="he-I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171C02" w:rsidRPr="008C74CE" w:rsidRDefault="00171C02" w:rsidP="00A57433">
      <w:pPr>
        <w:pStyle w:val="af3"/>
        <w:numPr>
          <w:ilvl w:val="1"/>
          <w:numId w:val="238"/>
        </w:numPr>
        <w:tabs>
          <w:tab w:val="left" w:pos="909"/>
          <w:tab w:val="left" w:pos="1050"/>
        </w:tabs>
        <w:spacing w:before="240" w:after="240" w:line="360" w:lineRule="auto"/>
        <w:jc w:val="both"/>
        <w:outlineLvl w:val="2"/>
        <w:rPr>
          <w:rFonts w:ascii="David" w:hAnsi="David" w:cs="David"/>
          <w:b/>
          <w:bCs/>
          <w:noProof/>
          <w:sz w:val="28"/>
          <w:szCs w:val="28"/>
          <w:lang w:eastAsia="he-IL"/>
        </w:rPr>
      </w:pPr>
      <w:r w:rsidRPr="008C74CE">
        <w:rPr>
          <w:rFonts w:ascii="David" w:hAnsi="David" w:cs="David"/>
          <w:b/>
          <w:bCs/>
          <w:noProof/>
          <w:sz w:val="28"/>
          <w:szCs w:val="28"/>
          <w:rtl/>
          <w:lang w:eastAsia="he-IL"/>
        </w:rPr>
        <w:t>מיצוי הליכים מול הוועדה</w:t>
      </w:r>
    </w:p>
    <w:p w:rsidR="00171C02" w:rsidRPr="00571A76" w:rsidRDefault="00171C02" w:rsidP="00171C02">
      <w:pPr>
        <w:tabs>
          <w:tab w:val="left" w:pos="1334"/>
        </w:tabs>
        <w:spacing w:before="240" w:after="240" w:line="360" w:lineRule="auto"/>
        <w:ind w:left="2409"/>
        <w:jc w:val="both"/>
        <w:rPr>
          <w:rFonts w:ascii="David" w:eastAsia="Times New Roman" w:hAnsi="David" w:cs="David"/>
          <w:noProof/>
          <w:sz w:val="24"/>
          <w:szCs w:val="24"/>
          <w:lang w:eastAsia="he-IL"/>
        </w:rPr>
      </w:pPr>
      <w:r w:rsidRPr="00571A76">
        <w:rPr>
          <w:rFonts w:ascii="David" w:eastAsia="Times New Roman" w:hAnsi="David" w:cs="David"/>
          <w:noProof/>
          <w:sz w:val="24"/>
          <w:szCs w:val="24"/>
          <w:lang w:eastAsia="he-IL"/>
        </w:rPr>
        <w:t>6.11.1</w:t>
      </w:r>
      <w:r w:rsidRPr="00571A76">
        <w:rPr>
          <w:rFonts w:ascii="David" w:eastAsia="Times New Roman" w:hAnsi="David" w:cs="David" w:hint="cs"/>
          <w:noProof/>
          <w:sz w:val="24"/>
          <w:szCs w:val="24"/>
          <w:rtl/>
          <w:lang w:eastAsia="he-IL"/>
        </w:rPr>
        <w:t xml:space="preserve"> </w:t>
      </w:r>
      <w:r w:rsidRPr="00571A76">
        <w:rPr>
          <w:rFonts w:ascii="David" w:eastAsia="Times New Roman" w:hAnsi="David" w:cs="David"/>
          <w:noProof/>
          <w:sz w:val="24"/>
          <w:szCs w:val="24"/>
          <w:rtl/>
          <w:lang w:eastAsia="he-I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rsidR="00171C02" w:rsidRPr="00571A76" w:rsidRDefault="00171C02" w:rsidP="00171C02">
      <w:pPr>
        <w:tabs>
          <w:tab w:val="left" w:pos="1334"/>
        </w:tabs>
        <w:spacing w:before="240" w:after="240" w:line="360" w:lineRule="auto"/>
        <w:ind w:left="2409"/>
        <w:jc w:val="both"/>
        <w:rPr>
          <w:rFonts w:ascii="David" w:hAnsi="David" w:cs="David"/>
          <w:noProof/>
          <w:sz w:val="24"/>
          <w:szCs w:val="24"/>
          <w:lang w:eastAsia="he-IL"/>
        </w:rPr>
      </w:pPr>
      <w:r w:rsidRPr="00571A76">
        <w:rPr>
          <w:rFonts w:ascii="David" w:hAnsi="David" w:cs="David"/>
          <w:noProof/>
          <w:sz w:val="24"/>
          <w:szCs w:val="24"/>
          <w:lang w:eastAsia="he-IL"/>
        </w:rPr>
        <w:t xml:space="preserve">6.11.2 </w:t>
      </w:r>
      <w:r w:rsidRPr="00571A76">
        <w:rPr>
          <w:rFonts w:ascii="David" w:hAnsi="David" w:cs="David" w:hint="cs"/>
          <w:noProof/>
          <w:sz w:val="24"/>
          <w:szCs w:val="24"/>
          <w:rtl/>
          <w:lang w:eastAsia="he-IL"/>
        </w:rPr>
        <w:t xml:space="preserve"> </w:t>
      </w:r>
      <w:r w:rsidRPr="00571A76">
        <w:rPr>
          <w:rFonts w:ascii="David" w:hAnsi="David" w:cs="David"/>
          <w:noProof/>
          <w:sz w:val="24"/>
          <w:szCs w:val="24"/>
          <w:rtl/>
          <w:lang w:eastAsia="he-IL"/>
        </w:rPr>
        <w:t xml:space="preserve">במהלך בירור טענות מציע במכרז, ככל שישנן, המזמין לא יעכב את מימוש ההתקשרות עם הספק, למעט מקרים חריגים, בהתאם לשיקול דעתו הבלעדי. </w:t>
      </w:r>
    </w:p>
    <w:p w:rsidR="00171C02" w:rsidRPr="00571A76" w:rsidRDefault="00171C02" w:rsidP="00171C02">
      <w:pPr>
        <w:tabs>
          <w:tab w:val="left" w:pos="1334"/>
        </w:tabs>
        <w:spacing w:before="240" w:after="240" w:line="360" w:lineRule="auto"/>
        <w:ind w:left="2409"/>
        <w:jc w:val="both"/>
        <w:rPr>
          <w:rFonts w:ascii="David" w:eastAsia="Times New Roman" w:hAnsi="David" w:cs="David"/>
          <w:noProof/>
          <w:sz w:val="24"/>
          <w:szCs w:val="24"/>
          <w:rtl/>
          <w:lang w:eastAsia="he-IL"/>
        </w:rPr>
      </w:pPr>
      <w:r w:rsidRPr="00571A76">
        <w:rPr>
          <w:rFonts w:ascii="David" w:eastAsia="Times New Roman" w:hAnsi="David" w:cs="David" w:hint="cs"/>
          <w:noProof/>
          <w:sz w:val="24"/>
          <w:szCs w:val="24"/>
          <w:rtl/>
          <w:lang w:eastAsia="he-IL"/>
        </w:rPr>
        <w:t xml:space="preserve">6.11.3 </w:t>
      </w:r>
      <w:r w:rsidRPr="00571A76">
        <w:rPr>
          <w:rFonts w:ascii="David" w:eastAsia="Times New Roman" w:hAnsi="David" w:cs="David"/>
          <w:noProof/>
          <w:sz w:val="24"/>
          <w:szCs w:val="24"/>
          <w:rtl/>
          <w:lang w:eastAsia="he-I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rsidR="00171C02" w:rsidRPr="00571A76" w:rsidRDefault="00171C02" w:rsidP="00171C02">
      <w:pPr>
        <w:pStyle w:val="af3"/>
        <w:tabs>
          <w:tab w:val="left" w:pos="1334"/>
        </w:tabs>
        <w:spacing w:before="240" w:after="240" w:line="360" w:lineRule="auto"/>
        <w:ind w:left="510"/>
        <w:jc w:val="both"/>
        <w:outlineLvl w:val="2"/>
        <w:rPr>
          <w:rFonts w:ascii="David" w:hAnsi="David" w:cs="David"/>
          <w:b/>
          <w:bCs/>
          <w:noProof/>
          <w:sz w:val="32"/>
          <w:szCs w:val="32"/>
          <w:rtl/>
          <w:lang w:eastAsia="he-IL"/>
        </w:rPr>
      </w:pPr>
    </w:p>
    <w:p w:rsidR="00171C02" w:rsidRPr="00571A76" w:rsidRDefault="00171C02" w:rsidP="00171C02">
      <w:pPr>
        <w:pStyle w:val="af3"/>
        <w:tabs>
          <w:tab w:val="left" w:pos="1334"/>
        </w:tabs>
        <w:spacing w:before="240" w:after="240" w:line="360" w:lineRule="auto"/>
        <w:ind w:left="510"/>
        <w:jc w:val="both"/>
        <w:outlineLvl w:val="2"/>
        <w:rPr>
          <w:rFonts w:ascii="David" w:hAnsi="David" w:cs="David"/>
          <w:b/>
          <w:bCs/>
          <w:noProof/>
          <w:sz w:val="32"/>
          <w:szCs w:val="32"/>
          <w:rtl/>
          <w:lang w:eastAsia="he-IL"/>
        </w:rPr>
      </w:pPr>
    </w:p>
    <w:p w:rsidR="00171C02" w:rsidRPr="00571A76" w:rsidRDefault="00171C02" w:rsidP="00171C02">
      <w:pPr>
        <w:pStyle w:val="af3"/>
        <w:tabs>
          <w:tab w:val="left" w:pos="1334"/>
        </w:tabs>
        <w:spacing w:before="240" w:after="240" w:line="360" w:lineRule="auto"/>
        <w:ind w:left="510"/>
        <w:jc w:val="both"/>
        <w:outlineLvl w:val="2"/>
        <w:rPr>
          <w:rFonts w:ascii="David" w:hAnsi="David" w:cs="David"/>
          <w:b/>
          <w:bCs/>
          <w:noProof/>
          <w:sz w:val="32"/>
          <w:szCs w:val="32"/>
          <w:rtl/>
          <w:lang w:eastAsia="he-IL"/>
        </w:rPr>
      </w:pPr>
    </w:p>
    <w:p w:rsidR="00171C02" w:rsidRPr="00571A76" w:rsidRDefault="00171C02" w:rsidP="00171C02">
      <w:pPr>
        <w:pStyle w:val="af3"/>
        <w:tabs>
          <w:tab w:val="left" w:pos="1334"/>
        </w:tabs>
        <w:spacing w:before="240" w:after="240" w:line="360" w:lineRule="auto"/>
        <w:ind w:left="510"/>
        <w:jc w:val="both"/>
        <w:outlineLvl w:val="2"/>
        <w:rPr>
          <w:rFonts w:ascii="David" w:hAnsi="David" w:cs="David"/>
          <w:b/>
          <w:bCs/>
          <w:noProof/>
          <w:sz w:val="32"/>
          <w:szCs w:val="32"/>
          <w:rtl/>
          <w:lang w:eastAsia="he-IL"/>
        </w:rPr>
      </w:pPr>
    </w:p>
    <w:p w:rsidR="00171C02" w:rsidRDefault="00171C02" w:rsidP="00171C02">
      <w:pPr>
        <w:pStyle w:val="af3"/>
        <w:tabs>
          <w:tab w:val="left" w:pos="1334"/>
        </w:tabs>
        <w:spacing w:before="240" w:after="240" w:line="360" w:lineRule="auto"/>
        <w:ind w:left="510"/>
        <w:jc w:val="both"/>
        <w:outlineLvl w:val="2"/>
        <w:rPr>
          <w:rFonts w:ascii="David" w:hAnsi="David" w:cs="David"/>
          <w:b/>
          <w:bCs/>
          <w:noProof/>
          <w:sz w:val="32"/>
          <w:szCs w:val="32"/>
          <w:rtl/>
          <w:lang w:eastAsia="he-IL"/>
        </w:rPr>
      </w:pPr>
    </w:p>
    <w:p w:rsidR="00B4295E" w:rsidRDefault="00B4295E" w:rsidP="00171C02">
      <w:pPr>
        <w:pStyle w:val="af3"/>
        <w:tabs>
          <w:tab w:val="left" w:pos="1334"/>
        </w:tabs>
        <w:spacing w:before="240" w:after="240" w:line="360" w:lineRule="auto"/>
        <w:ind w:left="510"/>
        <w:jc w:val="both"/>
        <w:outlineLvl w:val="2"/>
        <w:rPr>
          <w:rFonts w:ascii="David" w:hAnsi="David" w:cs="David"/>
          <w:b/>
          <w:bCs/>
          <w:noProof/>
          <w:sz w:val="32"/>
          <w:szCs w:val="32"/>
          <w:rtl/>
          <w:lang w:eastAsia="he-IL"/>
        </w:rPr>
      </w:pPr>
    </w:p>
    <w:p w:rsidR="00B4295E" w:rsidRPr="00571A76" w:rsidRDefault="00B4295E" w:rsidP="00171C02">
      <w:pPr>
        <w:pStyle w:val="af3"/>
        <w:tabs>
          <w:tab w:val="left" w:pos="1334"/>
        </w:tabs>
        <w:spacing w:before="240" w:after="240" w:line="360" w:lineRule="auto"/>
        <w:ind w:left="510"/>
        <w:jc w:val="both"/>
        <w:outlineLvl w:val="2"/>
        <w:rPr>
          <w:rFonts w:ascii="David" w:hAnsi="David" w:cs="David"/>
          <w:b/>
          <w:bCs/>
          <w:noProof/>
          <w:sz w:val="32"/>
          <w:szCs w:val="32"/>
          <w:rtl/>
          <w:lang w:eastAsia="he-IL"/>
        </w:rPr>
      </w:pPr>
    </w:p>
    <w:p w:rsidR="00171C02" w:rsidRPr="00571A76" w:rsidRDefault="00171C02" w:rsidP="00171C02">
      <w:pPr>
        <w:pStyle w:val="af3"/>
        <w:tabs>
          <w:tab w:val="left" w:pos="1334"/>
        </w:tabs>
        <w:spacing w:before="240" w:after="240" w:line="360" w:lineRule="auto"/>
        <w:ind w:left="510"/>
        <w:jc w:val="both"/>
        <w:outlineLvl w:val="2"/>
        <w:rPr>
          <w:rFonts w:ascii="David" w:hAnsi="David" w:cs="David"/>
          <w:b/>
          <w:bCs/>
          <w:noProof/>
          <w:sz w:val="32"/>
          <w:szCs w:val="32"/>
          <w:rtl/>
          <w:lang w:eastAsia="he-IL"/>
        </w:rPr>
      </w:pPr>
      <w:r w:rsidRPr="00571A76">
        <w:rPr>
          <w:rFonts w:ascii="David" w:hAnsi="David" w:cs="David" w:hint="cs"/>
          <w:b/>
          <w:bCs/>
          <w:noProof/>
          <w:sz w:val="32"/>
          <w:szCs w:val="32"/>
          <w:rtl/>
          <w:lang w:eastAsia="he-IL"/>
        </w:rPr>
        <w:t>7</w:t>
      </w:r>
      <w:r w:rsidRPr="00571A76">
        <w:rPr>
          <w:rFonts w:ascii="David" w:hAnsi="David" w:cs="David"/>
          <w:b/>
          <w:bCs/>
          <w:noProof/>
          <w:sz w:val="32"/>
          <w:szCs w:val="32"/>
          <w:rtl/>
          <w:lang w:eastAsia="he-IL"/>
        </w:rPr>
        <w:t>.</w:t>
      </w:r>
      <w:r w:rsidRPr="00571A76">
        <w:rPr>
          <w:rFonts w:ascii="David" w:hAnsi="David" w:cs="David" w:hint="cs"/>
          <w:b/>
          <w:bCs/>
          <w:noProof/>
          <w:sz w:val="32"/>
          <w:szCs w:val="32"/>
          <w:rtl/>
          <w:lang w:eastAsia="he-IL"/>
        </w:rPr>
        <w:t xml:space="preserve"> </w:t>
      </w:r>
      <w:r w:rsidRPr="00571A76">
        <w:rPr>
          <w:rFonts w:ascii="David" w:hAnsi="David" w:cs="David"/>
          <w:b/>
          <w:bCs/>
          <w:noProof/>
          <w:sz w:val="32"/>
          <w:szCs w:val="32"/>
          <w:rtl/>
          <w:lang w:eastAsia="he-IL"/>
        </w:rPr>
        <w:t xml:space="preserve"> רשימת נספחים פרק א':</w:t>
      </w:r>
    </w:p>
    <w:p w:rsidR="00171C02" w:rsidRPr="00571A76" w:rsidRDefault="00171C02" w:rsidP="00171C02">
      <w:pPr>
        <w:tabs>
          <w:tab w:val="left" w:pos="1334"/>
        </w:tabs>
        <w:spacing w:before="240" w:after="240" w:line="360" w:lineRule="auto"/>
        <w:ind w:left="1440"/>
        <w:jc w:val="both"/>
        <w:outlineLvl w:val="2"/>
        <w:rPr>
          <w:rFonts w:ascii="David" w:hAnsi="David" w:cs="David"/>
          <w:b/>
          <w:bCs/>
          <w:noProof/>
          <w:sz w:val="28"/>
          <w:szCs w:val="28"/>
          <w:rtl/>
          <w:lang w:eastAsia="he-IL"/>
        </w:rPr>
      </w:pPr>
      <w:r w:rsidRPr="00571A76">
        <w:rPr>
          <w:rFonts w:ascii="David" w:hAnsi="David" w:cs="David"/>
          <w:b/>
          <w:bCs/>
          <w:noProof/>
          <w:sz w:val="28"/>
          <w:szCs w:val="28"/>
          <w:rtl/>
          <w:lang w:eastAsia="he-IL"/>
        </w:rPr>
        <w:t>נספח 1 - סניפים-לקוחות והיקף פעילות</w:t>
      </w:r>
    </w:p>
    <w:p w:rsidR="00171C02" w:rsidRPr="00571A76" w:rsidRDefault="00171C02" w:rsidP="00171C02">
      <w:pPr>
        <w:tabs>
          <w:tab w:val="left" w:pos="1334"/>
        </w:tabs>
        <w:spacing w:before="240" w:after="240" w:line="360" w:lineRule="auto"/>
        <w:ind w:left="1440"/>
        <w:jc w:val="both"/>
        <w:outlineLvl w:val="2"/>
        <w:rPr>
          <w:rFonts w:ascii="David" w:hAnsi="David" w:cs="David"/>
          <w:noProof/>
          <w:sz w:val="24"/>
          <w:szCs w:val="24"/>
          <w:rtl/>
          <w:lang w:eastAsia="he-IL"/>
        </w:rPr>
      </w:pPr>
      <w:r w:rsidRPr="00571A76">
        <w:rPr>
          <w:rFonts w:ascii="David" w:hAnsi="David" w:cs="David"/>
          <w:noProof/>
          <w:sz w:val="24"/>
          <w:szCs w:val="24"/>
          <w:rtl/>
          <w:lang w:eastAsia="he-IL"/>
        </w:rPr>
        <w:t>1א'- היקף לקוחות - סניפים</w:t>
      </w:r>
    </w:p>
    <w:p w:rsidR="00171C02" w:rsidRPr="00571A76" w:rsidRDefault="00171C02" w:rsidP="00171C02">
      <w:pPr>
        <w:tabs>
          <w:tab w:val="left" w:pos="1334"/>
        </w:tabs>
        <w:spacing w:before="240" w:after="240" w:line="360" w:lineRule="auto"/>
        <w:ind w:left="1440"/>
        <w:jc w:val="both"/>
        <w:outlineLvl w:val="2"/>
        <w:rPr>
          <w:rFonts w:ascii="David" w:hAnsi="David" w:cs="David"/>
          <w:noProof/>
          <w:sz w:val="24"/>
          <w:szCs w:val="24"/>
          <w:rtl/>
          <w:lang w:eastAsia="he-IL"/>
        </w:rPr>
      </w:pPr>
      <w:r w:rsidRPr="00571A76">
        <w:rPr>
          <w:rFonts w:ascii="David" w:hAnsi="David" w:cs="David"/>
          <w:noProof/>
          <w:sz w:val="24"/>
          <w:szCs w:val="24"/>
          <w:rtl/>
          <w:lang w:eastAsia="he-IL"/>
        </w:rPr>
        <w:t>1 ב'- קבלת קהל</w:t>
      </w:r>
    </w:p>
    <w:p w:rsidR="00171C02" w:rsidRPr="00571A76" w:rsidRDefault="00171C02" w:rsidP="00171C02">
      <w:pPr>
        <w:tabs>
          <w:tab w:val="left" w:pos="1334"/>
        </w:tabs>
        <w:spacing w:before="240" w:after="240" w:line="360" w:lineRule="auto"/>
        <w:ind w:left="1440"/>
        <w:jc w:val="both"/>
        <w:outlineLvl w:val="2"/>
        <w:rPr>
          <w:rFonts w:ascii="David" w:hAnsi="David" w:cs="David"/>
          <w:b/>
          <w:bCs/>
          <w:noProof/>
          <w:sz w:val="28"/>
          <w:szCs w:val="28"/>
          <w:rtl/>
          <w:lang w:eastAsia="he-IL"/>
        </w:rPr>
      </w:pPr>
      <w:r w:rsidRPr="00571A76">
        <w:rPr>
          <w:rFonts w:ascii="David" w:hAnsi="David" w:cs="David"/>
          <w:b/>
          <w:bCs/>
          <w:noProof/>
          <w:sz w:val="28"/>
          <w:szCs w:val="28"/>
          <w:rtl/>
          <w:lang w:eastAsia="he-IL"/>
        </w:rPr>
        <w:t>נספח 2 - היקף פעילות מוקד טלפוני</w:t>
      </w:r>
    </w:p>
    <w:p w:rsidR="00171C02" w:rsidRPr="00571A76" w:rsidRDefault="00171C02" w:rsidP="00171C02">
      <w:pPr>
        <w:tabs>
          <w:tab w:val="left" w:pos="1334"/>
        </w:tabs>
        <w:spacing w:before="240" w:after="240" w:line="360" w:lineRule="auto"/>
        <w:ind w:left="1440"/>
        <w:jc w:val="both"/>
        <w:outlineLvl w:val="2"/>
        <w:rPr>
          <w:rFonts w:ascii="David" w:hAnsi="David" w:cs="David"/>
          <w:rtl/>
        </w:rPr>
      </w:pPr>
      <w:r w:rsidRPr="00571A76">
        <w:rPr>
          <w:rFonts w:ascii="David" w:hAnsi="David" w:cs="David"/>
          <w:b/>
          <w:bCs/>
          <w:noProof/>
          <w:sz w:val="28"/>
          <w:szCs w:val="28"/>
          <w:rtl/>
          <w:lang w:eastAsia="he-IL"/>
        </w:rPr>
        <w:t>נספח 3 - טבלת העדפות</w:t>
      </w:r>
    </w:p>
    <w:p w:rsidR="00171C02" w:rsidRPr="00571A76" w:rsidRDefault="00171C02" w:rsidP="00A57433">
      <w:pPr>
        <w:pStyle w:val="af3"/>
        <w:numPr>
          <w:ilvl w:val="0"/>
          <w:numId w:val="82"/>
        </w:numPr>
        <w:bidi w:val="0"/>
        <w:spacing w:before="200" w:after="200" w:line="360" w:lineRule="auto"/>
        <w:ind w:left="0"/>
        <w:rPr>
          <w:rFonts w:ascii="David" w:hAnsi="David" w:cs="David"/>
          <w:b/>
          <w:bCs/>
          <w:noProof/>
          <w:sz w:val="28"/>
          <w:szCs w:val="28"/>
          <w:rtl/>
          <w:lang w:eastAsia="he-IL"/>
        </w:rPr>
      </w:pPr>
      <w:r w:rsidRPr="00571A76">
        <w:rPr>
          <w:rFonts w:ascii="David" w:hAnsi="David" w:cs="David"/>
          <w:rtl/>
        </w:rPr>
        <w:br w:type="page"/>
      </w:r>
    </w:p>
    <w:p w:rsidR="00171C02" w:rsidRPr="00571A76" w:rsidRDefault="00171C02" w:rsidP="00171C02">
      <w:pPr>
        <w:tabs>
          <w:tab w:val="left" w:pos="1334"/>
        </w:tabs>
        <w:spacing w:before="240" w:after="240" w:line="360" w:lineRule="auto"/>
        <w:ind w:left="1500"/>
        <w:jc w:val="both"/>
        <w:outlineLvl w:val="2"/>
        <w:rPr>
          <w:rFonts w:ascii="David" w:hAnsi="David" w:cs="David"/>
          <w:b/>
          <w:bCs/>
          <w:noProof/>
          <w:sz w:val="32"/>
          <w:szCs w:val="32"/>
          <w:rtl/>
          <w:lang w:eastAsia="he-IL"/>
        </w:rPr>
      </w:pPr>
      <w:r w:rsidRPr="00571A76">
        <w:rPr>
          <w:rFonts w:ascii="David" w:hAnsi="David" w:cs="David"/>
          <w:b/>
          <w:bCs/>
          <w:noProof/>
          <w:sz w:val="32"/>
          <w:szCs w:val="32"/>
          <w:rtl/>
          <w:lang w:eastAsia="he-IL"/>
        </w:rPr>
        <w:t>נספח 1 א'-  היקף לקוחות – סניפים</w:t>
      </w:r>
    </w:p>
    <w:p w:rsidR="00171C02" w:rsidRPr="00571A76" w:rsidRDefault="00171C02" w:rsidP="00171C02">
      <w:pPr>
        <w:tabs>
          <w:tab w:val="left" w:pos="1334"/>
        </w:tabs>
        <w:spacing w:before="240" w:after="240" w:line="360" w:lineRule="auto"/>
        <w:ind w:left="600"/>
        <w:jc w:val="both"/>
        <w:outlineLvl w:val="2"/>
        <w:rPr>
          <w:rFonts w:ascii="David" w:hAnsi="David" w:cs="David"/>
          <w:b/>
          <w:bCs/>
          <w:noProof/>
          <w:sz w:val="32"/>
          <w:szCs w:val="32"/>
          <w:rtl/>
          <w:lang w:eastAsia="he-IL"/>
        </w:rPr>
      </w:pPr>
      <w:r w:rsidRPr="00571A76">
        <w:object w:dxaOrig="1311" w:dyaOrig="849" w14:anchorId="51689574">
          <v:shape id="_x0000_i1026" type="#_x0000_t75" style="width:64.5pt;height:43.5pt" o:ole="">
            <v:imagedata r:id="rId26" o:title=""/>
          </v:shape>
          <o:OLEObject Type="Embed" ProgID="Excel.Sheet.12" ShapeID="_x0000_i1026" DrawAspect="Icon" ObjectID="_1752563724" r:id="rId27"/>
        </w:object>
      </w:r>
    </w:p>
    <w:p w:rsidR="00171C02" w:rsidRPr="00571A76" w:rsidRDefault="00171C02" w:rsidP="00171C02">
      <w:pPr>
        <w:tabs>
          <w:tab w:val="left" w:pos="1334"/>
        </w:tabs>
        <w:spacing w:before="240" w:after="240" w:line="360" w:lineRule="auto"/>
        <w:ind w:left="1141" w:hanging="432"/>
        <w:jc w:val="both"/>
        <w:outlineLvl w:val="2"/>
        <w:rPr>
          <w:rFonts w:ascii="David" w:eastAsia="Times New Roman" w:hAnsi="David" w:cs="David"/>
          <w:b/>
          <w:bCs/>
          <w:noProof/>
          <w:sz w:val="32"/>
          <w:szCs w:val="32"/>
          <w:rtl/>
          <w:lang w:eastAsia="he-IL"/>
        </w:rPr>
      </w:pPr>
    </w:p>
    <w:p w:rsidR="00171C02" w:rsidRPr="00571A76" w:rsidRDefault="00171C02" w:rsidP="00171C02">
      <w:pPr>
        <w:tabs>
          <w:tab w:val="left" w:pos="1334"/>
        </w:tabs>
        <w:spacing w:before="240" w:after="240" w:line="360" w:lineRule="auto"/>
        <w:ind w:left="1991" w:hanging="432"/>
        <w:jc w:val="both"/>
        <w:outlineLvl w:val="2"/>
        <w:rPr>
          <w:rFonts w:ascii="David" w:eastAsia="Times New Roman" w:hAnsi="David" w:cs="David"/>
          <w:b/>
          <w:bCs/>
          <w:noProof/>
          <w:sz w:val="32"/>
          <w:szCs w:val="32"/>
          <w:rtl/>
          <w:lang w:eastAsia="he-IL"/>
        </w:rPr>
      </w:pPr>
    </w:p>
    <w:p w:rsidR="00171C02" w:rsidRPr="00571A76" w:rsidRDefault="00171C02" w:rsidP="00A57433">
      <w:pPr>
        <w:pStyle w:val="af3"/>
        <w:numPr>
          <w:ilvl w:val="0"/>
          <w:numId w:val="82"/>
        </w:numPr>
        <w:bidi w:val="0"/>
        <w:spacing w:before="200" w:after="200" w:line="360" w:lineRule="auto"/>
        <w:rPr>
          <w:rFonts w:ascii="David" w:hAnsi="David" w:cs="David"/>
          <w:b/>
          <w:bCs/>
          <w:noProof/>
          <w:sz w:val="32"/>
          <w:szCs w:val="32"/>
          <w:lang w:eastAsia="he-IL"/>
        </w:rPr>
      </w:pPr>
      <w:r w:rsidRPr="00571A76">
        <w:rPr>
          <w:rFonts w:ascii="David" w:hAnsi="David" w:cs="David"/>
          <w:sz w:val="32"/>
          <w:szCs w:val="32"/>
          <w:rtl/>
        </w:rPr>
        <w:br w:type="page"/>
      </w:r>
    </w:p>
    <w:p w:rsidR="00171C02" w:rsidRPr="003322A0" w:rsidRDefault="00171C02" w:rsidP="00171C02">
      <w:pPr>
        <w:tabs>
          <w:tab w:val="left" w:pos="1334"/>
        </w:tabs>
        <w:spacing w:before="240" w:after="240" w:line="360" w:lineRule="auto"/>
        <w:ind w:left="1500"/>
        <w:jc w:val="both"/>
        <w:outlineLvl w:val="2"/>
        <w:rPr>
          <w:rFonts w:ascii="David" w:hAnsi="David" w:cs="David"/>
          <w:b/>
          <w:bCs/>
          <w:noProof/>
          <w:spacing w:val="15"/>
          <w:sz w:val="32"/>
          <w:szCs w:val="32"/>
          <w:rtl/>
          <w:lang w:eastAsia="he-IL"/>
        </w:rPr>
      </w:pPr>
      <w:r w:rsidRPr="003322A0">
        <w:rPr>
          <w:rFonts w:ascii="David" w:hAnsi="David" w:cs="David"/>
          <w:b/>
          <w:bCs/>
          <w:noProof/>
          <w:spacing w:val="15"/>
          <w:sz w:val="32"/>
          <w:szCs w:val="32"/>
          <w:rtl/>
          <w:lang w:eastAsia="he-IL"/>
        </w:rPr>
        <w:t>נספח 1 ב' – היקף קבלת קהל בסניפים</w:t>
      </w:r>
    </w:p>
    <w:p w:rsidR="00171C02" w:rsidRPr="003322A0" w:rsidRDefault="00171C02" w:rsidP="00171C02">
      <w:pPr>
        <w:spacing w:line="360" w:lineRule="auto"/>
        <w:jc w:val="both"/>
        <w:rPr>
          <w:rFonts w:ascii="David" w:hAnsi="David" w:cs="David"/>
          <w:sz w:val="24"/>
          <w:szCs w:val="24"/>
        </w:rPr>
      </w:pPr>
      <w:r w:rsidRPr="003322A0">
        <w:rPr>
          <w:rFonts w:ascii="David" w:hAnsi="David" w:cs="David"/>
          <w:sz w:val="24"/>
          <w:szCs w:val="24"/>
          <w:rtl/>
        </w:rPr>
        <w:t>להלן מספר הפונים שהגיעו לסניפי שלוש החברות, בהתאם לדיווחי החברות הקיימות, בשעות קבלת קהל, בשנים 2021 ו-2022:</w:t>
      </w:r>
    </w:p>
    <w:p w:rsidR="00171C02" w:rsidRPr="003322A0" w:rsidRDefault="00171C02" w:rsidP="00171C02">
      <w:pPr>
        <w:spacing w:after="0" w:line="360" w:lineRule="auto"/>
        <w:ind w:left="720"/>
        <w:contextualSpacing/>
        <w:jc w:val="both"/>
        <w:rPr>
          <w:rFonts w:ascii="David" w:eastAsia="Times New Roman" w:hAnsi="David" w:cs="David"/>
          <w:sz w:val="24"/>
          <w:szCs w:val="24"/>
          <w:rtl/>
        </w:rPr>
      </w:pPr>
    </w:p>
    <w:tbl>
      <w:tblPr>
        <w:tblStyle w:val="affff3"/>
        <w:bidiVisual/>
        <w:tblW w:w="0" w:type="auto"/>
        <w:tblInd w:w="696" w:type="dxa"/>
        <w:tblLook w:val="04A0" w:firstRow="1" w:lastRow="0" w:firstColumn="1" w:lastColumn="0" w:noHBand="0" w:noVBand="1"/>
      </w:tblPr>
      <w:tblGrid>
        <w:gridCol w:w="1038"/>
        <w:gridCol w:w="1080"/>
        <w:gridCol w:w="1080"/>
      </w:tblGrid>
      <w:tr w:rsidR="00171C02" w:rsidRPr="003322A0" w:rsidTr="00B21CE4">
        <w:trPr>
          <w:trHeight w:val="259"/>
        </w:trPr>
        <w:tc>
          <w:tcPr>
            <w:tcW w:w="384" w:type="dxa"/>
            <w:noWrap/>
            <w:hideMark/>
          </w:tcPr>
          <w:p w:rsidR="00171C02" w:rsidRPr="003322A0" w:rsidRDefault="00171C02" w:rsidP="00B21CE4">
            <w:pPr>
              <w:spacing w:line="360" w:lineRule="auto"/>
              <w:jc w:val="both"/>
              <w:rPr>
                <w:rFonts w:ascii="David" w:hAnsi="David" w:cs="David"/>
                <w:b/>
                <w:bCs/>
                <w:sz w:val="28"/>
                <w:szCs w:val="28"/>
              </w:rPr>
            </w:pPr>
            <w:r w:rsidRPr="003322A0">
              <w:rPr>
                <w:rFonts w:ascii="David" w:hAnsi="David" w:cs="David"/>
                <w:b/>
                <w:bCs/>
                <w:sz w:val="28"/>
                <w:szCs w:val="28"/>
              </w:rPr>
              <w:t>2021</w:t>
            </w:r>
          </w:p>
        </w:tc>
        <w:tc>
          <w:tcPr>
            <w:tcW w:w="1080" w:type="dxa"/>
            <w:noWrap/>
            <w:hideMark/>
          </w:tcPr>
          <w:p w:rsidR="00171C02" w:rsidRPr="003322A0" w:rsidRDefault="00171C02" w:rsidP="00B21CE4">
            <w:pPr>
              <w:spacing w:line="360" w:lineRule="auto"/>
              <w:jc w:val="both"/>
              <w:rPr>
                <w:rFonts w:ascii="David" w:hAnsi="David" w:cs="David"/>
                <w:b/>
                <w:bCs/>
                <w:sz w:val="28"/>
                <w:szCs w:val="28"/>
                <w:rtl/>
              </w:rPr>
            </w:pPr>
            <w:r w:rsidRPr="003322A0">
              <w:rPr>
                <w:rFonts w:ascii="David" w:hAnsi="David" w:cs="David"/>
                <w:b/>
                <w:bCs/>
                <w:sz w:val="28"/>
                <w:szCs w:val="28"/>
              </w:rPr>
              <w:t>2022</w:t>
            </w:r>
          </w:p>
        </w:tc>
        <w:tc>
          <w:tcPr>
            <w:tcW w:w="1080" w:type="dxa"/>
            <w:noWrap/>
            <w:hideMark/>
          </w:tcPr>
          <w:p w:rsidR="00171C02" w:rsidRPr="003322A0" w:rsidRDefault="00171C02" w:rsidP="00B21CE4">
            <w:pPr>
              <w:spacing w:line="360" w:lineRule="auto"/>
              <w:jc w:val="both"/>
              <w:rPr>
                <w:rFonts w:ascii="David" w:hAnsi="David" w:cs="David"/>
                <w:b/>
                <w:bCs/>
                <w:sz w:val="28"/>
                <w:szCs w:val="28"/>
              </w:rPr>
            </w:pPr>
            <w:r w:rsidRPr="003322A0">
              <w:rPr>
                <w:rFonts w:ascii="David" w:hAnsi="David" w:cs="David"/>
                <w:b/>
                <w:bCs/>
                <w:sz w:val="28"/>
                <w:szCs w:val="28"/>
                <w:rtl/>
              </w:rPr>
              <w:t>סה"כ</w:t>
            </w:r>
          </w:p>
        </w:tc>
      </w:tr>
      <w:tr w:rsidR="00171C02" w:rsidRPr="003322A0" w:rsidTr="00B21CE4">
        <w:trPr>
          <w:trHeight w:val="300"/>
        </w:trPr>
        <w:tc>
          <w:tcPr>
            <w:tcW w:w="384" w:type="dxa"/>
            <w:noWrap/>
            <w:hideMark/>
          </w:tcPr>
          <w:p w:rsidR="00171C02" w:rsidRPr="003322A0" w:rsidRDefault="00171C02" w:rsidP="00B21CE4">
            <w:pPr>
              <w:spacing w:line="360" w:lineRule="auto"/>
              <w:jc w:val="both"/>
              <w:rPr>
                <w:rFonts w:ascii="David" w:hAnsi="David" w:cs="David"/>
                <w:b/>
                <w:bCs/>
                <w:sz w:val="28"/>
                <w:szCs w:val="28"/>
              </w:rPr>
            </w:pPr>
            <w:r w:rsidRPr="003322A0">
              <w:rPr>
                <w:rFonts w:ascii="David" w:hAnsi="David" w:cs="David"/>
                <w:b/>
                <w:bCs/>
                <w:sz w:val="28"/>
                <w:szCs w:val="28"/>
              </w:rPr>
              <w:t>207,660</w:t>
            </w:r>
          </w:p>
        </w:tc>
        <w:tc>
          <w:tcPr>
            <w:tcW w:w="1080" w:type="dxa"/>
            <w:noWrap/>
            <w:hideMark/>
          </w:tcPr>
          <w:p w:rsidR="00171C02" w:rsidRPr="003322A0" w:rsidRDefault="00171C02" w:rsidP="00B21CE4">
            <w:pPr>
              <w:spacing w:line="360" w:lineRule="auto"/>
              <w:jc w:val="both"/>
              <w:rPr>
                <w:rFonts w:ascii="David" w:hAnsi="David" w:cs="David"/>
                <w:b/>
                <w:bCs/>
                <w:sz w:val="28"/>
                <w:szCs w:val="28"/>
              </w:rPr>
            </w:pPr>
            <w:r w:rsidRPr="003322A0">
              <w:rPr>
                <w:rFonts w:ascii="David" w:hAnsi="David" w:cs="David"/>
                <w:b/>
                <w:bCs/>
                <w:sz w:val="28"/>
                <w:szCs w:val="28"/>
              </w:rPr>
              <w:t>250,020</w:t>
            </w:r>
          </w:p>
        </w:tc>
        <w:tc>
          <w:tcPr>
            <w:tcW w:w="1080" w:type="dxa"/>
            <w:noWrap/>
            <w:hideMark/>
          </w:tcPr>
          <w:p w:rsidR="00171C02" w:rsidRPr="003322A0" w:rsidRDefault="00171C02" w:rsidP="00B21CE4">
            <w:pPr>
              <w:spacing w:line="360" w:lineRule="auto"/>
              <w:jc w:val="both"/>
              <w:rPr>
                <w:rFonts w:ascii="David" w:hAnsi="David" w:cs="David"/>
                <w:b/>
                <w:bCs/>
                <w:sz w:val="28"/>
                <w:szCs w:val="28"/>
              </w:rPr>
            </w:pPr>
            <w:r w:rsidRPr="003322A0">
              <w:rPr>
                <w:rFonts w:ascii="David" w:hAnsi="David" w:cs="David"/>
                <w:b/>
                <w:bCs/>
                <w:sz w:val="28"/>
                <w:szCs w:val="28"/>
              </w:rPr>
              <w:t>457,680</w:t>
            </w:r>
          </w:p>
        </w:tc>
      </w:tr>
    </w:tbl>
    <w:p w:rsidR="00171C02" w:rsidRPr="003322A0" w:rsidRDefault="00171C02" w:rsidP="00171C02">
      <w:pPr>
        <w:spacing w:after="0" w:line="360" w:lineRule="auto"/>
        <w:jc w:val="both"/>
        <w:rPr>
          <w:rFonts w:ascii="David" w:eastAsia="Times New Roman" w:hAnsi="David" w:cs="David"/>
          <w:b/>
          <w:bCs/>
          <w:sz w:val="28"/>
          <w:szCs w:val="28"/>
          <w:rtl/>
        </w:rPr>
      </w:pPr>
    </w:p>
    <w:p w:rsidR="00171C02" w:rsidRPr="003322A0" w:rsidRDefault="00171C02" w:rsidP="00171C02">
      <w:pPr>
        <w:spacing w:line="360" w:lineRule="auto"/>
        <w:jc w:val="both"/>
        <w:rPr>
          <w:rFonts w:ascii="David" w:hAnsi="David" w:cs="David"/>
          <w:sz w:val="24"/>
          <w:szCs w:val="24"/>
        </w:rPr>
      </w:pPr>
      <w:r w:rsidRPr="003322A0">
        <w:rPr>
          <w:rFonts w:ascii="David" w:hAnsi="David" w:cs="David"/>
          <w:sz w:val="24"/>
          <w:szCs w:val="24"/>
          <w:rtl/>
        </w:rPr>
        <w:t xml:space="preserve">יובהר, כי מספר הפונים כולל את כל מי שהגיע לסניף ("הוציא מספר"). </w:t>
      </w:r>
    </w:p>
    <w:p w:rsidR="00171C02" w:rsidRPr="003322A0" w:rsidRDefault="00171C02" w:rsidP="00171C02">
      <w:pPr>
        <w:spacing w:after="0" w:line="360" w:lineRule="auto"/>
        <w:ind w:left="360"/>
        <w:contextualSpacing/>
        <w:jc w:val="both"/>
        <w:rPr>
          <w:rFonts w:ascii="David" w:eastAsia="Times New Roman" w:hAnsi="David" w:cs="David"/>
          <w:sz w:val="24"/>
          <w:szCs w:val="24"/>
        </w:rPr>
      </w:pPr>
    </w:p>
    <w:p w:rsidR="00171C02" w:rsidRPr="003322A0" w:rsidRDefault="00171C02" w:rsidP="00171C02">
      <w:pPr>
        <w:spacing w:line="360" w:lineRule="auto"/>
        <w:jc w:val="both"/>
        <w:rPr>
          <w:rFonts w:ascii="David" w:hAnsi="David" w:cs="David"/>
          <w:sz w:val="24"/>
          <w:szCs w:val="24"/>
        </w:rPr>
      </w:pPr>
      <w:r w:rsidRPr="003322A0">
        <w:rPr>
          <w:rFonts w:ascii="David" w:hAnsi="David" w:cs="David"/>
          <w:sz w:val="24"/>
          <w:szCs w:val="24"/>
          <w:rtl/>
        </w:rPr>
        <w:t xml:space="preserve">היקפי ההגעה לסניפים אינם אחידים ומשתנים על פני שעות היום ועל פני שבועות השנה.  </w:t>
      </w:r>
    </w:p>
    <w:p w:rsidR="00171C02" w:rsidRPr="003322A0" w:rsidRDefault="00171C02" w:rsidP="00171C02">
      <w:pPr>
        <w:spacing w:after="0" w:line="360" w:lineRule="auto"/>
        <w:ind w:left="720"/>
        <w:contextualSpacing/>
        <w:jc w:val="both"/>
        <w:rPr>
          <w:rFonts w:ascii="David" w:eastAsia="Times New Roman" w:hAnsi="David" w:cs="David"/>
          <w:sz w:val="24"/>
          <w:szCs w:val="24"/>
          <w:rtl/>
        </w:rPr>
      </w:pPr>
    </w:p>
    <w:p w:rsidR="00171C02" w:rsidRPr="003322A0" w:rsidRDefault="00171C02" w:rsidP="00171C02">
      <w:pPr>
        <w:spacing w:line="360" w:lineRule="auto"/>
        <w:jc w:val="both"/>
        <w:rPr>
          <w:rFonts w:ascii="David" w:hAnsi="David" w:cs="David"/>
          <w:sz w:val="24"/>
          <w:szCs w:val="24"/>
        </w:rPr>
      </w:pPr>
      <w:r w:rsidRPr="003322A0">
        <w:rPr>
          <w:rFonts w:ascii="David" w:hAnsi="David" w:cs="David"/>
          <w:sz w:val="24"/>
          <w:szCs w:val="24"/>
          <w:rtl/>
        </w:rPr>
        <w:t xml:space="preserve">היקפי ההגעה לסניפים מושפעים, בין היתר, מפרסומים בתקשורת (כגון הגרלות צפויות של תכניות דיור בר השגה), משינוי בנהלים וממשברים שונים, רפואיים, ביטחוניים </w:t>
      </w:r>
      <w:proofErr w:type="spellStart"/>
      <w:r w:rsidRPr="003322A0">
        <w:rPr>
          <w:rFonts w:ascii="David" w:hAnsi="David" w:cs="David"/>
          <w:sz w:val="24"/>
          <w:szCs w:val="24"/>
          <w:rtl/>
        </w:rPr>
        <w:t>וכיוצ"ב</w:t>
      </w:r>
      <w:proofErr w:type="spellEnd"/>
      <w:r w:rsidRPr="003322A0">
        <w:rPr>
          <w:rFonts w:ascii="David" w:hAnsi="David" w:cs="David"/>
          <w:sz w:val="24"/>
          <w:szCs w:val="24"/>
          <w:rtl/>
        </w:rPr>
        <w:t xml:space="preserve"> (כגון: משבר הקורונה או מלחמה שבעקבותיה מגיעה לארץ עלייה עולים מאוקראינה ורוסיה).</w:t>
      </w:r>
    </w:p>
    <w:p w:rsidR="00171C02" w:rsidRPr="003322A0" w:rsidRDefault="00171C02" w:rsidP="00171C02">
      <w:pPr>
        <w:spacing w:after="0" w:line="360" w:lineRule="auto"/>
        <w:ind w:left="720"/>
        <w:contextualSpacing/>
        <w:jc w:val="both"/>
        <w:rPr>
          <w:rFonts w:ascii="David" w:eastAsia="Times New Roman" w:hAnsi="David" w:cs="David"/>
          <w:sz w:val="24"/>
          <w:szCs w:val="24"/>
          <w:rtl/>
        </w:rPr>
      </w:pPr>
    </w:p>
    <w:p w:rsidR="00171C02" w:rsidRPr="003322A0" w:rsidRDefault="00171C02" w:rsidP="00171C02">
      <w:pPr>
        <w:spacing w:line="360" w:lineRule="auto"/>
        <w:jc w:val="both"/>
        <w:rPr>
          <w:rFonts w:ascii="David" w:hAnsi="David" w:cs="David"/>
          <w:sz w:val="24"/>
          <w:szCs w:val="24"/>
        </w:rPr>
      </w:pPr>
      <w:r w:rsidRPr="003322A0">
        <w:rPr>
          <w:rFonts w:ascii="David" w:hAnsi="David" w:cs="David"/>
          <w:sz w:val="24"/>
          <w:szCs w:val="24"/>
          <w:rtl/>
        </w:rPr>
        <w:t>יודגש כי על אף הדמיון בין מהות השירותים נושא מכרז זה והשירותים נושא המכרז הקודם – קיימים בין השירותים הבדלים, אשר עשויים להשפיע על הנתונים.</w:t>
      </w:r>
    </w:p>
    <w:p w:rsidR="00171C02" w:rsidRPr="003322A0" w:rsidRDefault="00171C02" w:rsidP="00171C02">
      <w:pPr>
        <w:spacing w:after="0" w:line="360" w:lineRule="auto"/>
        <w:ind w:left="720"/>
        <w:contextualSpacing/>
        <w:jc w:val="both"/>
        <w:rPr>
          <w:rFonts w:ascii="David" w:eastAsia="Times New Roman" w:hAnsi="David" w:cs="David"/>
          <w:sz w:val="24"/>
          <w:szCs w:val="24"/>
          <w:rtl/>
        </w:rPr>
      </w:pPr>
    </w:p>
    <w:p w:rsidR="00171C02" w:rsidRPr="003322A0" w:rsidRDefault="00171C02" w:rsidP="00171C02">
      <w:pPr>
        <w:spacing w:line="360" w:lineRule="auto"/>
        <w:jc w:val="both"/>
        <w:rPr>
          <w:rFonts w:ascii="David" w:hAnsi="David" w:cs="David"/>
          <w:b/>
          <w:bCs/>
          <w:sz w:val="24"/>
          <w:szCs w:val="24"/>
        </w:rPr>
      </w:pPr>
      <w:r w:rsidRPr="003322A0">
        <w:rPr>
          <w:rFonts w:ascii="David" w:hAnsi="David" w:cs="David"/>
          <w:b/>
          <w:bCs/>
          <w:sz w:val="24"/>
          <w:szCs w:val="24"/>
          <w:rtl/>
        </w:rPr>
        <w:t>מידע זה הינו שיקוף מצב קיים ו/או הערכה בלבד נכון לשנים המצוינות ואין בו כל התחייבות באשר להיקפי העבודה בעתיד. הספק יבצע את כל ההיערכויות הדרושות על-פי ניסיונו המקצועי וכאילו לקח בחשבון את כל האפשרויות ולא תשמע מפיו כל טענה מכל סוג שהוא כלפי המזמין  בקשר לנתונים דלעיל ו/או הסתמכותו עליהם.</w:t>
      </w:r>
    </w:p>
    <w:p w:rsidR="00171C02" w:rsidRPr="003322A0" w:rsidRDefault="00171C02" w:rsidP="00171C02">
      <w:pPr>
        <w:spacing w:after="0" w:line="360" w:lineRule="auto"/>
        <w:jc w:val="both"/>
        <w:rPr>
          <w:rFonts w:ascii="David" w:eastAsia="Times New Roman" w:hAnsi="David" w:cs="David"/>
          <w:b/>
          <w:bCs/>
          <w:sz w:val="24"/>
          <w:szCs w:val="24"/>
        </w:rPr>
      </w:pPr>
    </w:p>
    <w:p w:rsidR="00171C02" w:rsidRPr="003322A0" w:rsidRDefault="00171C02" w:rsidP="00171C02">
      <w:pPr>
        <w:spacing w:after="0" w:line="360" w:lineRule="auto"/>
        <w:ind w:left="360"/>
        <w:contextualSpacing/>
        <w:rPr>
          <w:rFonts w:ascii="David" w:eastAsia="Times New Roman" w:hAnsi="David" w:cs="David"/>
          <w:sz w:val="24"/>
          <w:szCs w:val="24"/>
          <w:rtl/>
        </w:rPr>
      </w:pPr>
    </w:p>
    <w:p w:rsidR="00171C02" w:rsidRPr="003322A0" w:rsidRDefault="00171C02" w:rsidP="00171C02">
      <w:pPr>
        <w:spacing w:after="0" w:line="360" w:lineRule="auto"/>
        <w:ind w:left="360"/>
        <w:contextualSpacing/>
        <w:rPr>
          <w:rFonts w:ascii="David" w:eastAsia="Times New Roman" w:hAnsi="David" w:cs="David"/>
          <w:sz w:val="24"/>
          <w:szCs w:val="24"/>
          <w:rtl/>
        </w:rPr>
      </w:pPr>
    </w:p>
    <w:p w:rsidR="00171C02" w:rsidRPr="003322A0" w:rsidRDefault="00171C02" w:rsidP="00171C02">
      <w:pPr>
        <w:tabs>
          <w:tab w:val="left" w:pos="1334"/>
        </w:tabs>
        <w:spacing w:before="240" w:after="240" w:line="360" w:lineRule="auto"/>
        <w:ind w:left="1276"/>
        <w:jc w:val="both"/>
        <w:outlineLvl w:val="2"/>
        <w:rPr>
          <w:rFonts w:ascii="David" w:eastAsia="Times New Roman" w:hAnsi="David" w:cs="David"/>
          <w:b/>
          <w:bCs/>
          <w:noProof/>
          <w:spacing w:val="15"/>
          <w:sz w:val="28"/>
          <w:szCs w:val="28"/>
          <w:rtl/>
          <w:lang w:eastAsia="he-IL"/>
        </w:rPr>
      </w:pPr>
    </w:p>
    <w:p w:rsidR="00171C02" w:rsidRPr="003322A0" w:rsidRDefault="00171C02" w:rsidP="00171C02">
      <w:pPr>
        <w:tabs>
          <w:tab w:val="left" w:pos="1334"/>
        </w:tabs>
        <w:spacing w:before="240" w:after="240" w:line="360" w:lineRule="auto"/>
        <w:ind w:left="1276"/>
        <w:jc w:val="both"/>
        <w:outlineLvl w:val="2"/>
        <w:rPr>
          <w:rFonts w:ascii="David" w:eastAsia="Times New Roman" w:hAnsi="David" w:cs="David"/>
          <w:b/>
          <w:bCs/>
          <w:noProof/>
          <w:spacing w:val="15"/>
          <w:sz w:val="28"/>
          <w:szCs w:val="28"/>
          <w:rtl/>
          <w:lang w:eastAsia="he-IL"/>
        </w:rPr>
      </w:pPr>
    </w:p>
    <w:p w:rsidR="00171C02" w:rsidRPr="003322A0" w:rsidRDefault="00171C02" w:rsidP="00171C02">
      <w:pPr>
        <w:tabs>
          <w:tab w:val="left" w:pos="1334"/>
        </w:tabs>
        <w:spacing w:before="240" w:after="240" w:line="360" w:lineRule="auto"/>
        <w:ind w:left="1276"/>
        <w:jc w:val="both"/>
        <w:outlineLvl w:val="2"/>
        <w:rPr>
          <w:rFonts w:ascii="David" w:eastAsia="Times New Roman" w:hAnsi="David" w:cs="David"/>
          <w:b/>
          <w:bCs/>
          <w:noProof/>
          <w:spacing w:val="15"/>
          <w:sz w:val="28"/>
          <w:szCs w:val="28"/>
          <w:rtl/>
          <w:lang w:eastAsia="he-IL"/>
        </w:rPr>
      </w:pPr>
    </w:p>
    <w:p w:rsidR="00171C02" w:rsidRPr="003322A0" w:rsidRDefault="00171C02" w:rsidP="00171C02">
      <w:pPr>
        <w:tabs>
          <w:tab w:val="left" w:pos="1334"/>
        </w:tabs>
        <w:spacing w:before="240" w:after="240" w:line="360" w:lineRule="auto"/>
        <w:ind w:left="1276"/>
        <w:jc w:val="both"/>
        <w:outlineLvl w:val="2"/>
        <w:rPr>
          <w:rFonts w:ascii="David" w:eastAsia="Times New Roman" w:hAnsi="David" w:cs="David"/>
          <w:b/>
          <w:bCs/>
          <w:noProof/>
          <w:spacing w:val="15"/>
          <w:sz w:val="28"/>
          <w:szCs w:val="28"/>
          <w:rtl/>
          <w:lang w:eastAsia="he-IL"/>
        </w:rPr>
      </w:pPr>
    </w:p>
    <w:p w:rsidR="00171C02" w:rsidRPr="003322A0" w:rsidRDefault="00171C02" w:rsidP="00171C02">
      <w:pPr>
        <w:tabs>
          <w:tab w:val="left" w:pos="1334"/>
        </w:tabs>
        <w:spacing w:before="240" w:after="240" w:line="360" w:lineRule="auto"/>
        <w:ind w:left="1991" w:hanging="432"/>
        <w:jc w:val="both"/>
        <w:outlineLvl w:val="2"/>
        <w:rPr>
          <w:rFonts w:ascii="David" w:eastAsia="Times New Roman" w:hAnsi="David" w:cs="David"/>
          <w:b/>
          <w:bCs/>
          <w:noProof/>
          <w:spacing w:val="15"/>
          <w:sz w:val="28"/>
          <w:szCs w:val="28"/>
          <w:rtl/>
          <w:lang w:eastAsia="he-IL"/>
        </w:rPr>
      </w:pPr>
    </w:p>
    <w:p w:rsidR="00171C02" w:rsidRPr="008C74CE" w:rsidRDefault="00171C02" w:rsidP="00171C02">
      <w:pPr>
        <w:spacing w:after="0" w:line="360" w:lineRule="auto"/>
        <w:contextualSpacing/>
        <w:rPr>
          <w:rFonts w:ascii="David" w:eastAsia="Times New Roman" w:hAnsi="David" w:cs="David"/>
          <w:sz w:val="28"/>
          <w:szCs w:val="28"/>
          <w:rtl/>
        </w:rPr>
      </w:pPr>
    </w:p>
    <w:p w:rsidR="00171C02" w:rsidRPr="008C74CE" w:rsidRDefault="00171C02" w:rsidP="00171C02">
      <w:pPr>
        <w:spacing w:line="360" w:lineRule="auto"/>
        <w:jc w:val="both"/>
        <w:rPr>
          <w:rFonts w:ascii="David" w:hAnsi="David" w:cs="David"/>
          <w:b/>
          <w:bCs/>
          <w:sz w:val="28"/>
          <w:szCs w:val="28"/>
          <w:rtl/>
        </w:rPr>
      </w:pPr>
      <w:r w:rsidRPr="008C74CE">
        <w:rPr>
          <w:rFonts w:ascii="David" w:hAnsi="David" w:cs="David"/>
          <w:b/>
          <w:bCs/>
          <w:sz w:val="28"/>
          <w:szCs w:val="28"/>
          <w:rtl/>
        </w:rPr>
        <w:t xml:space="preserve">נספח 2 - היקף פעילות המוקד הטלפוני </w:t>
      </w:r>
    </w:p>
    <w:p w:rsidR="00171C02" w:rsidRPr="003322A0" w:rsidRDefault="00171C02" w:rsidP="00171C02">
      <w:pPr>
        <w:spacing w:line="360" w:lineRule="auto"/>
        <w:jc w:val="both"/>
        <w:rPr>
          <w:rFonts w:ascii="David" w:hAnsi="David" w:cs="David"/>
          <w:b/>
          <w:bCs/>
          <w:sz w:val="24"/>
          <w:szCs w:val="24"/>
          <w:rtl/>
        </w:rPr>
      </w:pPr>
      <w:r w:rsidRPr="003322A0">
        <w:rPr>
          <w:rFonts w:ascii="David" w:hAnsi="David" w:cs="David" w:hint="cs"/>
          <w:b/>
          <w:bCs/>
          <w:sz w:val="24"/>
          <w:szCs w:val="24"/>
          <w:rtl/>
        </w:rPr>
        <w:t>1.</w:t>
      </w:r>
      <w:r w:rsidRPr="003322A0">
        <w:rPr>
          <w:rFonts w:ascii="David" w:hAnsi="David" w:cs="David"/>
          <w:b/>
          <w:bCs/>
          <w:sz w:val="24"/>
          <w:szCs w:val="24"/>
          <w:rtl/>
        </w:rPr>
        <w:t xml:space="preserve"> </w:t>
      </w:r>
      <w:r w:rsidRPr="003322A0">
        <w:rPr>
          <w:rFonts w:ascii="David" w:hAnsi="David" w:cs="David"/>
          <w:sz w:val="24"/>
          <w:szCs w:val="24"/>
          <w:rtl/>
        </w:rPr>
        <w:t xml:space="preserve">פעילות המוקד, בפילוח לפי שנים (2020-2022) על פי דיווח שלוש החברות הקיימות. </w:t>
      </w:r>
    </w:p>
    <w:p w:rsidR="00171C02" w:rsidRPr="003322A0" w:rsidRDefault="00171C02" w:rsidP="00171C02">
      <w:pPr>
        <w:spacing w:after="0" w:line="360" w:lineRule="auto"/>
        <w:contextualSpacing/>
        <w:jc w:val="both"/>
        <w:rPr>
          <w:rFonts w:ascii="David" w:eastAsia="Times New Roman" w:hAnsi="David" w:cs="David"/>
          <w:sz w:val="24"/>
          <w:szCs w:val="24"/>
          <w:rtl/>
        </w:rPr>
      </w:pPr>
    </w:p>
    <w:p w:rsidR="00171C02" w:rsidRPr="003322A0" w:rsidRDefault="00171C02" w:rsidP="00171C02">
      <w:pPr>
        <w:spacing w:line="360" w:lineRule="auto"/>
        <w:jc w:val="both"/>
        <w:rPr>
          <w:rFonts w:ascii="David" w:hAnsi="David" w:cs="David"/>
          <w:sz w:val="24"/>
          <w:szCs w:val="24"/>
          <w:rtl/>
        </w:rPr>
      </w:pPr>
      <w:r w:rsidRPr="003322A0">
        <w:rPr>
          <w:rFonts w:ascii="David" w:hAnsi="David" w:cs="David" w:hint="cs"/>
          <w:sz w:val="24"/>
          <w:szCs w:val="24"/>
          <w:rtl/>
        </w:rPr>
        <w:t xml:space="preserve">2. </w:t>
      </w:r>
      <w:r w:rsidRPr="003322A0">
        <w:rPr>
          <w:rFonts w:ascii="David" w:hAnsi="David" w:cs="David"/>
          <w:sz w:val="24"/>
          <w:szCs w:val="24"/>
          <w:rtl/>
        </w:rPr>
        <w:t>הנתונים כוללים שיחות של כלל הנושאים בשירותים העיקריים. הפילוח נעשה לפי נתב השיחות שהיה קיים בשנים אלה – תוך חלוקה לשיחות הנכנסות הנוגעות לתכנית "דירה בהנחה" ולשיחות הנכנסות הנוגעות ליתר תכניות הסיוע בדיור שאינן דירה בהנחה (לרבות סיוע בשכר דירה, דיור ציבורי ואישורי חסר דירה למטרות שונות).</w:t>
      </w:r>
    </w:p>
    <w:p w:rsidR="00171C02" w:rsidRPr="003322A0" w:rsidRDefault="00171C02" w:rsidP="00171C02">
      <w:pPr>
        <w:spacing w:line="360" w:lineRule="auto"/>
        <w:jc w:val="both"/>
        <w:rPr>
          <w:rFonts w:ascii="David" w:hAnsi="David" w:cs="David"/>
          <w:sz w:val="24"/>
          <w:szCs w:val="24"/>
          <w:rtl/>
        </w:rPr>
      </w:pPr>
      <w:r w:rsidRPr="003322A0">
        <w:rPr>
          <w:rFonts w:ascii="David" w:hAnsi="David" w:cs="David"/>
          <w:sz w:val="24"/>
          <w:szCs w:val="24"/>
          <w:rtl/>
        </w:rPr>
        <w:t xml:space="preserve">*דירה בהנחה – הינה התכנית העיקרית הכוללת תכניות שונות הנוגעות לדיור בר השגה (כמשמעות מונח זה במסמכי המכרז), נכון לשנים אלה. </w:t>
      </w:r>
    </w:p>
    <w:p w:rsidR="00171C02" w:rsidRPr="003322A0" w:rsidRDefault="00171C02" w:rsidP="00171C02">
      <w:pPr>
        <w:spacing w:after="0" w:line="360" w:lineRule="auto"/>
        <w:contextualSpacing/>
        <w:jc w:val="both"/>
        <w:rPr>
          <w:rFonts w:ascii="David" w:eastAsia="Times New Roman" w:hAnsi="David" w:cs="David"/>
          <w:sz w:val="24"/>
          <w:szCs w:val="24"/>
          <w:rtl/>
        </w:rPr>
      </w:pPr>
    </w:p>
    <w:p w:rsidR="00171C02" w:rsidRPr="003322A0" w:rsidDel="008210E0" w:rsidRDefault="00171C02" w:rsidP="00171C02">
      <w:pPr>
        <w:spacing w:after="0" w:line="360" w:lineRule="auto"/>
        <w:ind w:firstLine="690"/>
        <w:jc w:val="both"/>
        <w:rPr>
          <w:rFonts w:ascii="David" w:eastAsia="Times New Roman" w:hAnsi="David" w:cs="David"/>
          <w:b/>
          <w:bCs/>
          <w:sz w:val="24"/>
          <w:szCs w:val="24"/>
          <w:rtl/>
        </w:rPr>
      </w:pPr>
    </w:p>
    <w:tbl>
      <w:tblPr>
        <w:bidiVisual/>
        <w:tblW w:w="6517" w:type="dxa"/>
        <w:jc w:val="center"/>
        <w:tblLook w:val="04A0" w:firstRow="1" w:lastRow="0" w:firstColumn="1" w:lastColumn="0" w:noHBand="0" w:noVBand="1"/>
      </w:tblPr>
      <w:tblGrid>
        <w:gridCol w:w="2082"/>
        <w:gridCol w:w="1080"/>
        <w:gridCol w:w="1080"/>
        <w:gridCol w:w="1080"/>
        <w:gridCol w:w="1195"/>
      </w:tblGrid>
      <w:tr w:rsidR="00171C02" w:rsidRPr="003322A0" w:rsidTr="00B21CE4">
        <w:trPr>
          <w:trHeight w:val="555"/>
          <w:jc w:val="center"/>
        </w:trPr>
        <w:tc>
          <w:tcPr>
            <w:tcW w:w="2082"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spacing w:line="360" w:lineRule="auto"/>
              <w:rPr>
                <w:rFonts w:ascii="David" w:hAnsi="David" w:cs="David"/>
                <w:b/>
                <w:bCs/>
              </w:rPr>
            </w:pPr>
          </w:p>
        </w:tc>
        <w:tc>
          <w:tcPr>
            <w:tcW w:w="1080"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b/>
                <w:bCs/>
                <w:rtl/>
              </w:rPr>
            </w:pPr>
            <w:r w:rsidRPr="003322A0">
              <w:rPr>
                <w:rFonts w:ascii="David" w:hAnsi="David" w:cs="David"/>
                <w:b/>
                <w:bCs/>
              </w:rPr>
              <w:t>2020</w:t>
            </w:r>
          </w:p>
        </w:tc>
        <w:tc>
          <w:tcPr>
            <w:tcW w:w="1080"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b/>
                <w:bCs/>
              </w:rPr>
            </w:pPr>
            <w:r w:rsidRPr="003322A0">
              <w:rPr>
                <w:rFonts w:ascii="David" w:hAnsi="David" w:cs="David"/>
                <w:b/>
                <w:bCs/>
              </w:rPr>
              <w:t>2021</w:t>
            </w:r>
          </w:p>
        </w:tc>
        <w:tc>
          <w:tcPr>
            <w:tcW w:w="1080"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b/>
                <w:bCs/>
              </w:rPr>
            </w:pPr>
            <w:r w:rsidRPr="003322A0">
              <w:rPr>
                <w:rFonts w:ascii="David" w:hAnsi="David" w:cs="David"/>
                <w:b/>
                <w:bCs/>
              </w:rPr>
              <w:t>2022</w:t>
            </w:r>
          </w:p>
        </w:tc>
        <w:tc>
          <w:tcPr>
            <w:tcW w:w="1195" w:type="dxa"/>
            <w:tcBorders>
              <w:top w:val="single" w:sz="12" w:space="0" w:color="auto"/>
              <w:left w:val="single" w:sz="12" w:space="0" w:color="auto"/>
              <w:bottom w:val="single" w:sz="12" w:space="0" w:color="auto"/>
              <w:right w:val="single" w:sz="12" w:space="0" w:color="auto"/>
            </w:tcBorders>
            <w:shd w:val="clear" w:color="auto" w:fill="auto"/>
            <w:noWrap/>
            <w:vAlign w:val="bottom"/>
          </w:tcPr>
          <w:p w:rsidR="00171C02" w:rsidRPr="003322A0" w:rsidRDefault="00171C02" w:rsidP="00B21CE4">
            <w:pPr>
              <w:bidi w:val="0"/>
              <w:spacing w:line="360" w:lineRule="auto"/>
              <w:jc w:val="center"/>
              <w:rPr>
                <w:rFonts w:ascii="David" w:hAnsi="David" w:cs="David"/>
                <w:b/>
                <w:bCs/>
              </w:rPr>
            </w:pPr>
            <w:r w:rsidRPr="003322A0">
              <w:rPr>
                <w:rFonts w:ascii="David" w:hAnsi="David" w:cs="David"/>
                <w:b/>
                <w:bCs/>
                <w:rtl/>
              </w:rPr>
              <w:t>סה"כ</w:t>
            </w:r>
          </w:p>
        </w:tc>
      </w:tr>
      <w:tr w:rsidR="00171C02" w:rsidRPr="003322A0" w:rsidTr="00B21CE4">
        <w:trPr>
          <w:trHeight w:val="330"/>
          <w:jc w:val="center"/>
        </w:trPr>
        <w:tc>
          <w:tcPr>
            <w:tcW w:w="2082" w:type="dxa"/>
            <w:tcBorders>
              <w:top w:val="nil"/>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spacing w:line="360" w:lineRule="auto"/>
              <w:rPr>
                <w:rFonts w:ascii="David" w:hAnsi="David" w:cs="David"/>
                <w:b/>
                <w:bCs/>
              </w:rPr>
            </w:pPr>
            <w:r w:rsidRPr="003322A0">
              <w:rPr>
                <w:rFonts w:ascii="David" w:hAnsi="David" w:cs="David"/>
                <w:b/>
                <w:bCs/>
                <w:rtl/>
              </w:rPr>
              <w:t xml:space="preserve">תכניות סיוע בדיור אחרות שאינן דירה בהנחה </w:t>
            </w:r>
          </w:p>
        </w:tc>
        <w:tc>
          <w:tcPr>
            <w:tcW w:w="1080" w:type="dxa"/>
            <w:tcBorders>
              <w:top w:val="nil"/>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rtl/>
              </w:rPr>
            </w:pPr>
            <w:r w:rsidRPr="003322A0">
              <w:rPr>
                <w:rFonts w:ascii="David" w:hAnsi="David" w:cs="David"/>
              </w:rPr>
              <w:t>742,960</w:t>
            </w:r>
          </w:p>
        </w:tc>
        <w:tc>
          <w:tcPr>
            <w:tcW w:w="1080" w:type="dxa"/>
            <w:tcBorders>
              <w:top w:val="nil"/>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rPr>
            </w:pPr>
            <w:r w:rsidRPr="003322A0">
              <w:rPr>
                <w:rFonts w:ascii="David" w:hAnsi="David" w:cs="David"/>
              </w:rPr>
              <w:t>689,573</w:t>
            </w:r>
          </w:p>
        </w:tc>
        <w:tc>
          <w:tcPr>
            <w:tcW w:w="1080" w:type="dxa"/>
            <w:tcBorders>
              <w:top w:val="nil"/>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rPr>
            </w:pPr>
            <w:r w:rsidRPr="003322A0">
              <w:rPr>
                <w:rFonts w:ascii="David" w:hAnsi="David" w:cs="David"/>
              </w:rPr>
              <w:t>658,915</w:t>
            </w:r>
          </w:p>
        </w:tc>
        <w:tc>
          <w:tcPr>
            <w:tcW w:w="1195" w:type="dxa"/>
            <w:tcBorders>
              <w:top w:val="nil"/>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rPr>
            </w:pPr>
            <w:r w:rsidRPr="003322A0">
              <w:rPr>
                <w:rFonts w:ascii="David" w:hAnsi="David" w:cs="David"/>
              </w:rPr>
              <w:t>2,091,448</w:t>
            </w:r>
          </w:p>
        </w:tc>
      </w:tr>
      <w:tr w:rsidR="00171C02" w:rsidRPr="003322A0" w:rsidTr="00B21CE4">
        <w:trPr>
          <w:trHeight w:val="930"/>
          <w:jc w:val="center"/>
        </w:trPr>
        <w:tc>
          <w:tcPr>
            <w:tcW w:w="2082" w:type="dxa"/>
            <w:tcBorders>
              <w:top w:val="nil"/>
              <w:left w:val="single" w:sz="12" w:space="0" w:color="auto"/>
              <w:bottom w:val="single" w:sz="12" w:space="0" w:color="auto"/>
              <w:right w:val="single" w:sz="12" w:space="0" w:color="auto"/>
            </w:tcBorders>
            <w:shd w:val="clear" w:color="auto" w:fill="auto"/>
            <w:vAlign w:val="bottom"/>
            <w:hideMark/>
          </w:tcPr>
          <w:p w:rsidR="00171C02" w:rsidRPr="003322A0" w:rsidRDefault="00171C02" w:rsidP="00B21CE4">
            <w:pPr>
              <w:spacing w:line="360" w:lineRule="auto"/>
              <w:rPr>
                <w:rFonts w:ascii="David" w:hAnsi="David" w:cs="David"/>
                <w:b/>
                <w:bCs/>
              </w:rPr>
            </w:pPr>
            <w:r w:rsidRPr="003322A0">
              <w:rPr>
                <w:rFonts w:ascii="David" w:hAnsi="David" w:cs="David"/>
                <w:b/>
                <w:bCs/>
                <w:rtl/>
              </w:rPr>
              <w:t>דירה בהנחה</w:t>
            </w:r>
          </w:p>
        </w:tc>
        <w:tc>
          <w:tcPr>
            <w:tcW w:w="1080" w:type="dxa"/>
            <w:tcBorders>
              <w:top w:val="nil"/>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rtl/>
              </w:rPr>
            </w:pPr>
            <w:r w:rsidRPr="003322A0">
              <w:rPr>
                <w:rFonts w:ascii="David" w:hAnsi="David" w:cs="David"/>
              </w:rPr>
              <w:t>19,417</w:t>
            </w:r>
          </w:p>
        </w:tc>
        <w:tc>
          <w:tcPr>
            <w:tcW w:w="1080" w:type="dxa"/>
            <w:tcBorders>
              <w:top w:val="nil"/>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rPr>
            </w:pPr>
            <w:r w:rsidRPr="003322A0">
              <w:rPr>
                <w:rFonts w:ascii="David" w:hAnsi="David" w:cs="David"/>
              </w:rPr>
              <w:t>32,037</w:t>
            </w:r>
          </w:p>
        </w:tc>
        <w:tc>
          <w:tcPr>
            <w:tcW w:w="1080" w:type="dxa"/>
            <w:tcBorders>
              <w:top w:val="nil"/>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rPr>
            </w:pPr>
            <w:r w:rsidRPr="003322A0">
              <w:rPr>
                <w:rFonts w:ascii="David" w:hAnsi="David" w:cs="David"/>
              </w:rPr>
              <w:t>62,269</w:t>
            </w:r>
          </w:p>
        </w:tc>
        <w:tc>
          <w:tcPr>
            <w:tcW w:w="1195" w:type="dxa"/>
            <w:tcBorders>
              <w:top w:val="nil"/>
              <w:left w:val="single" w:sz="12" w:space="0" w:color="auto"/>
              <w:bottom w:val="single" w:sz="12" w:space="0" w:color="auto"/>
              <w:right w:val="single" w:sz="12" w:space="0" w:color="auto"/>
            </w:tcBorders>
            <w:shd w:val="clear" w:color="auto" w:fill="auto"/>
            <w:noWrap/>
            <w:vAlign w:val="bottom"/>
            <w:hideMark/>
          </w:tcPr>
          <w:p w:rsidR="00171C02" w:rsidRPr="003322A0" w:rsidRDefault="00171C02" w:rsidP="00B21CE4">
            <w:pPr>
              <w:bidi w:val="0"/>
              <w:spacing w:line="360" w:lineRule="auto"/>
              <w:jc w:val="right"/>
              <w:rPr>
                <w:rFonts w:ascii="David" w:hAnsi="David" w:cs="David"/>
              </w:rPr>
            </w:pPr>
            <w:r w:rsidRPr="003322A0">
              <w:rPr>
                <w:rFonts w:ascii="David" w:hAnsi="David" w:cs="David"/>
              </w:rPr>
              <w:t>113,723</w:t>
            </w:r>
          </w:p>
        </w:tc>
      </w:tr>
    </w:tbl>
    <w:p w:rsidR="00171C02" w:rsidRPr="003322A0" w:rsidRDefault="00171C02" w:rsidP="00171C02">
      <w:pPr>
        <w:spacing w:after="0" w:line="360" w:lineRule="auto"/>
        <w:contextualSpacing/>
        <w:jc w:val="both"/>
        <w:rPr>
          <w:rFonts w:ascii="David" w:eastAsia="Times New Roman" w:hAnsi="David" w:cs="David"/>
          <w:sz w:val="24"/>
          <w:szCs w:val="24"/>
          <w:rtl/>
        </w:rPr>
      </w:pPr>
    </w:p>
    <w:p w:rsidR="00171C02" w:rsidRPr="003322A0" w:rsidRDefault="00171C02" w:rsidP="00171C02">
      <w:pPr>
        <w:spacing w:line="360" w:lineRule="auto"/>
        <w:jc w:val="both"/>
        <w:rPr>
          <w:rFonts w:ascii="David" w:hAnsi="David" w:cs="David"/>
          <w:sz w:val="24"/>
          <w:szCs w:val="24"/>
          <w:rtl/>
        </w:rPr>
      </w:pPr>
      <w:r w:rsidRPr="003322A0">
        <w:rPr>
          <w:rFonts w:ascii="David" w:hAnsi="David" w:cs="David" w:hint="cs"/>
          <w:sz w:val="24"/>
          <w:szCs w:val="24"/>
          <w:rtl/>
        </w:rPr>
        <w:t xml:space="preserve">3. </w:t>
      </w:r>
      <w:r w:rsidRPr="003322A0">
        <w:rPr>
          <w:rFonts w:ascii="David" w:hAnsi="David" w:cs="David"/>
          <w:sz w:val="24"/>
          <w:szCs w:val="24"/>
          <w:rtl/>
        </w:rPr>
        <w:t xml:space="preserve">היקפי השיחות הנכנסות אינם אחידים ומשתנים על פני שעות היום ועל פני שבועות השנה. </w:t>
      </w:r>
    </w:p>
    <w:p w:rsidR="00171C02" w:rsidRPr="003322A0" w:rsidRDefault="00171C02" w:rsidP="00171C02">
      <w:pPr>
        <w:spacing w:line="360" w:lineRule="auto"/>
        <w:jc w:val="both"/>
        <w:rPr>
          <w:rFonts w:ascii="David" w:hAnsi="David" w:cs="David"/>
          <w:sz w:val="24"/>
          <w:szCs w:val="24"/>
          <w:rtl/>
        </w:rPr>
      </w:pPr>
      <w:r w:rsidRPr="003322A0">
        <w:rPr>
          <w:rFonts w:ascii="David" w:hAnsi="David" w:cs="David" w:hint="cs"/>
          <w:sz w:val="24"/>
          <w:szCs w:val="24"/>
          <w:rtl/>
        </w:rPr>
        <w:t xml:space="preserve">4. </w:t>
      </w:r>
      <w:r w:rsidRPr="003322A0">
        <w:rPr>
          <w:rFonts w:ascii="David" w:hAnsi="David" w:cs="David"/>
          <w:sz w:val="24"/>
          <w:szCs w:val="24"/>
          <w:rtl/>
        </w:rPr>
        <w:t xml:space="preserve">היקפי השיחות הנכנסות מושפעים, בין היתר, מפרסומים בתקשורת (כגון הגרלות צפויות של תכניות דיור בר השגה), משינוי בנהלים וממשברים שונים, רפואיים, ביטחוניים </w:t>
      </w:r>
      <w:proofErr w:type="spellStart"/>
      <w:r w:rsidRPr="003322A0">
        <w:rPr>
          <w:rFonts w:ascii="David" w:hAnsi="David" w:cs="David"/>
          <w:sz w:val="24"/>
          <w:szCs w:val="24"/>
          <w:rtl/>
        </w:rPr>
        <w:t>וכיוצ"ב</w:t>
      </w:r>
      <w:proofErr w:type="spellEnd"/>
      <w:r w:rsidRPr="003322A0">
        <w:rPr>
          <w:rFonts w:ascii="David" w:hAnsi="David" w:cs="David"/>
          <w:sz w:val="24"/>
          <w:szCs w:val="24"/>
          <w:rtl/>
        </w:rPr>
        <w:t xml:space="preserve"> (כגון: משבר הקורונה או מלחמה שבעקבותיה מגיעה לארץ עלייה עולים מאוקראינה ורוסיה). </w:t>
      </w:r>
    </w:p>
    <w:p w:rsidR="00171C02" w:rsidRPr="003322A0" w:rsidRDefault="00171C02" w:rsidP="00171C02">
      <w:pPr>
        <w:spacing w:after="0" w:line="360" w:lineRule="auto"/>
        <w:jc w:val="both"/>
        <w:rPr>
          <w:rFonts w:ascii="David" w:eastAsia="Times New Roman" w:hAnsi="David" w:cs="David"/>
          <w:sz w:val="24"/>
          <w:szCs w:val="24"/>
          <w:rtl/>
        </w:rPr>
      </w:pPr>
    </w:p>
    <w:p w:rsidR="00171C02" w:rsidRPr="003322A0" w:rsidRDefault="00171C02" w:rsidP="00171C02">
      <w:pPr>
        <w:spacing w:line="360" w:lineRule="auto"/>
        <w:jc w:val="both"/>
        <w:rPr>
          <w:rFonts w:ascii="David" w:hAnsi="David" w:cs="David"/>
          <w:sz w:val="24"/>
          <w:szCs w:val="24"/>
        </w:rPr>
      </w:pPr>
      <w:r w:rsidRPr="003322A0">
        <w:rPr>
          <w:rFonts w:ascii="David" w:hAnsi="David" w:cs="David" w:hint="cs"/>
          <w:sz w:val="24"/>
          <w:szCs w:val="24"/>
          <w:rtl/>
        </w:rPr>
        <w:t xml:space="preserve">5. </w:t>
      </w:r>
      <w:r w:rsidRPr="003322A0">
        <w:rPr>
          <w:rFonts w:ascii="David" w:hAnsi="David" w:cs="David"/>
          <w:sz w:val="24"/>
          <w:szCs w:val="24"/>
          <w:rtl/>
        </w:rPr>
        <w:t>יודגש כי על אף הדמיון בין מהות השירותים נושא מכרז זה והשירותים נושא המכרז הקודם – קיימים בין השירותים הבדלים, אשר עשויים להשפיע על הנתונים.</w:t>
      </w:r>
    </w:p>
    <w:p w:rsidR="00171C02" w:rsidRPr="003322A0" w:rsidRDefault="00171C02" w:rsidP="00171C02">
      <w:pPr>
        <w:spacing w:after="0" w:line="360" w:lineRule="auto"/>
        <w:jc w:val="both"/>
        <w:rPr>
          <w:rFonts w:ascii="David" w:eastAsia="Times New Roman" w:hAnsi="David" w:cs="David"/>
          <w:sz w:val="24"/>
          <w:szCs w:val="24"/>
          <w:rtl/>
        </w:rPr>
      </w:pPr>
    </w:p>
    <w:p w:rsidR="00171C02" w:rsidRPr="003322A0" w:rsidRDefault="00171C02" w:rsidP="00171C02">
      <w:pPr>
        <w:spacing w:line="360" w:lineRule="auto"/>
        <w:rPr>
          <w:rFonts w:ascii="David" w:hAnsi="David" w:cs="David"/>
          <w:b/>
          <w:bCs/>
          <w:sz w:val="24"/>
          <w:szCs w:val="24"/>
        </w:rPr>
      </w:pPr>
      <w:r w:rsidRPr="003322A0">
        <w:rPr>
          <w:rFonts w:ascii="David" w:hAnsi="David" w:cs="David" w:hint="cs"/>
          <w:b/>
          <w:bCs/>
          <w:sz w:val="24"/>
          <w:szCs w:val="24"/>
          <w:rtl/>
        </w:rPr>
        <w:t xml:space="preserve">6. </w:t>
      </w:r>
      <w:r w:rsidRPr="003322A0">
        <w:rPr>
          <w:rFonts w:ascii="David" w:hAnsi="David" w:cs="David"/>
          <w:b/>
          <w:bCs/>
          <w:sz w:val="24"/>
          <w:szCs w:val="24"/>
          <w:rtl/>
        </w:rPr>
        <w:t>מידע זה הינו שיקוף מצב קיים ו/או הערכה בלבד נכון לשנים המצוינות ואין בו כל התחייבות באשר להיקפי העבודה בעתיד. הספק יבצע את כל ההיערכויות הדרושות על-פי ניסיונו המקצועי וכאילו לקח בחשבון את כל האפשרויות ולא תשמע מפיו כל טענה מכל סוג שהוא כלפי המזמין  בקשר לנתונים דלעיל ו/או הסתמכותו עליהם.</w:t>
      </w:r>
    </w:p>
    <w:p w:rsidR="00171C02" w:rsidRPr="003322A0" w:rsidRDefault="00171C02" w:rsidP="00171C02">
      <w:pPr>
        <w:spacing w:after="0" w:line="360" w:lineRule="auto"/>
        <w:jc w:val="both"/>
        <w:rPr>
          <w:rFonts w:ascii="David" w:eastAsia="Times New Roman" w:hAnsi="David" w:cs="David"/>
          <w:sz w:val="24"/>
          <w:szCs w:val="24"/>
          <w:rtl/>
        </w:rPr>
      </w:pPr>
    </w:p>
    <w:p w:rsidR="00171C02" w:rsidRPr="003322A0" w:rsidRDefault="00171C02" w:rsidP="00171C02">
      <w:pPr>
        <w:spacing w:line="360" w:lineRule="auto"/>
        <w:jc w:val="both"/>
        <w:rPr>
          <w:rFonts w:ascii="David" w:hAnsi="David" w:cs="David"/>
          <w:sz w:val="24"/>
          <w:szCs w:val="24"/>
          <w:rtl/>
        </w:rPr>
      </w:pPr>
      <w:r w:rsidRPr="003322A0">
        <w:rPr>
          <w:rFonts w:ascii="David" w:hAnsi="David" w:cs="David"/>
          <w:sz w:val="24"/>
          <w:szCs w:val="24"/>
          <w:rtl/>
        </w:rPr>
        <w:t xml:space="preserve">הספק נדרש להיות ערוך לשינוי היקפי הפעילות. </w:t>
      </w:r>
    </w:p>
    <w:p w:rsidR="00171C02" w:rsidRPr="003322A0" w:rsidRDefault="00171C02" w:rsidP="00171C02">
      <w:pPr>
        <w:spacing w:after="0" w:line="240" w:lineRule="auto"/>
        <w:jc w:val="both"/>
        <w:rPr>
          <w:rFonts w:ascii="David" w:hAnsi="David" w:cs="David"/>
          <w:sz w:val="24"/>
          <w:szCs w:val="24"/>
          <w:rtl/>
        </w:rPr>
      </w:pPr>
      <w:r w:rsidRPr="003322A0">
        <w:rPr>
          <w:rFonts w:ascii="David" w:hAnsi="David" w:cs="David"/>
          <w:b/>
          <w:bCs/>
          <w:sz w:val="28"/>
          <w:szCs w:val="28"/>
          <w:rtl/>
        </w:rPr>
        <w:t>נספח 3  - טבלת העדפות בהתאם לסעיף 5.4 בפרק א' למכרז</w:t>
      </w:r>
    </w:p>
    <w:p w:rsidR="00171C02" w:rsidRPr="003322A0" w:rsidRDefault="00171C02" w:rsidP="00171C02">
      <w:pPr>
        <w:spacing w:after="0" w:line="240" w:lineRule="auto"/>
        <w:jc w:val="both"/>
        <w:rPr>
          <w:rFonts w:ascii="David" w:hAnsi="David" w:cs="David"/>
          <w:sz w:val="24"/>
          <w:szCs w:val="24"/>
          <w:rtl/>
        </w:rPr>
      </w:pPr>
      <w:r w:rsidRPr="003322A0">
        <w:rPr>
          <w:rFonts w:ascii="David" w:hAnsi="David" w:cs="David"/>
          <w:sz w:val="20"/>
          <w:szCs w:val="20"/>
          <w:rtl/>
        </w:rPr>
        <w:t>אני, _________________ (שם מלא), המשמש כ- _____________ (תיאור תפקיד) מורשה חתימה מטעם חברת __________ (שם החברה + מספר) (להלן: "</w:t>
      </w:r>
      <w:r w:rsidRPr="003322A0">
        <w:rPr>
          <w:rFonts w:ascii="David" w:hAnsi="David" w:cs="David"/>
          <w:b/>
          <w:bCs/>
          <w:sz w:val="20"/>
          <w:szCs w:val="20"/>
          <w:rtl/>
        </w:rPr>
        <w:t>החברה</w:t>
      </w:r>
      <w:r w:rsidRPr="003322A0">
        <w:rPr>
          <w:rFonts w:ascii="David" w:hAnsi="David" w:cs="David"/>
          <w:sz w:val="20"/>
          <w:szCs w:val="20"/>
          <w:rtl/>
        </w:rPr>
        <w:t xml:space="preserve">") מגיש את טבלה זו כחלק ממכרז מס' 104-2023 בשם החברה ובכפוף להליכי המכרז, ובפרט לכללים שהוגדרו בפרק א' למכרז, בפס' 5.4 למכרז. </w:t>
      </w:r>
    </w:p>
    <w:tbl>
      <w:tblPr>
        <w:bidiVisual/>
        <w:tblW w:w="5806" w:type="dxa"/>
        <w:tblLook w:val="04A0" w:firstRow="1" w:lastRow="0" w:firstColumn="1" w:lastColumn="0" w:noHBand="0" w:noVBand="1"/>
      </w:tblPr>
      <w:tblGrid>
        <w:gridCol w:w="1525"/>
        <w:gridCol w:w="1797"/>
        <w:gridCol w:w="1321"/>
        <w:gridCol w:w="1163"/>
      </w:tblGrid>
      <w:tr w:rsidR="00171C02" w:rsidRPr="003322A0" w:rsidTr="00B21CE4">
        <w:trPr>
          <w:trHeight w:val="330"/>
        </w:trPr>
        <w:tc>
          <w:tcPr>
            <w:tcW w:w="3322" w:type="dxa"/>
            <w:gridSpan w:val="2"/>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tl/>
              </w:rPr>
              <w:t>סניפים נייחים</w:t>
            </w:r>
          </w:p>
        </w:tc>
        <w:tc>
          <w:tcPr>
            <w:tcW w:w="2484" w:type="dxa"/>
            <w:gridSpan w:val="2"/>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סניפים ניידים</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w:t>
            </w:r>
            <w:proofErr w:type="spellStart"/>
            <w:r w:rsidRPr="003322A0">
              <w:rPr>
                <w:rFonts w:ascii="David" w:hAnsi="David" w:cs="David"/>
                <w:b/>
                <w:bCs/>
                <w:sz w:val="20"/>
                <w:szCs w:val="20"/>
                <w:rtl/>
              </w:rPr>
              <w:t>תיעדוף</w:t>
            </w:r>
            <w:proofErr w:type="spellEnd"/>
            <w:r w:rsidRPr="003322A0">
              <w:rPr>
                <w:rFonts w:ascii="David" w:hAnsi="David" w:cs="David"/>
                <w:b/>
                <w:bCs/>
                <w:sz w:val="20"/>
                <w:szCs w:val="20"/>
                <w:rtl/>
              </w:rPr>
              <w:t xml:space="preserve"> (</w:t>
            </w:r>
            <w:r w:rsidRPr="003322A0">
              <w:rPr>
                <w:rFonts w:ascii="David" w:hAnsi="David" w:cs="David" w:hint="cs"/>
                <w:b/>
                <w:bCs/>
                <w:sz w:val="20"/>
                <w:szCs w:val="20"/>
                <w:rtl/>
              </w:rPr>
              <w:t>1-33</w:t>
            </w:r>
            <w:r w:rsidRPr="003322A0">
              <w:rPr>
                <w:rFonts w:ascii="David" w:hAnsi="David" w:cs="David"/>
                <w:b/>
                <w:bCs/>
                <w:sz w:val="20"/>
                <w:szCs w:val="20"/>
                <w:rtl/>
              </w:rPr>
              <w:t>)</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hint="cs"/>
                <w:b/>
                <w:bCs/>
                <w:sz w:val="20"/>
                <w:szCs w:val="20"/>
                <w:rtl/>
              </w:rPr>
              <w:t xml:space="preserve">יישוב </w:t>
            </w:r>
            <w:r w:rsidRPr="003322A0">
              <w:rPr>
                <w:rFonts w:ascii="David" w:hAnsi="David" w:cs="David"/>
                <w:b/>
                <w:bCs/>
                <w:sz w:val="20"/>
                <w:szCs w:val="20"/>
                <w:rtl/>
              </w:rPr>
              <w:t>הסניף</w:t>
            </w:r>
          </w:p>
        </w:tc>
        <w:tc>
          <w:tcPr>
            <w:tcW w:w="1321"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proofErr w:type="spellStart"/>
            <w:r w:rsidRPr="003322A0">
              <w:rPr>
                <w:rFonts w:ascii="David" w:hAnsi="David" w:cs="David"/>
                <w:b/>
                <w:bCs/>
                <w:sz w:val="20"/>
                <w:szCs w:val="20"/>
                <w:rtl/>
              </w:rPr>
              <w:t>ת</w:t>
            </w:r>
            <w:r w:rsidRPr="003322A0">
              <w:rPr>
                <w:rFonts w:ascii="David" w:hAnsi="David" w:cs="David" w:hint="cs"/>
                <w:b/>
                <w:bCs/>
                <w:sz w:val="20"/>
                <w:szCs w:val="20"/>
                <w:rtl/>
              </w:rPr>
              <w:t>י</w:t>
            </w:r>
            <w:r w:rsidRPr="003322A0">
              <w:rPr>
                <w:rFonts w:ascii="David" w:hAnsi="David" w:cs="David"/>
                <w:b/>
                <w:bCs/>
                <w:sz w:val="20"/>
                <w:szCs w:val="20"/>
                <w:rtl/>
              </w:rPr>
              <w:t>עדוף</w:t>
            </w:r>
            <w:proofErr w:type="spellEnd"/>
            <w:r w:rsidRPr="003322A0">
              <w:rPr>
                <w:rFonts w:ascii="David" w:hAnsi="David" w:cs="David"/>
                <w:b/>
                <w:bCs/>
                <w:sz w:val="20"/>
                <w:szCs w:val="20"/>
                <w:rtl/>
              </w:rPr>
              <w:t xml:space="preserve"> (1-4)</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מקבץ</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ירושלים</w:t>
            </w:r>
          </w:p>
        </w:tc>
        <w:tc>
          <w:tcPr>
            <w:tcW w:w="1321"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יו"ש/ מרכז</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חיפה</w:t>
            </w:r>
          </w:p>
        </w:tc>
        <w:tc>
          <w:tcPr>
            <w:tcW w:w="1321"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מרכז/דרום</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נתניה</w:t>
            </w:r>
          </w:p>
        </w:tc>
        <w:tc>
          <w:tcPr>
            <w:tcW w:w="1321"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חיפה</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אשדוד</w:t>
            </w:r>
          </w:p>
        </w:tc>
        <w:tc>
          <w:tcPr>
            <w:tcW w:w="1321"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צפוני</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באר שבע</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בת ים</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תל אביב -יפו</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פתח תקוה</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אשקלון</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בני ברק</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ראשון לציון</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tcPr>
          <w:p w:rsidR="00171C02" w:rsidRPr="003322A0" w:rsidRDefault="00171C02" w:rsidP="00B21CE4">
            <w:pPr>
              <w:spacing w:after="0" w:line="240" w:lineRule="auto"/>
              <w:jc w:val="center"/>
              <w:rPr>
                <w:rFonts w:ascii="David" w:hAnsi="David" w:cs="David"/>
                <w:b/>
                <w:bCs/>
                <w:sz w:val="20"/>
                <w:szCs w:val="20"/>
              </w:rPr>
            </w:pPr>
          </w:p>
        </w:tc>
        <w:tc>
          <w:tcPr>
            <w:tcW w:w="1797" w:type="dxa"/>
            <w:tcBorders>
              <w:top w:val="nil"/>
              <w:left w:val="single" w:sz="8" w:space="0" w:color="auto"/>
              <w:bottom w:val="single" w:sz="8" w:space="0" w:color="auto"/>
              <w:right w:val="single" w:sz="8" w:space="0" w:color="auto"/>
            </w:tcBorders>
            <w:shd w:val="clear" w:color="000000" w:fill="FFFFFF"/>
            <w:noWrap/>
            <w:vAlign w:val="center"/>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קריית ביאליק</w:t>
            </w:r>
          </w:p>
        </w:tc>
        <w:tc>
          <w:tcPr>
            <w:tcW w:w="1321" w:type="dxa"/>
            <w:tcBorders>
              <w:top w:val="nil"/>
              <w:left w:val="single" w:sz="8" w:space="0" w:color="auto"/>
              <w:bottom w:val="single" w:sz="8" w:space="0" w:color="auto"/>
              <w:right w:val="single" w:sz="8" w:space="0" w:color="auto"/>
            </w:tcBorders>
            <w:shd w:val="clear" w:color="000000" w:fill="FFFFFF"/>
            <w:noWrap/>
            <w:vAlign w:val="bottom"/>
          </w:tcPr>
          <w:p w:rsidR="00171C02" w:rsidRPr="003322A0" w:rsidRDefault="00171C02" w:rsidP="00B21CE4">
            <w:pPr>
              <w:bidi w:val="0"/>
              <w:spacing w:after="0" w:line="240" w:lineRule="auto"/>
              <w:rPr>
                <w:rFonts w:ascii="David" w:hAnsi="David" w:cs="David"/>
                <w:b/>
                <w:bCs/>
                <w:sz w:val="20"/>
                <w:szCs w:val="20"/>
              </w:rPr>
            </w:pPr>
          </w:p>
        </w:tc>
        <w:tc>
          <w:tcPr>
            <w:tcW w:w="1163" w:type="dxa"/>
            <w:tcBorders>
              <w:top w:val="nil"/>
              <w:left w:val="single" w:sz="8" w:space="0" w:color="auto"/>
              <w:bottom w:val="single" w:sz="8" w:space="0" w:color="auto"/>
              <w:right w:val="single" w:sz="8" w:space="0" w:color="auto"/>
            </w:tcBorders>
            <w:shd w:val="clear" w:color="000000" w:fill="FFFFFF"/>
            <w:vAlign w:val="center"/>
          </w:tcPr>
          <w:p w:rsidR="00171C02" w:rsidRPr="003322A0" w:rsidRDefault="00171C02" w:rsidP="00B21CE4">
            <w:pPr>
              <w:spacing w:after="0" w:line="240" w:lineRule="auto"/>
              <w:jc w:val="center"/>
              <w:rPr>
                <w:rFonts w:ascii="David" w:hAnsi="David" w:cs="David"/>
                <w:b/>
                <w:bCs/>
                <w:sz w:val="20"/>
                <w:szCs w:val="20"/>
              </w:rPr>
            </w:pP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חולון</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tcPr>
          <w:p w:rsidR="00171C02" w:rsidRPr="003322A0" w:rsidRDefault="00171C02" w:rsidP="00B21CE4">
            <w:pPr>
              <w:spacing w:after="0" w:line="240" w:lineRule="auto"/>
              <w:jc w:val="center"/>
              <w:rPr>
                <w:rFonts w:ascii="David" w:hAnsi="David" w:cs="David"/>
                <w:b/>
                <w:bCs/>
                <w:sz w:val="20"/>
                <w:szCs w:val="20"/>
              </w:rPr>
            </w:pPr>
          </w:p>
        </w:tc>
        <w:tc>
          <w:tcPr>
            <w:tcW w:w="1797" w:type="dxa"/>
            <w:tcBorders>
              <w:top w:val="nil"/>
              <w:left w:val="single" w:sz="8" w:space="0" w:color="auto"/>
              <w:bottom w:val="single" w:sz="8" w:space="0" w:color="auto"/>
              <w:right w:val="single" w:sz="8" w:space="0" w:color="auto"/>
            </w:tcBorders>
            <w:shd w:val="clear" w:color="000000" w:fill="FFFFFF"/>
            <w:noWrap/>
            <w:vAlign w:val="center"/>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כפר סבא</w:t>
            </w:r>
          </w:p>
        </w:tc>
        <w:tc>
          <w:tcPr>
            <w:tcW w:w="1321" w:type="dxa"/>
            <w:tcBorders>
              <w:top w:val="nil"/>
              <w:left w:val="single" w:sz="8" w:space="0" w:color="auto"/>
              <w:bottom w:val="single" w:sz="8" w:space="0" w:color="auto"/>
              <w:right w:val="single" w:sz="8" w:space="0" w:color="auto"/>
            </w:tcBorders>
            <w:shd w:val="clear" w:color="000000" w:fill="FFFFFF"/>
            <w:noWrap/>
            <w:vAlign w:val="bottom"/>
          </w:tcPr>
          <w:p w:rsidR="00171C02" w:rsidRPr="003322A0" w:rsidRDefault="00171C02" w:rsidP="00B21CE4">
            <w:pPr>
              <w:bidi w:val="0"/>
              <w:spacing w:after="0" w:line="240" w:lineRule="auto"/>
              <w:rPr>
                <w:rFonts w:ascii="David" w:hAnsi="David" w:cs="David"/>
                <w:b/>
                <w:bCs/>
                <w:sz w:val="20"/>
                <w:szCs w:val="20"/>
              </w:rPr>
            </w:pPr>
          </w:p>
        </w:tc>
        <w:tc>
          <w:tcPr>
            <w:tcW w:w="1163" w:type="dxa"/>
            <w:tcBorders>
              <w:top w:val="nil"/>
              <w:left w:val="single" w:sz="8" w:space="0" w:color="auto"/>
              <w:bottom w:val="single" w:sz="8" w:space="0" w:color="auto"/>
              <w:right w:val="single" w:sz="8" w:space="0" w:color="auto"/>
            </w:tcBorders>
            <w:shd w:val="clear" w:color="000000" w:fill="FFFFFF"/>
            <w:vAlign w:val="center"/>
          </w:tcPr>
          <w:p w:rsidR="00171C02" w:rsidRPr="003322A0" w:rsidRDefault="00171C02" w:rsidP="00B21CE4">
            <w:pPr>
              <w:spacing w:after="0" w:line="240" w:lineRule="auto"/>
              <w:jc w:val="center"/>
              <w:rPr>
                <w:rFonts w:ascii="David" w:hAnsi="David" w:cs="David"/>
                <w:b/>
                <w:bCs/>
                <w:sz w:val="20"/>
                <w:szCs w:val="20"/>
              </w:rPr>
            </w:pP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חדרה</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 xml:space="preserve">רמלה </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בית שמש</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רחובות</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רמת גן</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נהריה</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עפולה</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טבריה</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אילת</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כרמיאל</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עכו</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ביתר עילית</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נתיבות</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נצרת עלית / נוף הגליל</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קרית גת</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bidi w:val="0"/>
              <w:spacing w:after="0" w:line="240" w:lineRule="auto"/>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nil"/>
              <w:left w:val="single" w:sz="8" w:space="0" w:color="auto"/>
              <w:bottom w:val="single" w:sz="8" w:space="0" w:color="auto"/>
              <w:right w:val="single" w:sz="8" w:space="0" w:color="auto"/>
            </w:tcBorders>
            <w:shd w:val="clear" w:color="000000" w:fill="FFFFFF"/>
            <w:noWrap/>
            <w:vAlign w:val="center"/>
          </w:tcPr>
          <w:p w:rsidR="00171C02" w:rsidRPr="003322A0" w:rsidRDefault="00171C02" w:rsidP="00B21CE4">
            <w:pPr>
              <w:spacing w:after="0" w:line="240" w:lineRule="auto"/>
              <w:jc w:val="center"/>
              <w:rPr>
                <w:rFonts w:ascii="David" w:hAnsi="David" w:cs="David"/>
                <w:b/>
                <w:bCs/>
                <w:sz w:val="20"/>
                <w:szCs w:val="20"/>
              </w:rPr>
            </w:pPr>
          </w:p>
        </w:tc>
        <w:tc>
          <w:tcPr>
            <w:tcW w:w="1797" w:type="dxa"/>
            <w:tcBorders>
              <w:top w:val="nil"/>
              <w:left w:val="single" w:sz="8" w:space="0" w:color="auto"/>
              <w:bottom w:val="single" w:sz="8" w:space="0" w:color="auto"/>
              <w:right w:val="single" w:sz="8" w:space="0" w:color="auto"/>
            </w:tcBorders>
            <w:shd w:val="clear" w:color="000000" w:fill="FFFFFF"/>
            <w:noWrap/>
            <w:vAlign w:val="center"/>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צפת</w:t>
            </w:r>
          </w:p>
        </w:tc>
        <w:tc>
          <w:tcPr>
            <w:tcW w:w="1321" w:type="dxa"/>
            <w:tcBorders>
              <w:top w:val="nil"/>
              <w:left w:val="single" w:sz="8" w:space="0" w:color="auto"/>
              <w:bottom w:val="single" w:sz="8" w:space="0" w:color="auto"/>
              <w:right w:val="single" w:sz="8" w:space="0" w:color="auto"/>
            </w:tcBorders>
            <w:shd w:val="clear" w:color="000000" w:fill="FFFFFF"/>
            <w:noWrap/>
            <w:vAlign w:val="bottom"/>
          </w:tcPr>
          <w:p w:rsidR="00171C02" w:rsidRPr="003322A0" w:rsidRDefault="00171C02" w:rsidP="00B21CE4">
            <w:pPr>
              <w:spacing w:after="0" w:line="240" w:lineRule="auto"/>
              <w:jc w:val="center"/>
              <w:rPr>
                <w:rFonts w:ascii="David" w:hAnsi="David" w:cs="David"/>
                <w:b/>
                <w:bCs/>
                <w:sz w:val="20"/>
                <w:szCs w:val="20"/>
              </w:rPr>
            </w:pPr>
          </w:p>
        </w:tc>
        <w:tc>
          <w:tcPr>
            <w:tcW w:w="1163" w:type="dxa"/>
            <w:tcBorders>
              <w:top w:val="nil"/>
              <w:left w:val="single" w:sz="8" w:space="0" w:color="auto"/>
              <w:bottom w:val="single" w:sz="8" w:space="0" w:color="auto"/>
              <w:right w:val="single" w:sz="8" w:space="0" w:color="auto"/>
            </w:tcBorders>
            <w:shd w:val="clear" w:color="000000" w:fill="FFFFFF"/>
            <w:vAlign w:val="center"/>
          </w:tcPr>
          <w:p w:rsidR="00171C02" w:rsidRPr="003322A0" w:rsidRDefault="00171C02" w:rsidP="00B21CE4">
            <w:pPr>
              <w:spacing w:after="0" w:line="240" w:lineRule="auto"/>
              <w:jc w:val="center"/>
              <w:rPr>
                <w:rFonts w:ascii="David" w:hAnsi="David" w:cs="David"/>
                <w:b/>
                <w:bCs/>
                <w:sz w:val="20"/>
                <w:szCs w:val="20"/>
              </w:rPr>
            </w:pPr>
          </w:p>
        </w:tc>
      </w:tr>
      <w:tr w:rsidR="00171C02" w:rsidRPr="003322A0" w:rsidTr="00B21CE4">
        <w:trPr>
          <w:trHeight w:val="366"/>
        </w:trPr>
        <w:tc>
          <w:tcPr>
            <w:tcW w:w="1525" w:type="dxa"/>
            <w:tcBorders>
              <w:top w:val="nil"/>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nil"/>
              <w:left w:val="single" w:sz="8" w:space="0" w:color="auto"/>
              <w:bottom w:val="single" w:sz="8" w:space="0" w:color="auto"/>
              <w:right w:val="single" w:sz="8" w:space="0" w:color="auto"/>
            </w:tcBorders>
            <w:shd w:val="clear" w:color="000000" w:fill="FFFFFF"/>
            <w:noWrap/>
            <w:vAlign w:val="center"/>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נצרת</w:t>
            </w:r>
          </w:p>
        </w:tc>
        <w:tc>
          <w:tcPr>
            <w:tcW w:w="1321" w:type="dxa"/>
            <w:tcBorders>
              <w:top w:val="nil"/>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163" w:type="dxa"/>
            <w:tcBorders>
              <w:top w:val="nil"/>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15"/>
        </w:trPr>
        <w:tc>
          <w:tcPr>
            <w:tcW w:w="1525"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797" w:type="dxa"/>
            <w:tcBorders>
              <w:top w:val="single" w:sz="8" w:space="0" w:color="auto"/>
              <w:left w:val="single" w:sz="8" w:space="0" w:color="auto"/>
              <w:bottom w:val="single" w:sz="8" w:space="0" w:color="auto"/>
              <w:right w:val="single" w:sz="8" w:space="0" w:color="auto"/>
            </w:tcBorders>
            <w:shd w:val="clear" w:color="000000" w:fill="FFFFFF"/>
            <w:noWrap/>
            <w:vAlign w:val="center"/>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ירושלים 2</w:t>
            </w:r>
          </w:p>
        </w:tc>
        <w:tc>
          <w:tcPr>
            <w:tcW w:w="1321"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Pr>
              <w:t> </w:t>
            </w:r>
          </w:p>
        </w:tc>
        <w:tc>
          <w:tcPr>
            <w:tcW w:w="1163"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171C02" w:rsidRPr="003322A0" w:rsidRDefault="00171C02" w:rsidP="00B21CE4">
            <w:pPr>
              <w:spacing w:after="0" w:line="240" w:lineRule="auto"/>
              <w:jc w:val="center"/>
              <w:rPr>
                <w:rFonts w:ascii="David" w:hAnsi="David" w:cs="David"/>
                <w:b/>
                <w:bCs/>
                <w:sz w:val="20"/>
                <w:szCs w:val="20"/>
              </w:rPr>
            </w:pPr>
            <w:r w:rsidRPr="003322A0">
              <w:rPr>
                <w:rFonts w:ascii="David" w:hAnsi="David" w:cs="David"/>
                <w:b/>
                <w:bCs/>
                <w:sz w:val="20"/>
                <w:szCs w:val="20"/>
              </w:rPr>
              <w:t> </w:t>
            </w:r>
          </w:p>
        </w:tc>
      </w:tr>
      <w:tr w:rsidR="00171C02" w:rsidRPr="003322A0" w:rsidTr="00B21CE4">
        <w:trPr>
          <w:trHeight w:val="36"/>
        </w:trPr>
        <w:tc>
          <w:tcPr>
            <w:tcW w:w="1525" w:type="dxa"/>
            <w:tcBorders>
              <w:top w:val="single" w:sz="8" w:space="0" w:color="auto"/>
              <w:left w:val="single" w:sz="8" w:space="0" w:color="auto"/>
              <w:bottom w:val="single" w:sz="8" w:space="0" w:color="auto"/>
              <w:right w:val="single" w:sz="8" w:space="0" w:color="auto"/>
            </w:tcBorders>
            <w:shd w:val="clear" w:color="000000" w:fill="FFFFFF"/>
            <w:noWrap/>
            <w:vAlign w:val="center"/>
          </w:tcPr>
          <w:p w:rsidR="00171C02" w:rsidRPr="003322A0" w:rsidRDefault="00171C02" w:rsidP="00B21CE4">
            <w:pPr>
              <w:spacing w:after="0" w:line="240" w:lineRule="auto"/>
              <w:jc w:val="center"/>
              <w:rPr>
                <w:rFonts w:ascii="David" w:hAnsi="David" w:cs="David"/>
                <w:b/>
                <w:bCs/>
                <w:sz w:val="20"/>
                <w:szCs w:val="20"/>
              </w:rPr>
            </w:pPr>
          </w:p>
        </w:tc>
        <w:tc>
          <w:tcPr>
            <w:tcW w:w="1797" w:type="dxa"/>
            <w:tcBorders>
              <w:top w:val="single" w:sz="8" w:space="0" w:color="auto"/>
              <w:left w:val="single" w:sz="8" w:space="0" w:color="auto"/>
              <w:bottom w:val="single" w:sz="8" w:space="0" w:color="auto"/>
              <w:right w:val="single" w:sz="8" w:space="0" w:color="auto"/>
            </w:tcBorders>
            <w:shd w:val="clear" w:color="000000" w:fill="FFFFFF"/>
            <w:noWrap/>
            <w:vAlign w:val="bottom"/>
          </w:tcPr>
          <w:p w:rsidR="00171C02" w:rsidRPr="003322A0" w:rsidRDefault="00171C02" w:rsidP="00B21CE4">
            <w:pPr>
              <w:spacing w:after="0" w:line="240" w:lineRule="auto"/>
              <w:jc w:val="center"/>
              <w:rPr>
                <w:rFonts w:ascii="David" w:hAnsi="David" w:cs="David"/>
                <w:b/>
                <w:bCs/>
                <w:sz w:val="20"/>
                <w:szCs w:val="20"/>
                <w:rtl/>
              </w:rPr>
            </w:pPr>
            <w:r w:rsidRPr="003322A0">
              <w:rPr>
                <w:rFonts w:ascii="David" w:hAnsi="David" w:cs="David"/>
                <w:b/>
                <w:bCs/>
                <w:sz w:val="20"/>
                <w:szCs w:val="20"/>
                <w:rtl/>
              </w:rPr>
              <w:t>חיפה 2</w:t>
            </w:r>
          </w:p>
        </w:tc>
        <w:tc>
          <w:tcPr>
            <w:tcW w:w="1321" w:type="dxa"/>
            <w:tcBorders>
              <w:top w:val="single" w:sz="8" w:space="0" w:color="auto"/>
              <w:left w:val="single" w:sz="8" w:space="0" w:color="auto"/>
              <w:bottom w:val="single" w:sz="8" w:space="0" w:color="auto"/>
              <w:right w:val="single" w:sz="8" w:space="0" w:color="auto"/>
            </w:tcBorders>
            <w:shd w:val="clear" w:color="000000" w:fill="FFFFFF"/>
            <w:noWrap/>
            <w:vAlign w:val="bottom"/>
          </w:tcPr>
          <w:p w:rsidR="00171C02" w:rsidRPr="003322A0" w:rsidRDefault="00171C02" w:rsidP="00B21CE4">
            <w:pPr>
              <w:spacing w:after="0" w:line="240" w:lineRule="auto"/>
              <w:jc w:val="center"/>
              <w:rPr>
                <w:rFonts w:ascii="David" w:hAnsi="David" w:cs="David"/>
                <w:b/>
                <w:bCs/>
                <w:sz w:val="20"/>
                <w:szCs w:val="20"/>
              </w:rPr>
            </w:pPr>
          </w:p>
        </w:tc>
        <w:tc>
          <w:tcPr>
            <w:tcW w:w="1163" w:type="dxa"/>
            <w:tcBorders>
              <w:top w:val="single" w:sz="8" w:space="0" w:color="auto"/>
              <w:left w:val="single" w:sz="8" w:space="0" w:color="auto"/>
              <w:bottom w:val="single" w:sz="8" w:space="0" w:color="auto"/>
              <w:right w:val="single" w:sz="8" w:space="0" w:color="auto"/>
            </w:tcBorders>
            <w:shd w:val="clear" w:color="000000" w:fill="FFFFFF"/>
            <w:vAlign w:val="center"/>
          </w:tcPr>
          <w:p w:rsidR="00171C02" w:rsidRPr="003322A0" w:rsidRDefault="00171C02" w:rsidP="00B21CE4">
            <w:pPr>
              <w:spacing w:after="0" w:line="240" w:lineRule="auto"/>
              <w:jc w:val="center"/>
              <w:rPr>
                <w:rFonts w:ascii="David" w:hAnsi="David" w:cs="David"/>
                <w:b/>
                <w:bCs/>
                <w:sz w:val="20"/>
                <w:szCs w:val="20"/>
              </w:rPr>
            </w:pPr>
          </w:p>
        </w:tc>
      </w:tr>
    </w:tbl>
    <w:p w:rsidR="00171C02" w:rsidRPr="003322A0" w:rsidRDefault="00171C02" w:rsidP="00171C02">
      <w:pPr>
        <w:spacing w:after="0" w:line="360" w:lineRule="auto"/>
        <w:rPr>
          <w:rFonts w:ascii="David" w:hAnsi="David" w:cs="David"/>
          <w:sz w:val="20"/>
          <w:szCs w:val="20"/>
          <w:rtl/>
        </w:rPr>
      </w:pPr>
    </w:p>
    <w:p w:rsidR="00171C02" w:rsidRPr="003322A0" w:rsidRDefault="00171C02" w:rsidP="00171C02">
      <w:pPr>
        <w:spacing w:after="0" w:line="360" w:lineRule="auto"/>
        <w:rPr>
          <w:rFonts w:ascii="David" w:hAnsi="David" w:cs="David"/>
          <w:sz w:val="20"/>
          <w:szCs w:val="20"/>
          <w:rtl/>
        </w:rPr>
      </w:pPr>
      <w:r w:rsidRPr="003322A0">
        <w:rPr>
          <w:rFonts w:ascii="David" w:hAnsi="David" w:cs="David"/>
          <w:sz w:val="20"/>
          <w:szCs w:val="20"/>
          <w:rtl/>
        </w:rPr>
        <w:t xml:space="preserve">(תאריך) </w:t>
      </w:r>
      <w:r w:rsidRPr="003322A0">
        <w:rPr>
          <w:rFonts w:ascii="David" w:hAnsi="David" w:cs="David"/>
          <w:sz w:val="20"/>
          <w:szCs w:val="20"/>
          <w:rtl/>
        </w:rPr>
        <w:tab/>
      </w:r>
      <w:r w:rsidRPr="003322A0">
        <w:rPr>
          <w:rFonts w:ascii="David" w:hAnsi="David" w:cs="David" w:hint="cs"/>
          <w:sz w:val="20"/>
          <w:szCs w:val="20"/>
          <w:rtl/>
        </w:rPr>
        <w:t>__________________</w:t>
      </w:r>
      <w:r w:rsidRPr="003322A0">
        <w:rPr>
          <w:rFonts w:ascii="David" w:hAnsi="David" w:cs="David"/>
          <w:sz w:val="20"/>
          <w:szCs w:val="20"/>
          <w:rtl/>
        </w:rPr>
        <w:tab/>
      </w:r>
      <w:r w:rsidRPr="003322A0">
        <w:rPr>
          <w:rFonts w:ascii="David" w:hAnsi="David" w:cs="David"/>
          <w:sz w:val="20"/>
          <w:szCs w:val="20"/>
          <w:rtl/>
        </w:rPr>
        <w:tab/>
        <w:t>(חתימת החברה)</w:t>
      </w:r>
      <w:r w:rsidRPr="003322A0">
        <w:rPr>
          <w:rtl/>
        </w:rPr>
        <w:t xml:space="preserve"> </w:t>
      </w:r>
      <w:r w:rsidRPr="003322A0">
        <w:rPr>
          <w:rFonts w:hint="cs"/>
          <w:rtl/>
        </w:rPr>
        <w:t>_____________</w:t>
      </w:r>
    </w:p>
    <w:p w:rsidR="00171C02" w:rsidRPr="003322A0" w:rsidRDefault="00171C02" w:rsidP="00171C02">
      <w:pPr>
        <w:spacing w:after="0" w:line="360" w:lineRule="auto"/>
        <w:rPr>
          <w:rFonts w:ascii="David" w:hAnsi="David" w:cs="David"/>
          <w:sz w:val="20"/>
          <w:szCs w:val="20"/>
          <w:rtl/>
        </w:rPr>
      </w:pPr>
      <w:r w:rsidRPr="003322A0">
        <w:rPr>
          <w:rFonts w:ascii="David" w:hAnsi="David" w:cs="David" w:hint="cs"/>
          <w:sz w:val="20"/>
          <w:szCs w:val="20"/>
          <w:rtl/>
        </w:rPr>
        <w:t>*</w:t>
      </w:r>
      <w:proofErr w:type="spellStart"/>
      <w:r w:rsidRPr="003322A0">
        <w:rPr>
          <w:rFonts w:ascii="David" w:hAnsi="David" w:cs="David"/>
          <w:sz w:val="20"/>
          <w:szCs w:val="20"/>
          <w:rtl/>
        </w:rPr>
        <w:t>התיעדוף</w:t>
      </w:r>
      <w:proofErr w:type="spellEnd"/>
      <w:r w:rsidRPr="003322A0">
        <w:rPr>
          <w:rFonts w:ascii="David" w:hAnsi="David" w:cs="David"/>
          <w:sz w:val="20"/>
          <w:szCs w:val="20"/>
          <w:rtl/>
        </w:rPr>
        <w:t xml:space="preserve"> הוא מ 1-33 אך יובהר כי ספק יוכל לקבל סניף אחד בלבד בכל ישוב.</w:t>
      </w:r>
    </w:p>
    <w:p w:rsidR="00171C02" w:rsidRPr="003322A0" w:rsidRDefault="00171C02" w:rsidP="00171C02">
      <w:pPr>
        <w:spacing w:line="360" w:lineRule="auto"/>
        <w:rPr>
          <w:rFonts w:ascii="David" w:hAnsi="David" w:cs="David"/>
          <w:sz w:val="20"/>
          <w:szCs w:val="20"/>
          <w:rtl/>
        </w:rPr>
      </w:pPr>
      <w:r w:rsidRPr="003322A0">
        <w:rPr>
          <w:rFonts w:ascii="David" w:hAnsi="David" w:cs="David"/>
          <w:sz w:val="20"/>
          <w:szCs w:val="20"/>
          <w:rtl/>
        </w:rPr>
        <w:tab/>
      </w: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hAnsi="David" w:cs="David"/>
          <w:b/>
          <w:bCs/>
          <w:caps/>
          <w:spacing w:val="15"/>
          <w:sz w:val="48"/>
          <w:szCs w:val="48"/>
          <w:rtl/>
        </w:rPr>
      </w:pPr>
      <w:r w:rsidRPr="003322A0">
        <w:rPr>
          <w:rFonts w:ascii="David" w:hAnsi="David" w:cs="David"/>
          <w:b/>
          <w:bCs/>
          <w:caps/>
          <w:spacing w:val="15"/>
          <w:sz w:val="48"/>
          <w:szCs w:val="48"/>
          <w:rtl/>
        </w:rPr>
        <w:t>פרק ב' – חוברת ההצעה</w:t>
      </w: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tl/>
        </w:rPr>
      </w:pPr>
    </w:p>
    <w:p w:rsidR="00171C02" w:rsidRPr="003322A0" w:rsidRDefault="00171C02" w:rsidP="00171C02">
      <w:pPr>
        <w:keepNext/>
        <w:keepLines/>
        <w:tabs>
          <w:tab w:val="left" w:pos="1050"/>
        </w:tabs>
        <w:spacing w:after="120" w:line="360" w:lineRule="auto"/>
        <w:jc w:val="both"/>
        <w:outlineLvl w:val="0"/>
        <w:rPr>
          <w:rFonts w:ascii="David" w:eastAsia="Times New Roman" w:hAnsi="David" w:cs="David"/>
          <w:b/>
          <w:bCs/>
          <w:caps/>
          <w:spacing w:val="15"/>
          <w:sz w:val="48"/>
          <w:szCs w:val="48"/>
        </w:rPr>
        <w:sectPr w:rsidR="00171C02" w:rsidRPr="003322A0" w:rsidSect="00B21CE4">
          <w:type w:val="continuous"/>
          <w:pgSz w:w="11906" w:h="16838" w:code="9"/>
          <w:pgMar w:top="1616" w:right="1826" w:bottom="1440" w:left="1800" w:header="709" w:footer="709" w:gutter="0"/>
          <w:cols w:space="708"/>
          <w:titlePg/>
          <w:bidi/>
          <w:rtlGutter/>
          <w:docGrid w:linePitch="360"/>
        </w:sectPr>
      </w:pPr>
    </w:p>
    <w:p w:rsidR="00171C02" w:rsidRPr="003322A0" w:rsidRDefault="00171C02" w:rsidP="00171C02">
      <w:pPr>
        <w:keepNext/>
        <w:keepLines/>
        <w:tabs>
          <w:tab w:val="left" w:pos="1050"/>
        </w:tabs>
        <w:spacing w:after="120" w:line="360" w:lineRule="auto"/>
        <w:jc w:val="both"/>
        <w:outlineLvl w:val="1"/>
        <w:rPr>
          <w:rFonts w:ascii="David" w:hAnsi="David" w:cs="David"/>
          <w:b/>
          <w:bCs/>
          <w:caps/>
          <w:spacing w:val="15"/>
          <w:sz w:val="32"/>
          <w:szCs w:val="32"/>
        </w:rPr>
      </w:pPr>
      <w:r w:rsidRPr="003322A0">
        <w:rPr>
          <w:rFonts w:ascii="David" w:hAnsi="David" w:cs="David"/>
          <w:b/>
          <w:bCs/>
          <w:caps/>
          <w:spacing w:val="15"/>
          <w:sz w:val="32"/>
          <w:szCs w:val="32"/>
          <w:rtl/>
        </w:rPr>
        <w:t>1.הגשת הצעה במכרז</w:t>
      </w:r>
    </w:p>
    <w:p w:rsidR="00171C02" w:rsidRPr="008C74CE" w:rsidRDefault="00171C02" w:rsidP="00171C02">
      <w:pPr>
        <w:tabs>
          <w:tab w:val="left" w:pos="1334"/>
        </w:tabs>
        <w:spacing w:before="240" w:after="240" w:line="360" w:lineRule="auto"/>
        <w:ind w:left="300"/>
        <w:jc w:val="both"/>
        <w:outlineLvl w:val="2"/>
        <w:rPr>
          <w:rFonts w:ascii="David" w:eastAsia="Times New Roman" w:hAnsi="David" w:cs="David"/>
          <w:b/>
          <w:bCs/>
          <w:noProof/>
          <w:sz w:val="32"/>
          <w:szCs w:val="32"/>
          <w:rtl/>
          <w:lang w:eastAsia="he-IL"/>
        </w:rPr>
      </w:pPr>
      <w:r w:rsidRPr="008C74CE">
        <w:rPr>
          <w:rFonts w:ascii="David" w:eastAsia="Times New Roman" w:hAnsi="David" w:cs="David" w:hint="cs"/>
          <w:b/>
          <w:bCs/>
          <w:noProof/>
          <w:sz w:val="32"/>
          <w:szCs w:val="32"/>
          <w:rtl/>
          <w:lang w:eastAsia="he-IL"/>
        </w:rPr>
        <w:t xml:space="preserve">1.1 </w:t>
      </w:r>
      <w:r w:rsidRPr="008C74CE">
        <w:rPr>
          <w:rFonts w:ascii="David" w:eastAsia="Times New Roman" w:hAnsi="David" w:cs="David"/>
          <w:b/>
          <w:bCs/>
          <w:noProof/>
          <w:sz w:val="32"/>
          <w:szCs w:val="32"/>
          <w:rtl/>
          <w:lang w:eastAsia="he-IL"/>
        </w:rPr>
        <w:t>כללים למילוי חוברת ההצעה</w:t>
      </w: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lang w:eastAsia="he-IL"/>
        </w:rPr>
      </w:pPr>
      <w:r w:rsidRPr="008C74CE">
        <w:rPr>
          <w:rFonts w:ascii="David" w:eastAsia="Times New Roman" w:hAnsi="David" w:cs="David" w:hint="cs"/>
          <w:noProof/>
          <w:sz w:val="24"/>
          <w:szCs w:val="24"/>
          <w:rtl/>
          <w:lang w:eastAsia="he-IL"/>
        </w:rPr>
        <w:t xml:space="preserve">1.1.1 </w:t>
      </w:r>
      <w:r w:rsidRPr="008C74CE">
        <w:rPr>
          <w:rFonts w:ascii="David" w:eastAsia="Times New Roman" w:hAnsi="David" w:cs="David"/>
          <w:noProof/>
          <w:sz w:val="24"/>
          <w:szCs w:val="24"/>
          <w:rtl/>
          <w:lang w:eastAsia="he-IL"/>
        </w:rPr>
        <w:t xml:space="preserve"> פרק זה מהווה את מענה המציע למכרז, </w:t>
      </w:r>
      <w:r w:rsidRPr="008C74CE">
        <w:rPr>
          <w:rFonts w:ascii="David" w:eastAsia="Times New Roman" w:hAnsi="David" w:cs="David"/>
          <w:noProof/>
          <w:sz w:val="24"/>
          <w:szCs w:val="24"/>
          <w:u w:val="single"/>
          <w:rtl/>
          <w:lang w:eastAsia="he-IL"/>
        </w:rPr>
        <w:t>אין צורך במתן מענה לכל חלק אחר במכרז</w:t>
      </w:r>
      <w:r w:rsidRPr="008C74CE">
        <w:rPr>
          <w:rFonts w:ascii="David" w:eastAsia="Times New Roman" w:hAnsi="David" w:cs="David"/>
          <w:noProof/>
          <w:sz w:val="24"/>
          <w:szCs w:val="24"/>
          <w:rtl/>
          <w:lang w:eastAsia="he-IL"/>
        </w:rPr>
        <w:t>, או לצרף מסמך שאינו נדרש בפרק זה.</w:t>
      </w: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lang w:eastAsia="he-IL"/>
        </w:rPr>
      </w:pPr>
      <w:r w:rsidRPr="008C74CE">
        <w:rPr>
          <w:rFonts w:ascii="David" w:eastAsia="Times New Roman" w:hAnsi="David" w:cs="David" w:hint="cs"/>
          <w:noProof/>
          <w:sz w:val="24"/>
          <w:szCs w:val="24"/>
          <w:rtl/>
          <w:lang w:eastAsia="he-IL"/>
        </w:rPr>
        <w:t xml:space="preserve">1.1.2 </w:t>
      </w:r>
      <w:r w:rsidRPr="008C74CE">
        <w:rPr>
          <w:rFonts w:ascii="David" w:eastAsia="Times New Roman" w:hAnsi="David" w:cs="David"/>
          <w:noProof/>
          <w:sz w:val="24"/>
          <w:szCs w:val="24"/>
          <w:rtl/>
          <w:lang w:eastAsia="he-I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lang w:eastAsia="he-IL"/>
        </w:rPr>
      </w:pPr>
      <w:r w:rsidRPr="008C74CE">
        <w:rPr>
          <w:rFonts w:ascii="David" w:eastAsia="Times New Roman" w:hAnsi="David" w:cs="David"/>
          <w:noProof/>
          <w:sz w:val="24"/>
          <w:szCs w:val="24"/>
          <w:lang w:eastAsia="he-IL"/>
        </w:rPr>
        <w:t xml:space="preserve">1.1.3 </w:t>
      </w:r>
      <w:r w:rsidRPr="008C74CE">
        <w:rPr>
          <w:rFonts w:ascii="David" w:eastAsia="Times New Roman" w:hAnsi="David" w:cs="David" w:hint="cs"/>
          <w:noProof/>
          <w:sz w:val="24"/>
          <w:szCs w:val="24"/>
          <w:rtl/>
          <w:lang w:eastAsia="he-IL"/>
        </w:rPr>
        <w:t xml:space="preserve"> </w:t>
      </w:r>
      <w:r w:rsidRPr="008C74CE">
        <w:rPr>
          <w:rFonts w:ascii="David" w:eastAsia="Times New Roman" w:hAnsi="David" w:cs="David"/>
          <w:noProof/>
          <w:sz w:val="24"/>
          <w:szCs w:val="24"/>
          <w:rtl/>
          <w:lang w:eastAsia="he-IL"/>
        </w:rPr>
        <w:t>בכל מקרה של שאלות או אי-בהירות במסמכי המכרז על המציע לפנות למזמין בשאלה לצורך הבהרה, כמפורט ב</w:t>
      </w:r>
      <w:r w:rsidRPr="008C74CE">
        <w:rPr>
          <w:rFonts w:ascii="David" w:eastAsia="Times New Roman" w:hAnsi="David" w:cs="David"/>
          <w:b/>
          <w:bCs/>
          <w:noProof/>
          <w:sz w:val="24"/>
          <w:szCs w:val="24"/>
          <w:rtl/>
          <w:lang w:eastAsia="he-IL"/>
        </w:rPr>
        <w:t xml:space="preserve">פרק א' </w:t>
      </w:r>
      <w:r w:rsidRPr="008C74CE">
        <w:rPr>
          <w:rFonts w:ascii="David" w:eastAsia="Times New Roman" w:hAnsi="David" w:cs="David"/>
          <w:noProof/>
          <w:sz w:val="24"/>
          <w:szCs w:val="24"/>
          <w:rtl/>
          <w:lang w:eastAsia="he-IL"/>
        </w:rPr>
        <w:t xml:space="preserve">למסמכי המכרז. </w:t>
      </w: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lang w:eastAsia="he-IL"/>
        </w:rPr>
      </w:pPr>
      <w:r w:rsidRPr="008C74CE">
        <w:rPr>
          <w:rFonts w:ascii="David" w:eastAsia="Times New Roman" w:hAnsi="David" w:cs="David" w:hint="cs"/>
          <w:noProof/>
          <w:sz w:val="24"/>
          <w:szCs w:val="24"/>
          <w:rtl/>
          <w:lang w:eastAsia="he-IL"/>
        </w:rPr>
        <w:t xml:space="preserve">1.1.4 </w:t>
      </w:r>
      <w:r w:rsidRPr="008C74CE">
        <w:rPr>
          <w:rFonts w:ascii="David" w:eastAsia="Times New Roman" w:hAnsi="David" w:cs="David"/>
          <w:noProof/>
          <w:sz w:val="24"/>
          <w:szCs w:val="24"/>
          <w:rtl/>
          <w:lang w:eastAsia="he-IL"/>
        </w:rPr>
        <w:t xml:space="preserve">ניתן לצרף כל מסמך או קובץ </w:t>
      </w:r>
      <w:r w:rsidRPr="008C74CE">
        <w:rPr>
          <w:rFonts w:ascii="David" w:eastAsia="Times New Roman" w:hAnsi="David" w:cs="David"/>
          <w:noProof/>
          <w:sz w:val="24"/>
          <w:szCs w:val="24"/>
          <w:u w:val="single"/>
          <w:rtl/>
          <w:lang w:eastAsia="he-IL"/>
        </w:rPr>
        <w:t xml:space="preserve">הרלוונטי </w:t>
      </w:r>
      <w:r w:rsidRPr="008C74CE">
        <w:rPr>
          <w:rFonts w:ascii="David" w:eastAsia="Times New Roman" w:hAnsi="David" w:cs="David"/>
          <w:noProof/>
          <w:sz w:val="24"/>
          <w:szCs w:val="24"/>
          <w:rtl/>
          <w:lang w:eastAsia="he-IL"/>
        </w:rPr>
        <w:t>לצורך פירוט והמחשה למפורט בהצעה. יודגש כי בדיקת ההצעה, תתבסס על הפירוט שיינתן בחובת ההצעה.</w:t>
      </w: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rtl/>
          <w:lang w:eastAsia="he-IL"/>
        </w:rPr>
      </w:pPr>
      <w:r w:rsidRPr="008C74CE">
        <w:rPr>
          <w:rFonts w:ascii="David" w:eastAsia="Times New Roman" w:hAnsi="David" w:cs="David"/>
          <w:noProof/>
          <w:sz w:val="24"/>
          <w:szCs w:val="24"/>
          <w:lang w:eastAsia="he-IL"/>
        </w:rPr>
        <w:t xml:space="preserve"> 1.1.5 </w:t>
      </w:r>
      <w:r w:rsidRPr="008C74CE">
        <w:rPr>
          <w:rFonts w:ascii="David" w:eastAsia="Times New Roman" w:hAnsi="David" w:cs="David"/>
          <w:noProof/>
          <w:sz w:val="24"/>
          <w:szCs w:val="24"/>
          <w:rtl/>
          <w:lang w:eastAsia="he-IL"/>
        </w:rPr>
        <w:t>חוסר פירוט בהצעה, או פירוט מיותר שאינו עונה לדרישת המכרז, עלולים להביא לניקוד נמוך של ההצעה או פסילתה בהתאם לשיקול דעתו הבלעדי של המזמין.</w:t>
      </w: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rtl/>
          <w:lang w:eastAsia="he-IL"/>
        </w:rPr>
      </w:pP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rtl/>
          <w:lang w:eastAsia="he-IL"/>
        </w:rPr>
      </w:pP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rtl/>
          <w:lang w:eastAsia="he-IL"/>
        </w:rPr>
      </w:pP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rtl/>
          <w:lang w:eastAsia="he-IL"/>
        </w:rPr>
      </w:pP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rtl/>
          <w:lang w:eastAsia="he-IL"/>
        </w:rPr>
      </w:pP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rtl/>
          <w:lang w:eastAsia="he-IL"/>
        </w:rPr>
      </w:pP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rtl/>
          <w:lang w:eastAsia="he-IL"/>
        </w:rPr>
      </w:pP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rtl/>
          <w:lang w:eastAsia="he-IL"/>
        </w:rPr>
      </w:pPr>
    </w:p>
    <w:p w:rsidR="00171C02" w:rsidRPr="008C74CE" w:rsidRDefault="00171C02" w:rsidP="00171C02">
      <w:pPr>
        <w:tabs>
          <w:tab w:val="left" w:pos="1334"/>
        </w:tabs>
        <w:spacing w:before="240" w:after="240" w:line="360" w:lineRule="auto"/>
        <w:ind w:left="600"/>
        <w:jc w:val="both"/>
        <w:rPr>
          <w:rFonts w:ascii="David" w:eastAsia="Times New Roman" w:hAnsi="David" w:cs="David"/>
          <w:noProof/>
          <w:sz w:val="24"/>
          <w:szCs w:val="24"/>
          <w:lang w:eastAsia="he-IL"/>
        </w:rPr>
      </w:pPr>
    </w:p>
    <w:p w:rsidR="00171C02" w:rsidRPr="008C74CE" w:rsidRDefault="00171C02" w:rsidP="00171C02">
      <w:pPr>
        <w:keepNext/>
        <w:keepLines/>
        <w:tabs>
          <w:tab w:val="left" w:pos="1050"/>
        </w:tabs>
        <w:spacing w:after="120" w:line="360" w:lineRule="auto"/>
        <w:jc w:val="both"/>
        <w:outlineLvl w:val="1"/>
        <w:rPr>
          <w:rFonts w:ascii="David" w:hAnsi="David" w:cs="David"/>
          <w:b/>
          <w:bCs/>
          <w:caps/>
          <w:sz w:val="32"/>
          <w:szCs w:val="32"/>
        </w:rPr>
      </w:pPr>
      <w:r w:rsidRPr="008C74CE">
        <w:rPr>
          <w:rFonts w:ascii="David" w:hAnsi="David" w:cs="David"/>
          <w:b/>
          <w:bCs/>
          <w:caps/>
          <w:sz w:val="32"/>
          <w:szCs w:val="32"/>
          <w:rtl/>
        </w:rPr>
        <w:t xml:space="preserve">2. פרטי המציע </w:t>
      </w:r>
    </w:p>
    <w:tbl>
      <w:tblPr>
        <w:tblStyle w:val="affff3"/>
        <w:tblpPr w:leftFromText="180" w:rightFromText="180" w:vertAnchor="text" w:tblpY="1"/>
        <w:tblOverlap w:val="never"/>
        <w:bidiVisual/>
        <w:tblW w:w="5000" w:type="pct"/>
        <w:tblLook w:val="04A0" w:firstRow="1" w:lastRow="0" w:firstColumn="1" w:lastColumn="0" w:noHBand="0" w:noVBand="1"/>
      </w:tblPr>
      <w:tblGrid>
        <w:gridCol w:w="3341"/>
        <w:gridCol w:w="4932"/>
      </w:tblGrid>
      <w:tr w:rsidR="00171C02" w:rsidRPr="008C74CE" w:rsidTr="00B21CE4">
        <w:trPr>
          <w:trHeight w:val="885"/>
          <w:tblHeader/>
        </w:trPr>
        <w:tc>
          <w:tcPr>
            <w:tcW w:w="2019" w:type="pct"/>
            <w:vAlign w:val="center"/>
          </w:tcPr>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 xml:space="preserve">שם המציע </w:t>
            </w:r>
          </w:p>
        </w:tc>
        <w:tc>
          <w:tcPr>
            <w:tcW w:w="2981" w:type="pct"/>
            <w:vAlign w:val="center"/>
          </w:tcPr>
          <w:p w:rsidR="00171C02" w:rsidRPr="008C74CE" w:rsidRDefault="00171C02" w:rsidP="00B21CE4">
            <w:pPr>
              <w:spacing w:before="120" w:after="120" w:line="360" w:lineRule="auto"/>
              <w:jc w:val="both"/>
              <w:rPr>
                <w:rFonts w:ascii="David" w:hAnsi="David" w:cs="David"/>
                <w:rtl/>
              </w:rPr>
            </w:pPr>
          </w:p>
        </w:tc>
      </w:tr>
      <w:tr w:rsidR="00171C02" w:rsidRPr="008C74CE" w:rsidTr="00B21CE4">
        <w:trPr>
          <w:trHeight w:val="20"/>
        </w:trPr>
        <w:tc>
          <w:tcPr>
            <w:tcW w:w="2019" w:type="pct"/>
            <w:vAlign w:val="center"/>
          </w:tcPr>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 xml:space="preserve">סוג מציע </w:t>
            </w:r>
          </w:p>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(תאגיד/שותפות/עמותה/עוסק מורשה וכדו')</w:t>
            </w:r>
          </w:p>
        </w:tc>
        <w:tc>
          <w:tcPr>
            <w:tcW w:w="2981" w:type="pct"/>
            <w:vAlign w:val="center"/>
          </w:tcPr>
          <w:p w:rsidR="00171C02" w:rsidRPr="008C74CE" w:rsidRDefault="00171C02" w:rsidP="00B21CE4">
            <w:pPr>
              <w:spacing w:before="120" w:after="120" w:line="360" w:lineRule="auto"/>
              <w:jc w:val="both"/>
              <w:rPr>
                <w:rFonts w:ascii="David" w:hAnsi="David" w:cs="David"/>
                <w:rtl/>
              </w:rPr>
            </w:pPr>
          </w:p>
        </w:tc>
      </w:tr>
      <w:tr w:rsidR="00171C02" w:rsidRPr="008C74CE" w:rsidTr="00B21CE4">
        <w:trPr>
          <w:trHeight w:val="20"/>
        </w:trPr>
        <w:tc>
          <w:tcPr>
            <w:tcW w:w="2019" w:type="pct"/>
            <w:vAlign w:val="center"/>
          </w:tcPr>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תאריך הרישום במרשם (אם רלוונטי)</w:t>
            </w:r>
          </w:p>
        </w:tc>
        <w:tc>
          <w:tcPr>
            <w:tcW w:w="2981" w:type="pct"/>
            <w:vAlign w:val="center"/>
          </w:tcPr>
          <w:p w:rsidR="00171C02" w:rsidRPr="008C74CE" w:rsidRDefault="00171C02" w:rsidP="00B21CE4">
            <w:pPr>
              <w:spacing w:before="120" w:after="120" w:line="360" w:lineRule="auto"/>
              <w:jc w:val="both"/>
              <w:rPr>
                <w:rFonts w:ascii="David" w:hAnsi="David" w:cs="David"/>
                <w:rtl/>
              </w:rPr>
            </w:pPr>
          </w:p>
        </w:tc>
      </w:tr>
      <w:tr w:rsidR="00171C02" w:rsidRPr="008C74CE" w:rsidTr="00B21CE4">
        <w:trPr>
          <w:trHeight w:val="658"/>
        </w:trPr>
        <w:tc>
          <w:tcPr>
            <w:tcW w:w="2019" w:type="pct"/>
            <w:vAlign w:val="center"/>
          </w:tcPr>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מספר מזהה (לדוג' ח.פ)</w:t>
            </w:r>
          </w:p>
        </w:tc>
        <w:tc>
          <w:tcPr>
            <w:tcW w:w="2981" w:type="pct"/>
            <w:vAlign w:val="center"/>
          </w:tcPr>
          <w:p w:rsidR="00171C02" w:rsidRPr="008C74CE" w:rsidRDefault="00171C02" w:rsidP="00B21CE4">
            <w:pPr>
              <w:spacing w:before="120" w:after="120" w:line="360" w:lineRule="auto"/>
              <w:jc w:val="both"/>
              <w:rPr>
                <w:rFonts w:ascii="David" w:hAnsi="David" w:cs="David"/>
                <w:rtl/>
              </w:rPr>
            </w:pPr>
          </w:p>
        </w:tc>
      </w:tr>
      <w:tr w:rsidR="00171C02" w:rsidRPr="008C74CE" w:rsidTr="00B21CE4">
        <w:trPr>
          <w:trHeight w:val="980"/>
        </w:trPr>
        <w:tc>
          <w:tcPr>
            <w:tcW w:w="2019" w:type="pct"/>
            <w:vMerge w:val="restart"/>
            <w:vAlign w:val="center"/>
          </w:tcPr>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איש הקשר מטעם המציע לצורך המכרז</w:t>
            </w:r>
          </w:p>
        </w:tc>
        <w:tc>
          <w:tcPr>
            <w:tcW w:w="2981" w:type="pct"/>
            <w:vAlign w:val="center"/>
          </w:tcPr>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שם:</w:t>
            </w:r>
          </w:p>
        </w:tc>
      </w:tr>
      <w:tr w:rsidR="00171C02" w:rsidRPr="008C74CE" w:rsidTr="00B21CE4">
        <w:trPr>
          <w:trHeight w:val="1089"/>
        </w:trPr>
        <w:tc>
          <w:tcPr>
            <w:tcW w:w="2019" w:type="pct"/>
            <w:vMerge/>
            <w:vAlign w:val="center"/>
          </w:tcPr>
          <w:p w:rsidR="00171C02" w:rsidRPr="008C74CE" w:rsidRDefault="00171C02" w:rsidP="00A57433">
            <w:pPr>
              <w:pStyle w:val="af3"/>
              <w:numPr>
                <w:ilvl w:val="0"/>
                <w:numId w:val="82"/>
              </w:numPr>
              <w:spacing w:before="120" w:after="120" w:line="360" w:lineRule="auto"/>
              <w:jc w:val="both"/>
              <w:rPr>
                <w:rFonts w:ascii="David" w:hAnsi="David" w:cs="David"/>
                <w:rtl/>
              </w:rPr>
            </w:pPr>
          </w:p>
        </w:tc>
        <w:tc>
          <w:tcPr>
            <w:tcW w:w="2981" w:type="pct"/>
            <w:vAlign w:val="center"/>
          </w:tcPr>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כתובת:</w:t>
            </w:r>
          </w:p>
        </w:tc>
      </w:tr>
      <w:tr w:rsidR="00171C02" w:rsidRPr="008C74CE" w:rsidTr="00B21CE4">
        <w:trPr>
          <w:trHeight w:val="1089"/>
        </w:trPr>
        <w:tc>
          <w:tcPr>
            <w:tcW w:w="2019" w:type="pct"/>
            <w:vMerge/>
            <w:vAlign w:val="center"/>
          </w:tcPr>
          <w:p w:rsidR="00171C02" w:rsidRPr="008C74CE" w:rsidRDefault="00171C02" w:rsidP="00A57433">
            <w:pPr>
              <w:pStyle w:val="af3"/>
              <w:numPr>
                <w:ilvl w:val="0"/>
                <w:numId w:val="82"/>
              </w:numPr>
              <w:spacing w:before="120" w:after="120" w:line="360" w:lineRule="auto"/>
              <w:jc w:val="both"/>
              <w:rPr>
                <w:rFonts w:ascii="David" w:hAnsi="David" w:cs="David"/>
                <w:rtl/>
              </w:rPr>
            </w:pPr>
          </w:p>
        </w:tc>
        <w:tc>
          <w:tcPr>
            <w:tcW w:w="2981" w:type="pct"/>
            <w:vAlign w:val="center"/>
          </w:tcPr>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טלפון:</w:t>
            </w:r>
          </w:p>
        </w:tc>
      </w:tr>
      <w:tr w:rsidR="00171C02" w:rsidRPr="008C74CE" w:rsidTr="00B21CE4">
        <w:trPr>
          <w:trHeight w:val="1089"/>
        </w:trPr>
        <w:tc>
          <w:tcPr>
            <w:tcW w:w="2019" w:type="pct"/>
            <w:vMerge/>
            <w:vAlign w:val="center"/>
          </w:tcPr>
          <w:p w:rsidR="00171C02" w:rsidRPr="008C74CE" w:rsidRDefault="00171C02" w:rsidP="00A57433">
            <w:pPr>
              <w:pStyle w:val="af3"/>
              <w:numPr>
                <w:ilvl w:val="0"/>
                <w:numId w:val="82"/>
              </w:numPr>
              <w:spacing w:before="120" w:after="120" w:line="360" w:lineRule="auto"/>
              <w:jc w:val="both"/>
              <w:rPr>
                <w:rFonts w:ascii="David" w:hAnsi="David" w:cs="David"/>
                <w:rtl/>
              </w:rPr>
            </w:pPr>
          </w:p>
        </w:tc>
        <w:tc>
          <w:tcPr>
            <w:tcW w:w="2981" w:type="pct"/>
            <w:vAlign w:val="center"/>
          </w:tcPr>
          <w:p w:rsidR="00171C02" w:rsidRPr="008C74CE" w:rsidRDefault="00171C02" w:rsidP="00B21CE4">
            <w:pPr>
              <w:spacing w:before="120" w:after="120" w:line="360" w:lineRule="auto"/>
              <w:jc w:val="both"/>
              <w:rPr>
                <w:rFonts w:ascii="David" w:hAnsi="David" w:cs="David"/>
                <w:rtl/>
              </w:rPr>
            </w:pPr>
            <w:r w:rsidRPr="008C74CE">
              <w:rPr>
                <w:rFonts w:ascii="David" w:hAnsi="David" w:cs="David"/>
                <w:rtl/>
              </w:rPr>
              <w:t>דוא"ל:</w:t>
            </w:r>
          </w:p>
        </w:tc>
      </w:tr>
    </w:tbl>
    <w:p w:rsidR="00171C02" w:rsidRPr="008C74CE" w:rsidRDefault="00171C02" w:rsidP="00171C02">
      <w:pPr>
        <w:spacing w:after="0" w:line="360" w:lineRule="auto"/>
        <w:ind w:left="1069" w:hanging="360"/>
        <w:jc w:val="both"/>
        <w:rPr>
          <w:rFonts w:ascii="David" w:eastAsia="Times New Roman" w:hAnsi="David" w:cs="David"/>
          <w:b/>
          <w:kern w:val="28"/>
          <w:sz w:val="24"/>
          <w:szCs w:val="24"/>
          <w:rt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r w:rsidRPr="008C74CE">
        <w:rPr>
          <w:rFonts w:ascii="David" w:eastAsia="Times New Roman" w:hAnsi="David" w:cs="David"/>
          <w:b/>
          <w:bCs/>
          <w:noProof/>
          <w:sz w:val="24"/>
          <w:szCs w:val="24"/>
          <w:rtl/>
          <w:lang w:eastAsia="he-IL"/>
        </w:rPr>
        <w:t xml:space="preserve">על המציע למלא את הטבלה הנ"ל במחשב בפורמט המופיע בקובץ וורד המצורף למכרז זה (מופיע כנספח </w:t>
      </w:r>
      <w:r w:rsidRPr="008C74CE">
        <w:rPr>
          <w:rFonts w:ascii="David" w:eastAsia="Times New Roman" w:hAnsi="David" w:cs="David"/>
          <w:b/>
          <w:bCs/>
          <w:noProof/>
          <w:sz w:val="24"/>
          <w:szCs w:val="24"/>
          <w:u w:val="single"/>
          <w:rtl/>
          <w:lang w:eastAsia="he-IL"/>
        </w:rPr>
        <w:t>7 א'</w:t>
      </w:r>
      <w:r w:rsidRPr="008C74CE">
        <w:rPr>
          <w:rFonts w:ascii="David" w:eastAsia="Times New Roman" w:hAnsi="David" w:cs="David"/>
          <w:b/>
          <w:bCs/>
          <w:noProof/>
          <w:sz w:val="24"/>
          <w:szCs w:val="24"/>
          <w:rtl/>
          <w:lang w:eastAsia="he-IL"/>
        </w:rPr>
        <w:t xml:space="preserve">) ולסמנה באתר מינהל הרכש הממשלתי, להדפיס את הטבלה ולצרפה למסמכי המכרז. </w:t>
      </w:r>
    </w:p>
    <w:p w:rsidR="00171C02" w:rsidRPr="008C74CE" w:rsidRDefault="00171C02" w:rsidP="00171C02">
      <w:pPr>
        <w:keepNext/>
        <w:keepLines/>
        <w:tabs>
          <w:tab w:val="left" w:pos="1050"/>
        </w:tabs>
        <w:spacing w:after="120" w:line="360" w:lineRule="auto"/>
        <w:jc w:val="both"/>
        <w:outlineLvl w:val="1"/>
        <w:rPr>
          <w:rFonts w:ascii="David" w:hAnsi="David" w:cs="David"/>
          <w:b/>
          <w:bCs/>
          <w:caps/>
          <w:sz w:val="32"/>
          <w:szCs w:val="32"/>
        </w:rPr>
      </w:pPr>
      <w:r w:rsidRPr="008C74CE">
        <w:rPr>
          <w:rFonts w:ascii="David" w:hAnsi="David" w:cs="David"/>
          <w:b/>
          <w:bCs/>
          <w:caps/>
          <w:sz w:val="32"/>
          <w:szCs w:val="32"/>
          <w:rtl/>
        </w:rPr>
        <w:t>3. עמידה בתנאי סף</w:t>
      </w:r>
      <w:r w:rsidRPr="008C74CE">
        <w:rPr>
          <w:rFonts w:ascii="David" w:hAnsi="David" w:cs="David" w:hint="cs"/>
          <w:b/>
          <w:bCs/>
          <w:caps/>
          <w:sz w:val="32"/>
          <w:szCs w:val="32"/>
          <w:rtl/>
        </w:rPr>
        <w:t xml:space="preserve"> של המכרז</w:t>
      </w: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
          <w:kern w:val="28"/>
          <w:sz w:val="24"/>
          <w:szCs w:val="24"/>
          <w:rtl/>
        </w:rPr>
        <w:t>בהתאם לאמור בפרק זה המציע יפרט את עמידתו בתנאי הסף שפורטו במכרז</w:t>
      </w:r>
      <w:r w:rsidRPr="008C74CE">
        <w:rPr>
          <w:rFonts w:ascii="David" w:hAnsi="David" w:cs="David"/>
          <w:bCs/>
          <w:kern w:val="28"/>
          <w:sz w:val="24"/>
          <w:szCs w:val="24"/>
          <w:rtl/>
        </w:rPr>
        <w:t xml:space="preserve">. </w:t>
      </w:r>
      <w:r w:rsidRPr="008C74CE">
        <w:rPr>
          <w:rFonts w:ascii="David" w:hAnsi="David" w:cs="David"/>
          <w:bCs/>
          <w:kern w:val="28"/>
          <w:sz w:val="24"/>
          <w:szCs w:val="24"/>
          <w:u w:val="single"/>
          <w:rtl/>
        </w:rPr>
        <w:t xml:space="preserve">רק מציע אשר עומד בכל תנאי הסף המפורטים להלן יוכל להתמודד במכרז. </w:t>
      </w:r>
      <w:r w:rsidRPr="008C74CE">
        <w:rPr>
          <w:rFonts w:ascii="David" w:hAnsi="David" w:cs="David"/>
          <w:bCs/>
          <w:kern w:val="28"/>
          <w:sz w:val="24"/>
          <w:szCs w:val="24"/>
          <w:rtl/>
        </w:rPr>
        <w:t xml:space="preserve">התנאים חייבים להתקיים במציע עצמו, כפוף למקרים בהם מצוין מפורשות אחרת במסמכי מכרז זה. </w:t>
      </w:r>
    </w:p>
    <w:p w:rsidR="00171C02" w:rsidRPr="008C74CE" w:rsidRDefault="00171C02" w:rsidP="00171C02">
      <w:pPr>
        <w:spacing w:after="0" w:line="360" w:lineRule="auto"/>
        <w:ind w:left="58"/>
        <w:jc w:val="both"/>
        <w:rPr>
          <w:rFonts w:ascii="David" w:eastAsia="Times New Roman" w:hAnsi="David" w:cs="David"/>
          <w:bCs/>
          <w:kern w:val="28"/>
          <w:sz w:val="24"/>
          <w:szCs w:val="24"/>
          <w:u w:val="single"/>
          <w:rtl/>
        </w:rPr>
      </w:pPr>
    </w:p>
    <w:p w:rsidR="00171C02" w:rsidRPr="008C74CE" w:rsidRDefault="00171C02" w:rsidP="00171C02">
      <w:pPr>
        <w:spacing w:line="360" w:lineRule="auto"/>
        <w:jc w:val="both"/>
        <w:rPr>
          <w:rFonts w:ascii="David" w:hAnsi="David" w:cs="David"/>
          <w:bCs/>
          <w:kern w:val="28"/>
          <w:sz w:val="24"/>
          <w:szCs w:val="24"/>
          <w:u w:val="single"/>
        </w:rPr>
      </w:pPr>
      <w:r w:rsidRPr="008C74CE">
        <w:rPr>
          <w:rFonts w:ascii="David" w:hAnsi="David" w:cs="David"/>
          <w:b/>
          <w:kern w:val="28"/>
          <w:sz w:val="24"/>
          <w:szCs w:val="24"/>
          <w:rtl/>
        </w:rPr>
        <w:t>ככל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171C02" w:rsidRPr="008C74CE" w:rsidRDefault="00171C02" w:rsidP="00171C02">
      <w:pPr>
        <w:tabs>
          <w:tab w:val="left" w:pos="1334"/>
        </w:tabs>
        <w:spacing w:before="240" w:after="240" w:line="360" w:lineRule="auto"/>
        <w:ind w:left="300"/>
        <w:jc w:val="both"/>
        <w:rPr>
          <w:rFonts w:ascii="David" w:eastAsia="Times New Roman" w:hAnsi="David" w:cs="David"/>
          <w:b/>
          <w:bCs/>
          <w:noProof/>
          <w:sz w:val="24"/>
          <w:szCs w:val="24"/>
          <w:lang w:eastAsia="he-IL"/>
        </w:rPr>
      </w:pPr>
      <w:r w:rsidRPr="008C74CE">
        <w:rPr>
          <w:rFonts w:ascii="David" w:eastAsia="Times New Roman" w:hAnsi="David" w:cs="David" w:hint="cs"/>
          <w:b/>
          <w:bCs/>
          <w:noProof/>
          <w:sz w:val="28"/>
          <w:szCs w:val="28"/>
          <w:rtl/>
          <w:lang w:eastAsia="he-IL"/>
        </w:rPr>
        <w:t xml:space="preserve">3.1 </w:t>
      </w:r>
      <w:r w:rsidRPr="008C74CE">
        <w:rPr>
          <w:rFonts w:ascii="David" w:eastAsia="Times New Roman" w:hAnsi="David" w:cs="David"/>
          <w:b/>
          <w:bCs/>
          <w:noProof/>
          <w:sz w:val="28"/>
          <w:szCs w:val="28"/>
          <w:rtl/>
          <w:lang w:eastAsia="he-IL"/>
        </w:rPr>
        <w:t>עמידה בתנאי סף מנהליים:</w:t>
      </w:r>
    </w:p>
    <w:p w:rsidR="00171C02" w:rsidRPr="008C74CE" w:rsidRDefault="00171C02" w:rsidP="00171C02">
      <w:pPr>
        <w:spacing w:line="360" w:lineRule="auto"/>
        <w:jc w:val="both"/>
        <w:rPr>
          <w:rFonts w:ascii="David" w:hAnsi="David" w:cs="David"/>
          <w:b/>
          <w:kern w:val="28"/>
          <w:sz w:val="24"/>
          <w:szCs w:val="24"/>
          <w:rtl/>
        </w:rPr>
      </w:pPr>
      <w:r w:rsidRPr="008C74CE">
        <w:rPr>
          <w:rFonts w:ascii="David" w:hAnsi="David" w:cs="David"/>
          <w:b/>
          <w:kern w:val="28"/>
          <w:sz w:val="24"/>
          <w:szCs w:val="24"/>
          <w:rtl/>
        </w:rPr>
        <w:t>המציע מצהיר ומתחייב כי הוא עומד בתנאי הסף המנהליים המפורטים ב</w:t>
      </w:r>
      <w:r w:rsidRPr="008C74CE">
        <w:rPr>
          <w:rFonts w:ascii="David" w:hAnsi="David" w:cs="David"/>
          <w:b/>
          <w:bCs/>
          <w:kern w:val="28"/>
          <w:sz w:val="24"/>
          <w:szCs w:val="24"/>
          <w:rtl/>
        </w:rPr>
        <w:t>פרק א'</w:t>
      </w:r>
      <w:r w:rsidRPr="008C74CE">
        <w:rPr>
          <w:rFonts w:ascii="David" w:hAnsi="David" w:cs="David"/>
          <w:b/>
          <w:kern w:val="28"/>
          <w:sz w:val="24"/>
          <w:szCs w:val="24"/>
          <w:rtl/>
        </w:rPr>
        <w:t xml:space="preserve"> למכרז, בהתאם לפירוט המובא להלן:</w:t>
      </w:r>
    </w:p>
    <w:p w:rsidR="00171C02" w:rsidRPr="008C74CE" w:rsidRDefault="00171C02" w:rsidP="00171C02">
      <w:pPr>
        <w:tabs>
          <w:tab w:val="left" w:pos="1334"/>
        </w:tabs>
        <w:spacing w:before="240" w:after="240" w:line="360" w:lineRule="auto"/>
        <w:ind w:left="600"/>
        <w:jc w:val="both"/>
        <w:rPr>
          <w:rFonts w:ascii="David" w:eastAsia="Times New Roman" w:hAnsi="David" w:cs="David"/>
          <w:b/>
          <w:bCs/>
          <w:noProof/>
          <w:sz w:val="24"/>
          <w:szCs w:val="24"/>
          <w:rtl/>
          <w:lang w:eastAsia="he-IL"/>
        </w:rPr>
      </w:pPr>
      <w:r w:rsidRPr="008C74CE">
        <w:rPr>
          <w:rFonts w:ascii="David" w:eastAsia="Times New Roman" w:hAnsi="David" w:cs="David" w:hint="cs"/>
          <w:b/>
          <w:bCs/>
          <w:noProof/>
          <w:sz w:val="24"/>
          <w:szCs w:val="24"/>
          <w:rtl/>
          <w:lang w:eastAsia="he-IL"/>
        </w:rPr>
        <w:t xml:space="preserve">3.1.1 </w:t>
      </w:r>
      <w:r w:rsidRPr="008C74CE">
        <w:rPr>
          <w:rFonts w:ascii="David" w:eastAsia="Times New Roman" w:hAnsi="David" w:cs="David"/>
          <w:b/>
          <w:bCs/>
          <w:noProof/>
          <w:sz w:val="24"/>
          <w:szCs w:val="24"/>
          <w:rtl/>
          <w:lang w:eastAsia="he-IL"/>
        </w:rPr>
        <w:t xml:space="preserve">מציע רשום כדין (יש לסמן ב- </w:t>
      </w:r>
      <w:r w:rsidRPr="008C74CE">
        <w:rPr>
          <w:rFonts w:ascii="David" w:eastAsia="Times New Roman" w:hAnsi="David" w:cs="David"/>
          <w:b/>
          <w:bCs/>
          <w:noProof/>
          <w:sz w:val="24"/>
          <w:szCs w:val="24"/>
          <w:lang w:eastAsia="he-IL"/>
        </w:rPr>
        <w:t>X</w:t>
      </w:r>
      <w:r w:rsidRPr="008C74CE">
        <w:rPr>
          <w:rFonts w:ascii="David" w:eastAsia="Times New Roman" w:hAnsi="David" w:cs="David"/>
          <w:b/>
          <w:bCs/>
          <w:noProof/>
          <w:sz w:val="24"/>
          <w:szCs w:val="24"/>
          <w:rtl/>
          <w:lang w:eastAsia="he-IL"/>
        </w:rPr>
        <w:t xml:space="preserve"> את האפשרות הנכונה)</w:t>
      </w:r>
    </w:p>
    <w:p w:rsidR="00171C02" w:rsidRPr="008C74CE" w:rsidRDefault="00171C02" w:rsidP="00A57433">
      <w:pPr>
        <w:pStyle w:val="af3"/>
        <w:numPr>
          <w:ilvl w:val="0"/>
          <w:numId w:val="96"/>
        </w:numPr>
        <w:spacing w:line="360" w:lineRule="auto"/>
        <w:jc w:val="both"/>
        <w:rPr>
          <w:rFonts w:ascii="David" w:hAnsi="David" w:cs="David"/>
        </w:rPr>
      </w:pPr>
      <w:r w:rsidRPr="008C74CE">
        <w:rPr>
          <w:rFonts w:ascii="David" w:hAnsi="David" w:cs="David"/>
          <w:rtl/>
        </w:rPr>
        <w:t>המציע רשום בישראל כדין.</w:t>
      </w:r>
    </w:p>
    <w:p w:rsidR="00171C02" w:rsidRPr="008C74CE" w:rsidRDefault="00171C02" w:rsidP="00A57433">
      <w:pPr>
        <w:pStyle w:val="af3"/>
        <w:numPr>
          <w:ilvl w:val="0"/>
          <w:numId w:val="96"/>
        </w:numPr>
        <w:spacing w:line="360" w:lineRule="auto"/>
        <w:jc w:val="both"/>
        <w:rPr>
          <w:rFonts w:ascii="David" w:hAnsi="David" w:cs="David"/>
          <w:rtl/>
        </w:rPr>
      </w:pPr>
      <w:r w:rsidRPr="008C74CE">
        <w:rPr>
          <w:rFonts w:ascii="David" w:hAnsi="David" w:cs="David"/>
          <w:rtl/>
        </w:rPr>
        <w:t>לא חלה על המציע חובת רישום בישראל, על פי דין. נימוק: _____________________.</w:t>
      </w:r>
    </w:p>
    <w:p w:rsidR="00171C02" w:rsidRPr="008C74CE" w:rsidRDefault="00171C02" w:rsidP="00171C02">
      <w:pPr>
        <w:spacing w:after="0" w:line="360" w:lineRule="auto"/>
        <w:ind w:left="360" w:right="-180"/>
        <w:contextualSpacing/>
        <w:jc w:val="both"/>
        <w:rPr>
          <w:rFonts w:ascii="David" w:eastAsia="Times New Roman" w:hAnsi="David" w:cs="David"/>
          <w:sz w:val="24"/>
          <w:szCs w:val="24"/>
          <w:rtl/>
        </w:rPr>
      </w:pPr>
    </w:p>
    <w:p w:rsidR="00171C02" w:rsidRPr="008C74CE" w:rsidRDefault="00171C02" w:rsidP="00171C02">
      <w:pPr>
        <w:tabs>
          <w:tab w:val="left" w:pos="1334"/>
        </w:tabs>
        <w:spacing w:before="240" w:after="240" w:line="360" w:lineRule="auto"/>
        <w:ind w:left="600"/>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lang w:eastAsia="he-IL"/>
        </w:rPr>
        <w:t xml:space="preserve"> 3.1.2 </w:t>
      </w:r>
      <w:r w:rsidRPr="008C74CE">
        <w:rPr>
          <w:rFonts w:ascii="David" w:eastAsia="Times New Roman" w:hAnsi="David" w:cs="David"/>
          <w:b/>
          <w:bCs/>
          <w:noProof/>
          <w:sz w:val="24"/>
          <w:szCs w:val="24"/>
          <w:rtl/>
          <w:lang w:eastAsia="he-IL"/>
        </w:rPr>
        <w:t>כי הוא עומד בדרישות הרישוי והתקנים הנדרשים על פי דין לצורך ההתקשרות ולצורך מתן השירותים לציבור, הנובעים מההתקשרות, והבטחת נגישותם לציבור, ככל שישנם.</w:t>
      </w:r>
    </w:p>
    <w:p w:rsidR="00171C02" w:rsidRPr="008C74CE" w:rsidRDefault="00171C02" w:rsidP="00171C02">
      <w:pPr>
        <w:tabs>
          <w:tab w:val="left" w:pos="483"/>
        </w:tabs>
        <w:spacing w:before="240" w:after="240" w:line="360" w:lineRule="auto"/>
        <w:ind w:left="1200"/>
        <w:jc w:val="both"/>
        <w:rPr>
          <w:rFonts w:ascii="David" w:hAnsi="David" w:cs="David"/>
          <w:noProof/>
          <w:sz w:val="24"/>
          <w:szCs w:val="24"/>
          <w:lang w:eastAsia="he-IL"/>
        </w:rPr>
      </w:pPr>
      <w:r w:rsidRPr="008C74CE">
        <w:rPr>
          <w:rFonts w:ascii="David" w:hAnsi="David" w:cs="David"/>
          <w:noProof/>
          <w:sz w:val="24"/>
          <w:szCs w:val="24"/>
          <w:rtl/>
          <w:lang w:eastAsia="he-IL"/>
        </w:rPr>
        <w:t xml:space="preserve">המזמין יהיה רשאי לבקש אישור על עמידה בתקנים או בתקנים זרים מקבילים, ככל שעמידה בתקן זר מקביל אפשרית בהתאם להוראות הדין. </w:t>
      </w:r>
    </w:p>
    <w:p w:rsidR="00171C02" w:rsidRPr="008C74CE" w:rsidRDefault="00171C02" w:rsidP="00171C02">
      <w:pPr>
        <w:tabs>
          <w:tab w:val="left" w:pos="1334"/>
        </w:tabs>
        <w:spacing w:before="240" w:after="240" w:line="360" w:lineRule="auto"/>
        <w:ind w:left="600"/>
        <w:jc w:val="both"/>
        <w:rPr>
          <w:rFonts w:ascii="David" w:eastAsia="Times New Roman" w:hAnsi="David" w:cs="David"/>
          <w:b/>
          <w:bCs/>
          <w:noProof/>
          <w:sz w:val="24"/>
          <w:szCs w:val="24"/>
          <w:lang w:eastAsia="he-IL"/>
        </w:rPr>
      </w:pPr>
      <w:r w:rsidRPr="008C74CE">
        <w:rPr>
          <w:rFonts w:ascii="David" w:eastAsia="Times New Roman" w:hAnsi="David" w:cs="David" w:hint="cs"/>
          <w:b/>
          <w:bCs/>
          <w:noProof/>
          <w:sz w:val="24"/>
          <w:szCs w:val="24"/>
          <w:rtl/>
          <w:lang w:eastAsia="he-IL"/>
        </w:rPr>
        <w:t xml:space="preserve">3.1.3 </w:t>
      </w:r>
      <w:r w:rsidRPr="008C74CE">
        <w:rPr>
          <w:rFonts w:ascii="David" w:eastAsia="Times New Roman" w:hAnsi="David" w:cs="David"/>
          <w:b/>
          <w:bCs/>
          <w:noProof/>
          <w:sz w:val="24"/>
          <w:szCs w:val="24"/>
          <w:rtl/>
          <w:lang w:eastAsia="he-IL"/>
        </w:rPr>
        <w:t xml:space="preserve">עמידה בחוק עסקאות גופים ציבוריים </w:t>
      </w:r>
    </w:p>
    <w:p w:rsidR="00171C02" w:rsidRPr="008C74CE" w:rsidRDefault="00171C02" w:rsidP="00171C02">
      <w:pPr>
        <w:tabs>
          <w:tab w:val="left" w:pos="1334"/>
        </w:tabs>
        <w:spacing w:before="240" w:after="240" w:line="360" w:lineRule="auto"/>
        <w:ind w:left="900"/>
        <w:jc w:val="both"/>
        <w:rPr>
          <w:rFonts w:ascii="David" w:eastAsia="Times New Roman" w:hAnsi="David" w:cs="David"/>
          <w:b/>
          <w:bCs/>
          <w:noProof/>
          <w:sz w:val="24"/>
          <w:szCs w:val="24"/>
          <w:rtl/>
          <w:lang w:eastAsia="he-IL"/>
        </w:rPr>
      </w:pPr>
      <w:r w:rsidRPr="008C74CE">
        <w:rPr>
          <w:rFonts w:ascii="David" w:eastAsia="Times New Roman" w:hAnsi="David" w:cs="David" w:hint="cs"/>
          <w:b/>
          <w:bCs/>
          <w:noProof/>
          <w:sz w:val="24"/>
          <w:szCs w:val="24"/>
          <w:rtl/>
          <w:lang w:eastAsia="he-IL"/>
        </w:rPr>
        <w:t xml:space="preserve">3.1.3.1 </w:t>
      </w:r>
      <w:r w:rsidRPr="008C74CE">
        <w:rPr>
          <w:rFonts w:ascii="David" w:eastAsia="Times New Roman" w:hAnsi="David" w:cs="David"/>
          <w:b/>
          <w:bCs/>
          <w:noProof/>
          <w:sz w:val="24"/>
          <w:szCs w:val="24"/>
          <w:rtl/>
          <w:lang w:eastAsia="he-IL"/>
        </w:rPr>
        <w:t>ניהול פנקסים – המציע מצהיר כי הוא:</w:t>
      </w:r>
    </w:p>
    <w:p w:rsidR="00171C02" w:rsidRPr="008C74CE" w:rsidRDefault="00171C02" w:rsidP="00171C02">
      <w:pPr>
        <w:tabs>
          <w:tab w:val="left" w:pos="1617"/>
        </w:tabs>
        <w:snapToGrid w:val="0"/>
        <w:spacing w:before="240" w:after="240" w:line="360" w:lineRule="auto"/>
        <w:ind w:left="600"/>
        <w:jc w:val="both"/>
        <w:rPr>
          <w:rFonts w:ascii="David" w:hAnsi="David" w:cs="David"/>
          <w:noProof/>
          <w:sz w:val="24"/>
          <w:szCs w:val="24"/>
          <w:rtl/>
          <w:lang w:eastAsia="he-IL"/>
        </w:rPr>
      </w:pPr>
      <w:r w:rsidRPr="008C74CE">
        <w:rPr>
          <w:rFonts w:ascii="David" w:hAnsi="David" w:cs="David"/>
          <w:noProof/>
          <w:sz w:val="24"/>
          <w:szCs w:val="24"/>
          <w:rtl/>
          <w:lang w:eastAsia="he-IL"/>
        </w:rPr>
        <w:t>מנהל את פנקסי החשבונות והרשומות שעליו לנהל על פי פקודת מס הכנסה, וחוק מס ערך מוסף, התשל"ו-1975 ("</w:t>
      </w:r>
      <w:r w:rsidRPr="008C74CE">
        <w:rPr>
          <w:rFonts w:ascii="David" w:hAnsi="David" w:cs="David"/>
          <w:b/>
          <w:bCs/>
          <w:noProof/>
          <w:sz w:val="24"/>
          <w:szCs w:val="24"/>
          <w:rtl/>
          <w:lang w:eastAsia="he-IL"/>
        </w:rPr>
        <w:t>חוק מס ערך מוסף</w:t>
      </w:r>
      <w:r w:rsidRPr="008C74CE">
        <w:rPr>
          <w:rFonts w:ascii="David" w:hAnsi="David" w:cs="David"/>
          <w:noProof/>
          <w:sz w:val="24"/>
          <w:szCs w:val="24"/>
          <w:rtl/>
          <w:lang w:eastAsia="he-IL"/>
        </w:rPr>
        <w:t>"), או שהוא פטור מלנהלם.</w:t>
      </w:r>
    </w:p>
    <w:p w:rsidR="00171C02" w:rsidRPr="008C74CE" w:rsidRDefault="00171C02" w:rsidP="00171C02">
      <w:pPr>
        <w:tabs>
          <w:tab w:val="left" w:pos="1617"/>
        </w:tabs>
        <w:snapToGrid w:val="0"/>
        <w:spacing w:before="240" w:after="240" w:line="360" w:lineRule="auto"/>
        <w:jc w:val="both"/>
        <w:rPr>
          <w:rFonts w:ascii="David" w:hAnsi="David" w:cs="David"/>
          <w:noProof/>
          <w:sz w:val="24"/>
          <w:szCs w:val="24"/>
          <w:lang w:eastAsia="he-IL"/>
        </w:rPr>
      </w:pPr>
      <w:r w:rsidRPr="008C74CE">
        <w:rPr>
          <w:rFonts w:ascii="David" w:hAnsi="David" w:cs="David"/>
          <w:noProof/>
          <w:sz w:val="24"/>
          <w:szCs w:val="24"/>
          <w:rtl/>
          <w:lang w:eastAsia="he-IL"/>
        </w:rPr>
        <w:t xml:space="preserve">מדווח לפקיד השומה על הכנסותיו ומדווח למנהל על עסקאות שמוטל </w:t>
      </w:r>
      <w:r w:rsidRPr="008C74CE">
        <w:rPr>
          <w:rFonts w:ascii="David" w:hAnsi="David" w:cs="David" w:hint="cs"/>
          <w:noProof/>
          <w:sz w:val="24"/>
          <w:szCs w:val="24"/>
          <w:rtl/>
          <w:lang w:eastAsia="he-IL"/>
        </w:rPr>
        <w:t xml:space="preserve">    </w:t>
      </w:r>
      <w:r w:rsidRPr="008C74CE">
        <w:rPr>
          <w:rFonts w:ascii="David" w:hAnsi="David" w:cs="David"/>
          <w:noProof/>
          <w:sz w:val="24"/>
          <w:szCs w:val="24"/>
          <w:rtl/>
          <w:lang w:eastAsia="he-IL"/>
        </w:rPr>
        <w:t>עליהן מס לפי חוק מס ערף מוסף.</w:t>
      </w:r>
    </w:p>
    <w:p w:rsidR="00171C02" w:rsidRPr="008C74CE" w:rsidRDefault="00171C02" w:rsidP="00171C02">
      <w:pPr>
        <w:tabs>
          <w:tab w:val="left" w:pos="1617"/>
        </w:tabs>
        <w:snapToGrid w:val="0"/>
        <w:spacing w:before="240" w:after="240" w:line="360" w:lineRule="auto"/>
        <w:jc w:val="both"/>
        <w:rPr>
          <w:rFonts w:ascii="David" w:hAnsi="David" w:cs="David"/>
          <w:b/>
          <w:bCs/>
          <w:noProof/>
          <w:sz w:val="24"/>
          <w:szCs w:val="24"/>
          <w:rtl/>
          <w:lang w:eastAsia="he-IL"/>
        </w:rPr>
      </w:pPr>
      <w:r w:rsidRPr="008C74CE">
        <w:rPr>
          <w:rFonts w:ascii="David" w:hAnsi="David" w:cs="David"/>
          <w:b/>
          <w:bCs/>
          <w:noProof/>
          <w:sz w:val="24"/>
          <w:szCs w:val="24"/>
          <w:rtl/>
          <w:lang w:eastAsia="he-IL"/>
        </w:rPr>
        <w:t>לצורך הוכחת עמידה בתנאי סף זה על המציע לצרף אישור פקיד מורשה ולסמנו כנספח 2.</w:t>
      </w:r>
    </w:p>
    <w:p w:rsidR="00171C02" w:rsidRPr="008C74CE" w:rsidRDefault="00171C02" w:rsidP="00171C02">
      <w:pPr>
        <w:tabs>
          <w:tab w:val="left" w:pos="1334"/>
        </w:tabs>
        <w:spacing w:before="240" w:after="240" w:line="360" w:lineRule="auto"/>
        <w:ind w:left="900"/>
        <w:jc w:val="both"/>
        <w:rPr>
          <w:rFonts w:ascii="David" w:eastAsia="Times New Roman" w:hAnsi="David" w:cs="David"/>
          <w:b/>
          <w:bCs/>
          <w:noProof/>
          <w:sz w:val="24"/>
          <w:szCs w:val="24"/>
          <w:rtl/>
          <w:lang w:eastAsia="he-IL"/>
        </w:rPr>
      </w:pPr>
      <w:r w:rsidRPr="008C74CE">
        <w:rPr>
          <w:rFonts w:ascii="David" w:eastAsia="Times New Roman" w:hAnsi="David" w:cs="David" w:hint="cs"/>
          <w:b/>
          <w:bCs/>
          <w:noProof/>
          <w:sz w:val="24"/>
          <w:szCs w:val="24"/>
          <w:rtl/>
          <w:lang w:eastAsia="he-IL"/>
        </w:rPr>
        <w:t xml:space="preserve">3.1.3.2 </w:t>
      </w:r>
      <w:r w:rsidRPr="008C74CE">
        <w:rPr>
          <w:rFonts w:ascii="David" w:eastAsia="Times New Roman" w:hAnsi="David" w:cs="David"/>
          <w:b/>
          <w:bCs/>
          <w:noProof/>
          <w:sz w:val="24"/>
          <w:szCs w:val="24"/>
          <w:rtl/>
          <w:lang w:eastAsia="he-IL"/>
        </w:rPr>
        <w:t>היעדר הרשעות – המציע מצהיר כי:</w:t>
      </w:r>
    </w:p>
    <w:p w:rsidR="00171C02" w:rsidRPr="008C74CE" w:rsidRDefault="00171C02" w:rsidP="00171C02">
      <w:pPr>
        <w:tabs>
          <w:tab w:val="left" w:pos="1617"/>
        </w:tabs>
        <w:snapToGrid w:val="0"/>
        <w:spacing w:before="240" w:after="240" w:line="360" w:lineRule="auto"/>
        <w:jc w:val="both"/>
        <w:rPr>
          <w:rFonts w:ascii="David" w:hAnsi="David" w:cs="David"/>
          <w:noProof/>
          <w:sz w:val="24"/>
          <w:szCs w:val="24"/>
          <w:lang w:eastAsia="he-IL"/>
        </w:rPr>
      </w:pPr>
      <w:r w:rsidRPr="008C74CE">
        <w:rPr>
          <w:rFonts w:ascii="David" w:hAnsi="David" w:cs="David"/>
          <w:noProof/>
          <w:sz w:val="24"/>
          <w:szCs w:val="24"/>
          <w:rtl/>
          <w:lang w:eastAsia="he-IL"/>
        </w:rPr>
        <w:t>המציע ו"בעל זיקה" אליו (כהגדרתו בס' 2ב לחוק עסקאות גופים ציבוריים התשל"ו-1976 (להלן: "</w:t>
      </w:r>
      <w:r w:rsidRPr="008C74CE">
        <w:rPr>
          <w:rFonts w:ascii="David" w:hAnsi="David" w:cs="David"/>
          <w:b/>
          <w:bCs/>
          <w:noProof/>
          <w:sz w:val="24"/>
          <w:szCs w:val="24"/>
          <w:rtl/>
          <w:lang w:eastAsia="he-IL"/>
        </w:rPr>
        <w:t>חוק עסקאות גופים ציבוריים</w:t>
      </w:r>
      <w:r w:rsidRPr="008C74CE">
        <w:rPr>
          <w:rFonts w:ascii="David" w:hAnsi="David" w:cs="David"/>
          <w:noProof/>
          <w:sz w:val="24"/>
          <w:szCs w:val="24"/>
          <w:rtl/>
          <w:lang w:eastAsia="he-IL"/>
        </w:rPr>
        <w:t>") לא הורשעו ביותר משתי עבירות לפי חוק עובדים זרים התשנ"א - 1991 (להלן: "</w:t>
      </w:r>
      <w:r w:rsidRPr="008C74CE">
        <w:rPr>
          <w:rFonts w:ascii="David" w:hAnsi="David" w:cs="David"/>
          <w:b/>
          <w:bCs/>
          <w:noProof/>
          <w:sz w:val="24"/>
          <w:szCs w:val="24"/>
          <w:rtl/>
          <w:lang w:eastAsia="he-IL"/>
        </w:rPr>
        <w:t>חוק עובדים זרים</w:t>
      </w:r>
      <w:r w:rsidRPr="008C74CE">
        <w:rPr>
          <w:rFonts w:ascii="David" w:hAnsi="David" w:cs="David"/>
          <w:noProof/>
          <w:sz w:val="24"/>
          <w:szCs w:val="24"/>
          <w:rtl/>
          <w:lang w:eastAsia="he-IL"/>
        </w:rPr>
        <w:t>") וחוק שכר מינימום, התשמ"ז – 1987 (להלן: "</w:t>
      </w:r>
      <w:r w:rsidRPr="008C74CE">
        <w:rPr>
          <w:rFonts w:ascii="David" w:hAnsi="David" w:cs="David"/>
          <w:b/>
          <w:bCs/>
          <w:noProof/>
          <w:sz w:val="24"/>
          <w:szCs w:val="24"/>
          <w:rtl/>
          <w:lang w:eastAsia="he-IL"/>
        </w:rPr>
        <w:t>חוק שכר מינימום</w:t>
      </w:r>
      <w:r w:rsidRPr="008C74CE">
        <w:rPr>
          <w:rFonts w:ascii="David" w:hAnsi="David" w:cs="David"/>
          <w:noProof/>
          <w:sz w:val="24"/>
          <w:szCs w:val="24"/>
          <w:rtl/>
          <w:lang w:eastAsia="he-IL"/>
        </w:rPr>
        <w:t>") עד למועד הגשת ההצעה מטעם המציע במכרז, או שהורשעו כאמור אך כבר חלפה שנה אחת לפחות ממועד ההרשעה האחרונה ועד למועד הגשת ההצעה.</w:t>
      </w:r>
    </w:p>
    <w:p w:rsidR="00171C02" w:rsidRPr="008C74CE" w:rsidRDefault="00171C02" w:rsidP="00171C02">
      <w:pPr>
        <w:tabs>
          <w:tab w:val="left" w:pos="1617"/>
        </w:tabs>
        <w:snapToGrid w:val="0"/>
        <w:spacing w:before="240" w:after="240" w:line="360" w:lineRule="auto"/>
        <w:ind w:left="600"/>
        <w:jc w:val="both"/>
        <w:rPr>
          <w:rFonts w:ascii="David" w:hAnsi="David" w:cs="David"/>
          <w:b/>
          <w:bCs/>
          <w:noProof/>
          <w:sz w:val="24"/>
          <w:szCs w:val="24"/>
          <w:lang w:eastAsia="he-IL"/>
        </w:rPr>
      </w:pPr>
      <w:r w:rsidRPr="008C74CE">
        <w:rPr>
          <w:rFonts w:ascii="David" w:hAnsi="David" w:cs="David"/>
          <w:b/>
          <w:bCs/>
          <w:noProof/>
          <w:sz w:val="24"/>
          <w:szCs w:val="24"/>
          <w:rtl/>
          <w:lang w:eastAsia="he-IL"/>
        </w:rPr>
        <w:t xml:space="preserve">לצורך הוכחת עמידה בתנאי סף זה על המציע לצרף את התצהיר המפורט בנספח 3. </w:t>
      </w:r>
    </w:p>
    <w:p w:rsidR="00171C02" w:rsidRPr="008C74CE" w:rsidRDefault="00171C02" w:rsidP="00171C02">
      <w:pPr>
        <w:tabs>
          <w:tab w:val="left" w:pos="1334"/>
        </w:tabs>
        <w:spacing w:before="240" w:after="240" w:line="360" w:lineRule="auto"/>
        <w:ind w:left="900"/>
        <w:jc w:val="both"/>
        <w:rPr>
          <w:rFonts w:ascii="David" w:eastAsia="Times New Roman" w:hAnsi="David" w:cs="David"/>
          <w:b/>
          <w:bCs/>
          <w:noProof/>
          <w:sz w:val="24"/>
          <w:szCs w:val="24"/>
          <w:rtl/>
          <w:lang w:eastAsia="he-IL"/>
        </w:rPr>
      </w:pPr>
      <w:r w:rsidRPr="008C74CE">
        <w:rPr>
          <w:rFonts w:ascii="David" w:eastAsia="Times New Roman" w:hAnsi="David" w:cs="David" w:hint="cs"/>
          <w:b/>
          <w:bCs/>
          <w:noProof/>
          <w:sz w:val="24"/>
          <w:szCs w:val="24"/>
          <w:rtl/>
          <w:lang w:eastAsia="he-IL"/>
        </w:rPr>
        <w:t xml:space="preserve">3.1.3.3. </w:t>
      </w:r>
      <w:r w:rsidRPr="008C74CE">
        <w:rPr>
          <w:rFonts w:ascii="David" w:eastAsia="Times New Roman" w:hAnsi="David" w:cs="David"/>
          <w:b/>
          <w:bCs/>
          <w:noProof/>
          <w:sz w:val="24"/>
          <w:szCs w:val="24"/>
          <w:rtl/>
          <w:lang w:eastAsia="he-IL"/>
        </w:rPr>
        <w:t xml:space="preserve">ייצוג הולם לאנשים עם מוגבלות  (יש לסמן ב- </w:t>
      </w:r>
      <w:r w:rsidRPr="008C74CE">
        <w:rPr>
          <w:rFonts w:ascii="David" w:eastAsia="Times New Roman" w:hAnsi="David" w:cs="David"/>
          <w:b/>
          <w:bCs/>
          <w:noProof/>
          <w:sz w:val="24"/>
          <w:szCs w:val="24"/>
          <w:lang w:eastAsia="he-IL"/>
        </w:rPr>
        <w:t>X</w:t>
      </w:r>
      <w:r w:rsidRPr="008C74CE">
        <w:rPr>
          <w:rFonts w:ascii="David" w:eastAsia="Times New Roman" w:hAnsi="David" w:cs="David"/>
          <w:b/>
          <w:bCs/>
          <w:noProof/>
          <w:sz w:val="24"/>
          <w:szCs w:val="24"/>
          <w:rtl/>
          <w:lang w:eastAsia="he-IL"/>
        </w:rPr>
        <w:t xml:space="preserve"> את אחת מהאפשרויות)</w:t>
      </w:r>
    </w:p>
    <w:p w:rsidR="00171C02" w:rsidRPr="008C74CE" w:rsidRDefault="00171C02" w:rsidP="00A57433">
      <w:pPr>
        <w:pStyle w:val="af3"/>
        <w:numPr>
          <w:ilvl w:val="0"/>
          <w:numId w:val="97"/>
        </w:numPr>
        <w:tabs>
          <w:tab w:val="left" w:pos="7854"/>
        </w:tabs>
        <w:spacing w:line="360" w:lineRule="auto"/>
        <w:jc w:val="both"/>
        <w:rPr>
          <w:rFonts w:ascii="David" w:hAnsi="David" w:cs="David"/>
          <w:rtl/>
        </w:rPr>
      </w:pPr>
      <w:r w:rsidRPr="008C74CE">
        <w:rPr>
          <w:rFonts w:ascii="David" w:hAnsi="David" w:cs="David"/>
          <w:rtl/>
        </w:rPr>
        <w:t>הוראות סעיף 9 לחוק שוויון זכויות לאנשים עם מוגבלות, התשנ"ח-1998 ("</w:t>
      </w:r>
      <w:r w:rsidRPr="008C74CE">
        <w:rPr>
          <w:rFonts w:ascii="David" w:hAnsi="David" w:cs="David"/>
          <w:b/>
          <w:bCs/>
          <w:rtl/>
        </w:rPr>
        <w:t>חוק שוויון זכויות לאנשים עם מוגבלויות</w:t>
      </w:r>
      <w:r w:rsidRPr="008C74CE">
        <w:rPr>
          <w:rFonts w:ascii="David" w:hAnsi="David" w:cs="David"/>
          <w:rtl/>
        </w:rPr>
        <w:t xml:space="preserve">") </w:t>
      </w:r>
      <w:r w:rsidRPr="008C74CE">
        <w:rPr>
          <w:rFonts w:ascii="David" w:hAnsi="David" w:cs="David"/>
          <w:u w:val="single"/>
          <w:rtl/>
        </w:rPr>
        <w:t>אינן</w:t>
      </w:r>
      <w:r w:rsidRPr="008C74CE">
        <w:rPr>
          <w:rFonts w:ascii="David" w:hAnsi="David" w:cs="David"/>
          <w:rtl/>
        </w:rPr>
        <w:t xml:space="preserve"> חלות על המציע.</w:t>
      </w:r>
    </w:p>
    <w:p w:rsidR="00171C02" w:rsidRPr="008C74CE" w:rsidRDefault="00171C02" w:rsidP="00A57433">
      <w:pPr>
        <w:pStyle w:val="af3"/>
        <w:numPr>
          <w:ilvl w:val="0"/>
          <w:numId w:val="97"/>
        </w:numPr>
        <w:tabs>
          <w:tab w:val="left" w:pos="7854"/>
        </w:tabs>
        <w:spacing w:line="360" w:lineRule="auto"/>
        <w:jc w:val="both"/>
        <w:rPr>
          <w:rFonts w:ascii="David" w:hAnsi="David" w:cs="David"/>
        </w:rPr>
      </w:pPr>
      <w:r w:rsidRPr="008C74CE">
        <w:rPr>
          <w:rFonts w:ascii="David" w:hAnsi="David" w:cs="David"/>
          <w:rtl/>
        </w:rPr>
        <w:t xml:space="preserve">הוראות סעיף 9 לחוק שוויון זכויות לאנשים עם מוגבלות חלות על המציע והוא מקיים אותן. </w:t>
      </w:r>
    </w:p>
    <w:p w:rsidR="00171C02" w:rsidRPr="008C74CE" w:rsidRDefault="00171C02" w:rsidP="00171C02">
      <w:pPr>
        <w:tabs>
          <w:tab w:val="left" w:pos="1617"/>
        </w:tabs>
        <w:snapToGrid w:val="0"/>
        <w:spacing w:before="240" w:after="240" w:line="360" w:lineRule="auto"/>
        <w:jc w:val="both"/>
        <w:rPr>
          <w:rFonts w:ascii="David" w:hAnsi="David" w:cs="David"/>
          <w:noProof/>
          <w:sz w:val="24"/>
          <w:szCs w:val="24"/>
          <w:lang w:eastAsia="he-IL"/>
        </w:rPr>
      </w:pPr>
      <w:r w:rsidRPr="008C74CE">
        <w:rPr>
          <w:rFonts w:ascii="David" w:hAnsi="David" w:cs="David"/>
          <w:noProof/>
          <w:sz w:val="24"/>
          <w:szCs w:val="24"/>
          <w:rtl/>
          <w:lang w:eastAsia="he-IL"/>
        </w:rPr>
        <w:t xml:space="preserve">במקרה שהוראות סעיף 9 לחוק שוויון זכויות לאנשים עם מוגבלות חלות על המציע, יש לפרט את אופן עמידתו בדרישות החוק:   </w:t>
      </w:r>
    </w:p>
    <w:p w:rsidR="00171C02" w:rsidRPr="008C74CE" w:rsidRDefault="00171C02" w:rsidP="00171C02">
      <w:pPr>
        <w:spacing w:line="360" w:lineRule="auto"/>
        <w:ind w:left="2400" w:right="-180"/>
        <w:jc w:val="both"/>
        <w:rPr>
          <w:rFonts w:ascii="David" w:hAnsi="David" w:cs="David"/>
          <w:sz w:val="24"/>
          <w:szCs w:val="24"/>
        </w:rPr>
      </w:pPr>
      <w:r w:rsidRPr="008C74CE">
        <w:rPr>
          <w:rFonts w:ascii="David" w:hAnsi="David" w:cs="David"/>
          <w:sz w:val="24"/>
          <w:szCs w:val="24"/>
          <w:u w:val="single"/>
          <w:rtl/>
        </w:rPr>
        <w:t xml:space="preserve">יש לסמן ב- </w:t>
      </w:r>
      <w:r w:rsidRPr="008C74CE">
        <w:rPr>
          <w:rFonts w:ascii="David" w:hAnsi="David" w:cs="David"/>
          <w:sz w:val="24"/>
          <w:szCs w:val="24"/>
          <w:u w:val="single"/>
        </w:rPr>
        <w:t>X</w:t>
      </w:r>
      <w:r w:rsidRPr="008C74CE">
        <w:rPr>
          <w:rFonts w:ascii="David" w:hAnsi="David" w:cs="David"/>
          <w:sz w:val="24"/>
          <w:szCs w:val="24"/>
          <w:u w:val="single"/>
          <w:rtl/>
        </w:rPr>
        <w:t xml:space="preserve"> את אחת מהאפשרויות:</w:t>
      </w:r>
    </w:p>
    <w:p w:rsidR="00171C02" w:rsidRPr="008C74CE" w:rsidRDefault="00171C02" w:rsidP="00A57433">
      <w:pPr>
        <w:pStyle w:val="af3"/>
        <w:numPr>
          <w:ilvl w:val="0"/>
          <w:numId w:val="98"/>
        </w:numPr>
        <w:spacing w:line="360" w:lineRule="auto"/>
        <w:ind w:right="360"/>
        <w:jc w:val="both"/>
        <w:rPr>
          <w:rFonts w:ascii="David" w:hAnsi="David" w:cs="David"/>
          <w:rtl/>
        </w:rPr>
      </w:pPr>
      <w:r w:rsidRPr="008C74CE">
        <w:rPr>
          <w:rFonts w:ascii="David" w:hAnsi="David" w:cs="David"/>
          <w:rtl/>
        </w:rPr>
        <w:t>המציע מעסיק פחות מ-100 עובדים.</w:t>
      </w:r>
    </w:p>
    <w:p w:rsidR="00171C02" w:rsidRPr="008C74CE" w:rsidRDefault="00171C02" w:rsidP="00A57433">
      <w:pPr>
        <w:pStyle w:val="af3"/>
        <w:numPr>
          <w:ilvl w:val="0"/>
          <w:numId w:val="98"/>
        </w:numPr>
        <w:spacing w:line="360" w:lineRule="auto"/>
        <w:ind w:right="360"/>
        <w:jc w:val="both"/>
        <w:rPr>
          <w:rFonts w:ascii="David" w:hAnsi="David" w:cs="David"/>
        </w:rPr>
      </w:pPr>
      <w:r w:rsidRPr="008C74CE">
        <w:rPr>
          <w:rFonts w:ascii="David" w:hAnsi="David" w:cs="David"/>
          <w:rtl/>
        </w:rPr>
        <w:t>המציע מעסיק 100 עובדים או יותר.</w:t>
      </w:r>
    </w:p>
    <w:p w:rsidR="00171C02" w:rsidRPr="008C74CE" w:rsidRDefault="00171C02" w:rsidP="00171C02">
      <w:pPr>
        <w:tabs>
          <w:tab w:val="left" w:pos="1617"/>
        </w:tabs>
        <w:snapToGrid w:val="0"/>
        <w:spacing w:before="240" w:after="240" w:line="360" w:lineRule="auto"/>
        <w:jc w:val="both"/>
        <w:rPr>
          <w:rFonts w:ascii="David" w:hAnsi="David" w:cs="David"/>
          <w:noProof/>
          <w:sz w:val="24"/>
          <w:szCs w:val="24"/>
          <w:lang w:eastAsia="he-IL"/>
        </w:rPr>
      </w:pPr>
      <w:r w:rsidRPr="008C74CE">
        <w:rPr>
          <w:rFonts w:ascii="David" w:hAnsi="David" w:cs="David"/>
          <w:noProof/>
          <w:sz w:val="24"/>
          <w:szCs w:val="24"/>
          <w:rtl/>
          <w:lang w:eastAsia="he-IL"/>
        </w:rPr>
        <w:t xml:space="preserve">במקרה שהמציע מעסיק 100 עובדים או יותר </w:t>
      </w:r>
      <w:r w:rsidRPr="008C74CE">
        <w:rPr>
          <w:rFonts w:ascii="David" w:hAnsi="David" w:cs="David"/>
          <w:noProof/>
          <w:sz w:val="24"/>
          <w:szCs w:val="24"/>
          <w:u w:val="single"/>
          <w:rtl/>
          <w:lang w:eastAsia="he-IL"/>
        </w:rPr>
        <w:t xml:space="preserve">(יש לסמן ב- </w:t>
      </w:r>
      <w:r w:rsidRPr="008C74CE">
        <w:rPr>
          <w:rFonts w:ascii="David" w:hAnsi="David" w:cs="David"/>
          <w:noProof/>
          <w:sz w:val="24"/>
          <w:szCs w:val="24"/>
          <w:u w:val="single"/>
          <w:lang w:eastAsia="he-IL"/>
        </w:rPr>
        <w:t>X</w:t>
      </w:r>
      <w:r w:rsidRPr="008C74CE">
        <w:rPr>
          <w:rFonts w:ascii="David" w:hAnsi="David" w:cs="David"/>
          <w:noProof/>
          <w:sz w:val="24"/>
          <w:szCs w:val="24"/>
          <w:u w:val="single"/>
          <w:rtl/>
          <w:lang w:eastAsia="he-IL"/>
        </w:rPr>
        <w:t xml:space="preserve"> את אחת מהאפשרויות)</w:t>
      </w:r>
      <w:r w:rsidRPr="008C74CE">
        <w:rPr>
          <w:rFonts w:ascii="David" w:hAnsi="David" w:cs="David"/>
          <w:noProof/>
          <w:sz w:val="24"/>
          <w:szCs w:val="24"/>
          <w:rtl/>
          <w:lang w:eastAsia="he-IL"/>
        </w:rPr>
        <w:t>:</w:t>
      </w:r>
    </w:p>
    <w:p w:rsidR="00171C02" w:rsidRPr="008C74CE" w:rsidRDefault="00171C02" w:rsidP="00A57433">
      <w:pPr>
        <w:pStyle w:val="af3"/>
        <w:numPr>
          <w:ilvl w:val="0"/>
          <w:numId w:val="99"/>
        </w:numPr>
        <w:spacing w:line="360" w:lineRule="auto"/>
        <w:ind w:right="360"/>
        <w:jc w:val="both"/>
        <w:rPr>
          <w:rFonts w:ascii="David" w:hAnsi="David" w:cs="David"/>
          <w:rtl/>
        </w:rPr>
      </w:pPr>
      <w:r w:rsidRPr="008C74CE">
        <w:rPr>
          <w:rFonts w:ascii="David" w:hAnsi="David" w:cs="David"/>
          <w:rtl/>
        </w:rPr>
        <w:t>המציע מתחייב כי ככל שיזכה במכרז יפנה למנהל הכללי של משרד העבודה והרווחה והשירותים החברתיים לשם</w:t>
      </w:r>
      <w:r w:rsidRPr="008C74CE">
        <w:rPr>
          <w:rFonts w:ascii="David" w:hAnsi="David" w:cs="David"/>
        </w:rPr>
        <w:t xml:space="preserve"> </w:t>
      </w:r>
      <w:r w:rsidRPr="008C74CE">
        <w:rPr>
          <w:rFonts w:ascii="David" w:hAnsi="David" w:cs="David"/>
          <w:rtl/>
        </w:rPr>
        <w:t>בחינת</w:t>
      </w:r>
      <w:r w:rsidRPr="008C74CE">
        <w:rPr>
          <w:rFonts w:ascii="David" w:hAnsi="David" w:cs="David"/>
        </w:rPr>
        <w:t xml:space="preserve"> </w:t>
      </w:r>
      <w:r w:rsidRPr="008C74CE">
        <w:rPr>
          <w:rFonts w:ascii="David" w:hAnsi="David" w:cs="David"/>
          <w:rtl/>
        </w:rPr>
        <w:t>יישום</w:t>
      </w:r>
      <w:r w:rsidRPr="008C74CE">
        <w:rPr>
          <w:rFonts w:ascii="David" w:hAnsi="David" w:cs="David"/>
        </w:rPr>
        <w:t xml:space="preserve"> </w:t>
      </w:r>
      <w:r w:rsidRPr="008C74CE">
        <w:rPr>
          <w:rFonts w:ascii="David" w:hAnsi="David" w:cs="David"/>
          <w:rtl/>
        </w:rPr>
        <w:t>חובותיו</w:t>
      </w:r>
      <w:r w:rsidRPr="008C74CE">
        <w:rPr>
          <w:rFonts w:ascii="David" w:hAnsi="David" w:cs="David"/>
        </w:rPr>
        <w:t xml:space="preserve"> </w:t>
      </w:r>
      <w:r w:rsidRPr="008C74CE">
        <w:rPr>
          <w:rFonts w:ascii="David" w:hAnsi="David" w:cs="David"/>
          <w:rtl/>
        </w:rPr>
        <w:t>לפי</w:t>
      </w:r>
      <w:r w:rsidRPr="008C74CE">
        <w:rPr>
          <w:rFonts w:ascii="David" w:hAnsi="David" w:cs="David"/>
        </w:rPr>
        <w:t xml:space="preserve"> </w:t>
      </w:r>
      <w:r w:rsidRPr="008C74CE">
        <w:rPr>
          <w:rFonts w:ascii="David" w:hAnsi="David" w:cs="David"/>
          <w:rtl/>
        </w:rPr>
        <w:t>סעיף</w:t>
      </w:r>
      <w:r w:rsidRPr="008C74CE">
        <w:rPr>
          <w:rFonts w:ascii="David" w:hAnsi="David" w:cs="David"/>
        </w:rPr>
        <w:t xml:space="preserve"> 9 </w:t>
      </w:r>
      <w:r w:rsidRPr="008C74CE">
        <w:rPr>
          <w:rFonts w:ascii="David" w:hAnsi="David" w:cs="David"/>
          <w:rtl/>
        </w:rPr>
        <w:t>לחוק שוויון</w:t>
      </w:r>
      <w:r w:rsidRPr="008C74CE">
        <w:rPr>
          <w:rFonts w:ascii="David" w:hAnsi="David" w:cs="David"/>
        </w:rPr>
        <w:t xml:space="preserve"> </w:t>
      </w:r>
      <w:r w:rsidRPr="008C74CE">
        <w:rPr>
          <w:rFonts w:ascii="David" w:hAnsi="David" w:cs="David"/>
          <w:rtl/>
        </w:rPr>
        <w:t>זכויות לאנשים עם מוגבלות, ובמקרה</w:t>
      </w:r>
      <w:r w:rsidRPr="008C74CE">
        <w:rPr>
          <w:rFonts w:ascii="David" w:hAnsi="David" w:cs="David"/>
        </w:rPr>
        <w:t xml:space="preserve"> </w:t>
      </w:r>
      <w:r w:rsidRPr="008C74CE">
        <w:rPr>
          <w:rFonts w:ascii="David" w:hAnsi="David" w:cs="David"/>
          <w:rtl/>
        </w:rPr>
        <w:t>הצורך</w:t>
      </w:r>
      <w:r w:rsidRPr="008C74CE">
        <w:rPr>
          <w:rFonts w:ascii="David" w:hAnsi="David" w:cs="David"/>
        </w:rPr>
        <w:t>–</w:t>
      </w:r>
      <w:r w:rsidRPr="008C74CE">
        <w:rPr>
          <w:rFonts w:ascii="David" w:hAnsi="David" w:cs="David"/>
          <w:rtl/>
        </w:rPr>
        <w:t xml:space="preserve"> לשם</w:t>
      </w:r>
      <w:r w:rsidRPr="008C74CE">
        <w:rPr>
          <w:rFonts w:ascii="David" w:hAnsi="David" w:cs="David"/>
        </w:rPr>
        <w:t xml:space="preserve"> </w:t>
      </w:r>
      <w:r w:rsidRPr="008C74CE">
        <w:rPr>
          <w:rFonts w:ascii="David" w:hAnsi="David" w:cs="David"/>
          <w:rtl/>
        </w:rPr>
        <w:t>קבלת הנחיות</w:t>
      </w:r>
      <w:r w:rsidRPr="008C74CE">
        <w:rPr>
          <w:rFonts w:ascii="David" w:hAnsi="David" w:cs="David"/>
        </w:rPr>
        <w:t xml:space="preserve"> </w:t>
      </w:r>
      <w:r w:rsidRPr="008C74CE">
        <w:rPr>
          <w:rFonts w:ascii="David" w:hAnsi="David" w:cs="David"/>
          <w:rtl/>
        </w:rPr>
        <w:t>בקשר</w:t>
      </w:r>
      <w:r w:rsidRPr="008C74CE">
        <w:rPr>
          <w:rFonts w:ascii="David" w:hAnsi="David" w:cs="David"/>
        </w:rPr>
        <w:t xml:space="preserve"> </w:t>
      </w:r>
      <w:r w:rsidRPr="008C74CE">
        <w:rPr>
          <w:rFonts w:ascii="David" w:hAnsi="David" w:cs="David"/>
          <w:rtl/>
        </w:rPr>
        <w:t>ליישומן</w:t>
      </w:r>
      <w:r w:rsidRPr="008C74CE">
        <w:rPr>
          <w:rFonts w:ascii="David" w:hAnsi="David" w:cs="David"/>
        </w:rPr>
        <w:t>.</w:t>
      </w:r>
    </w:p>
    <w:p w:rsidR="00171C02" w:rsidRPr="008C74CE" w:rsidRDefault="00171C02" w:rsidP="00171C02">
      <w:pPr>
        <w:spacing w:after="0" w:line="360" w:lineRule="auto"/>
        <w:ind w:left="900" w:right="360"/>
        <w:jc w:val="both"/>
        <w:rPr>
          <w:rFonts w:ascii="David" w:eastAsia="Times New Roman" w:hAnsi="David" w:cs="David"/>
          <w:sz w:val="24"/>
          <w:szCs w:val="24"/>
          <w:rtl/>
        </w:rPr>
      </w:pPr>
    </w:p>
    <w:p w:rsidR="00171C02" w:rsidRPr="008C74CE" w:rsidRDefault="00171C02" w:rsidP="00A57433">
      <w:pPr>
        <w:pStyle w:val="af3"/>
        <w:numPr>
          <w:ilvl w:val="0"/>
          <w:numId w:val="99"/>
        </w:numPr>
        <w:spacing w:line="360" w:lineRule="auto"/>
        <w:ind w:right="360"/>
        <w:jc w:val="both"/>
        <w:rPr>
          <w:rFonts w:ascii="David" w:hAnsi="David" w:cs="David"/>
          <w:rtl/>
        </w:rPr>
      </w:pPr>
      <w:r w:rsidRPr="008C74CE">
        <w:rPr>
          <w:rFonts w:ascii="David" w:hAnsi="David" w:cs="David"/>
          <w:rtl/>
        </w:rPr>
        <w:t>המציע פנה בעבר למנהל הכללי של משרד העבודה והרווחה והשירותים החברתיים לשם בחינת</w:t>
      </w:r>
      <w:r w:rsidRPr="008C74CE">
        <w:rPr>
          <w:rFonts w:ascii="David" w:hAnsi="David" w:cs="David"/>
        </w:rPr>
        <w:t xml:space="preserve"> </w:t>
      </w:r>
      <w:r w:rsidRPr="008C74CE">
        <w:rPr>
          <w:rFonts w:ascii="David" w:hAnsi="David" w:cs="David"/>
          <w:rtl/>
        </w:rPr>
        <w:t>יישום</w:t>
      </w:r>
      <w:r w:rsidRPr="008C74CE">
        <w:rPr>
          <w:rFonts w:ascii="David" w:hAnsi="David" w:cs="David"/>
        </w:rPr>
        <w:t xml:space="preserve"> </w:t>
      </w:r>
      <w:r w:rsidRPr="008C74CE">
        <w:rPr>
          <w:rFonts w:ascii="David" w:hAnsi="David" w:cs="David"/>
          <w:rtl/>
        </w:rPr>
        <w:t>חובותיו</w:t>
      </w:r>
      <w:r w:rsidRPr="008C74CE">
        <w:rPr>
          <w:rFonts w:ascii="David" w:hAnsi="David" w:cs="David"/>
        </w:rPr>
        <w:t xml:space="preserve"> </w:t>
      </w:r>
      <w:r w:rsidRPr="008C74CE">
        <w:rPr>
          <w:rFonts w:ascii="David" w:hAnsi="David" w:cs="David"/>
          <w:rtl/>
        </w:rPr>
        <w:t>לפי</w:t>
      </w:r>
      <w:r w:rsidRPr="008C74CE">
        <w:rPr>
          <w:rFonts w:ascii="David" w:hAnsi="David" w:cs="David"/>
        </w:rPr>
        <w:t xml:space="preserve"> </w:t>
      </w:r>
      <w:r w:rsidRPr="008C74CE">
        <w:rPr>
          <w:rFonts w:ascii="David" w:hAnsi="David" w:cs="David"/>
          <w:rtl/>
        </w:rPr>
        <w:t>סעיף</w:t>
      </w:r>
      <w:r w:rsidRPr="008C74CE">
        <w:rPr>
          <w:rFonts w:ascii="David" w:hAnsi="David" w:cs="David"/>
        </w:rPr>
        <w:t xml:space="preserve"> 9 </w:t>
      </w:r>
      <w:r w:rsidRPr="008C74CE">
        <w:rPr>
          <w:rFonts w:ascii="David" w:hAnsi="David" w:cs="David"/>
          <w:rtl/>
        </w:rPr>
        <w:t>לחוק שוויון</w:t>
      </w:r>
      <w:r w:rsidRPr="008C74CE">
        <w:rPr>
          <w:rFonts w:ascii="David" w:hAnsi="David" w:cs="David"/>
        </w:rPr>
        <w:t xml:space="preserve"> </w:t>
      </w:r>
      <w:r w:rsidRPr="008C74CE">
        <w:rPr>
          <w:rFonts w:ascii="David" w:hAnsi="David" w:cs="David"/>
          <w:rtl/>
        </w:rPr>
        <w:t>זכויות לאנשים עם מוגבלות, ואם קיבל הנחיות ליישום חובותיו פעל ליישומן.</w:t>
      </w:r>
    </w:p>
    <w:p w:rsidR="00171C02" w:rsidRPr="008C74CE" w:rsidRDefault="00171C02" w:rsidP="00171C02">
      <w:pPr>
        <w:spacing w:after="0" w:line="360" w:lineRule="auto"/>
        <w:ind w:left="58"/>
        <w:jc w:val="both"/>
        <w:rPr>
          <w:rFonts w:ascii="David" w:eastAsia="Times New Roman" w:hAnsi="David" w:cs="David"/>
          <w:b/>
          <w:kern w:val="28"/>
          <w:sz w:val="24"/>
          <w:szCs w:val="24"/>
          <w:rtl/>
        </w:rPr>
      </w:pPr>
    </w:p>
    <w:p w:rsidR="00171C02" w:rsidRPr="008C74CE" w:rsidRDefault="00171C02" w:rsidP="00171C02">
      <w:pPr>
        <w:tabs>
          <w:tab w:val="left" w:pos="1334"/>
        </w:tabs>
        <w:spacing w:before="240" w:after="240" w:line="360" w:lineRule="auto"/>
        <w:ind w:left="600"/>
        <w:jc w:val="both"/>
        <w:rPr>
          <w:rFonts w:ascii="David" w:eastAsia="Times New Roman" w:hAnsi="David" w:cs="David"/>
          <w:b/>
          <w:bCs/>
          <w:noProof/>
          <w:sz w:val="24"/>
          <w:szCs w:val="24"/>
          <w:rtl/>
          <w:lang w:eastAsia="he-IL"/>
        </w:rPr>
      </w:pPr>
      <w:r w:rsidRPr="008C74CE">
        <w:rPr>
          <w:rFonts w:ascii="David" w:eastAsia="Times New Roman" w:hAnsi="David" w:cs="David" w:hint="cs"/>
          <w:b/>
          <w:bCs/>
          <w:noProof/>
          <w:sz w:val="24"/>
          <w:szCs w:val="24"/>
          <w:rtl/>
          <w:lang w:eastAsia="he-IL"/>
        </w:rPr>
        <w:t xml:space="preserve">3.1.4 </w:t>
      </w:r>
      <w:r w:rsidRPr="008C74CE">
        <w:rPr>
          <w:rFonts w:ascii="David" w:eastAsia="Times New Roman" w:hAnsi="David" w:cs="David"/>
          <w:b/>
          <w:bCs/>
          <w:noProof/>
          <w:sz w:val="24"/>
          <w:szCs w:val="24"/>
          <w:rtl/>
          <w:lang w:eastAsia="he-IL"/>
        </w:rPr>
        <w:t xml:space="preserve">ערבות הצעה (יש לסמן ב- </w:t>
      </w:r>
      <w:r w:rsidRPr="008C74CE">
        <w:rPr>
          <w:rFonts w:ascii="David" w:eastAsia="Times New Roman" w:hAnsi="David" w:cs="David"/>
          <w:b/>
          <w:bCs/>
          <w:noProof/>
          <w:sz w:val="24"/>
          <w:szCs w:val="24"/>
          <w:lang w:eastAsia="he-IL"/>
        </w:rPr>
        <w:t>X</w:t>
      </w:r>
      <w:r w:rsidRPr="008C74CE">
        <w:rPr>
          <w:rFonts w:ascii="David" w:eastAsia="Times New Roman" w:hAnsi="David" w:cs="David"/>
          <w:b/>
          <w:bCs/>
          <w:noProof/>
          <w:sz w:val="24"/>
          <w:szCs w:val="24"/>
          <w:rtl/>
          <w:lang w:eastAsia="he-IL"/>
        </w:rPr>
        <w:t xml:space="preserve"> את אחת מהאפשרויות)</w:t>
      </w:r>
    </w:p>
    <w:p w:rsidR="00171C02" w:rsidRPr="008C74CE" w:rsidRDefault="00171C02" w:rsidP="00171C02">
      <w:pPr>
        <w:spacing w:after="0" w:line="360" w:lineRule="auto"/>
        <w:ind w:right="-180"/>
        <w:contextualSpacing/>
        <w:jc w:val="both"/>
        <w:rPr>
          <w:rFonts w:ascii="David" w:eastAsia="Times New Roman" w:hAnsi="David" w:cs="David"/>
          <w:sz w:val="24"/>
          <w:szCs w:val="24"/>
          <w:rtl/>
        </w:rPr>
      </w:pPr>
      <w:r w:rsidRPr="008C74CE">
        <w:rPr>
          <w:rFonts w:ascii="David" w:eastAsia="Times New Roman" w:hAnsi="David" w:cs="David"/>
          <w:sz w:val="24"/>
          <w:szCs w:val="24"/>
          <w:rtl/>
        </w:rPr>
        <w:t>הגיש ערבות הצעה בהתאם למפורט ב</w:t>
      </w:r>
      <w:r w:rsidRPr="008C74CE">
        <w:rPr>
          <w:rFonts w:ascii="David" w:eastAsia="Times New Roman" w:hAnsi="David" w:cs="David"/>
          <w:b/>
          <w:bCs/>
          <w:sz w:val="24"/>
          <w:szCs w:val="24"/>
          <w:rtl/>
        </w:rPr>
        <w:t>פרק א'</w:t>
      </w:r>
      <w:r w:rsidRPr="008C74CE">
        <w:rPr>
          <w:rFonts w:ascii="David" w:eastAsia="Times New Roman" w:hAnsi="David" w:cs="David"/>
          <w:sz w:val="24"/>
          <w:szCs w:val="24"/>
          <w:rtl/>
        </w:rPr>
        <w:t xml:space="preserve"> למסמכי המכרז. </w:t>
      </w:r>
    </w:p>
    <w:p w:rsidR="00171C02" w:rsidRPr="008C74CE" w:rsidRDefault="00171C02" w:rsidP="00171C02">
      <w:pPr>
        <w:spacing w:after="0" w:line="360" w:lineRule="auto"/>
        <w:ind w:left="1069" w:hanging="360"/>
        <w:jc w:val="both"/>
        <w:rPr>
          <w:rFonts w:ascii="David" w:eastAsia="Times New Roman" w:hAnsi="David" w:cs="David"/>
          <w:bCs/>
          <w:kern w:val="28"/>
          <w:sz w:val="24"/>
          <w:szCs w:val="24"/>
          <w:u w:val="single"/>
          <w:rtl/>
        </w:rPr>
      </w:pPr>
    </w:p>
    <w:p w:rsidR="00171C02" w:rsidRPr="008C74CE" w:rsidRDefault="00171C02" w:rsidP="00171C02">
      <w:pPr>
        <w:spacing w:line="360" w:lineRule="auto"/>
        <w:jc w:val="both"/>
        <w:rPr>
          <w:rFonts w:ascii="David" w:hAnsi="David" w:cs="David"/>
          <w:bCs/>
          <w:kern w:val="28"/>
          <w:sz w:val="24"/>
          <w:szCs w:val="24"/>
        </w:rPr>
      </w:pPr>
      <w:r w:rsidRPr="008C74CE">
        <w:rPr>
          <w:rFonts w:ascii="David" w:hAnsi="David" w:cs="David"/>
          <w:bCs/>
          <w:kern w:val="28"/>
          <w:sz w:val="24"/>
          <w:szCs w:val="24"/>
          <w:rtl/>
        </w:rPr>
        <w:t xml:space="preserve">יש לצרף להצעה כתב ערבות, בהתאם לנוסח המצורף למכרז כנספח 4, לצורך </w:t>
      </w:r>
      <w:r w:rsidRPr="008C74CE">
        <w:rPr>
          <w:rFonts w:ascii="David" w:hAnsi="David" w:cs="David"/>
          <w:bCs/>
          <w:kern w:val="28"/>
          <w:sz w:val="24"/>
          <w:szCs w:val="24"/>
          <w:u w:val="single"/>
          <w:rtl/>
        </w:rPr>
        <w:t>עמידה</w:t>
      </w:r>
      <w:r w:rsidRPr="008C74CE">
        <w:rPr>
          <w:rFonts w:ascii="David" w:hAnsi="David" w:cs="David"/>
          <w:bCs/>
          <w:kern w:val="28"/>
          <w:sz w:val="24"/>
          <w:szCs w:val="24"/>
          <w:rtl/>
        </w:rPr>
        <w:t xml:space="preserve"> בתנאי סף זה.</w:t>
      </w:r>
      <w:r w:rsidRPr="008C74CE">
        <w:rPr>
          <w:rFonts w:ascii="David" w:hAnsi="David" w:cs="David"/>
          <w:bCs/>
          <w:noProof/>
          <w:kern w:val="28"/>
          <w:sz w:val="24"/>
          <w:szCs w:val="24"/>
          <w:lang w:eastAsia="he-IL"/>
        </w:rPr>
        <w:t xml:space="preserve"> </w:t>
      </w:r>
    </w:p>
    <w:p w:rsidR="00171C02" w:rsidRPr="008C74CE" w:rsidRDefault="00933CF4" w:rsidP="00171C02">
      <w:pPr>
        <w:spacing w:line="360" w:lineRule="auto"/>
        <w:jc w:val="both"/>
        <w:rPr>
          <w:rFonts w:ascii="David" w:hAnsi="David" w:cs="David"/>
          <w:bCs/>
          <w:kern w:val="28"/>
          <w:sz w:val="24"/>
          <w:szCs w:val="24"/>
          <w:rtl/>
        </w:rPr>
      </w:pPr>
      <w:hyperlink r:id="rId28" w:history="1">
        <w:r w:rsidR="00171C02" w:rsidRPr="008C74CE">
          <w:rPr>
            <w:rFonts w:ascii="David" w:hAnsi="David" w:cs="David"/>
            <w:bCs/>
            <w:kern w:val="28"/>
            <w:sz w:val="24"/>
            <w:szCs w:val="24"/>
            <w:u w:val="single"/>
            <w:rtl/>
          </w:rPr>
          <w:t xml:space="preserve">הוראת </w:t>
        </w:r>
        <w:proofErr w:type="spellStart"/>
        <w:r w:rsidR="00171C02" w:rsidRPr="008C74CE">
          <w:rPr>
            <w:rFonts w:ascii="David" w:hAnsi="David" w:cs="David"/>
            <w:bCs/>
            <w:kern w:val="28"/>
            <w:sz w:val="24"/>
            <w:szCs w:val="24"/>
            <w:u w:val="single"/>
            <w:rtl/>
          </w:rPr>
          <w:t>תכ"ם</w:t>
        </w:r>
        <w:proofErr w:type="spellEnd"/>
        <w:r w:rsidR="00171C02" w:rsidRPr="008C74CE">
          <w:rPr>
            <w:rFonts w:ascii="David" w:hAnsi="David" w:cs="David"/>
            <w:bCs/>
            <w:kern w:val="28"/>
            <w:sz w:val="24"/>
            <w:szCs w:val="24"/>
            <w:u w:val="single"/>
            <w:rtl/>
          </w:rPr>
          <w:t xml:space="preserve"> 7.3.3 "ערבויות"</w:t>
        </w:r>
      </w:hyperlink>
      <w:r w:rsidR="00171C02" w:rsidRPr="008C74CE">
        <w:rPr>
          <w:rFonts w:ascii="David" w:hAnsi="David" w:cs="David"/>
          <w:bCs/>
          <w:kern w:val="28"/>
          <w:sz w:val="24"/>
          <w:szCs w:val="24"/>
          <w:rtl/>
        </w:rPr>
        <w:t>.</w:t>
      </w:r>
    </w:p>
    <w:p w:rsidR="00171C02" w:rsidRPr="008C74CE" w:rsidRDefault="00171C02" w:rsidP="00171C02">
      <w:pPr>
        <w:tabs>
          <w:tab w:val="left" w:pos="1334"/>
        </w:tabs>
        <w:spacing w:before="240" w:after="240" w:line="360" w:lineRule="auto"/>
        <w:ind w:left="600"/>
        <w:jc w:val="both"/>
        <w:rPr>
          <w:rFonts w:ascii="David" w:eastAsia="Times New Roman" w:hAnsi="David" w:cs="David"/>
          <w:b/>
          <w:bCs/>
          <w:noProof/>
          <w:sz w:val="24"/>
          <w:szCs w:val="24"/>
          <w:lang w:eastAsia="he-IL"/>
        </w:rPr>
      </w:pPr>
      <w:r w:rsidRPr="008C74CE">
        <w:rPr>
          <w:rFonts w:ascii="David" w:eastAsia="Times New Roman" w:hAnsi="David" w:cs="David" w:hint="cs"/>
          <w:b/>
          <w:bCs/>
          <w:noProof/>
          <w:sz w:val="24"/>
          <w:szCs w:val="24"/>
          <w:rtl/>
          <w:lang w:eastAsia="he-IL"/>
        </w:rPr>
        <w:t xml:space="preserve">3.1.5 </w:t>
      </w:r>
      <w:r w:rsidRPr="008C74CE">
        <w:rPr>
          <w:rFonts w:ascii="David" w:eastAsia="Times New Roman" w:hAnsi="David" w:cs="David"/>
          <w:b/>
          <w:bCs/>
          <w:noProof/>
          <w:sz w:val="24"/>
          <w:szCs w:val="24"/>
          <w:rtl/>
          <w:lang w:eastAsia="he-IL"/>
        </w:rPr>
        <w:t xml:space="preserve">היעדר הערת "עסק חי"  </w:t>
      </w:r>
    </w:p>
    <w:p w:rsidR="00171C02" w:rsidRPr="008C74CE" w:rsidRDefault="00171C02" w:rsidP="00A57433">
      <w:pPr>
        <w:pStyle w:val="af3"/>
        <w:numPr>
          <w:ilvl w:val="0"/>
          <w:numId w:val="100"/>
        </w:numPr>
        <w:spacing w:line="360" w:lineRule="auto"/>
        <w:ind w:right="-180"/>
        <w:jc w:val="both"/>
        <w:rPr>
          <w:rFonts w:ascii="David" w:hAnsi="David" w:cs="David"/>
          <w:rtl/>
        </w:rPr>
      </w:pPr>
      <w:r w:rsidRPr="008C74CE">
        <w:rPr>
          <w:rFonts w:ascii="David" w:hAnsi="David" w:cs="David"/>
          <w:rtl/>
        </w:rPr>
        <w:t>הגיש אישור רואה חשבון על היעדר הערת "עסק חי" בדוחות הכספיים, בהתאם ל</w:t>
      </w:r>
      <w:r w:rsidRPr="008C74CE">
        <w:rPr>
          <w:rFonts w:ascii="David" w:hAnsi="David" w:cs="David"/>
          <w:b/>
          <w:bCs/>
          <w:rtl/>
        </w:rPr>
        <w:t xml:space="preserve">נספח 5 </w:t>
      </w:r>
      <w:r w:rsidRPr="008C74CE">
        <w:rPr>
          <w:rFonts w:ascii="David" w:hAnsi="David" w:cs="David"/>
          <w:rtl/>
        </w:rPr>
        <w:t xml:space="preserve">לחוברת ההצעה.  </w:t>
      </w:r>
    </w:p>
    <w:p w:rsidR="00171C02" w:rsidRPr="008C74CE" w:rsidRDefault="00171C02" w:rsidP="00171C02">
      <w:pPr>
        <w:tabs>
          <w:tab w:val="left" w:pos="1334"/>
        </w:tabs>
        <w:spacing w:before="240" w:after="240" w:line="360" w:lineRule="auto"/>
        <w:ind w:left="300"/>
        <w:jc w:val="both"/>
        <w:rPr>
          <w:rFonts w:ascii="David" w:eastAsia="Times New Roman" w:hAnsi="David" w:cs="David"/>
          <w:b/>
          <w:bCs/>
          <w:noProof/>
          <w:sz w:val="28"/>
          <w:szCs w:val="28"/>
          <w:rtl/>
          <w:lang w:eastAsia="he-IL"/>
        </w:rPr>
      </w:pPr>
      <w:r w:rsidRPr="008C74CE">
        <w:rPr>
          <w:rFonts w:ascii="David" w:eastAsia="Times New Roman" w:hAnsi="David" w:cs="David" w:hint="cs"/>
          <w:b/>
          <w:bCs/>
          <w:noProof/>
          <w:sz w:val="28"/>
          <w:szCs w:val="28"/>
          <w:rtl/>
          <w:lang w:eastAsia="he-IL"/>
        </w:rPr>
        <w:t xml:space="preserve">3.2 </w:t>
      </w:r>
      <w:r w:rsidRPr="008C74CE">
        <w:rPr>
          <w:rFonts w:ascii="David" w:eastAsia="Times New Roman" w:hAnsi="David" w:cs="David"/>
          <w:b/>
          <w:bCs/>
          <w:noProof/>
          <w:sz w:val="28"/>
          <w:szCs w:val="28"/>
          <w:rtl/>
          <w:lang w:eastAsia="he-IL"/>
        </w:rPr>
        <w:t>עמידה בתנאי סף מקצועיים:</w:t>
      </w: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Cs/>
          <w:kern w:val="28"/>
          <w:sz w:val="24"/>
          <w:szCs w:val="24"/>
          <w:rtl/>
        </w:rPr>
        <w:t>עם הגשת הצעה זו, המציע מצהיר ומתחייב כי הוא עומד בתנאי הסף המקצועיים המפורטים בפרק א' למכרז (מדובר בתנאים מצטברים).</w:t>
      </w:r>
    </w:p>
    <w:p w:rsidR="00171C02" w:rsidRPr="008C74CE" w:rsidRDefault="00171C02" w:rsidP="00171C02">
      <w:pPr>
        <w:spacing w:after="0" w:line="360" w:lineRule="auto"/>
        <w:ind w:left="58"/>
        <w:jc w:val="both"/>
        <w:rPr>
          <w:rFonts w:ascii="David" w:eastAsia="Times New Roman"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Cs/>
          <w:kern w:val="28"/>
          <w:sz w:val="24"/>
          <w:szCs w:val="24"/>
          <w:rtl/>
        </w:rPr>
        <w:t xml:space="preserve">המציע יפרט את אופן עמידתו בתנאי סף המקצועיים, בהתאם למפורט להלן. </w:t>
      </w:r>
    </w:p>
    <w:p w:rsidR="00171C02" w:rsidRPr="008C74CE" w:rsidRDefault="00171C02" w:rsidP="00171C02">
      <w:pPr>
        <w:spacing w:after="0" w:line="360" w:lineRule="auto"/>
        <w:ind w:left="58"/>
        <w:jc w:val="both"/>
        <w:rPr>
          <w:rFonts w:ascii="David" w:eastAsia="Times New Roman" w:hAnsi="David" w:cs="David"/>
          <w:bCs/>
          <w:kern w:val="28"/>
          <w:sz w:val="24"/>
          <w:szCs w:val="24"/>
          <w:rtl/>
        </w:rPr>
      </w:pPr>
    </w:p>
    <w:p w:rsidR="00171C02" w:rsidRPr="008C74CE" w:rsidRDefault="00171C02" w:rsidP="00171C02">
      <w:pPr>
        <w:spacing w:line="360" w:lineRule="auto"/>
        <w:jc w:val="both"/>
        <w:rPr>
          <w:rFonts w:ascii="David" w:hAnsi="David" w:cs="David"/>
          <w:b/>
          <w:kern w:val="28"/>
          <w:sz w:val="24"/>
          <w:szCs w:val="24"/>
          <w:rtl/>
        </w:rPr>
      </w:pPr>
      <w:r w:rsidRPr="008C74CE">
        <w:rPr>
          <w:rFonts w:ascii="David" w:hAnsi="David" w:cs="David"/>
          <w:b/>
          <w:kern w:val="28"/>
          <w:sz w:val="24"/>
          <w:szCs w:val="24"/>
          <w:rtl/>
        </w:rPr>
        <w:t xml:space="preserve">כפי המצוין בפרק א': </w:t>
      </w:r>
    </w:p>
    <w:p w:rsidR="00171C02" w:rsidRPr="008C74CE" w:rsidRDefault="00171C02" w:rsidP="00171C02">
      <w:pPr>
        <w:tabs>
          <w:tab w:val="left" w:pos="1617"/>
        </w:tabs>
        <w:snapToGrid w:val="0"/>
        <w:spacing w:before="240" w:after="240" w:line="360" w:lineRule="auto"/>
        <w:ind w:left="600"/>
        <w:jc w:val="both"/>
        <w:rPr>
          <w:rFonts w:ascii="David" w:hAnsi="David" w:cs="David"/>
          <w:noProof/>
          <w:sz w:val="24"/>
          <w:szCs w:val="24"/>
          <w:rtl/>
          <w:lang w:eastAsia="he-IL"/>
        </w:rPr>
      </w:pPr>
      <w:r w:rsidRPr="008C74CE">
        <w:rPr>
          <w:rFonts w:ascii="David" w:hAnsi="David" w:cs="David"/>
          <w:noProof/>
          <w:sz w:val="24"/>
          <w:szCs w:val="24"/>
          <w:rtl/>
          <w:lang w:eastAsia="he-IL"/>
        </w:rPr>
        <w:t>לעניין תנאי הסף, "</w:t>
      </w:r>
      <w:r w:rsidRPr="008C74CE">
        <w:rPr>
          <w:rFonts w:ascii="David" w:hAnsi="David" w:cs="David"/>
          <w:b/>
          <w:bCs/>
          <w:noProof/>
          <w:sz w:val="24"/>
          <w:szCs w:val="24"/>
          <w:rtl/>
          <w:lang w:eastAsia="he-IL"/>
        </w:rPr>
        <w:t>סניף</w:t>
      </w:r>
      <w:r w:rsidRPr="008C74CE">
        <w:rPr>
          <w:rFonts w:ascii="David" w:hAnsi="David" w:cs="David"/>
          <w:noProof/>
          <w:sz w:val="24"/>
          <w:szCs w:val="24"/>
          <w:rtl/>
          <w:lang w:eastAsia="he-IL"/>
        </w:rPr>
        <w:t xml:space="preserve">" מוגדר כמבנה קבוע המאויש על ידי שני נציגי שירות לפחות הפועלים במקביל, שבו ניתנים שירותים לקהל פונים באופן פרונטלי ולכל הפחות ארבעה ימים בשבוע. </w:t>
      </w:r>
    </w:p>
    <w:p w:rsidR="00171C02" w:rsidRPr="008C74CE" w:rsidRDefault="00171C02" w:rsidP="00171C02">
      <w:pPr>
        <w:tabs>
          <w:tab w:val="left" w:pos="1617"/>
        </w:tabs>
        <w:snapToGrid w:val="0"/>
        <w:spacing w:before="240" w:after="240" w:line="360" w:lineRule="auto"/>
        <w:ind w:left="600"/>
        <w:jc w:val="both"/>
        <w:rPr>
          <w:rFonts w:ascii="David" w:hAnsi="David" w:cs="David"/>
          <w:noProof/>
          <w:sz w:val="24"/>
          <w:szCs w:val="24"/>
          <w:rtl/>
          <w:lang w:eastAsia="he-IL"/>
        </w:rPr>
      </w:pPr>
      <w:r w:rsidRPr="008C74CE">
        <w:rPr>
          <w:rFonts w:ascii="David" w:hAnsi="David" w:cs="David"/>
          <w:noProof/>
          <w:sz w:val="24"/>
          <w:szCs w:val="24"/>
          <w:rtl/>
          <w:lang w:eastAsia="he-IL"/>
        </w:rPr>
        <w:t>לעניין תנאי הסף, "</w:t>
      </w:r>
      <w:r w:rsidRPr="008C74CE">
        <w:rPr>
          <w:rFonts w:ascii="David" w:hAnsi="David" w:cs="David"/>
          <w:b/>
          <w:bCs/>
          <w:noProof/>
          <w:sz w:val="24"/>
          <w:szCs w:val="24"/>
          <w:rtl/>
          <w:lang w:eastAsia="he-IL"/>
        </w:rPr>
        <w:t>מוקד טלפוני</w:t>
      </w:r>
      <w:r w:rsidRPr="008C74CE">
        <w:rPr>
          <w:rFonts w:ascii="David" w:hAnsi="David" w:cs="David"/>
          <w:noProof/>
          <w:sz w:val="24"/>
          <w:szCs w:val="24"/>
          <w:rtl/>
          <w:lang w:eastAsia="he-IL"/>
        </w:rPr>
        <w:t xml:space="preserve">" מוגדר כאמצעי עבור פונים ליצירת קשר טלפוני לשם קבלת מענה לצרכים שונים (ביניהם: שירותי קבלת מידע, תמיכה, תלונות, פניות ציבור וכיוצא בזה) ובהיקף של לפחות 10 עמדות נציגים הפועלות במקביל, ומאוישות ככלל במבנה ייעודי באופן יומיומי ולכל הפחות חמישה ימים בשבוע. </w:t>
      </w:r>
    </w:p>
    <w:p w:rsidR="00171C02" w:rsidRPr="008C74CE" w:rsidRDefault="00171C02" w:rsidP="00171C02">
      <w:pPr>
        <w:spacing w:line="360" w:lineRule="auto"/>
        <w:ind w:left="600"/>
        <w:jc w:val="both"/>
        <w:rPr>
          <w:rFonts w:ascii="David" w:hAnsi="David" w:cs="David"/>
          <w:bCs/>
          <w:kern w:val="28"/>
          <w:sz w:val="26"/>
          <w:szCs w:val="26"/>
          <w:rtl/>
        </w:rPr>
      </w:pPr>
      <w:r w:rsidRPr="008C74CE">
        <w:rPr>
          <w:rFonts w:ascii="David" w:hAnsi="David" w:cs="David"/>
          <w:bCs/>
          <w:kern w:val="28"/>
          <w:sz w:val="26"/>
          <w:szCs w:val="26"/>
          <w:rtl/>
        </w:rPr>
        <w:t xml:space="preserve">3.2.1 אופי השירותים </w:t>
      </w:r>
    </w:p>
    <w:p w:rsidR="00171C02" w:rsidRPr="008C74CE" w:rsidRDefault="00171C02" w:rsidP="00171C02">
      <w:pPr>
        <w:spacing w:line="360" w:lineRule="auto"/>
        <w:jc w:val="both"/>
        <w:rPr>
          <w:rFonts w:ascii="David" w:hAnsi="David" w:cs="David"/>
          <w:b/>
          <w:kern w:val="28"/>
          <w:sz w:val="24"/>
          <w:szCs w:val="24"/>
          <w:rtl/>
        </w:rPr>
      </w:pPr>
      <w:r w:rsidRPr="008C74CE">
        <w:rPr>
          <w:rFonts w:ascii="David" w:hAnsi="David" w:cs="David"/>
          <w:kern w:val="28"/>
          <w:sz w:val="24"/>
          <w:szCs w:val="24"/>
          <w:rtl/>
        </w:rPr>
        <w:t xml:space="preserve">המציע הפעיל סניפים ומוקד טלפוני (לעניין המוקד הטלפוני בלבד, הפעיל בעצמו או במיקור חוץ) ושניהם יחד וכמקשה אחת היוו חלק בלתי נפרד מהשירות שהמציע סיפק לפחות בשלוש (3) מתוך חמש (5) השנים האחרונות (2018-2022) והשירות שניתן עונה על </w:t>
      </w:r>
      <w:r w:rsidRPr="008C74CE">
        <w:rPr>
          <w:rFonts w:ascii="David" w:hAnsi="David" w:cs="David"/>
          <w:b/>
          <w:bCs/>
          <w:kern w:val="28"/>
          <w:sz w:val="24"/>
          <w:szCs w:val="24"/>
          <w:u w:val="single"/>
          <w:rtl/>
        </w:rPr>
        <w:t>כל</w:t>
      </w:r>
      <w:r w:rsidRPr="008C74CE">
        <w:rPr>
          <w:rFonts w:ascii="David" w:hAnsi="David" w:cs="David"/>
          <w:kern w:val="28"/>
          <w:sz w:val="24"/>
          <w:szCs w:val="24"/>
          <w:rtl/>
        </w:rPr>
        <w:t xml:space="preserve"> הדרישות הבאות </w:t>
      </w:r>
      <w:r w:rsidRPr="008C74CE">
        <w:rPr>
          <w:rFonts w:ascii="David" w:hAnsi="David" w:cs="David"/>
          <w:b/>
          <w:bCs/>
          <w:kern w:val="28"/>
          <w:sz w:val="24"/>
          <w:szCs w:val="24"/>
          <w:u w:val="single"/>
          <w:rtl/>
        </w:rPr>
        <w:t>בכל אחת מהשנים, בכל התקופה המצטברת של שלוש השנים</w:t>
      </w:r>
      <w:r w:rsidRPr="008C74CE">
        <w:rPr>
          <w:rFonts w:ascii="David" w:hAnsi="David" w:cs="David"/>
          <w:kern w:val="28"/>
          <w:sz w:val="24"/>
          <w:szCs w:val="24"/>
          <w:rtl/>
        </w:rPr>
        <w:t xml:space="preserve"> הנדרשות:</w:t>
      </w:r>
      <w:r w:rsidRPr="008C74CE">
        <w:rPr>
          <w:rFonts w:ascii="David" w:hAnsi="David" w:cs="David"/>
          <w:b/>
          <w:kern w:val="28"/>
          <w:sz w:val="24"/>
          <w:szCs w:val="24"/>
          <w:rtl/>
        </w:rPr>
        <w:t xml:space="preserve"> </w:t>
      </w:r>
    </w:p>
    <w:p w:rsidR="00171C02" w:rsidRPr="008C74CE" w:rsidRDefault="00171C02" w:rsidP="00171C02">
      <w:pPr>
        <w:tabs>
          <w:tab w:val="left" w:pos="1617"/>
        </w:tabs>
        <w:snapToGrid w:val="0"/>
        <w:spacing w:before="240" w:after="240" w:line="360" w:lineRule="auto"/>
        <w:jc w:val="both"/>
        <w:rPr>
          <w:rFonts w:ascii="David" w:eastAsia="Times New Roman" w:hAnsi="David" w:cs="David"/>
          <w:noProof/>
          <w:sz w:val="24"/>
          <w:szCs w:val="24"/>
          <w:rtl/>
          <w:lang w:eastAsia="he-IL"/>
        </w:rPr>
      </w:pPr>
      <w:r w:rsidRPr="008C74CE">
        <w:rPr>
          <w:rFonts w:ascii="David" w:eastAsia="Times New Roman" w:hAnsi="David" w:cs="David" w:hint="cs"/>
          <w:sz w:val="24"/>
          <w:szCs w:val="24"/>
          <w:rtl/>
        </w:rPr>
        <w:t xml:space="preserve">א. </w:t>
      </w:r>
      <w:r w:rsidRPr="008C74CE">
        <w:rPr>
          <w:rFonts w:ascii="David" w:eastAsia="Times New Roman" w:hAnsi="David" w:cs="David"/>
          <w:sz w:val="24"/>
          <w:szCs w:val="24"/>
          <w:rtl/>
        </w:rPr>
        <w:t xml:space="preserve">השירות </w:t>
      </w:r>
      <w:r w:rsidRPr="008C74CE">
        <w:rPr>
          <w:rFonts w:ascii="David" w:eastAsia="Times New Roman" w:hAnsi="David" w:cs="David"/>
          <w:noProof/>
          <w:sz w:val="24"/>
          <w:szCs w:val="24"/>
          <w:rtl/>
          <w:lang w:eastAsia="he-IL"/>
        </w:rPr>
        <w:t>היה לפחות באחד מהתחומים הרלוונטים הבאים: נושאי רווחה ופרט, שיכון,  סיוע בדיור (להלן: "</w:t>
      </w:r>
      <w:r w:rsidRPr="008C74CE">
        <w:rPr>
          <w:rFonts w:ascii="David" w:eastAsia="Times New Roman" w:hAnsi="David" w:cs="David"/>
          <w:b/>
          <w:bCs/>
          <w:noProof/>
          <w:sz w:val="24"/>
          <w:szCs w:val="24"/>
          <w:rtl/>
          <w:lang w:eastAsia="he-IL"/>
        </w:rPr>
        <w:t>התחומים הרלוונטיים</w:t>
      </w:r>
      <w:r w:rsidRPr="008C74CE">
        <w:rPr>
          <w:rFonts w:ascii="David" w:eastAsia="Times New Roman" w:hAnsi="David" w:cs="David"/>
          <w:noProof/>
          <w:sz w:val="24"/>
          <w:szCs w:val="24"/>
          <w:rtl/>
          <w:lang w:eastAsia="he-IL"/>
        </w:rPr>
        <w:t>").</w:t>
      </w:r>
    </w:p>
    <w:p w:rsidR="00171C02" w:rsidRPr="008C74CE" w:rsidRDefault="00171C02" w:rsidP="00171C02">
      <w:pPr>
        <w:tabs>
          <w:tab w:val="left" w:pos="1617"/>
        </w:tabs>
        <w:snapToGrid w:val="0"/>
        <w:spacing w:before="240" w:after="240" w:line="360" w:lineRule="auto"/>
        <w:jc w:val="both"/>
        <w:rPr>
          <w:rFonts w:ascii="David" w:eastAsia="Times New Roman" w:hAnsi="David" w:cs="David"/>
          <w:sz w:val="24"/>
          <w:szCs w:val="24"/>
          <w:rtl/>
        </w:rPr>
      </w:pPr>
      <w:r w:rsidRPr="008C74CE">
        <w:rPr>
          <w:rFonts w:ascii="David" w:eastAsia="Times New Roman" w:hAnsi="David" w:cs="David" w:hint="cs"/>
          <w:sz w:val="24"/>
          <w:szCs w:val="24"/>
          <w:rtl/>
        </w:rPr>
        <w:t xml:space="preserve">ב. </w:t>
      </w:r>
      <w:r w:rsidRPr="008C74CE">
        <w:rPr>
          <w:rFonts w:ascii="David" w:eastAsia="Times New Roman" w:hAnsi="David" w:cs="David"/>
          <w:sz w:val="24"/>
          <w:szCs w:val="24"/>
          <w:rtl/>
        </w:rPr>
        <w:t xml:space="preserve">השירות כלל טיפול ובדיקת בקשות אישיות. </w:t>
      </w:r>
    </w:p>
    <w:p w:rsidR="00171C02" w:rsidRPr="008C74CE" w:rsidRDefault="00171C02" w:rsidP="00171C02">
      <w:pPr>
        <w:tabs>
          <w:tab w:val="left" w:pos="1617"/>
        </w:tabs>
        <w:snapToGrid w:val="0"/>
        <w:spacing w:before="240" w:after="240" w:line="360" w:lineRule="auto"/>
        <w:jc w:val="both"/>
        <w:rPr>
          <w:rFonts w:ascii="David" w:eastAsia="Times New Roman" w:hAnsi="David" w:cs="David"/>
          <w:sz w:val="24"/>
          <w:szCs w:val="24"/>
          <w:rtl/>
        </w:rPr>
      </w:pPr>
      <w:r w:rsidRPr="008C74CE">
        <w:rPr>
          <w:rFonts w:ascii="David" w:eastAsia="Times New Roman" w:hAnsi="David" w:cs="David" w:hint="cs"/>
          <w:sz w:val="24"/>
          <w:szCs w:val="24"/>
          <w:rtl/>
        </w:rPr>
        <w:t xml:space="preserve">ג. </w:t>
      </w:r>
      <w:r w:rsidRPr="008C74CE">
        <w:rPr>
          <w:rFonts w:ascii="David" w:eastAsia="Times New Roman" w:hAnsi="David" w:cs="David"/>
          <w:sz w:val="24"/>
          <w:szCs w:val="24"/>
          <w:rtl/>
        </w:rPr>
        <w:t>השירות ניתן לגופים ציבוריים (לרבות למשרדי ממשלה, לרשויות מקומיות ולחברות ממשלתיות או לחברות עירוניות).</w:t>
      </w: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Cs/>
          <w:kern w:val="28"/>
          <w:sz w:val="24"/>
          <w:szCs w:val="24"/>
          <w:rtl/>
        </w:rPr>
        <w:t>לצורך הוכחת עמידה בתנאי סף זה על המציע למלא את הטבלה הבאה:</w:t>
      </w: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Cs/>
          <w:kern w:val="28"/>
          <w:sz w:val="24"/>
          <w:szCs w:val="24"/>
          <w:rtl/>
        </w:rPr>
        <w:t>יובהר כי ניתן לשכפל שורה זו  בטבלה מספר פעמים בהתאם לצורך.</w:t>
      </w:r>
    </w:p>
    <w:tbl>
      <w:tblPr>
        <w:tblStyle w:val="affff3"/>
        <w:tblpPr w:leftFromText="180" w:rightFromText="180" w:vertAnchor="text" w:horzAnchor="margin" w:tblpXSpec="center" w:tblpY="19"/>
        <w:tblOverlap w:val="never"/>
        <w:bidiVisual/>
        <w:tblW w:w="6044" w:type="pct"/>
        <w:tblLook w:val="04A0" w:firstRow="1" w:lastRow="0" w:firstColumn="1" w:lastColumn="0" w:noHBand="0" w:noVBand="1"/>
      </w:tblPr>
      <w:tblGrid>
        <w:gridCol w:w="1092"/>
        <w:gridCol w:w="2344"/>
        <w:gridCol w:w="1140"/>
        <w:gridCol w:w="510"/>
        <w:gridCol w:w="682"/>
        <w:gridCol w:w="568"/>
        <w:gridCol w:w="510"/>
        <w:gridCol w:w="682"/>
        <w:gridCol w:w="792"/>
        <w:gridCol w:w="1680"/>
      </w:tblGrid>
      <w:tr w:rsidR="00171C02" w:rsidRPr="008C74CE" w:rsidTr="00B21CE4">
        <w:trPr>
          <w:trHeight w:val="983"/>
          <w:tblHeader/>
        </w:trPr>
        <w:tc>
          <w:tcPr>
            <w:tcW w:w="546" w:type="pct"/>
            <w:vMerge w:val="restart"/>
          </w:tcPr>
          <w:p w:rsidR="00171C02" w:rsidRPr="008C74CE" w:rsidRDefault="00171C02" w:rsidP="00B21CE4">
            <w:pPr>
              <w:spacing w:before="200" w:line="360" w:lineRule="auto"/>
              <w:rPr>
                <w:rFonts w:ascii="David" w:hAnsi="David" w:cs="David"/>
                <w:kern w:val="28"/>
                <w:sz w:val="24"/>
                <w:szCs w:val="24"/>
                <w:rtl/>
              </w:rPr>
            </w:pPr>
            <w:r w:rsidRPr="008C74CE">
              <w:rPr>
                <w:rFonts w:ascii="David" w:hAnsi="David" w:cs="David"/>
                <w:kern w:val="28"/>
                <w:sz w:val="24"/>
                <w:szCs w:val="24"/>
                <w:rtl/>
              </w:rPr>
              <w:t>שם הלקוח</w:t>
            </w:r>
          </w:p>
        </w:tc>
        <w:tc>
          <w:tcPr>
            <w:tcW w:w="1172" w:type="pct"/>
            <w:vMerge w:val="restart"/>
          </w:tcPr>
          <w:p w:rsidR="00171C02" w:rsidRPr="008C74CE" w:rsidRDefault="00171C02" w:rsidP="00B21CE4">
            <w:pPr>
              <w:spacing w:before="200" w:after="200" w:line="360" w:lineRule="auto"/>
              <w:rPr>
                <w:rFonts w:ascii="David" w:hAnsi="David" w:cs="David"/>
                <w:kern w:val="28"/>
                <w:sz w:val="24"/>
                <w:szCs w:val="24"/>
                <w:rtl/>
              </w:rPr>
            </w:pPr>
            <w:r w:rsidRPr="008C74CE">
              <w:rPr>
                <w:rFonts w:ascii="David" w:hAnsi="David" w:cs="David"/>
                <w:kern w:val="28"/>
                <w:sz w:val="24"/>
                <w:szCs w:val="24"/>
                <w:rtl/>
              </w:rPr>
              <w:t xml:space="preserve">השירותים שניתנים (נא לסמן </w:t>
            </w:r>
            <w:r w:rsidRPr="008C74CE">
              <w:rPr>
                <w:sz w:val="24"/>
                <w:szCs w:val="24"/>
              </w:rPr>
              <w:sym w:font="Wingdings" w:char="F0FC"/>
            </w:r>
            <w:r w:rsidRPr="008C74CE">
              <w:rPr>
                <w:rFonts w:ascii="David" w:hAnsi="David" w:cs="David"/>
                <w:kern w:val="28"/>
                <w:sz w:val="24"/>
                <w:szCs w:val="24"/>
                <w:rtl/>
              </w:rPr>
              <w:t xml:space="preserve"> במקומות המתאימים)</w:t>
            </w:r>
          </w:p>
          <w:p w:rsidR="00171C02" w:rsidRPr="008C74CE" w:rsidRDefault="00171C02" w:rsidP="00B21CE4">
            <w:pPr>
              <w:spacing w:before="200" w:after="200" w:line="360" w:lineRule="auto"/>
              <w:contextualSpacing/>
              <w:rPr>
                <w:rFonts w:ascii="David" w:hAnsi="David" w:cs="David"/>
                <w:kern w:val="28"/>
                <w:sz w:val="24"/>
                <w:szCs w:val="24"/>
                <w:rtl/>
              </w:rPr>
            </w:pPr>
          </w:p>
        </w:tc>
        <w:tc>
          <w:tcPr>
            <w:tcW w:w="570" w:type="pct"/>
            <w:vMerge w:val="restart"/>
          </w:tcPr>
          <w:p w:rsidR="00171C02" w:rsidRPr="008C74CE" w:rsidRDefault="00171C02" w:rsidP="00B21CE4">
            <w:pPr>
              <w:spacing w:before="200" w:line="360" w:lineRule="auto"/>
              <w:rPr>
                <w:rFonts w:ascii="David" w:hAnsi="David" w:cs="David"/>
                <w:kern w:val="28"/>
                <w:sz w:val="24"/>
                <w:szCs w:val="24"/>
                <w:rtl/>
              </w:rPr>
            </w:pPr>
            <w:r w:rsidRPr="008C74CE">
              <w:rPr>
                <w:rFonts w:ascii="David" w:hAnsi="David" w:cs="David"/>
                <w:kern w:val="28"/>
                <w:sz w:val="24"/>
                <w:szCs w:val="24"/>
                <w:rtl/>
              </w:rPr>
              <w:t>תיאור השירות</w:t>
            </w:r>
          </w:p>
        </w:tc>
        <w:tc>
          <w:tcPr>
            <w:tcW w:w="1871" w:type="pct"/>
            <w:gridSpan w:val="6"/>
          </w:tcPr>
          <w:p w:rsidR="00171C02" w:rsidRPr="008C74CE" w:rsidRDefault="00171C02" w:rsidP="00B21CE4">
            <w:pPr>
              <w:spacing w:before="200" w:after="200" w:line="360" w:lineRule="auto"/>
              <w:rPr>
                <w:rFonts w:ascii="David" w:hAnsi="David" w:cs="David"/>
                <w:kern w:val="28"/>
                <w:sz w:val="24"/>
                <w:szCs w:val="24"/>
                <w:rtl/>
              </w:rPr>
            </w:pPr>
            <w:r w:rsidRPr="008C74CE">
              <w:rPr>
                <w:rFonts w:ascii="David" w:hAnsi="David" w:cs="David"/>
                <w:kern w:val="28"/>
                <w:sz w:val="24"/>
                <w:szCs w:val="24"/>
                <w:rtl/>
              </w:rPr>
              <w:t>תקופת פעילות</w:t>
            </w:r>
          </w:p>
        </w:tc>
        <w:tc>
          <w:tcPr>
            <w:tcW w:w="843" w:type="pct"/>
            <w:vMerge w:val="restar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פרטי איש קשר מטעם הלקוח (שם, מס' טל' נייד, כתובת דוא"ל)</w:t>
            </w:r>
          </w:p>
        </w:tc>
      </w:tr>
      <w:tr w:rsidR="00171C02" w:rsidRPr="008C74CE" w:rsidTr="00B21CE4">
        <w:trPr>
          <w:tblHeader/>
        </w:trPr>
        <w:tc>
          <w:tcPr>
            <w:tcW w:w="546" w:type="pct"/>
            <w:vMerge/>
          </w:tcPr>
          <w:p w:rsidR="00171C02" w:rsidRPr="008C74CE" w:rsidRDefault="00171C02" w:rsidP="00B21CE4">
            <w:pPr>
              <w:spacing w:line="360" w:lineRule="auto"/>
              <w:rPr>
                <w:rFonts w:ascii="David" w:hAnsi="David" w:cs="David"/>
                <w:kern w:val="28"/>
                <w:rtl/>
              </w:rPr>
            </w:pPr>
          </w:p>
        </w:tc>
        <w:tc>
          <w:tcPr>
            <w:tcW w:w="1172" w:type="pct"/>
            <w:vMerge/>
          </w:tcPr>
          <w:p w:rsidR="00171C02" w:rsidRPr="008C74CE" w:rsidRDefault="00171C02" w:rsidP="00B21CE4">
            <w:pPr>
              <w:spacing w:line="360" w:lineRule="auto"/>
              <w:rPr>
                <w:rFonts w:ascii="David" w:hAnsi="David" w:cs="David"/>
                <w:kern w:val="28"/>
                <w:sz w:val="24"/>
                <w:szCs w:val="24"/>
                <w:rtl/>
              </w:rPr>
            </w:pPr>
          </w:p>
        </w:tc>
        <w:tc>
          <w:tcPr>
            <w:tcW w:w="570" w:type="pct"/>
            <w:vMerge/>
          </w:tcPr>
          <w:p w:rsidR="00171C02" w:rsidRPr="008C74CE" w:rsidRDefault="00171C02" w:rsidP="00B21CE4">
            <w:pPr>
              <w:spacing w:line="360" w:lineRule="auto"/>
              <w:rPr>
                <w:rFonts w:ascii="David" w:hAnsi="David" w:cs="David"/>
                <w:kern w:val="28"/>
                <w:sz w:val="24"/>
                <w:szCs w:val="24"/>
                <w:rtl/>
              </w:rPr>
            </w:pPr>
          </w:p>
        </w:tc>
        <w:tc>
          <w:tcPr>
            <w:tcW w:w="880" w:type="pct"/>
            <w:gridSpan w:val="3"/>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מיום</w:t>
            </w:r>
          </w:p>
        </w:tc>
        <w:tc>
          <w:tcPr>
            <w:tcW w:w="991" w:type="pct"/>
            <w:gridSpan w:val="3"/>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עד יום (כולל ימים אלו)</w:t>
            </w:r>
          </w:p>
        </w:tc>
        <w:tc>
          <w:tcPr>
            <w:tcW w:w="843" w:type="pct"/>
            <w:vMerge/>
          </w:tcPr>
          <w:p w:rsidR="00171C02" w:rsidRPr="008C74CE" w:rsidRDefault="00171C02" w:rsidP="00B21CE4">
            <w:pPr>
              <w:spacing w:line="360" w:lineRule="auto"/>
              <w:rPr>
                <w:rFonts w:ascii="David" w:hAnsi="David" w:cs="David"/>
                <w:kern w:val="28"/>
                <w:sz w:val="24"/>
                <w:szCs w:val="24"/>
                <w:rtl/>
              </w:rPr>
            </w:pPr>
          </w:p>
        </w:tc>
      </w:tr>
      <w:tr w:rsidR="00171C02" w:rsidRPr="008C74CE" w:rsidTr="00B21CE4">
        <w:trPr>
          <w:trHeight w:val="162"/>
          <w:tblHeader/>
        </w:trPr>
        <w:tc>
          <w:tcPr>
            <w:tcW w:w="546" w:type="pct"/>
            <w:vMerge/>
          </w:tcPr>
          <w:p w:rsidR="00171C02" w:rsidRPr="008C74CE" w:rsidRDefault="00171C02" w:rsidP="00B21CE4">
            <w:pPr>
              <w:spacing w:line="360" w:lineRule="auto"/>
              <w:rPr>
                <w:rFonts w:ascii="David" w:hAnsi="David" w:cs="David"/>
                <w:kern w:val="28"/>
                <w:rtl/>
              </w:rPr>
            </w:pPr>
          </w:p>
        </w:tc>
        <w:tc>
          <w:tcPr>
            <w:tcW w:w="1172" w:type="pct"/>
            <w:vMerge/>
          </w:tcPr>
          <w:p w:rsidR="00171C02" w:rsidRPr="008C74CE" w:rsidRDefault="00171C02" w:rsidP="00B21CE4">
            <w:pPr>
              <w:spacing w:line="360" w:lineRule="auto"/>
              <w:rPr>
                <w:rFonts w:ascii="David" w:hAnsi="David" w:cs="David"/>
                <w:kern w:val="28"/>
                <w:sz w:val="24"/>
                <w:szCs w:val="24"/>
                <w:rtl/>
              </w:rPr>
            </w:pPr>
          </w:p>
        </w:tc>
        <w:tc>
          <w:tcPr>
            <w:tcW w:w="570" w:type="pct"/>
            <w:vMerge/>
          </w:tcPr>
          <w:p w:rsidR="00171C02" w:rsidRPr="008C74CE" w:rsidRDefault="00171C02" w:rsidP="00B21CE4">
            <w:pPr>
              <w:spacing w:line="360" w:lineRule="auto"/>
              <w:rPr>
                <w:rFonts w:ascii="David" w:hAnsi="David" w:cs="David"/>
                <w:kern w:val="28"/>
                <w:sz w:val="24"/>
                <w:szCs w:val="24"/>
                <w:rtl/>
              </w:rPr>
            </w:pPr>
          </w:p>
        </w:tc>
        <w:tc>
          <w:tcPr>
            <w:tcW w:w="255"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יום</w:t>
            </w:r>
          </w:p>
        </w:tc>
        <w:tc>
          <w:tcPr>
            <w:tcW w:w="341"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חודש</w:t>
            </w:r>
          </w:p>
        </w:tc>
        <w:tc>
          <w:tcPr>
            <w:tcW w:w="284"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שנה</w:t>
            </w:r>
          </w:p>
        </w:tc>
        <w:tc>
          <w:tcPr>
            <w:tcW w:w="255"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יום</w:t>
            </w:r>
          </w:p>
        </w:tc>
        <w:tc>
          <w:tcPr>
            <w:tcW w:w="341"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חודש</w:t>
            </w:r>
          </w:p>
        </w:tc>
        <w:tc>
          <w:tcPr>
            <w:tcW w:w="396"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שנה</w:t>
            </w:r>
          </w:p>
        </w:tc>
        <w:tc>
          <w:tcPr>
            <w:tcW w:w="843" w:type="pct"/>
            <w:vMerge/>
          </w:tcPr>
          <w:p w:rsidR="00171C02" w:rsidRPr="008C74CE" w:rsidRDefault="00171C02" w:rsidP="00B21CE4">
            <w:pPr>
              <w:spacing w:line="360" w:lineRule="auto"/>
              <w:rPr>
                <w:rFonts w:ascii="David" w:hAnsi="David" w:cs="David"/>
                <w:kern w:val="28"/>
                <w:sz w:val="24"/>
                <w:szCs w:val="24"/>
                <w:rtl/>
              </w:rPr>
            </w:pPr>
          </w:p>
        </w:tc>
      </w:tr>
      <w:tr w:rsidR="00171C02" w:rsidRPr="008C74CE" w:rsidTr="00B21CE4">
        <w:tc>
          <w:tcPr>
            <w:tcW w:w="546" w:type="pct"/>
          </w:tcPr>
          <w:p w:rsidR="00171C02" w:rsidRPr="008C74CE" w:rsidRDefault="00171C02" w:rsidP="00B21CE4">
            <w:pPr>
              <w:spacing w:before="200" w:line="360" w:lineRule="auto"/>
              <w:ind w:left="600"/>
              <w:jc w:val="both"/>
              <w:rPr>
                <w:rFonts w:ascii="David" w:hAnsi="David" w:cs="David"/>
                <w:rtl/>
                <w:lang w:eastAsia="he-IL"/>
              </w:rPr>
            </w:pPr>
          </w:p>
        </w:tc>
        <w:tc>
          <w:tcPr>
            <w:tcW w:w="1172" w:type="pct"/>
          </w:tcPr>
          <w:p w:rsidR="00171C02" w:rsidRPr="008C74CE" w:rsidRDefault="00171C02" w:rsidP="00A57433">
            <w:pPr>
              <w:pStyle w:val="af3"/>
              <w:numPr>
                <w:ilvl w:val="0"/>
                <w:numId w:val="101"/>
              </w:numPr>
              <w:spacing w:before="200" w:after="200" w:line="360" w:lineRule="auto"/>
              <w:rPr>
                <w:rFonts w:ascii="David" w:hAnsi="David" w:cs="David"/>
                <w:kern w:val="28"/>
              </w:rPr>
            </w:pPr>
            <w:r w:rsidRPr="008C74CE">
              <w:rPr>
                <w:rFonts w:ascii="David" w:hAnsi="David" w:cs="David"/>
                <w:kern w:val="28"/>
                <w:rtl/>
              </w:rPr>
              <w:t xml:space="preserve">כלל הפעלת  סניפים (בעצמו) </w:t>
            </w:r>
          </w:p>
          <w:p w:rsidR="00171C02" w:rsidRPr="008C74CE" w:rsidRDefault="00171C02" w:rsidP="00A57433">
            <w:pPr>
              <w:pStyle w:val="af3"/>
              <w:numPr>
                <w:ilvl w:val="0"/>
                <w:numId w:val="101"/>
              </w:numPr>
              <w:spacing w:before="200" w:after="200" w:line="360" w:lineRule="auto"/>
              <w:rPr>
                <w:rFonts w:ascii="David" w:hAnsi="David" w:cs="David"/>
                <w:kern w:val="28"/>
              </w:rPr>
            </w:pPr>
            <w:r w:rsidRPr="008C74CE">
              <w:rPr>
                <w:rFonts w:ascii="David" w:hAnsi="David" w:cs="David"/>
                <w:kern w:val="28"/>
                <w:rtl/>
              </w:rPr>
              <w:t>כלל הפעלת מוקד טלפוני (בעצמו או במיקור חוץ)</w:t>
            </w:r>
          </w:p>
          <w:p w:rsidR="00171C02" w:rsidRPr="008C74CE" w:rsidRDefault="00171C02" w:rsidP="00A57433">
            <w:pPr>
              <w:pStyle w:val="af3"/>
              <w:numPr>
                <w:ilvl w:val="0"/>
                <w:numId w:val="101"/>
              </w:numPr>
              <w:spacing w:before="200" w:after="200" w:line="360" w:lineRule="auto"/>
              <w:rPr>
                <w:rFonts w:ascii="David" w:hAnsi="David" w:cs="David"/>
                <w:kern w:val="28"/>
              </w:rPr>
            </w:pPr>
            <w:r w:rsidRPr="008C74CE">
              <w:rPr>
                <w:rFonts w:ascii="David" w:hAnsi="David" w:cs="David"/>
                <w:kern w:val="28"/>
                <w:rtl/>
              </w:rPr>
              <w:t xml:space="preserve">הפעלת הסניפים והמוקד הטלפוני יחד כמקשה אחת היוו חלק בלתי נפרד מהשירות שסיפק </w:t>
            </w:r>
          </w:p>
          <w:p w:rsidR="00171C02" w:rsidRPr="008C74CE" w:rsidRDefault="00171C02" w:rsidP="00A57433">
            <w:pPr>
              <w:pStyle w:val="af3"/>
              <w:numPr>
                <w:ilvl w:val="0"/>
                <w:numId w:val="101"/>
              </w:numPr>
              <w:spacing w:before="200" w:after="200" w:line="360" w:lineRule="auto"/>
              <w:rPr>
                <w:rFonts w:ascii="David" w:hAnsi="David" w:cs="David"/>
                <w:kern w:val="28"/>
              </w:rPr>
            </w:pPr>
            <w:r w:rsidRPr="008C74CE">
              <w:rPr>
                <w:rFonts w:ascii="David" w:hAnsi="David" w:cs="David"/>
                <w:kern w:val="28"/>
                <w:rtl/>
              </w:rPr>
              <w:t>השירות היה בנושאי רווחה ופרט</w:t>
            </w:r>
          </w:p>
          <w:p w:rsidR="00171C02" w:rsidRPr="008C74CE" w:rsidRDefault="00171C02" w:rsidP="00A57433">
            <w:pPr>
              <w:pStyle w:val="af3"/>
              <w:numPr>
                <w:ilvl w:val="0"/>
                <w:numId w:val="101"/>
              </w:numPr>
              <w:spacing w:before="200" w:after="200" w:line="360" w:lineRule="auto"/>
              <w:rPr>
                <w:rFonts w:ascii="David" w:hAnsi="David" w:cs="David"/>
                <w:kern w:val="28"/>
              </w:rPr>
            </w:pPr>
            <w:r w:rsidRPr="008C74CE">
              <w:rPr>
                <w:rFonts w:ascii="David" w:hAnsi="David" w:cs="David"/>
                <w:kern w:val="28"/>
                <w:rtl/>
              </w:rPr>
              <w:t xml:space="preserve">השירות היה בנושא שיכון </w:t>
            </w:r>
          </w:p>
          <w:p w:rsidR="00171C02" w:rsidRPr="008C74CE" w:rsidRDefault="00171C02" w:rsidP="00A57433">
            <w:pPr>
              <w:pStyle w:val="af3"/>
              <w:numPr>
                <w:ilvl w:val="0"/>
                <w:numId w:val="101"/>
              </w:numPr>
              <w:spacing w:before="200" w:after="200" w:line="360" w:lineRule="auto"/>
              <w:rPr>
                <w:rFonts w:ascii="David" w:hAnsi="David" w:cs="David"/>
                <w:kern w:val="28"/>
                <w:rtl/>
              </w:rPr>
            </w:pPr>
            <w:r w:rsidRPr="008C74CE">
              <w:rPr>
                <w:rFonts w:ascii="David" w:hAnsi="David" w:cs="David"/>
                <w:kern w:val="28"/>
                <w:rtl/>
              </w:rPr>
              <w:t>השירות היה בנושא סיוע בדיור</w:t>
            </w:r>
          </w:p>
          <w:p w:rsidR="00171C02" w:rsidRPr="008C74CE" w:rsidRDefault="00171C02" w:rsidP="00A57433">
            <w:pPr>
              <w:pStyle w:val="af3"/>
              <w:numPr>
                <w:ilvl w:val="0"/>
                <w:numId w:val="101"/>
              </w:numPr>
              <w:spacing w:before="200" w:after="200" w:line="360" w:lineRule="auto"/>
              <w:rPr>
                <w:rFonts w:ascii="David" w:hAnsi="David" w:cs="David"/>
                <w:kern w:val="28"/>
                <w:rtl/>
              </w:rPr>
            </w:pPr>
            <w:r w:rsidRPr="008C74CE">
              <w:rPr>
                <w:rFonts w:ascii="David" w:hAnsi="David" w:cs="David"/>
                <w:kern w:val="28"/>
                <w:rtl/>
              </w:rPr>
              <w:t>השירות כלל טיפול ובדיקת בקשת אישיות</w:t>
            </w:r>
          </w:p>
          <w:p w:rsidR="00171C02" w:rsidRPr="008C74CE" w:rsidRDefault="00171C02" w:rsidP="00A57433">
            <w:pPr>
              <w:pStyle w:val="af3"/>
              <w:numPr>
                <w:ilvl w:val="0"/>
                <w:numId w:val="101"/>
              </w:numPr>
              <w:spacing w:before="200" w:after="200" w:line="360" w:lineRule="auto"/>
              <w:rPr>
                <w:rFonts w:ascii="David" w:hAnsi="David" w:cs="David"/>
                <w:kern w:val="28"/>
              </w:rPr>
            </w:pPr>
            <w:r w:rsidRPr="008C74CE">
              <w:rPr>
                <w:rFonts w:ascii="David" w:hAnsi="David" w:cs="David"/>
                <w:kern w:val="28"/>
                <w:rtl/>
              </w:rPr>
              <w:t>השירות ניתן לגופים ציבוריים (לרבות למשרדי ממשלה, לרשויות מקומיות ולחברות ממשלתיות או לחברות עירוניות) השירות ניתן לגופים ציבוריים (לרבות למשרדי ממשלה, לרשויות מקומיות ולחברות ממשלתיות או לחברות עירוניות</w:t>
            </w:r>
          </w:p>
          <w:p w:rsidR="00171C02" w:rsidRPr="008C74CE" w:rsidRDefault="00171C02" w:rsidP="00B21CE4">
            <w:pPr>
              <w:spacing w:before="200" w:after="200" w:line="360" w:lineRule="auto"/>
              <w:ind w:left="360"/>
              <w:contextualSpacing/>
              <w:rPr>
                <w:rFonts w:ascii="David" w:hAnsi="David" w:cs="David"/>
                <w:sz w:val="24"/>
                <w:szCs w:val="24"/>
                <w:rtl/>
              </w:rPr>
            </w:pPr>
          </w:p>
        </w:tc>
        <w:tc>
          <w:tcPr>
            <w:tcW w:w="570" w:type="pct"/>
          </w:tcPr>
          <w:p w:rsidR="00171C02" w:rsidRPr="008C74CE" w:rsidRDefault="00171C02" w:rsidP="00B21CE4">
            <w:pPr>
              <w:spacing w:before="200" w:line="360" w:lineRule="auto"/>
              <w:rPr>
                <w:rFonts w:ascii="David" w:hAnsi="David" w:cs="David"/>
                <w:kern w:val="28"/>
                <w:sz w:val="24"/>
                <w:szCs w:val="24"/>
                <w:rtl/>
              </w:rPr>
            </w:pPr>
          </w:p>
        </w:tc>
        <w:tc>
          <w:tcPr>
            <w:tcW w:w="255" w:type="pct"/>
          </w:tcPr>
          <w:p w:rsidR="00171C02" w:rsidRPr="008C74CE" w:rsidRDefault="00171C02" w:rsidP="00B21CE4">
            <w:pPr>
              <w:spacing w:before="200" w:after="200" w:line="360" w:lineRule="auto"/>
              <w:rPr>
                <w:rFonts w:ascii="David" w:hAnsi="David" w:cs="David"/>
                <w:kern w:val="28"/>
                <w:sz w:val="24"/>
                <w:szCs w:val="24"/>
                <w:rtl/>
              </w:rPr>
            </w:pPr>
          </w:p>
        </w:tc>
        <w:tc>
          <w:tcPr>
            <w:tcW w:w="341" w:type="pct"/>
          </w:tcPr>
          <w:p w:rsidR="00171C02" w:rsidRPr="008C74CE" w:rsidRDefault="00171C02" w:rsidP="00B21CE4">
            <w:pPr>
              <w:spacing w:before="200" w:after="200" w:line="360" w:lineRule="auto"/>
              <w:rPr>
                <w:rFonts w:ascii="David" w:hAnsi="David" w:cs="David"/>
                <w:kern w:val="28"/>
                <w:sz w:val="24"/>
                <w:szCs w:val="24"/>
                <w:rtl/>
              </w:rPr>
            </w:pPr>
          </w:p>
        </w:tc>
        <w:tc>
          <w:tcPr>
            <w:tcW w:w="284" w:type="pct"/>
          </w:tcPr>
          <w:p w:rsidR="00171C02" w:rsidRPr="008C74CE" w:rsidRDefault="00171C02" w:rsidP="00B21CE4">
            <w:pPr>
              <w:spacing w:before="200" w:after="200" w:line="360" w:lineRule="auto"/>
              <w:rPr>
                <w:rFonts w:ascii="David" w:hAnsi="David" w:cs="David"/>
                <w:kern w:val="28"/>
                <w:sz w:val="24"/>
                <w:szCs w:val="24"/>
                <w:rtl/>
              </w:rPr>
            </w:pPr>
          </w:p>
        </w:tc>
        <w:tc>
          <w:tcPr>
            <w:tcW w:w="255" w:type="pct"/>
          </w:tcPr>
          <w:p w:rsidR="00171C02" w:rsidRPr="008C74CE" w:rsidRDefault="00171C02" w:rsidP="00B21CE4">
            <w:pPr>
              <w:spacing w:before="200" w:after="200" w:line="360" w:lineRule="auto"/>
              <w:rPr>
                <w:rFonts w:ascii="David" w:hAnsi="David" w:cs="David"/>
                <w:kern w:val="28"/>
                <w:sz w:val="24"/>
                <w:szCs w:val="24"/>
                <w:rtl/>
              </w:rPr>
            </w:pPr>
          </w:p>
        </w:tc>
        <w:tc>
          <w:tcPr>
            <w:tcW w:w="341" w:type="pct"/>
          </w:tcPr>
          <w:p w:rsidR="00171C02" w:rsidRPr="008C74CE" w:rsidRDefault="00171C02" w:rsidP="00B21CE4">
            <w:pPr>
              <w:spacing w:before="200" w:after="200" w:line="360" w:lineRule="auto"/>
              <w:rPr>
                <w:rFonts w:ascii="David" w:hAnsi="David" w:cs="David"/>
                <w:kern w:val="28"/>
                <w:sz w:val="24"/>
                <w:szCs w:val="24"/>
                <w:rtl/>
              </w:rPr>
            </w:pPr>
          </w:p>
        </w:tc>
        <w:tc>
          <w:tcPr>
            <w:tcW w:w="396" w:type="pct"/>
          </w:tcPr>
          <w:p w:rsidR="00171C02" w:rsidRPr="008C74CE" w:rsidRDefault="00171C02" w:rsidP="00B21CE4">
            <w:pPr>
              <w:spacing w:before="200" w:after="200" w:line="360" w:lineRule="auto"/>
              <w:rPr>
                <w:rFonts w:ascii="David" w:hAnsi="David" w:cs="David"/>
                <w:kern w:val="28"/>
                <w:sz w:val="24"/>
                <w:szCs w:val="24"/>
                <w:rtl/>
              </w:rPr>
            </w:pPr>
          </w:p>
        </w:tc>
        <w:tc>
          <w:tcPr>
            <w:tcW w:w="843" w:type="pct"/>
          </w:tcPr>
          <w:p w:rsidR="00171C02" w:rsidRPr="008C74CE" w:rsidRDefault="00171C02" w:rsidP="00B21CE4">
            <w:pPr>
              <w:spacing w:before="200" w:after="200" w:line="360" w:lineRule="auto"/>
              <w:rPr>
                <w:rFonts w:ascii="David" w:hAnsi="David" w:cs="David"/>
                <w:kern w:val="28"/>
                <w:sz w:val="24"/>
                <w:szCs w:val="24"/>
                <w:rtl/>
              </w:rPr>
            </w:pPr>
          </w:p>
        </w:tc>
      </w:tr>
    </w:tbl>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noProof/>
          <w:sz w:val="24"/>
          <w:szCs w:val="24"/>
          <w:rtl/>
          <w:lang w:eastAsia="he-IL"/>
        </w:rPr>
        <w:t xml:space="preserve"> </w:t>
      </w:r>
      <w:r w:rsidRPr="008C74CE">
        <w:rPr>
          <w:rFonts w:ascii="David" w:eastAsia="Times New Roman" w:hAnsi="David" w:cs="David"/>
          <w:b/>
          <w:bCs/>
          <w:noProof/>
          <w:sz w:val="24"/>
          <w:szCs w:val="24"/>
          <w:rtl/>
          <w:lang w:eastAsia="he-IL"/>
        </w:rPr>
        <w:t xml:space="preserve">על המציע למלא את הטבלה הנ"ל במחשב בפורמט המופיע בקובץ וורד המצורף למכרז זה (מופיע כנספח </w:t>
      </w:r>
      <w:r w:rsidRPr="008C74CE">
        <w:rPr>
          <w:rFonts w:ascii="David" w:eastAsia="Times New Roman" w:hAnsi="David" w:cs="David"/>
          <w:b/>
          <w:bCs/>
          <w:noProof/>
          <w:sz w:val="24"/>
          <w:szCs w:val="24"/>
          <w:u w:val="single"/>
          <w:rtl/>
          <w:lang w:eastAsia="he-IL"/>
        </w:rPr>
        <w:t>7 ב'</w:t>
      </w:r>
      <w:r w:rsidRPr="008C74CE">
        <w:rPr>
          <w:rFonts w:ascii="David" w:eastAsia="Times New Roman" w:hAnsi="David" w:cs="David"/>
          <w:b/>
          <w:bCs/>
          <w:noProof/>
          <w:sz w:val="24"/>
          <w:szCs w:val="24"/>
          <w:rtl/>
          <w:lang w:eastAsia="he-IL"/>
        </w:rPr>
        <w:t xml:space="preserve">) באתר מינהל הרכש הממשלתי, להדפיס את הטבלה ולצרפה, לאחר מילויה בהתאם להנחיות, למסמכי המכרז.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לטבלה יצורף תצהיר המאומת על ידי עורך דין. בתצהיר יופיעו שמו ומספר תעודת הזהות של המצהיר וכמובן חתימתו בפני עורך דין. יש לכלול בתצהיר את המשפט הבא עליו יצהיר המציע או מי מטעמו: "אני מצהיר כי כל המידע המפורט בטבלה נכון, מדויק ומלא". בסוף התצהיר יופיע המשפט "זהו שמי זו חתימתי ותוכן תצהירי אמת". התצהיר ייחתם על ידי המצהיר ועורך הדין.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המזמין שומר לעצמו את הזכות לפנות לאיזה מאנשי הקשר שיפורטו בטבלה על מנת לאמת את המידע, לפי שיקול דעתו הבלעדי.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r w:rsidRPr="008C74CE">
        <w:rPr>
          <w:rFonts w:ascii="David" w:eastAsia="Times New Roman" w:hAnsi="David" w:cs="David"/>
          <w:b/>
          <w:bCs/>
          <w:noProof/>
          <w:sz w:val="24"/>
          <w:szCs w:val="24"/>
          <w:u w:val="single"/>
          <w:rtl/>
          <w:lang w:eastAsia="he-IL"/>
        </w:rPr>
        <w:t>המזמין שומר לעצמו את הזכות לבקש אסמכתאות על המפורט בטבלה לפי שיקול דעתו</w:t>
      </w:r>
      <w:r w:rsidRPr="008C74CE">
        <w:rPr>
          <w:rFonts w:ascii="David" w:eastAsia="Times New Roman" w:hAnsi="David" w:cs="David"/>
          <w:b/>
          <w:bCs/>
          <w:noProof/>
          <w:sz w:val="24"/>
          <w:szCs w:val="24"/>
          <w:rtl/>
          <w:lang w:eastAsia="he-IL"/>
        </w:rPr>
        <w:t xml:space="preserve"> הבלעדי. </w:t>
      </w:r>
    </w:p>
    <w:p w:rsidR="00171C02" w:rsidRPr="008C74CE" w:rsidRDefault="00171C02" w:rsidP="00171C02">
      <w:pPr>
        <w:tabs>
          <w:tab w:val="left" w:pos="1617"/>
        </w:tabs>
        <w:snapToGrid w:val="0"/>
        <w:spacing w:before="240" w:after="240" w:line="360" w:lineRule="auto"/>
        <w:ind w:left="600"/>
        <w:jc w:val="both"/>
        <w:rPr>
          <w:rFonts w:ascii="David" w:eastAsia="Times New Roman" w:hAnsi="David" w:cs="David"/>
          <w:bCs/>
          <w:kern w:val="28"/>
          <w:sz w:val="26"/>
          <w:szCs w:val="26"/>
          <w:rtl/>
        </w:rPr>
      </w:pPr>
      <w:r w:rsidRPr="008C74CE">
        <w:rPr>
          <w:rFonts w:ascii="David" w:eastAsia="Times New Roman" w:hAnsi="David" w:cs="David" w:hint="cs"/>
          <w:bCs/>
          <w:kern w:val="28"/>
          <w:sz w:val="26"/>
          <w:szCs w:val="26"/>
          <w:rtl/>
        </w:rPr>
        <w:t xml:space="preserve">3.2.1 </w:t>
      </w:r>
      <w:r w:rsidRPr="008C74CE">
        <w:rPr>
          <w:rFonts w:ascii="David" w:eastAsia="Times New Roman" w:hAnsi="David" w:cs="David"/>
          <w:bCs/>
          <w:kern w:val="28"/>
          <w:sz w:val="26"/>
          <w:szCs w:val="26"/>
          <w:rtl/>
        </w:rPr>
        <w:t>היקפי פעילות ושנות ניסיון</w:t>
      </w:r>
    </w:p>
    <w:p w:rsidR="00171C02" w:rsidRPr="008C74CE" w:rsidRDefault="00171C02" w:rsidP="00171C02">
      <w:pPr>
        <w:tabs>
          <w:tab w:val="left" w:pos="1617"/>
        </w:tabs>
        <w:snapToGrid w:val="0"/>
        <w:spacing w:before="240" w:after="240" w:line="360" w:lineRule="auto"/>
        <w:jc w:val="both"/>
        <w:rPr>
          <w:rFonts w:ascii="David" w:hAnsi="David" w:cs="David"/>
          <w:b/>
          <w:bCs/>
          <w:noProof/>
          <w:sz w:val="24"/>
          <w:szCs w:val="24"/>
          <w:rtl/>
          <w:lang w:eastAsia="he-IL"/>
        </w:rPr>
      </w:pPr>
      <w:r w:rsidRPr="008C74CE">
        <w:rPr>
          <w:rFonts w:ascii="David" w:hAnsi="David" w:cs="David"/>
          <w:noProof/>
          <w:sz w:val="24"/>
          <w:szCs w:val="24"/>
          <w:rtl/>
          <w:lang w:eastAsia="he-IL"/>
        </w:rPr>
        <w:t xml:space="preserve">מתן שירות לציבור בתקופה של לפחות שלוש (3) שנים מתוך חמש (5) השנים האחרונות (2018-2022) ובהיקפים כדלקמן (מדובר בתנאים </w:t>
      </w:r>
      <w:r w:rsidRPr="008C74CE">
        <w:rPr>
          <w:rFonts w:ascii="David" w:hAnsi="David" w:cs="David"/>
          <w:noProof/>
          <w:sz w:val="24"/>
          <w:szCs w:val="24"/>
          <w:u w:val="single"/>
          <w:rtl/>
          <w:lang w:eastAsia="he-IL"/>
        </w:rPr>
        <w:t>מצטברים</w:t>
      </w:r>
      <w:r w:rsidRPr="008C74CE">
        <w:rPr>
          <w:rFonts w:ascii="David" w:hAnsi="David" w:cs="David"/>
          <w:noProof/>
          <w:sz w:val="24"/>
          <w:szCs w:val="24"/>
          <w:rtl/>
          <w:lang w:eastAsia="he-IL"/>
        </w:rPr>
        <w:t>):</w:t>
      </w:r>
    </w:p>
    <w:p w:rsidR="00171C02" w:rsidRPr="008C74CE" w:rsidRDefault="00171C02" w:rsidP="00171C02">
      <w:pPr>
        <w:tabs>
          <w:tab w:val="left" w:pos="1617"/>
        </w:tabs>
        <w:snapToGrid w:val="0"/>
        <w:spacing w:before="240" w:after="240" w:line="360" w:lineRule="auto"/>
        <w:ind w:left="900"/>
        <w:jc w:val="both"/>
        <w:rPr>
          <w:rFonts w:ascii="David" w:eastAsia="Times New Roman" w:hAnsi="David" w:cs="David"/>
          <w:noProof/>
          <w:sz w:val="24"/>
          <w:szCs w:val="24"/>
          <w:lang w:eastAsia="he-IL"/>
        </w:rPr>
      </w:pPr>
      <w:r w:rsidRPr="008C74CE">
        <w:rPr>
          <w:rFonts w:ascii="David" w:eastAsia="Times New Roman" w:hAnsi="David" w:cs="David"/>
          <w:noProof/>
          <w:sz w:val="24"/>
          <w:szCs w:val="24"/>
          <w:rtl/>
          <w:lang w:eastAsia="he-IL"/>
        </w:rPr>
        <w:t xml:space="preserve">למציע ניסיון במתן שירות לציבור באמצעות </w:t>
      </w:r>
      <w:r w:rsidRPr="008C74CE">
        <w:rPr>
          <w:rFonts w:ascii="David" w:eastAsia="Times New Roman" w:hAnsi="David" w:cs="David"/>
          <w:b/>
          <w:bCs/>
          <w:noProof/>
          <w:sz w:val="24"/>
          <w:szCs w:val="24"/>
          <w:rtl/>
          <w:lang w:eastAsia="he-IL"/>
        </w:rPr>
        <w:t>קבלת קהל פרונטלית</w:t>
      </w:r>
      <w:r w:rsidRPr="008C74CE">
        <w:rPr>
          <w:rFonts w:ascii="David" w:eastAsia="Times New Roman" w:hAnsi="David" w:cs="David"/>
          <w:noProof/>
          <w:sz w:val="24"/>
          <w:szCs w:val="24"/>
          <w:rtl/>
          <w:lang w:eastAsia="he-IL"/>
        </w:rPr>
        <w:t xml:space="preserve"> בהיקף שנתי כולל של לפחות 8,000 ביקורים של מקבלי שירות בשנה </w:t>
      </w:r>
      <w:r w:rsidRPr="008C74CE">
        <w:rPr>
          <w:rFonts w:ascii="David" w:eastAsia="Times New Roman" w:hAnsi="David" w:cs="David"/>
          <w:noProof/>
          <w:sz w:val="24"/>
          <w:szCs w:val="24"/>
          <w:u w:val="single"/>
          <w:rtl/>
          <w:lang w:eastAsia="he-IL"/>
        </w:rPr>
        <w:t>בכל אחת</w:t>
      </w:r>
      <w:r w:rsidRPr="008C74CE">
        <w:rPr>
          <w:rFonts w:ascii="David" w:eastAsia="Times New Roman" w:hAnsi="David" w:cs="David"/>
          <w:noProof/>
          <w:sz w:val="24"/>
          <w:szCs w:val="24"/>
          <w:rtl/>
          <w:lang w:eastAsia="he-IL"/>
        </w:rPr>
        <w:t xml:space="preserve"> מהשנים הנדרשות. </w:t>
      </w:r>
    </w:p>
    <w:p w:rsidR="00171C02" w:rsidRPr="008C74CE" w:rsidRDefault="00171C02" w:rsidP="00171C02">
      <w:pPr>
        <w:tabs>
          <w:tab w:val="left" w:pos="1617"/>
        </w:tabs>
        <w:snapToGrid w:val="0"/>
        <w:spacing w:before="240" w:after="240" w:line="360" w:lineRule="auto"/>
        <w:ind w:left="900"/>
        <w:jc w:val="both"/>
        <w:rPr>
          <w:rFonts w:ascii="David" w:eastAsia="Times New Roman" w:hAnsi="David" w:cs="David"/>
          <w:noProof/>
          <w:sz w:val="24"/>
          <w:szCs w:val="24"/>
          <w:rtl/>
          <w:lang w:eastAsia="he-IL"/>
        </w:rPr>
      </w:pPr>
      <w:r w:rsidRPr="008C74CE">
        <w:rPr>
          <w:rFonts w:ascii="David" w:eastAsia="Times New Roman" w:hAnsi="David" w:cs="David"/>
          <w:noProof/>
          <w:sz w:val="24"/>
          <w:szCs w:val="24"/>
          <w:rtl/>
          <w:lang w:eastAsia="he-IL"/>
        </w:rPr>
        <w:t xml:space="preserve">למציע ניסיון במתן שירות ומענה אנושי לפניות, באמצעות </w:t>
      </w:r>
      <w:r w:rsidRPr="008C74CE">
        <w:rPr>
          <w:rFonts w:ascii="David" w:eastAsia="Times New Roman" w:hAnsi="David" w:cs="David"/>
          <w:b/>
          <w:bCs/>
          <w:noProof/>
          <w:sz w:val="24"/>
          <w:szCs w:val="24"/>
          <w:rtl/>
          <w:lang w:eastAsia="he-IL"/>
        </w:rPr>
        <w:t>מוקד טלפוני</w:t>
      </w:r>
      <w:r w:rsidRPr="008C74CE">
        <w:rPr>
          <w:rFonts w:ascii="David" w:eastAsia="Times New Roman" w:hAnsi="David" w:cs="David"/>
          <w:noProof/>
          <w:sz w:val="24"/>
          <w:szCs w:val="24"/>
          <w:rtl/>
          <w:lang w:eastAsia="he-IL"/>
        </w:rPr>
        <w:t xml:space="preserve">, שמפעיל המציע בעצמו או באמצעות גורם אחר, בהיקף של לפחות 20,000 פניות בשנה, </w:t>
      </w:r>
      <w:r w:rsidRPr="008C74CE">
        <w:rPr>
          <w:rFonts w:ascii="David" w:eastAsia="Times New Roman" w:hAnsi="David" w:cs="David"/>
          <w:noProof/>
          <w:sz w:val="24"/>
          <w:szCs w:val="24"/>
          <w:u w:val="single"/>
          <w:rtl/>
          <w:lang w:eastAsia="he-IL"/>
        </w:rPr>
        <w:t>בכל אחת</w:t>
      </w:r>
      <w:r w:rsidRPr="008C74CE">
        <w:rPr>
          <w:rFonts w:ascii="David" w:eastAsia="Times New Roman" w:hAnsi="David" w:cs="David"/>
          <w:noProof/>
          <w:sz w:val="24"/>
          <w:szCs w:val="24"/>
          <w:rtl/>
          <w:lang w:eastAsia="he-IL"/>
        </w:rPr>
        <w:t xml:space="preserve"> מהשנים הנדרשות. </w:t>
      </w: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Cs/>
          <w:kern w:val="28"/>
          <w:sz w:val="24"/>
          <w:szCs w:val="24"/>
          <w:rtl/>
        </w:rPr>
        <w:t>לצורך הוכחת עמידה בתנאי סף זה על המציע למלא את הטבלה הבאה:</w:t>
      </w:r>
    </w:p>
    <w:p w:rsidR="00171C02" w:rsidRPr="008C74CE" w:rsidRDefault="00171C02" w:rsidP="00171C02">
      <w:pPr>
        <w:spacing w:line="360" w:lineRule="auto"/>
        <w:jc w:val="both"/>
        <w:rPr>
          <w:rFonts w:ascii="David" w:hAnsi="David" w:cs="David"/>
          <w:kern w:val="28"/>
          <w:sz w:val="24"/>
          <w:szCs w:val="24"/>
          <w:rtl/>
        </w:rPr>
      </w:pPr>
      <w:r w:rsidRPr="008C74CE">
        <w:rPr>
          <w:rFonts w:ascii="David" w:hAnsi="David" w:cs="David"/>
          <w:bCs/>
          <w:kern w:val="28"/>
          <w:sz w:val="24"/>
          <w:szCs w:val="24"/>
          <w:rtl/>
        </w:rPr>
        <w:t>יובהר כי ניתן לשכפל שורה זו  בטבלה מספר פעמים בהתאם לצורך.</w:t>
      </w:r>
    </w:p>
    <w:tbl>
      <w:tblPr>
        <w:tblStyle w:val="affff3"/>
        <w:tblpPr w:leftFromText="180" w:rightFromText="180" w:vertAnchor="text" w:tblpXSpec="right" w:tblpY="1"/>
        <w:tblOverlap w:val="never"/>
        <w:bidiVisual/>
        <w:tblW w:w="5047" w:type="pct"/>
        <w:tblLook w:val="04A0" w:firstRow="1" w:lastRow="0" w:firstColumn="1" w:lastColumn="0" w:noHBand="0" w:noVBand="1"/>
      </w:tblPr>
      <w:tblGrid>
        <w:gridCol w:w="914"/>
        <w:gridCol w:w="920"/>
        <w:gridCol w:w="1114"/>
        <w:gridCol w:w="1416"/>
        <w:gridCol w:w="1545"/>
        <w:gridCol w:w="2442"/>
      </w:tblGrid>
      <w:tr w:rsidR="00171C02" w:rsidRPr="008C74CE" w:rsidTr="00B21CE4">
        <w:trPr>
          <w:tblHeader/>
        </w:trPr>
        <w:tc>
          <w:tcPr>
            <w:tcW w:w="547" w:type="pct"/>
          </w:tcPr>
          <w:p w:rsidR="00171C02" w:rsidRPr="008C74CE" w:rsidRDefault="00171C02" w:rsidP="00B21CE4">
            <w:pPr>
              <w:pStyle w:val="af3"/>
              <w:spacing w:before="200"/>
              <w:ind w:left="0"/>
              <w:rPr>
                <w:rFonts w:ascii="David" w:hAnsi="David" w:cs="David"/>
                <w:noProof/>
                <w:rtl/>
                <w:lang w:eastAsia="he-IL"/>
              </w:rPr>
            </w:pPr>
            <w:r w:rsidRPr="008C74CE">
              <w:rPr>
                <w:rFonts w:ascii="David" w:hAnsi="David" w:cs="David" w:hint="cs"/>
                <w:noProof/>
                <w:rtl/>
                <w:lang w:eastAsia="he-IL"/>
              </w:rPr>
              <w:t>שם הלקוח</w:t>
            </w:r>
          </w:p>
        </w:tc>
        <w:tc>
          <w:tcPr>
            <w:tcW w:w="551" w:type="pct"/>
          </w:tcPr>
          <w:p w:rsidR="00171C02" w:rsidRPr="008C74CE" w:rsidRDefault="00171C02" w:rsidP="00B21CE4">
            <w:pPr>
              <w:pStyle w:val="af3"/>
              <w:spacing w:before="200"/>
              <w:ind w:left="0"/>
              <w:rPr>
                <w:rFonts w:ascii="David" w:hAnsi="David" w:cs="David"/>
                <w:noProof/>
                <w:rtl/>
                <w:lang w:eastAsia="he-IL"/>
              </w:rPr>
            </w:pPr>
            <w:r w:rsidRPr="008C74CE">
              <w:rPr>
                <w:rFonts w:ascii="David" w:hAnsi="David" w:cs="David" w:hint="cs"/>
                <w:noProof/>
                <w:rtl/>
                <w:lang w:eastAsia="he-IL"/>
              </w:rPr>
              <w:t>שם השירות</w:t>
            </w:r>
          </w:p>
        </w:tc>
        <w:tc>
          <w:tcPr>
            <w:tcW w:w="667" w:type="pct"/>
          </w:tcPr>
          <w:p w:rsidR="00171C02" w:rsidRPr="008C74CE" w:rsidRDefault="00171C02" w:rsidP="00B21CE4">
            <w:pPr>
              <w:pStyle w:val="af3"/>
              <w:spacing w:before="200" w:after="200"/>
              <w:ind w:left="0"/>
              <w:rPr>
                <w:rFonts w:ascii="David" w:hAnsi="David" w:cs="David"/>
                <w:noProof/>
                <w:rtl/>
                <w:lang w:eastAsia="he-IL"/>
              </w:rPr>
            </w:pPr>
            <w:r w:rsidRPr="008C74CE">
              <w:rPr>
                <w:rFonts w:ascii="David" w:hAnsi="David" w:cs="David" w:hint="cs"/>
                <w:noProof/>
                <w:rtl/>
                <w:lang w:eastAsia="he-IL"/>
              </w:rPr>
              <w:t xml:space="preserve">פירוט השירותים שניתנו </w:t>
            </w:r>
          </w:p>
        </w:tc>
        <w:tc>
          <w:tcPr>
            <w:tcW w:w="848" w:type="pct"/>
          </w:tcPr>
          <w:p w:rsidR="00171C02" w:rsidRPr="008C74CE" w:rsidRDefault="00171C02" w:rsidP="00B21CE4">
            <w:pPr>
              <w:pStyle w:val="af3"/>
              <w:spacing w:before="200"/>
              <w:ind w:left="0"/>
              <w:rPr>
                <w:rFonts w:ascii="David" w:hAnsi="David" w:cs="David"/>
                <w:noProof/>
                <w:rtl/>
                <w:lang w:eastAsia="he-IL"/>
              </w:rPr>
            </w:pPr>
            <w:r w:rsidRPr="008C74CE">
              <w:rPr>
                <w:rFonts w:ascii="David" w:hAnsi="David" w:cs="David"/>
                <w:noProof/>
                <w:rtl/>
                <w:lang w:eastAsia="he-IL"/>
              </w:rPr>
              <w:t>מתן שירות לציבור באמצעות קבלת קהל פרונטלית בהיקף שנתי כולל של</w:t>
            </w:r>
            <w:r w:rsidRPr="008C74CE">
              <w:rPr>
                <w:rFonts w:ascii="David" w:hAnsi="David" w:cs="David" w:hint="cs"/>
                <w:noProof/>
                <w:rtl/>
                <w:lang w:eastAsia="he-IL"/>
              </w:rPr>
              <w:t xml:space="preserve"> לפחות</w:t>
            </w:r>
            <w:r w:rsidRPr="008C74CE">
              <w:rPr>
                <w:rFonts w:ascii="David" w:hAnsi="David" w:cs="David"/>
                <w:noProof/>
                <w:rtl/>
                <w:lang w:eastAsia="he-IL"/>
              </w:rPr>
              <w:t xml:space="preserve"> </w:t>
            </w:r>
            <w:r w:rsidRPr="008C74CE">
              <w:rPr>
                <w:rFonts w:ascii="David" w:hAnsi="David" w:cs="David" w:hint="cs"/>
                <w:noProof/>
                <w:rtl/>
                <w:lang w:eastAsia="he-IL"/>
              </w:rPr>
              <w:t>8,000</w:t>
            </w:r>
            <w:r w:rsidRPr="008C74CE">
              <w:rPr>
                <w:rFonts w:ascii="David" w:hAnsi="David" w:cs="David"/>
                <w:noProof/>
                <w:rtl/>
                <w:lang w:eastAsia="he-IL"/>
              </w:rPr>
              <w:t xml:space="preserve"> ביקורים של מקבלי שירות ב</w:t>
            </w:r>
            <w:r w:rsidRPr="008C74CE">
              <w:rPr>
                <w:rFonts w:ascii="David" w:hAnsi="David" w:cs="David" w:hint="cs"/>
                <w:noProof/>
                <w:rtl/>
                <w:lang w:eastAsia="he-IL"/>
              </w:rPr>
              <w:t>כל אחת מהשנים המסומנות</w:t>
            </w:r>
            <w:r w:rsidRPr="008C74CE">
              <w:rPr>
                <w:rFonts w:ascii="David" w:hAnsi="David" w:cs="David"/>
                <w:noProof/>
                <w:rtl/>
                <w:lang w:eastAsia="he-IL"/>
              </w:rPr>
              <w:t xml:space="preserve"> </w:t>
            </w:r>
          </w:p>
        </w:tc>
        <w:tc>
          <w:tcPr>
            <w:tcW w:w="925" w:type="pct"/>
          </w:tcPr>
          <w:p w:rsidR="00171C02" w:rsidRPr="008C74CE" w:rsidRDefault="00171C02" w:rsidP="00B21CE4">
            <w:pPr>
              <w:pStyle w:val="af3"/>
              <w:spacing w:before="200"/>
              <w:ind w:left="0"/>
              <w:rPr>
                <w:rFonts w:ascii="David" w:hAnsi="David" w:cs="David"/>
                <w:noProof/>
                <w:rtl/>
                <w:lang w:eastAsia="he-IL"/>
              </w:rPr>
            </w:pPr>
            <w:r w:rsidRPr="008C74CE">
              <w:rPr>
                <w:rFonts w:ascii="David" w:hAnsi="David" w:cs="David"/>
                <w:noProof/>
                <w:rtl/>
                <w:lang w:eastAsia="he-IL"/>
              </w:rPr>
              <w:t xml:space="preserve">מתן שירות ומענה אנושי לפניות באמצעות מוקד טלפוני, </w:t>
            </w:r>
            <w:r w:rsidRPr="008C74CE">
              <w:rPr>
                <w:rFonts w:ascii="David" w:hAnsi="David" w:cs="David" w:hint="eastAsia"/>
                <w:noProof/>
                <w:rtl/>
                <w:lang w:eastAsia="he-IL"/>
              </w:rPr>
              <w:t>שמפעיל</w:t>
            </w:r>
            <w:r w:rsidRPr="008C74CE">
              <w:rPr>
                <w:rFonts w:ascii="David" w:hAnsi="David" w:cs="David"/>
                <w:noProof/>
                <w:rtl/>
                <w:lang w:eastAsia="he-IL"/>
              </w:rPr>
              <w:t xml:space="preserve"> </w:t>
            </w:r>
            <w:r w:rsidRPr="008C74CE">
              <w:rPr>
                <w:rFonts w:ascii="David" w:hAnsi="David" w:cs="David" w:hint="eastAsia"/>
                <w:noProof/>
                <w:rtl/>
                <w:lang w:eastAsia="he-IL"/>
              </w:rPr>
              <w:t>המציע</w:t>
            </w:r>
            <w:r w:rsidRPr="008C74CE">
              <w:rPr>
                <w:rFonts w:ascii="David" w:hAnsi="David" w:cs="David"/>
                <w:noProof/>
                <w:rtl/>
                <w:lang w:eastAsia="he-IL"/>
              </w:rPr>
              <w:t xml:space="preserve"> </w:t>
            </w:r>
            <w:r w:rsidRPr="008C74CE">
              <w:rPr>
                <w:rFonts w:ascii="David" w:hAnsi="David" w:cs="David" w:hint="eastAsia"/>
                <w:noProof/>
                <w:rtl/>
                <w:lang w:eastAsia="he-IL"/>
              </w:rPr>
              <w:t>בעצמו</w:t>
            </w:r>
            <w:r w:rsidRPr="008C74CE">
              <w:rPr>
                <w:rFonts w:ascii="David" w:hAnsi="David" w:cs="David"/>
                <w:noProof/>
                <w:rtl/>
                <w:lang w:eastAsia="he-IL"/>
              </w:rPr>
              <w:t xml:space="preserve"> </w:t>
            </w:r>
            <w:r w:rsidRPr="008C74CE">
              <w:rPr>
                <w:rFonts w:ascii="David" w:hAnsi="David" w:cs="David" w:hint="eastAsia"/>
                <w:noProof/>
                <w:rtl/>
                <w:lang w:eastAsia="he-IL"/>
              </w:rPr>
              <w:t>או</w:t>
            </w:r>
            <w:r w:rsidRPr="008C74CE">
              <w:rPr>
                <w:rFonts w:ascii="David" w:hAnsi="David" w:cs="David"/>
                <w:noProof/>
                <w:rtl/>
                <w:lang w:eastAsia="he-IL"/>
              </w:rPr>
              <w:t xml:space="preserve"> </w:t>
            </w:r>
            <w:r w:rsidRPr="008C74CE">
              <w:rPr>
                <w:rFonts w:ascii="David" w:hAnsi="David" w:cs="David" w:hint="eastAsia"/>
                <w:noProof/>
                <w:rtl/>
                <w:lang w:eastAsia="he-IL"/>
              </w:rPr>
              <w:t>באמצעות</w:t>
            </w:r>
            <w:r w:rsidRPr="008C74CE">
              <w:rPr>
                <w:rFonts w:ascii="David" w:hAnsi="David" w:cs="David"/>
                <w:noProof/>
                <w:rtl/>
                <w:lang w:eastAsia="he-IL"/>
              </w:rPr>
              <w:t xml:space="preserve"> </w:t>
            </w:r>
            <w:r w:rsidRPr="008C74CE">
              <w:rPr>
                <w:rFonts w:ascii="David" w:hAnsi="David" w:cs="David" w:hint="eastAsia"/>
                <w:noProof/>
                <w:rtl/>
                <w:lang w:eastAsia="he-IL"/>
              </w:rPr>
              <w:t>גורם</w:t>
            </w:r>
            <w:r w:rsidRPr="008C74CE">
              <w:rPr>
                <w:rFonts w:ascii="David" w:hAnsi="David" w:cs="David"/>
                <w:noProof/>
                <w:rtl/>
                <w:lang w:eastAsia="he-IL"/>
              </w:rPr>
              <w:t xml:space="preserve"> </w:t>
            </w:r>
            <w:r w:rsidRPr="008C74CE">
              <w:rPr>
                <w:rFonts w:ascii="David" w:hAnsi="David" w:cs="David" w:hint="eastAsia"/>
                <w:noProof/>
                <w:rtl/>
                <w:lang w:eastAsia="he-IL"/>
              </w:rPr>
              <w:t>אחר</w:t>
            </w:r>
            <w:r w:rsidRPr="008C74CE">
              <w:rPr>
                <w:rFonts w:ascii="David" w:hAnsi="David" w:cs="David"/>
                <w:noProof/>
                <w:rtl/>
                <w:lang w:eastAsia="he-IL"/>
              </w:rPr>
              <w:t>, בהיקף של לפחות 20,000 פניות בשנה</w:t>
            </w:r>
            <w:r w:rsidRPr="008C74CE">
              <w:rPr>
                <w:rFonts w:ascii="David" w:hAnsi="David" w:cs="David" w:hint="cs"/>
                <w:noProof/>
                <w:rtl/>
                <w:lang w:eastAsia="he-IL"/>
              </w:rPr>
              <w:t xml:space="preserve"> בכל אחת מהשנים המסומנות </w:t>
            </w:r>
          </w:p>
        </w:tc>
        <w:tc>
          <w:tcPr>
            <w:tcW w:w="1462" w:type="pct"/>
          </w:tcPr>
          <w:p w:rsidR="00171C02" w:rsidRPr="008C74CE" w:rsidRDefault="00171C02" w:rsidP="00B21CE4">
            <w:pPr>
              <w:pStyle w:val="af3"/>
              <w:ind w:left="0"/>
              <w:rPr>
                <w:rFonts w:ascii="David" w:hAnsi="David" w:cs="David"/>
                <w:noProof/>
                <w:rtl/>
                <w:lang w:eastAsia="he-IL"/>
              </w:rPr>
            </w:pPr>
            <w:r w:rsidRPr="008C74CE">
              <w:rPr>
                <w:rFonts w:ascii="David" w:hAnsi="David" w:cs="David" w:hint="eastAsia"/>
                <w:noProof/>
                <w:rtl/>
                <w:lang w:eastAsia="he-IL"/>
              </w:rPr>
              <w:t>פרטי</w:t>
            </w:r>
            <w:r w:rsidRPr="008C74CE">
              <w:rPr>
                <w:rFonts w:ascii="David" w:hAnsi="David" w:cs="David"/>
                <w:noProof/>
                <w:rtl/>
                <w:lang w:eastAsia="he-IL"/>
              </w:rPr>
              <w:t xml:space="preserve"> </w:t>
            </w:r>
            <w:r w:rsidRPr="008C74CE">
              <w:rPr>
                <w:rFonts w:ascii="David" w:hAnsi="David" w:cs="David" w:hint="eastAsia"/>
                <w:noProof/>
                <w:rtl/>
                <w:lang w:eastAsia="he-IL"/>
              </w:rPr>
              <w:t>איש</w:t>
            </w:r>
            <w:r w:rsidRPr="008C74CE">
              <w:rPr>
                <w:rFonts w:ascii="David" w:hAnsi="David" w:cs="David"/>
                <w:noProof/>
                <w:rtl/>
                <w:lang w:eastAsia="he-IL"/>
              </w:rPr>
              <w:t xml:space="preserve"> </w:t>
            </w:r>
            <w:r w:rsidRPr="008C74CE">
              <w:rPr>
                <w:rFonts w:ascii="David" w:hAnsi="David" w:cs="David" w:hint="eastAsia"/>
                <w:noProof/>
                <w:rtl/>
                <w:lang w:eastAsia="he-IL"/>
              </w:rPr>
              <w:t>קשר</w:t>
            </w:r>
            <w:r w:rsidRPr="008C74CE">
              <w:rPr>
                <w:rFonts w:ascii="David" w:hAnsi="David" w:cs="David"/>
                <w:noProof/>
                <w:rtl/>
                <w:lang w:eastAsia="he-IL"/>
              </w:rPr>
              <w:t xml:space="preserve"> </w:t>
            </w:r>
            <w:r w:rsidRPr="008C74CE">
              <w:rPr>
                <w:rFonts w:ascii="David" w:hAnsi="David" w:cs="David" w:hint="eastAsia"/>
                <w:noProof/>
                <w:rtl/>
                <w:lang w:eastAsia="he-IL"/>
              </w:rPr>
              <w:t>מטעם</w:t>
            </w:r>
            <w:r w:rsidRPr="008C74CE">
              <w:rPr>
                <w:rFonts w:ascii="David" w:hAnsi="David" w:cs="David"/>
                <w:noProof/>
                <w:rtl/>
                <w:lang w:eastAsia="he-IL"/>
              </w:rPr>
              <w:t xml:space="preserve"> </w:t>
            </w:r>
            <w:r w:rsidRPr="008C74CE">
              <w:rPr>
                <w:rFonts w:ascii="David" w:hAnsi="David" w:cs="David" w:hint="eastAsia"/>
                <w:noProof/>
                <w:rtl/>
                <w:lang w:eastAsia="he-IL"/>
              </w:rPr>
              <w:t>הלקוח</w:t>
            </w:r>
            <w:r w:rsidRPr="008C74CE">
              <w:rPr>
                <w:rFonts w:ascii="David" w:hAnsi="David" w:cs="David"/>
                <w:noProof/>
                <w:rtl/>
                <w:lang w:eastAsia="he-IL"/>
              </w:rPr>
              <w:t xml:space="preserve"> (שם, </w:t>
            </w:r>
            <w:r w:rsidRPr="008C74CE">
              <w:rPr>
                <w:rFonts w:ascii="David" w:hAnsi="David" w:cs="David" w:hint="eastAsia"/>
                <w:noProof/>
                <w:rtl/>
                <w:lang w:eastAsia="he-IL"/>
              </w:rPr>
              <w:t>מס</w:t>
            </w:r>
            <w:r w:rsidRPr="008C74CE">
              <w:rPr>
                <w:rFonts w:ascii="David" w:hAnsi="David" w:cs="David"/>
                <w:noProof/>
                <w:rtl/>
                <w:lang w:eastAsia="he-IL"/>
              </w:rPr>
              <w:t xml:space="preserve">' </w:t>
            </w:r>
            <w:r w:rsidRPr="008C74CE">
              <w:rPr>
                <w:rFonts w:ascii="David" w:hAnsi="David" w:cs="David" w:hint="eastAsia"/>
                <w:noProof/>
                <w:rtl/>
                <w:lang w:eastAsia="he-IL"/>
              </w:rPr>
              <w:t>טל</w:t>
            </w:r>
            <w:r w:rsidRPr="008C74CE">
              <w:rPr>
                <w:rFonts w:ascii="David" w:hAnsi="David" w:cs="David"/>
                <w:noProof/>
                <w:rtl/>
                <w:lang w:eastAsia="he-IL"/>
              </w:rPr>
              <w:t xml:space="preserve">' </w:t>
            </w:r>
            <w:r w:rsidRPr="008C74CE">
              <w:rPr>
                <w:rFonts w:ascii="David" w:hAnsi="David" w:cs="David" w:hint="eastAsia"/>
                <w:noProof/>
                <w:rtl/>
                <w:lang w:eastAsia="he-IL"/>
              </w:rPr>
              <w:t>נייד</w:t>
            </w:r>
            <w:r w:rsidRPr="008C74CE">
              <w:rPr>
                <w:rFonts w:ascii="David" w:hAnsi="David" w:cs="David"/>
                <w:noProof/>
                <w:rtl/>
                <w:lang w:eastAsia="he-IL"/>
              </w:rPr>
              <w:t xml:space="preserve">, </w:t>
            </w:r>
            <w:r w:rsidRPr="008C74CE">
              <w:rPr>
                <w:rFonts w:ascii="David" w:hAnsi="David" w:cs="David" w:hint="eastAsia"/>
                <w:noProof/>
                <w:rtl/>
                <w:lang w:eastAsia="he-IL"/>
              </w:rPr>
              <w:t>כתובת</w:t>
            </w:r>
            <w:r w:rsidRPr="008C74CE">
              <w:rPr>
                <w:rFonts w:ascii="David" w:hAnsi="David" w:cs="David"/>
                <w:noProof/>
                <w:rtl/>
                <w:lang w:eastAsia="he-IL"/>
              </w:rPr>
              <w:t xml:space="preserve"> </w:t>
            </w:r>
            <w:r w:rsidRPr="008C74CE">
              <w:rPr>
                <w:rFonts w:ascii="David" w:hAnsi="David" w:cs="David" w:hint="eastAsia"/>
                <w:noProof/>
                <w:rtl/>
                <w:lang w:eastAsia="he-IL"/>
              </w:rPr>
              <w:t>דוא</w:t>
            </w:r>
            <w:r w:rsidRPr="008C74CE">
              <w:rPr>
                <w:rFonts w:ascii="David" w:hAnsi="David" w:cs="David"/>
                <w:noProof/>
                <w:rtl/>
                <w:lang w:eastAsia="he-IL"/>
              </w:rPr>
              <w:t>"ל)</w:t>
            </w:r>
          </w:p>
        </w:tc>
      </w:tr>
      <w:tr w:rsidR="00171C02" w:rsidRPr="008C74CE" w:rsidTr="00B21CE4">
        <w:tc>
          <w:tcPr>
            <w:tcW w:w="547" w:type="pct"/>
          </w:tcPr>
          <w:p w:rsidR="00171C02" w:rsidRPr="008C74CE" w:rsidRDefault="00171C02" w:rsidP="00B21CE4">
            <w:pPr>
              <w:pStyle w:val="af3"/>
              <w:spacing w:before="200" w:line="360" w:lineRule="auto"/>
              <w:ind w:left="360"/>
              <w:jc w:val="both"/>
              <w:rPr>
                <w:rFonts w:cs="David"/>
                <w:sz w:val="20"/>
                <w:rtl/>
                <w:lang w:eastAsia="he-IL"/>
              </w:rPr>
            </w:pPr>
          </w:p>
        </w:tc>
        <w:tc>
          <w:tcPr>
            <w:tcW w:w="551" w:type="pct"/>
          </w:tcPr>
          <w:p w:rsidR="00171C02" w:rsidRPr="008C74CE" w:rsidRDefault="00171C02" w:rsidP="00B21CE4">
            <w:pPr>
              <w:pStyle w:val="11111"/>
              <w:numPr>
                <w:ilvl w:val="0"/>
                <w:numId w:val="0"/>
              </w:numPr>
              <w:spacing w:line="276" w:lineRule="auto"/>
              <w:ind w:left="1440"/>
              <w:rPr>
                <w:rFonts w:ascii="David" w:hAnsi="David"/>
                <w:spacing w:val="0"/>
                <w:kern w:val="28"/>
                <w:rtl/>
              </w:rPr>
            </w:pPr>
          </w:p>
        </w:tc>
        <w:tc>
          <w:tcPr>
            <w:tcW w:w="667" w:type="pct"/>
          </w:tcPr>
          <w:p w:rsidR="00171C02" w:rsidRPr="008C74CE" w:rsidRDefault="00171C02" w:rsidP="00B21CE4">
            <w:pPr>
              <w:pStyle w:val="11111"/>
              <w:numPr>
                <w:ilvl w:val="0"/>
                <w:numId w:val="0"/>
              </w:numPr>
              <w:spacing w:line="276" w:lineRule="auto"/>
              <w:ind w:left="1440"/>
              <w:rPr>
                <w:rFonts w:ascii="David" w:hAnsi="David"/>
                <w:spacing w:val="0"/>
                <w:kern w:val="28"/>
                <w:rtl/>
              </w:rPr>
            </w:pPr>
          </w:p>
        </w:tc>
        <w:tc>
          <w:tcPr>
            <w:tcW w:w="848" w:type="pct"/>
          </w:tcPr>
          <w:p w:rsidR="00171C02" w:rsidRPr="008C74CE" w:rsidRDefault="00171C02" w:rsidP="00A57433">
            <w:pPr>
              <w:pStyle w:val="af3"/>
              <w:numPr>
                <w:ilvl w:val="0"/>
                <w:numId w:val="106"/>
              </w:numPr>
              <w:spacing w:before="200" w:after="200" w:line="276" w:lineRule="auto"/>
              <w:rPr>
                <w:rFonts w:ascii="David" w:hAnsi="David"/>
                <w:kern w:val="28"/>
              </w:rPr>
            </w:pPr>
            <w:r w:rsidRPr="008C74CE">
              <w:rPr>
                <w:rFonts w:ascii="David" w:hAnsi="David" w:hint="cs"/>
                <w:kern w:val="28"/>
                <w:rtl/>
              </w:rPr>
              <w:t>2018</w:t>
            </w:r>
          </w:p>
          <w:p w:rsidR="00171C02" w:rsidRPr="008C74CE" w:rsidRDefault="00171C02" w:rsidP="00A57433">
            <w:pPr>
              <w:pStyle w:val="af3"/>
              <w:numPr>
                <w:ilvl w:val="0"/>
                <w:numId w:val="106"/>
              </w:numPr>
              <w:spacing w:before="200" w:after="200" w:line="276" w:lineRule="auto"/>
              <w:rPr>
                <w:rFonts w:ascii="David" w:hAnsi="David"/>
                <w:kern w:val="28"/>
              </w:rPr>
            </w:pPr>
            <w:r w:rsidRPr="008C74CE">
              <w:rPr>
                <w:rFonts w:ascii="David" w:hAnsi="David" w:hint="cs"/>
                <w:kern w:val="28"/>
                <w:rtl/>
              </w:rPr>
              <w:t>2019</w:t>
            </w:r>
          </w:p>
          <w:p w:rsidR="00171C02" w:rsidRPr="008C74CE" w:rsidRDefault="00171C02" w:rsidP="00A57433">
            <w:pPr>
              <w:pStyle w:val="af3"/>
              <w:numPr>
                <w:ilvl w:val="0"/>
                <w:numId w:val="106"/>
              </w:numPr>
              <w:spacing w:before="200" w:after="200" w:line="276" w:lineRule="auto"/>
              <w:rPr>
                <w:rFonts w:ascii="David" w:hAnsi="David"/>
                <w:kern w:val="28"/>
              </w:rPr>
            </w:pPr>
            <w:r w:rsidRPr="008C74CE">
              <w:rPr>
                <w:rFonts w:ascii="David" w:hAnsi="David" w:hint="cs"/>
                <w:kern w:val="28"/>
                <w:rtl/>
              </w:rPr>
              <w:t>2020</w:t>
            </w:r>
          </w:p>
          <w:p w:rsidR="00171C02" w:rsidRPr="008C74CE" w:rsidRDefault="00171C02" w:rsidP="00A57433">
            <w:pPr>
              <w:pStyle w:val="af3"/>
              <w:numPr>
                <w:ilvl w:val="0"/>
                <w:numId w:val="106"/>
              </w:numPr>
              <w:spacing w:before="200" w:after="200" w:line="276" w:lineRule="auto"/>
              <w:rPr>
                <w:rFonts w:ascii="David" w:hAnsi="David"/>
                <w:kern w:val="28"/>
              </w:rPr>
            </w:pPr>
            <w:r w:rsidRPr="008C74CE">
              <w:rPr>
                <w:rFonts w:ascii="David" w:hAnsi="David" w:hint="cs"/>
                <w:kern w:val="28"/>
                <w:rtl/>
              </w:rPr>
              <w:t>2021</w:t>
            </w:r>
          </w:p>
          <w:p w:rsidR="00171C02" w:rsidRPr="008C74CE" w:rsidRDefault="00171C02" w:rsidP="00A57433">
            <w:pPr>
              <w:pStyle w:val="af3"/>
              <w:numPr>
                <w:ilvl w:val="0"/>
                <w:numId w:val="106"/>
              </w:numPr>
              <w:spacing w:before="200" w:after="200" w:line="276" w:lineRule="auto"/>
              <w:rPr>
                <w:rFonts w:ascii="David" w:hAnsi="David"/>
                <w:kern w:val="28"/>
                <w:rtl/>
              </w:rPr>
            </w:pPr>
            <w:r w:rsidRPr="008C74CE">
              <w:rPr>
                <w:rFonts w:ascii="David" w:hAnsi="David" w:hint="cs"/>
                <w:kern w:val="28"/>
                <w:rtl/>
              </w:rPr>
              <w:t>2022</w:t>
            </w:r>
          </w:p>
        </w:tc>
        <w:tc>
          <w:tcPr>
            <w:tcW w:w="925" w:type="pct"/>
          </w:tcPr>
          <w:p w:rsidR="00171C02" w:rsidRPr="008C74CE" w:rsidRDefault="00171C02" w:rsidP="00B21CE4">
            <w:pPr>
              <w:pStyle w:val="af3"/>
              <w:spacing w:before="200" w:after="200" w:line="276" w:lineRule="auto"/>
              <w:rPr>
                <w:rFonts w:ascii="David" w:hAnsi="David"/>
                <w:kern w:val="28"/>
              </w:rPr>
            </w:pPr>
          </w:p>
          <w:p w:rsidR="00171C02" w:rsidRPr="008C74CE" w:rsidRDefault="00171C02" w:rsidP="00A57433">
            <w:pPr>
              <w:pStyle w:val="af3"/>
              <w:numPr>
                <w:ilvl w:val="0"/>
                <w:numId w:val="106"/>
              </w:numPr>
              <w:spacing w:before="200" w:after="200" w:line="276" w:lineRule="auto"/>
              <w:rPr>
                <w:rFonts w:ascii="David" w:hAnsi="David"/>
                <w:kern w:val="28"/>
              </w:rPr>
            </w:pPr>
            <w:r w:rsidRPr="008C74CE">
              <w:rPr>
                <w:rFonts w:ascii="David" w:hAnsi="David" w:hint="cs"/>
                <w:kern w:val="28"/>
                <w:rtl/>
              </w:rPr>
              <w:t>2018</w:t>
            </w:r>
          </w:p>
          <w:p w:rsidR="00171C02" w:rsidRPr="008C74CE" w:rsidRDefault="00171C02" w:rsidP="00A57433">
            <w:pPr>
              <w:pStyle w:val="af3"/>
              <w:numPr>
                <w:ilvl w:val="0"/>
                <w:numId w:val="106"/>
              </w:numPr>
              <w:spacing w:before="200" w:after="200" w:line="276" w:lineRule="auto"/>
              <w:rPr>
                <w:rFonts w:ascii="David" w:hAnsi="David"/>
                <w:kern w:val="28"/>
              </w:rPr>
            </w:pPr>
            <w:r w:rsidRPr="008C74CE">
              <w:rPr>
                <w:rFonts w:ascii="David" w:hAnsi="David" w:hint="cs"/>
                <w:kern w:val="28"/>
                <w:rtl/>
              </w:rPr>
              <w:t>2019</w:t>
            </w:r>
          </w:p>
          <w:p w:rsidR="00171C02" w:rsidRPr="008C74CE" w:rsidRDefault="00171C02" w:rsidP="00A57433">
            <w:pPr>
              <w:pStyle w:val="af3"/>
              <w:numPr>
                <w:ilvl w:val="0"/>
                <w:numId w:val="106"/>
              </w:numPr>
              <w:spacing w:before="200" w:after="200" w:line="276" w:lineRule="auto"/>
              <w:rPr>
                <w:rFonts w:ascii="David" w:hAnsi="David"/>
                <w:kern w:val="28"/>
              </w:rPr>
            </w:pPr>
            <w:r w:rsidRPr="008C74CE">
              <w:rPr>
                <w:rFonts w:ascii="David" w:hAnsi="David" w:hint="cs"/>
                <w:kern w:val="28"/>
                <w:rtl/>
              </w:rPr>
              <w:t>2020</w:t>
            </w:r>
          </w:p>
          <w:p w:rsidR="00171C02" w:rsidRPr="008C74CE" w:rsidRDefault="00171C02" w:rsidP="00A57433">
            <w:pPr>
              <w:pStyle w:val="af3"/>
              <w:numPr>
                <w:ilvl w:val="0"/>
                <w:numId w:val="106"/>
              </w:numPr>
              <w:spacing w:before="200" w:after="200" w:line="276" w:lineRule="auto"/>
              <w:rPr>
                <w:rFonts w:ascii="David" w:hAnsi="David"/>
                <w:kern w:val="28"/>
              </w:rPr>
            </w:pPr>
            <w:r w:rsidRPr="008C74CE">
              <w:rPr>
                <w:rFonts w:ascii="David" w:hAnsi="David" w:hint="cs"/>
                <w:kern w:val="28"/>
                <w:rtl/>
              </w:rPr>
              <w:t>2021</w:t>
            </w:r>
          </w:p>
          <w:p w:rsidR="00171C02" w:rsidRPr="008C74CE" w:rsidRDefault="00171C02" w:rsidP="00A57433">
            <w:pPr>
              <w:pStyle w:val="af3"/>
              <w:numPr>
                <w:ilvl w:val="0"/>
                <w:numId w:val="106"/>
              </w:numPr>
              <w:spacing w:before="200" w:after="200" w:line="276" w:lineRule="auto"/>
              <w:rPr>
                <w:rFonts w:ascii="David" w:hAnsi="David"/>
                <w:kern w:val="28"/>
                <w:rtl/>
              </w:rPr>
            </w:pPr>
            <w:r w:rsidRPr="008C74CE">
              <w:rPr>
                <w:rFonts w:ascii="David" w:hAnsi="David" w:hint="cs"/>
                <w:kern w:val="28"/>
                <w:rtl/>
              </w:rPr>
              <w:t>2022</w:t>
            </w:r>
          </w:p>
        </w:tc>
        <w:tc>
          <w:tcPr>
            <w:tcW w:w="1462" w:type="pct"/>
          </w:tcPr>
          <w:p w:rsidR="00171C02" w:rsidRPr="008C74CE" w:rsidRDefault="00171C02" w:rsidP="00B21CE4">
            <w:pPr>
              <w:pStyle w:val="af3"/>
              <w:spacing w:before="200" w:after="200"/>
              <w:ind w:left="0"/>
              <w:rPr>
                <w:rFonts w:ascii="David" w:hAnsi="David"/>
                <w:kern w:val="28"/>
                <w:rtl/>
              </w:rPr>
            </w:pPr>
          </w:p>
        </w:tc>
      </w:tr>
    </w:tbl>
    <w:p w:rsidR="00171C02" w:rsidRPr="008C74CE" w:rsidRDefault="00171C02" w:rsidP="00171C02">
      <w:pPr>
        <w:spacing w:line="360" w:lineRule="auto"/>
        <w:jc w:val="both"/>
        <w:rPr>
          <w:rFonts w:ascii="David" w:hAnsi="David" w:cs="David"/>
          <w:kern w:val="28"/>
          <w:rtl/>
        </w:rPr>
      </w:pPr>
    </w:p>
    <w:p w:rsidR="00171C02" w:rsidRPr="008C74CE" w:rsidRDefault="00171C02" w:rsidP="00A57433">
      <w:pPr>
        <w:pStyle w:val="af3"/>
        <w:numPr>
          <w:ilvl w:val="0"/>
          <w:numId w:val="107"/>
        </w:numPr>
        <w:tabs>
          <w:tab w:val="left" w:pos="1617"/>
        </w:tabs>
        <w:snapToGrid w:val="0"/>
        <w:spacing w:before="240" w:after="240" w:line="360" w:lineRule="auto"/>
        <w:jc w:val="both"/>
        <w:rPr>
          <w:rFonts w:ascii="David" w:hAnsi="David" w:cs="David"/>
          <w:b/>
          <w:bCs/>
          <w:noProof/>
          <w:lang w:eastAsia="he-IL"/>
        </w:rPr>
      </w:pPr>
      <w:r w:rsidRPr="008C74CE">
        <w:rPr>
          <w:rFonts w:ascii="David" w:hAnsi="David" w:cs="David"/>
          <w:b/>
          <w:bCs/>
          <w:noProof/>
          <w:rtl/>
          <w:lang w:eastAsia="he-IL"/>
        </w:rPr>
        <w:t xml:space="preserve">על המציע למלא את הטבלה הנ"ל במחשב בפורמט המופיע בקובץ וורד המצורף למכרז זה (מופיע כנספח </w:t>
      </w:r>
      <w:r w:rsidRPr="008C74CE">
        <w:rPr>
          <w:rFonts w:ascii="David" w:hAnsi="David" w:cs="David"/>
          <w:b/>
          <w:bCs/>
          <w:noProof/>
          <w:lang w:eastAsia="he-IL"/>
        </w:rPr>
        <w:t>7</w:t>
      </w:r>
      <w:r w:rsidRPr="008C74CE">
        <w:rPr>
          <w:rFonts w:ascii="David" w:hAnsi="David" w:cs="David"/>
          <w:b/>
          <w:bCs/>
          <w:noProof/>
          <w:rtl/>
          <w:lang w:eastAsia="he-IL"/>
        </w:rPr>
        <w:t xml:space="preserve"> ג') באתר מינהל הרכש הממשלתי, להדפיס את הטבלה ולצרפה, לאחר מילויה בהתאם להנחיות, למסמכי המכרז.</w:t>
      </w:r>
      <w:r w:rsidRPr="008C74CE">
        <w:rPr>
          <w:rFonts w:ascii="David" w:hAnsi="David" w:cs="David"/>
          <w:rtl/>
        </w:rPr>
        <w:t xml:space="preserve"> </w:t>
      </w:r>
    </w:p>
    <w:p w:rsidR="00171C02" w:rsidRPr="008C74CE" w:rsidRDefault="00171C02" w:rsidP="00A57433">
      <w:pPr>
        <w:pStyle w:val="af3"/>
        <w:numPr>
          <w:ilvl w:val="0"/>
          <w:numId w:val="107"/>
        </w:numPr>
        <w:tabs>
          <w:tab w:val="left" w:pos="1617"/>
        </w:tabs>
        <w:snapToGrid w:val="0"/>
        <w:spacing w:before="240" w:after="240" w:line="360" w:lineRule="auto"/>
        <w:jc w:val="both"/>
        <w:rPr>
          <w:rFonts w:ascii="David" w:hAnsi="David" w:cs="David"/>
          <w:b/>
          <w:bCs/>
          <w:noProof/>
          <w:lang w:eastAsia="he-IL"/>
        </w:rPr>
      </w:pPr>
      <w:r w:rsidRPr="008C74CE">
        <w:rPr>
          <w:rFonts w:ascii="David" w:hAnsi="David" w:cs="David"/>
          <w:b/>
          <w:bCs/>
          <w:noProof/>
          <w:rtl/>
          <w:lang w:eastAsia="he-IL"/>
        </w:rPr>
        <w:t xml:space="preserve">לטבלה יצורף תצהיר המאומת על ידי עורך דין. בתצהיר יופיעו שמו ומספר תעודת הזהות של המצהיר וכמובן חתימתו בפני עורך דין. יש לכלול בתצהיר את המשפט הבא עליו יצהיר המציע או מי מטעמו: "אני מצהיר כי כל המידע המפורט בטבלה נכון, מדויק ומלא". בסוף התצהיר יופיע המשפט "זהו שמי זו חתימתי ותוכן תצהירי אמת". התצהיר ייחתם על ידי המצהיר ועורך הדין. </w:t>
      </w:r>
    </w:p>
    <w:p w:rsidR="00171C02" w:rsidRPr="008C74CE" w:rsidRDefault="00171C02" w:rsidP="00A57433">
      <w:pPr>
        <w:pStyle w:val="af3"/>
        <w:numPr>
          <w:ilvl w:val="0"/>
          <w:numId w:val="107"/>
        </w:numPr>
        <w:tabs>
          <w:tab w:val="left" w:pos="1617"/>
        </w:tabs>
        <w:snapToGrid w:val="0"/>
        <w:spacing w:before="240" w:after="240" w:line="360" w:lineRule="auto"/>
        <w:jc w:val="both"/>
        <w:rPr>
          <w:rFonts w:ascii="David" w:hAnsi="David" w:cs="David"/>
          <w:b/>
          <w:bCs/>
          <w:noProof/>
          <w:lang w:eastAsia="he-IL"/>
        </w:rPr>
      </w:pPr>
      <w:r w:rsidRPr="008C74CE">
        <w:rPr>
          <w:rFonts w:ascii="David" w:hAnsi="David" w:cs="David"/>
          <w:b/>
          <w:bCs/>
          <w:noProof/>
          <w:rtl/>
          <w:lang w:eastAsia="he-IL"/>
        </w:rPr>
        <w:t xml:space="preserve">המזמין שומר לעצמו את הזכות לפנות לאיזה מאנשי הקשר שיפורטו בטבלה על מנת לאמת את המידע, לפי שיקול דעתו הבלעדי.  </w:t>
      </w:r>
    </w:p>
    <w:p w:rsidR="00171C02" w:rsidRPr="008C74CE" w:rsidRDefault="00171C02" w:rsidP="00A57433">
      <w:pPr>
        <w:pStyle w:val="af3"/>
        <w:numPr>
          <w:ilvl w:val="0"/>
          <w:numId w:val="108"/>
        </w:numPr>
        <w:tabs>
          <w:tab w:val="left" w:pos="1617"/>
        </w:tabs>
        <w:snapToGrid w:val="0"/>
        <w:spacing w:before="240" w:after="240" w:line="360" w:lineRule="auto"/>
        <w:jc w:val="both"/>
        <w:rPr>
          <w:rFonts w:ascii="David" w:hAnsi="David" w:cs="David"/>
          <w:b/>
          <w:bCs/>
          <w:noProof/>
          <w:lang w:eastAsia="he-IL"/>
        </w:rPr>
      </w:pPr>
      <w:r w:rsidRPr="008C74CE">
        <w:rPr>
          <w:rFonts w:ascii="David" w:hAnsi="David" w:cs="David"/>
          <w:b/>
          <w:bCs/>
          <w:noProof/>
          <w:rtl/>
          <w:lang w:eastAsia="he-IL"/>
        </w:rPr>
        <w:t>המזמין שומר לעצמו את הזכות לבקש אסמכתאות על המפורט בטבלה לפי שיקול דעתו הבלעדי.</w:t>
      </w:r>
    </w:p>
    <w:p w:rsidR="00171C02" w:rsidRPr="008C74CE" w:rsidRDefault="00171C02" w:rsidP="00171C02">
      <w:pPr>
        <w:tabs>
          <w:tab w:val="left" w:pos="1617"/>
        </w:tabs>
        <w:snapToGrid w:val="0"/>
        <w:spacing w:before="240" w:after="240" w:line="360" w:lineRule="auto"/>
        <w:ind w:left="600"/>
        <w:jc w:val="both"/>
        <w:rPr>
          <w:rFonts w:ascii="David" w:eastAsia="Times New Roman" w:hAnsi="David" w:cs="David"/>
          <w:bCs/>
          <w:kern w:val="28"/>
          <w:sz w:val="26"/>
          <w:szCs w:val="26"/>
          <w:rtl/>
        </w:rPr>
      </w:pPr>
      <w:r w:rsidRPr="008C74CE">
        <w:rPr>
          <w:rFonts w:ascii="David" w:eastAsia="Times New Roman" w:hAnsi="David" w:cs="David" w:hint="cs"/>
          <w:bCs/>
          <w:kern w:val="28"/>
          <w:sz w:val="26"/>
          <w:szCs w:val="26"/>
          <w:rtl/>
        </w:rPr>
        <w:t xml:space="preserve">3.2.2 </w:t>
      </w:r>
      <w:r w:rsidRPr="008C74CE">
        <w:rPr>
          <w:rFonts w:ascii="David" w:eastAsia="Times New Roman" w:hAnsi="David" w:cs="David"/>
          <w:bCs/>
          <w:kern w:val="28"/>
          <w:sz w:val="26"/>
          <w:szCs w:val="26"/>
          <w:rtl/>
        </w:rPr>
        <w:t>מספר סניפים –</w:t>
      </w:r>
    </w:p>
    <w:p w:rsidR="00171C02" w:rsidRPr="008C74CE" w:rsidRDefault="00171C02" w:rsidP="00171C02">
      <w:pPr>
        <w:snapToGrid w:val="0"/>
        <w:spacing w:before="240" w:after="240" w:line="360" w:lineRule="auto"/>
        <w:ind w:left="900"/>
        <w:jc w:val="both"/>
        <w:rPr>
          <w:rFonts w:ascii="David" w:hAnsi="David" w:cs="David"/>
          <w:b/>
          <w:bCs/>
          <w:noProof/>
          <w:sz w:val="24"/>
          <w:szCs w:val="24"/>
          <w:rtl/>
          <w:lang w:eastAsia="he-IL"/>
        </w:rPr>
      </w:pPr>
      <w:r w:rsidRPr="008C74CE">
        <w:rPr>
          <w:rFonts w:ascii="David" w:hAnsi="David" w:cs="David"/>
          <w:b/>
          <w:bCs/>
          <w:noProof/>
          <w:sz w:val="24"/>
          <w:szCs w:val="24"/>
          <w:rtl/>
          <w:lang w:eastAsia="he-IL"/>
        </w:rPr>
        <w:t>המציע מפעיל לפחות שבעה (7) סניפים בשבעה (7) יישובים שונים</w:t>
      </w:r>
      <w:r w:rsidRPr="008C74CE" w:rsidDel="00641DBE">
        <w:rPr>
          <w:rFonts w:ascii="David" w:hAnsi="David" w:cs="David"/>
          <w:b/>
          <w:bCs/>
          <w:noProof/>
          <w:sz w:val="24"/>
          <w:szCs w:val="24"/>
          <w:rtl/>
          <w:lang w:eastAsia="he-IL"/>
        </w:rPr>
        <w:t xml:space="preserve"> </w:t>
      </w:r>
      <w:r w:rsidRPr="008C74CE">
        <w:rPr>
          <w:rFonts w:ascii="David" w:hAnsi="David" w:cs="David"/>
          <w:b/>
          <w:bCs/>
          <w:noProof/>
          <w:sz w:val="24"/>
          <w:szCs w:val="24"/>
          <w:rtl/>
          <w:lang w:eastAsia="he-IL"/>
        </w:rPr>
        <w:t xml:space="preserve">ולפחות בשני מחוזות שונים. </w:t>
      </w:r>
    </w:p>
    <w:p w:rsidR="00171C02" w:rsidRPr="008C74CE" w:rsidRDefault="00171C02" w:rsidP="00171C02">
      <w:pPr>
        <w:tabs>
          <w:tab w:val="left" w:pos="1617"/>
        </w:tabs>
        <w:snapToGrid w:val="0"/>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לעניין תנאי סף זה, "</w:t>
      </w:r>
      <w:r w:rsidRPr="008C74CE">
        <w:rPr>
          <w:rFonts w:ascii="David" w:hAnsi="David" w:cs="David"/>
          <w:b/>
          <w:bCs/>
          <w:noProof/>
          <w:sz w:val="24"/>
          <w:szCs w:val="24"/>
          <w:rtl/>
          <w:lang w:eastAsia="he-IL"/>
        </w:rPr>
        <w:t>מחוז</w:t>
      </w:r>
      <w:r w:rsidRPr="008C74CE">
        <w:rPr>
          <w:rFonts w:ascii="David" w:hAnsi="David" w:cs="David"/>
          <w:noProof/>
          <w:sz w:val="24"/>
          <w:szCs w:val="24"/>
          <w:rtl/>
          <w:lang w:eastAsia="he-IL"/>
        </w:rPr>
        <w:t>"– בהתאם לחלוקת המחוזות הרשמית של משרד הפנים.</w:t>
      </w:r>
    </w:p>
    <w:p w:rsidR="00171C02" w:rsidRPr="008C74CE" w:rsidRDefault="00171C02" w:rsidP="00171C02">
      <w:pPr>
        <w:snapToGrid w:val="0"/>
        <w:spacing w:before="240" w:after="240" w:line="360" w:lineRule="auto"/>
        <w:ind w:left="900"/>
        <w:jc w:val="both"/>
        <w:rPr>
          <w:rFonts w:ascii="David" w:hAnsi="David" w:cs="David"/>
          <w:b/>
          <w:bCs/>
          <w:noProof/>
          <w:sz w:val="24"/>
          <w:szCs w:val="24"/>
          <w:rtl/>
          <w:lang w:eastAsia="he-IL"/>
        </w:rPr>
      </w:pPr>
      <w:r w:rsidRPr="008C74CE">
        <w:rPr>
          <w:rFonts w:ascii="David" w:hAnsi="David" w:cs="David"/>
          <w:noProof/>
          <w:sz w:val="24"/>
          <w:szCs w:val="24"/>
          <w:rtl/>
          <w:lang w:eastAsia="he-IL"/>
        </w:rPr>
        <w:t>לעניין תנאי סף זה, "</w:t>
      </w:r>
      <w:r w:rsidRPr="008C74CE">
        <w:rPr>
          <w:rFonts w:ascii="David" w:hAnsi="David" w:cs="David"/>
          <w:b/>
          <w:bCs/>
          <w:noProof/>
          <w:sz w:val="24"/>
          <w:szCs w:val="24"/>
          <w:rtl/>
          <w:lang w:eastAsia="he-IL"/>
        </w:rPr>
        <w:t>יישוב</w:t>
      </w:r>
      <w:r w:rsidRPr="008C74CE">
        <w:rPr>
          <w:rFonts w:ascii="David" w:hAnsi="David" w:cs="David"/>
          <w:noProof/>
          <w:sz w:val="24"/>
          <w:szCs w:val="24"/>
          <w:rtl/>
          <w:lang w:eastAsia="he-IL"/>
        </w:rPr>
        <w:t>"– בעל 50,000 תושבים ויותר.</w:t>
      </w:r>
      <w:r w:rsidRPr="008C74CE">
        <w:rPr>
          <w:rFonts w:ascii="David" w:hAnsi="David" w:cs="David"/>
          <w:b/>
          <w:bCs/>
          <w:noProof/>
          <w:sz w:val="24"/>
          <w:szCs w:val="24"/>
          <w:rtl/>
          <w:lang w:eastAsia="he-IL"/>
        </w:rPr>
        <w:t xml:space="preserve"> </w:t>
      </w:r>
    </w:p>
    <w:p w:rsidR="00171C02" w:rsidRPr="008C74CE" w:rsidRDefault="00171C02" w:rsidP="00171C02">
      <w:pPr>
        <w:tabs>
          <w:tab w:val="left" w:pos="1617"/>
        </w:tabs>
        <w:snapToGrid w:val="0"/>
        <w:spacing w:before="120" w:after="12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תשומת לב לקובץ ה-</w:t>
      </w:r>
      <w:r w:rsidRPr="008C74CE">
        <w:rPr>
          <w:rFonts w:ascii="David" w:hAnsi="David" w:cs="David"/>
          <w:noProof/>
          <w:sz w:val="24"/>
          <w:szCs w:val="24"/>
          <w:lang w:eastAsia="he-IL"/>
        </w:rPr>
        <w:t>EXCEL</w:t>
      </w:r>
      <w:r w:rsidRPr="008C74CE">
        <w:rPr>
          <w:rFonts w:ascii="David" w:hAnsi="David" w:cs="David"/>
          <w:noProof/>
          <w:sz w:val="24"/>
          <w:szCs w:val="24"/>
          <w:rtl/>
          <w:lang w:eastAsia="he-IL"/>
        </w:rPr>
        <w:t xml:space="preserve"> המצורף בפרק א'. </w:t>
      </w:r>
    </w:p>
    <w:p w:rsidR="00171C02" w:rsidRPr="008C74CE" w:rsidRDefault="00171C02" w:rsidP="00171C02">
      <w:pPr>
        <w:tabs>
          <w:tab w:val="left" w:pos="1617"/>
        </w:tabs>
        <w:snapToGrid w:val="0"/>
        <w:spacing w:before="120" w:after="12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עוד תשומת לב להגדרת "</w:t>
      </w:r>
      <w:r w:rsidRPr="008C74CE">
        <w:rPr>
          <w:rFonts w:ascii="David" w:hAnsi="David" w:cs="David"/>
          <w:b/>
          <w:bCs/>
          <w:noProof/>
          <w:sz w:val="24"/>
          <w:szCs w:val="24"/>
          <w:rtl/>
          <w:lang w:eastAsia="he-IL"/>
        </w:rPr>
        <w:t>סניף</w:t>
      </w:r>
      <w:r w:rsidRPr="008C74CE">
        <w:rPr>
          <w:rFonts w:ascii="David" w:hAnsi="David" w:cs="David"/>
          <w:noProof/>
          <w:sz w:val="24"/>
          <w:szCs w:val="24"/>
          <w:rtl/>
          <w:lang w:eastAsia="he-IL"/>
        </w:rPr>
        <w:t xml:space="preserve">". </w:t>
      </w:r>
    </w:p>
    <w:p w:rsidR="00171C02" w:rsidRPr="008C74CE" w:rsidRDefault="00171C02" w:rsidP="00171C02">
      <w:pPr>
        <w:spacing w:line="360" w:lineRule="auto"/>
        <w:ind w:left="600"/>
        <w:jc w:val="both"/>
        <w:rPr>
          <w:rFonts w:ascii="David" w:hAnsi="David" w:cs="David"/>
          <w:bCs/>
          <w:kern w:val="28"/>
          <w:sz w:val="24"/>
          <w:szCs w:val="24"/>
          <w:rtl/>
        </w:rPr>
      </w:pPr>
      <w:r w:rsidRPr="008C74CE">
        <w:rPr>
          <w:rFonts w:ascii="David" w:hAnsi="David" w:cs="David"/>
          <w:bCs/>
          <w:kern w:val="28"/>
          <w:sz w:val="24"/>
          <w:szCs w:val="24"/>
          <w:rtl/>
        </w:rPr>
        <w:t>לצורך הוכחת עמידה בתנאי סף זה על המציע למלא את הטבלה הבאה:</w:t>
      </w:r>
    </w:p>
    <w:p w:rsidR="00171C02" w:rsidRPr="008C74CE" w:rsidRDefault="00171C02" w:rsidP="00171C02">
      <w:pPr>
        <w:spacing w:line="360" w:lineRule="auto"/>
        <w:ind w:left="600"/>
        <w:jc w:val="both"/>
        <w:rPr>
          <w:rFonts w:ascii="David" w:hAnsi="David" w:cs="David"/>
          <w:bCs/>
          <w:kern w:val="28"/>
          <w:sz w:val="24"/>
          <w:szCs w:val="24"/>
          <w:rtl/>
        </w:rPr>
      </w:pPr>
      <w:r w:rsidRPr="008C74CE">
        <w:rPr>
          <w:rFonts w:ascii="David" w:hAnsi="David" w:cs="David"/>
          <w:bCs/>
          <w:kern w:val="28"/>
          <w:sz w:val="24"/>
          <w:szCs w:val="24"/>
          <w:rtl/>
        </w:rPr>
        <w:t xml:space="preserve">יובהר כי ניתן לשכפל שורה זו  בטבלה מספר פעמים בהתאם לצורך. </w:t>
      </w:r>
      <w:r w:rsidRPr="008C74CE">
        <w:rPr>
          <w:rFonts w:ascii="David" w:hAnsi="David" w:cs="David" w:hint="cs"/>
          <w:bCs/>
          <w:kern w:val="28"/>
          <w:sz w:val="24"/>
          <w:szCs w:val="24"/>
          <w:rtl/>
        </w:rPr>
        <w:t xml:space="preserve"> </w:t>
      </w:r>
    </w:p>
    <w:tbl>
      <w:tblPr>
        <w:tblStyle w:val="affff3"/>
        <w:tblpPr w:leftFromText="180" w:rightFromText="180" w:vertAnchor="text" w:horzAnchor="page" w:tblpXSpec="center" w:tblpY="790"/>
        <w:bidiVisual/>
        <w:tblW w:w="10200" w:type="dxa"/>
        <w:jc w:val="center"/>
        <w:tblLook w:val="04A0" w:firstRow="1" w:lastRow="0" w:firstColumn="1" w:lastColumn="0" w:noHBand="0" w:noVBand="1"/>
      </w:tblPr>
      <w:tblGrid>
        <w:gridCol w:w="1398"/>
        <w:gridCol w:w="1115"/>
        <w:gridCol w:w="2202"/>
        <w:gridCol w:w="1182"/>
        <w:gridCol w:w="1476"/>
        <w:gridCol w:w="2060"/>
        <w:gridCol w:w="767"/>
      </w:tblGrid>
      <w:tr w:rsidR="00171C02" w:rsidRPr="008C74CE" w:rsidTr="00B21CE4">
        <w:trPr>
          <w:trHeight w:hRule="exact" w:val="1995"/>
          <w:jc w:val="center"/>
        </w:trPr>
        <w:tc>
          <w:tcPr>
            <w:tcW w:w="1398"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r w:rsidRPr="008C74CE">
              <w:rPr>
                <w:rFonts w:ascii="David" w:hAnsi="David" w:cs="David"/>
                <w:b/>
                <w:bCs/>
                <w:noProof/>
                <w:rtl/>
                <w:lang w:eastAsia="he-IL"/>
              </w:rPr>
              <w:t xml:space="preserve">מחוז </w:t>
            </w: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r w:rsidRPr="008C74CE">
              <w:rPr>
                <w:rFonts w:ascii="David" w:hAnsi="David" w:cs="David"/>
                <w:b/>
                <w:bCs/>
                <w:noProof/>
                <w:rtl/>
                <w:lang w:eastAsia="he-IL"/>
              </w:rPr>
              <w:t>יישוב</w:t>
            </w: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r w:rsidRPr="008C74CE">
              <w:rPr>
                <w:rFonts w:ascii="David" w:hAnsi="David" w:cs="David"/>
                <w:b/>
                <w:bCs/>
                <w:noProof/>
                <w:rtl/>
                <w:lang w:eastAsia="he-IL"/>
              </w:rPr>
              <w:t>כתובת מלאה של הסניף</w:t>
            </w:r>
            <w:r w:rsidRPr="008C74CE" w:rsidDel="005165C9">
              <w:rPr>
                <w:rFonts w:ascii="David" w:hAnsi="David" w:cs="David"/>
                <w:b/>
                <w:bCs/>
                <w:noProof/>
                <w:rtl/>
                <w:lang w:eastAsia="he-IL"/>
              </w:rPr>
              <w:t xml:space="preserve"> </w:t>
            </w:r>
          </w:p>
        </w:tc>
        <w:tc>
          <w:tcPr>
            <w:tcW w:w="1182" w:type="dxa"/>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r w:rsidRPr="008C74CE">
              <w:rPr>
                <w:rFonts w:hint="cs"/>
                <w:b/>
                <w:bCs/>
                <w:rtl/>
              </w:rPr>
              <w:t>האם הסניף עונה על הגדרת "סניף" במסמכי מכרז זה כמוגדר בסעיף 2.2 בפרק א'</w:t>
            </w:r>
            <w:r w:rsidRPr="008C74CE">
              <w:rPr>
                <w:rFonts w:hint="cs"/>
                <w:b/>
                <w:bCs/>
              </w:rPr>
              <w:t xml:space="preserve"> </w:t>
            </w:r>
            <w:r w:rsidRPr="008C74CE">
              <w:rPr>
                <w:rFonts w:hint="cs"/>
                <w:b/>
                <w:bCs/>
                <w:rtl/>
              </w:rPr>
              <w:t xml:space="preserve"> </w:t>
            </w:r>
            <w:r w:rsidRPr="008C74CE">
              <w:rPr>
                <w:rFonts w:ascii="David" w:hAnsi="David" w:cs="David"/>
                <w:b/>
                <w:bCs/>
                <w:noProof/>
                <w:rtl/>
                <w:lang w:eastAsia="he-IL"/>
              </w:rPr>
              <w:t xml:space="preserve">במסמכי </w:t>
            </w:r>
            <w:r w:rsidRPr="008C74CE">
              <w:rPr>
                <w:rFonts w:ascii="David" w:hAnsi="David" w:cs="David" w:hint="cs"/>
                <w:b/>
                <w:bCs/>
                <w:noProof/>
                <w:rtl/>
                <w:lang w:eastAsia="he-IL"/>
              </w:rPr>
              <w:t>ה</w:t>
            </w:r>
            <w:r w:rsidRPr="008C74CE">
              <w:rPr>
                <w:rFonts w:ascii="David" w:hAnsi="David" w:cs="David"/>
                <w:b/>
                <w:bCs/>
                <w:noProof/>
                <w:rtl/>
                <w:lang w:eastAsia="he-IL"/>
              </w:rPr>
              <w:t>מכרז זה כמוגדר בסעיף 2.2 בפרק א'</w:t>
            </w:r>
            <w:r w:rsidRPr="008C74CE">
              <w:rPr>
                <w:rFonts w:ascii="David" w:hAnsi="David" w:cs="David"/>
                <w:b/>
                <w:bCs/>
                <w:noProof/>
                <w:lang w:eastAsia="he-IL"/>
              </w:rPr>
              <w:t xml:space="preserve"> </w:t>
            </w:r>
            <w:r w:rsidRPr="008C74CE">
              <w:rPr>
                <w:rFonts w:ascii="David" w:hAnsi="David" w:cs="David"/>
                <w:b/>
                <w:bCs/>
                <w:noProof/>
                <w:rtl/>
                <w:lang w:eastAsia="he-IL"/>
              </w:rPr>
              <w:t xml:space="preserve"> (כן/לא)</w:t>
            </w: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r w:rsidRPr="008C74CE">
              <w:rPr>
                <w:rFonts w:ascii="David" w:hAnsi="David" w:cs="David"/>
                <w:b/>
                <w:bCs/>
                <w:noProof/>
                <w:rtl/>
                <w:lang w:eastAsia="he-IL"/>
              </w:rPr>
              <w:t>השירות הניתן בסניף</w:t>
            </w: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r w:rsidRPr="008C74CE">
              <w:rPr>
                <w:rFonts w:ascii="David" w:hAnsi="David" w:cs="David"/>
                <w:b/>
                <w:bCs/>
                <w:noProof/>
                <w:rtl/>
                <w:lang w:eastAsia="he-IL"/>
              </w:rPr>
              <w:t>פרטי איש קשר בסניף (שם, מס' טל' נייד, כתובת דוא"ל)</w:t>
            </w: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r w:rsidRPr="008C74CE">
              <w:rPr>
                <w:rFonts w:ascii="David" w:hAnsi="David" w:cs="David"/>
                <w:b/>
                <w:bCs/>
                <w:noProof/>
                <w:rtl/>
                <w:lang w:eastAsia="he-IL"/>
              </w:rPr>
              <w:t>הערות</w:t>
            </w:r>
          </w:p>
        </w:tc>
      </w:tr>
      <w:tr w:rsidR="00171C02" w:rsidRPr="008C74CE" w:rsidTr="00B21CE4">
        <w:trPr>
          <w:trHeight w:hRule="exact" w:val="933"/>
          <w:jc w:val="center"/>
        </w:trPr>
        <w:tc>
          <w:tcPr>
            <w:tcW w:w="1398" w:type="dxa"/>
            <w:vMerge w:val="restart"/>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r w:rsidRPr="008C74CE">
              <w:rPr>
                <w:rFonts w:ascii="David" w:hAnsi="David" w:cs="David"/>
                <w:b/>
                <w:bCs/>
                <w:noProof/>
                <w:lang w:eastAsia="he-IL"/>
              </w:rPr>
              <w:t xml:space="preserve">                                                        </w:t>
            </w:r>
            <w:r w:rsidRPr="008C74CE">
              <w:rPr>
                <w:rFonts w:ascii="David" w:hAnsi="David" w:cs="David"/>
                <w:b/>
                <w:bCs/>
                <w:noProof/>
                <w:rtl/>
                <w:lang w:eastAsia="he-IL"/>
              </w:rPr>
              <w:t>מחוז תל אביב</w:t>
            </w: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tl/>
              </w:rPr>
            </w:pPr>
            <w:r w:rsidRPr="008C74CE">
              <w:rPr>
                <w:rFonts w:ascii="David" w:hAnsi="David" w:cs="David"/>
                <w:kern w:val="28"/>
                <w:rtl/>
              </w:rPr>
              <w:t>לא</w:t>
            </w: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990"/>
          <w:jc w:val="center"/>
        </w:trPr>
        <w:tc>
          <w:tcPr>
            <w:tcW w:w="1398" w:type="dxa"/>
            <w:vMerge/>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kern w:val="28"/>
                <w:sz w:val="24"/>
                <w:szCs w:val="24"/>
                <w:rt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861"/>
          <w:jc w:val="center"/>
        </w:trPr>
        <w:tc>
          <w:tcPr>
            <w:tcW w:w="1398" w:type="dxa"/>
            <w:vMerge/>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1143"/>
          <w:jc w:val="center"/>
        </w:trPr>
        <w:tc>
          <w:tcPr>
            <w:tcW w:w="1398" w:type="dxa"/>
            <w:vMerge w:val="restart"/>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r w:rsidRPr="008C74CE">
              <w:rPr>
                <w:rFonts w:ascii="David" w:hAnsi="David" w:cs="David"/>
                <w:b/>
                <w:bCs/>
                <w:noProof/>
                <w:rtl/>
                <w:lang w:eastAsia="he-IL"/>
              </w:rPr>
              <w:t>מחוז חיפה</w:t>
            </w: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833"/>
          <w:jc w:val="center"/>
        </w:trPr>
        <w:tc>
          <w:tcPr>
            <w:tcW w:w="1398" w:type="dxa"/>
            <w:vMerge/>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986"/>
          <w:jc w:val="center"/>
        </w:trPr>
        <w:tc>
          <w:tcPr>
            <w:tcW w:w="1398" w:type="dxa"/>
            <w:vMerge w:val="restart"/>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r w:rsidRPr="008C74CE">
              <w:rPr>
                <w:rFonts w:ascii="David" w:hAnsi="David" w:cs="David"/>
                <w:b/>
                <w:bCs/>
                <w:noProof/>
                <w:rtl/>
                <w:lang w:eastAsia="he-IL"/>
              </w:rPr>
              <w:t>מחוז ירושלים</w:t>
            </w: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922"/>
          <w:jc w:val="center"/>
        </w:trPr>
        <w:tc>
          <w:tcPr>
            <w:tcW w:w="1398" w:type="dxa"/>
            <w:vMerge/>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866"/>
          <w:jc w:val="center"/>
        </w:trPr>
        <w:tc>
          <w:tcPr>
            <w:tcW w:w="1398" w:type="dxa"/>
            <w:vMerge w:val="restart"/>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r w:rsidRPr="008C74CE">
              <w:rPr>
                <w:rFonts w:ascii="David" w:hAnsi="David" w:cs="David"/>
                <w:b/>
                <w:bCs/>
                <w:noProof/>
                <w:rtl/>
                <w:lang w:eastAsia="he-IL"/>
              </w:rPr>
              <w:t>מחוז מרכז</w:t>
            </w: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850"/>
          <w:jc w:val="center"/>
        </w:trPr>
        <w:tc>
          <w:tcPr>
            <w:tcW w:w="1398" w:type="dxa"/>
            <w:vMerge/>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848"/>
          <w:jc w:val="center"/>
        </w:trPr>
        <w:tc>
          <w:tcPr>
            <w:tcW w:w="1398" w:type="dxa"/>
            <w:vMerge w:val="restart"/>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r w:rsidRPr="008C74CE">
              <w:rPr>
                <w:rFonts w:ascii="David" w:hAnsi="David" w:cs="David"/>
                <w:b/>
                <w:bCs/>
                <w:noProof/>
                <w:rtl/>
                <w:lang w:eastAsia="he-IL"/>
              </w:rPr>
              <w:t>מחוז דרום</w:t>
            </w: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1001"/>
          <w:jc w:val="center"/>
        </w:trPr>
        <w:tc>
          <w:tcPr>
            <w:tcW w:w="1398" w:type="dxa"/>
            <w:vMerge/>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988"/>
          <w:jc w:val="center"/>
        </w:trPr>
        <w:tc>
          <w:tcPr>
            <w:tcW w:w="1398" w:type="dxa"/>
            <w:vMerge w:val="restart"/>
          </w:tcPr>
          <w:p w:rsidR="00171C02" w:rsidRPr="008C74CE" w:rsidRDefault="00171C02" w:rsidP="00B21CE4">
            <w:pPr>
              <w:tabs>
                <w:tab w:val="left" w:pos="1334"/>
              </w:tabs>
              <w:spacing w:before="240" w:after="240" w:line="360" w:lineRule="auto"/>
              <w:outlineLvl w:val="2"/>
              <w:rPr>
                <w:rFonts w:ascii="David" w:hAnsi="David" w:cs="David"/>
                <w:b/>
                <w:bCs/>
                <w:noProof/>
                <w:rtl/>
                <w:lang w:eastAsia="he-IL"/>
              </w:rPr>
            </w:pPr>
            <w:r w:rsidRPr="008C74CE">
              <w:rPr>
                <w:rFonts w:ascii="David" w:hAnsi="David" w:cs="David"/>
                <w:b/>
                <w:bCs/>
                <w:noProof/>
                <w:rtl/>
                <w:lang w:eastAsia="he-IL"/>
              </w:rPr>
              <w:t>מחוז יהודה ושומרון</w:t>
            </w: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987"/>
          <w:jc w:val="center"/>
        </w:trPr>
        <w:tc>
          <w:tcPr>
            <w:tcW w:w="1398" w:type="dxa"/>
            <w:vMerge/>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r w:rsidR="00171C02" w:rsidRPr="008C74CE" w:rsidTr="00B21CE4">
        <w:trPr>
          <w:trHeight w:hRule="exact" w:val="850"/>
          <w:jc w:val="center"/>
        </w:trPr>
        <w:tc>
          <w:tcPr>
            <w:tcW w:w="1398" w:type="dxa"/>
            <w:vMerge/>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15"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202"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1182" w:type="dxa"/>
          </w:tcPr>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9"/>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tabs>
                <w:tab w:val="left" w:pos="1334"/>
              </w:tabs>
              <w:spacing w:before="240" w:after="240" w:line="360" w:lineRule="auto"/>
              <w:jc w:val="both"/>
              <w:outlineLvl w:val="2"/>
              <w:rPr>
                <w:rFonts w:ascii="David" w:hAnsi="David" w:cs="David"/>
                <w:b/>
                <w:bCs/>
                <w:noProof/>
                <w:sz w:val="24"/>
                <w:szCs w:val="24"/>
                <w:rtl/>
                <w:lang w:eastAsia="he-IL"/>
              </w:rPr>
            </w:pPr>
          </w:p>
        </w:tc>
        <w:tc>
          <w:tcPr>
            <w:tcW w:w="1476"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2060"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c>
          <w:tcPr>
            <w:tcW w:w="767" w:type="dxa"/>
          </w:tcPr>
          <w:p w:rsidR="00171C02" w:rsidRPr="008C74CE" w:rsidRDefault="00171C02" w:rsidP="00B21CE4">
            <w:pPr>
              <w:tabs>
                <w:tab w:val="left" w:pos="1334"/>
              </w:tabs>
              <w:spacing w:before="240" w:after="240" w:line="360" w:lineRule="auto"/>
              <w:jc w:val="both"/>
              <w:outlineLvl w:val="2"/>
              <w:rPr>
                <w:rFonts w:ascii="David" w:hAnsi="David" w:cs="David"/>
                <w:b/>
                <w:bCs/>
                <w:noProof/>
                <w:rtl/>
                <w:lang w:eastAsia="he-IL"/>
              </w:rPr>
            </w:pPr>
          </w:p>
        </w:tc>
      </w:tr>
    </w:tbl>
    <w:p w:rsidR="00171C02" w:rsidRPr="008C74CE" w:rsidRDefault="00171C02" w:rsidP="00171C02">
      <w:pPr>
        <w:spacing w:after="0" w:line="360" w:lineRule="auto"/>
        <w:ind w:left="720"/>
        <w:jc w:val="both"/>
        <w:rPr>
          <w:rFonts w:ascii="David" w:eastAsia="Times New Roman" w:hAnsi="David" w:cs="David"/>
          <w:bCs/>
          <w:kern w:val="28"/>
          <w:sz w:val="24"/>
          <w:szCs w:val="24"/>
          <w:rt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על המציע למלא את הטבלה הנ"ל במחשב בפורמט המופיע בקובץ וורד המצורף למכרז זה (מופיע כנספח </w:t>
      </w:r>
      <w:r w:rsidRPr="008C74CE">
        <w:rPr>
          <w:rFonts w:ascii="David" w:eastAsia="Times New Roman" w:hAnsi="David" w:cs="David"/>
          <w:b/>
          <w:bCs/>
          <w:noProof/>
          <w:sz w:val="24"/>
          <w:szCs w:val="24"/>
          <w:lang w:eastAsia="he-IL"/>
        </w:rPr>
        <w:t>7</w:t>
      </w:r>
      <w:r w:rsidRPr="008C74CE">
        <w:rPr>
          <w:rFonts w:ascii="David" w:eastAsia="Times New Roman" w:hAnsi="David" w:cs="David"/>
          <w:b/>
          <w:bCs/>
          <w:noProof/>
          <w:sz w:val="24"/>
          <w:szCs w:val="24"/>
          <w:rtl/>
          <w:lang w:eastAsia="he-IL"/>
        </w:rPr>
        <w:t xml:space="preserve"> ד') באתר מינהל הרכש הממשלתי, להדפיס את הטבלה ולצרפה, לאחר מילויה בהתאם להנחיות, למסמכי המכרז.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לטבלה יצורף תצהיר המאומת על ידי עורך דין. בתצהיר יופיעו שמו ומספר תעודת הזהות של המצהיר וכמובן חתימתו בפני עורך דין. יש לכלול בתצהיר את המשפט הבא עליו יצהיר המציע או מי מטעמו: "אני מצהיר כי כל המידע המפורט בטבלה נכון, מדויק ומלא". בסוף התצהיר יופיע המשפט "זהו שמי זו חתימתי ותוכן תצהירי אמת". התצהיר ייחתם על ידי המצהיר ועורך הדין.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המזמין שומר לעצמו את הזכות לפנות לאיזה מאנשי הקשר שיפורטו בטבלה על מנת לאמת את המידע, לפי שיקול דעתו הבלעדי.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המזמין שומר לעצמו את הזכות לבקש אסמכתאות על המפורט בטבלה לפי שיקול דעתו הבלעדי.</w:t>
      </w:r>
    </w:p>
    <w:p w:rsidR="00171C02" w:rsidRPr="008C74CE" w:rsidRDefault="00171C02" w:rsidP="00171C02">
      <w:pPr>
        <w:tabs>
          <w:tab w:val="left" w:pos="1617"/>
        </w:tabs>
        <w:snapToGrid w:val="0"/>
        <w:spacing w:before="240" w:after="240" w:line="360" w:lineRule="auto"/>
        <w:ind w:left="600"/>
        <w:jc w:val="both"/>
        <w:rPr>
          <w:rFonts w:ascii="David" w:eastAsia="Times New Roman" w:hAnsi="David" w:cs="David"/>
          <w:bCs/>
          <w:kern w:val="28"/>
          <w:sz w:val="24"/>
          <w:szCs w:val="24"/>
        </w:rPr>
      </w:pPr>
      <w:r w:rsidRPr="008C74CE">
        <w:rPr>
          <w:rFonts w:ascii="David" w:eastAsia="Times New Roman" w:hAnsi="David" w:cs="David" w:hint="cs"/>
          <w:bCs/>
          <w:kern w:val="28"/>
          <w:sz w:val="24"/>
          <w:szCs w:val="24"/>
          <w:rtl/>
        </w:rPr>
        <w:t xml:space="preserve">3.2.3 </w:t>
      </w:r>
      <w:r w:rsidRPr="008C74CE">
        <w:rPr>
          <w:rFonts w:ascii="David" w:eastAsia="Times New Roman" w:hAnsi="David" w:cs="David"/>
          <w:bCs/>
          <w:kern w:val="28"/>
          <w:sz w:val="24"/>
          <w:szCs w:val="24"/>
          <w:rtl/>
        </w:rPr>
        <w:t>צוות עובדים –</w:t>
      </w:r>
    </w:p>
    <w:p w:rsidR="00171C02" w:rsidRPr="008C74CE" w:rsidRDefault="00171C02" w:rsidP="00171C02">
      <w:pPr>
        <w:tabs>
          <w:tab w:val="left" w:pos="1617"/>
        </w:tabs>
        <w:snapToGrid w:val="0"/>
        <w:spacing w:before="240" w:after="240" w:line="360" w:lineRule="auto"/>
        <w:ind w:left="900"/>
        <w:jc w:val="both"/>
        <w:rPr>
          <w:rFonts w:ascii="David" w:eastAsia="Times New Roman" w:hAnsi="David" w:cs="David"/>
          <w:noProof/>
          <w:sz w:val="24"/>
          <w:szCs w:val="24"/>
          <w:rtl/>
          <w:lang w:eastAsia="he-IL"/>
        </w:rPr>
      </w:pPr>
      <w:r w:rsidRPr="008C74CE">
        <w:rPr>
          <w:rFonts w:ascii="David" w:eastAsia="Times New Roman" w:hAnsi="David" w:cs="David" w:hint="cs"/>
          <w:b/>
          <w:bCs/>
          <w:noProof/>
          <w:sz w:val="24"/>
          <w:szCs w:val="24"/>
          <w:rtl/>
          <w:lang w:eastAsia="he-IL"/>
        </w:rPr>
        <w:t xml:space="preserve">3.2.3.1 </w:t>
      </w:r>
      <w:r w:rsidRPr="008C74CE">
        <w:rPr>
          <w:rFonts w:ascii="David" w:eastAsia="Times New Roman" w:hAnsi="David" w:cs="David"/>
          <w:b/>
          <w:bCs/>
          <w:noProof/>
          <w:sz w:val="24"/>
          <w:szCs w:val="24"/>
          <w:rtl/>
          <w:lang w:eastAsia="he-IL"/>
        </w:rPr>
        <w:t xml:space="preserve">"מנהל פרויקט" העומד בכל התנאים שלהלן </w:t>
      </w:r>
      <w:r w:rsidRPr="008C74CE">
        <w:rPr>
          <w:rFonts w:ascii="David" w:eastAsia="Times New Roman" w:hAnsi="David" w:cs="David"/>
          <w:noProof/>
          <w:sz w:val="24"/>
          <w:szCs w:val="24"/>
          <w:rtl/>
          <w:lang w:eastAsia="he-IL"/>
        </w:rPr>
        <w:t xml:space="preserve">–  </w:t>
      </w:r>
      <w:r w:rsidRPr="008C74CE">
        <w:rPr>
          <w:rFonts w:ascii="David" w:eastAsia="Times New Roman" w:hAnsi="David" w:cs="David"/>
          <w:noProof/>
          <w:sz w:val="24"/>
          <w:szCs w:val="24"/>
          <w:rtl/>
          <w:lang w:eastAsia="he-IL"/>
        </w:rPr>
        <w:tab/>
      </w:r>
    </w:p>
    <w:p w:rsidR="00171C02" w:rsidRPr="008C74CE" w:rsidRDefault="00171C02" w:rsidP="00171C02">
      <w:pPr>
        <w:tabs>
          <w:tab w:val="left" w:pos="1617"/>
        </w:tabs>
        <w:snapToGrid w:val="0"/>
        <w:spacing w:before="240" w:after="240" w:line="360" w:lineRule="auto"/>
        <w:jc w:val="both"/>
        <w:rPr>
          <w:rFonts w:ascii="David" w:eastAsia="Times New Roman" w:hAnsi="David" w:cs="David"/>
          <w:noProof/>
          <w:sz w:val="24"/>
          <w:szCs w:val="24"/>
          <w:lang w:eastAsia="he-IL"/>
        </w:rPr>
      </w:pPr>
      <w:r w:rsidRPr="008C74CE">
        <w:rPr>
          <w:rFonts w:ascii="David" w:eastAsia="Times New Roman" w:hAnsi="David" w:cs="David" w:hint="cs"/>
          <w:noProof/>
          <w:sz w:val="24"/>
          <w:szCs w:val="24"/>
          <w:rtl/>
          <w:lang w:eastAsia="he-IL"/>
        </w:rPr>
        <w:t xml:space="preserve">א. </w:t>
      </w:r>
      <w:r w:rsidRPr="008C74CE">
        <w:rPr>
          <w:rFonts w:ascii="David" w:eastAsia="Times New Roman" w:hAnsi="David" w:cs="David"/>
          <w:noProof/>
          <w:sz w:val="24"/>
          <w:szCs w:val="24"/>
          <w:rtl/>
          <w:lang w:eastAsia="he-IL"/>
        </w:rPr>
        <w:t xml:space="preserve">בעל ניסיון ניהולי כמנהל פרויקט של לפחות שנתיים (2) רצופות מתוך חמש (5) השנים האחרונות (2018-2022), במתן שירותים באחד מהתחומים הרלוונטיים (כהגדרתם מעלה: נושאי רווחה ופרט, שיכון או סיוע בדיור). </w:t>
      </w:r>
    </w:p>
    <w:p w:rsidR="00171C02" w:rsidRPr="008C74CE" w:rsidRDefault="00171C02" w:rsidP="00171C02">
      <w:pPr>
        <w:tabs>
          <w:tab w:val="left" w:pos="1617"/>
        </w:tabs>
        <w:snapToGrid w:val="0"/>
        <w:spacing w:before="240" w:after="240" w:line="360" w:lineRule="auto"/>
        <w:jc w:val="both"/>
        <w:rPr>
          <w:rFonts w:ascii="David" w:eastAsia="Times New Roman" w:hAnsi="David" w:cs="David"/>
          <w:noProof/>
          <w:sz w:val="24"/>
          <w:szCs w:val="24"/>
          <w:lang w:eastAsia="he-IL"/>
        </w:rPr>
      </w:pPr>
      <w:r w:rsidRPr="008C74CE">
        <w:rPr>
          <w:rFonts w:ascii="David" w:eastAsia="Times New Roman" w:hAnsi="David" w:cs="David" w:hint="cs"/>
          <w:noProof/>
          <w:sz w:val="24"/>
          <w:szCs w:val="24"/>
          <w:rtl/>
          <w:lang w:eastAsia="he-IL"/>
        </w:rPr>
        <w:t xml:space="preserve">ב. </w:t>
      </w:r>
      <w:r w:rsidRPr="008C74CE">
        <w:rPr>
          <w:rFonts w:ascii="David" w:eastAsia="Times New Roman" w:hAnsi="David" w:cs="David"/>
          <w:noProof/>
          <w:sz w:val="24"/>
          <w:szCs w:val="24"/>
          <w:rtl/>
          <w:lang w:eastAsia="he-IL"/>
        </w:rPr>
        <w:t xml:space="preserve">הניסיון יכלול ניהול עובדים וניהול שירות הכולל טיפול בכל אחד מהנושאים הבאים: בדיקת בקשות אישיות, קבלת תשלומים ומסמכים.  </w:t>
      </w:r>
    </w:p>
    <w:p w:rsidR="00171C02" w:rsidRPr="008C74CE" w:rsidRDefault="00171C02" w:rsidP="00171C02">
      <w:pPr>
        <w:tabs>
          <w:tab w:val="left" w:pos="1617"/>
        </w:tabs>
        <w:snapToGrid w:val="0"/>
        <w:spacing w:before="240" w:after="240" w:line="360" w:lineRule="auto"/>
        <w:ind w:left="1800"/>
        <w:jc w:val="both"/>
        <w:rPr>
          <w:rFonts w:ascii="David" w:hAnsi="David" w:cs="David"/>
          <w:noProof/>
          <w:sz w:val="24"/>
          <w:szCs w:val="24"/>
          <w:lang w:eastAsia="he-IL"/>
        </w:rPr>
      </w:pPr>
      <w:r w:rsidRPr="008C74CE">
        <w:rPr>
          <w:rFonts w:ascii="David" w:hAnsi="David" w:cs="David"/>
          <w:noProof/>
          <w:sz w:val="24"/>
          <w:szCs w:val="24"/>
          <w:rtl/>
          <w:lang w:eastAsia="he-IL"/>
        </w:rPr>
        <w:t xml:space="preserve">יובהר כי החישוב של שנות הניסיון ייעשה לפי </w:t>
      </w:r>
      <w:r w:rsidRPr="008C74CE">
        <w:rPr>
          <w:rFonts w:ascii="David" w:hAnsi="David" w:cs="David"/>
          <w:noProof/>
          <w:sz w:val="24"/>
          <w:szCs w:val="24"/>
          <w:u w:val="single"/>
          <w:rtl/>
          <w:lang w:eastAsia="he-IL"/>
        </w:rPr>
        <w:t>שנות</w:t>
      </w:r>
      <w:r w:rsidRPr="008C74CE">
        <w:rPr>
          <w:rFonts w:ascii="David" w:hAnsi="David" w:cs="David"/>
          <w:noProof/>
          <w:sz w:val="24"/>
          <w:szCs w:val="24"/>
          <w:rtl/>
          <w:lang w:eastAsia="he-IL"/>
        </w:rPr>
        <w:t xml:space="preserve"> הניסיון ולא לפי היקף המשרה או מספר הלקוחות.</w:t>
      </w:r>
    </w:p>
    <w:p w:rsidR="00171C02" w:rsidRPr="008C74CE" w:rsidRDefault="00171C02" w:rsidP="00171C02">
      <w:pPr>
        <w:tabs>
          <w:tab w:val="left" w:pos="1617"/>
        </w:tabs>
        <w:snapToGrid w:val="0"/>
        <w:spacing w:before="240" w:after="240" w:line="360" w:lineRule="auto"/>
        <w:jc w:val="both"/>
        <w:rPr>
          <w:rFonts w:ascii="David" w:eastAsia="Times New Roman" w:hAnsi="David" w:cs="David"/>
          <w:noProof/>
          <w:sz w:val="24"/>
          <w:szCs w:val="24"/>
          <w:rtl/>
          <w:lang w:eastAsia="he-IL"/>
        </w:rPr>
      </w:pPr>
      <w:r w:rsidRPr="008C74CE">
        <w:rPr>
          <w:rFonts w:ascii="David" w:eastAsia="Times New Roman" w:hAnsi="David" w:cs="David" w:hint="cs"/>
          <w:noProof/>
          <w:sz w:val="24"/>
          <w:szCs w:val="24"/>
          <w:rtl/>
          <w:lang w:eastAsia="he-IL"/>
        </w:rPr>
        <w:t xml:space="preserve">ג. </w:t>
      </w:r>
      <w:r w:rsidRPr="008C74CE">
        <w:rPr>
          <w:rFonts w:ascii="David" w:eastAsia="Times New Roman" w:hAnsi="David" w:cs="David"/>
          <w:noProof/>
          <w:sz w:val="24"/>
          <w:szCs w:val="24"/>
          <w:rtl/>
          <w:lang w:eastAsia="he-IL"/>
        </w:rPr>
        <w:t>בעל תואר אקדמי ראשון ממוסד אקדמי מוכר בישראל (לכל הפחות).</w:t>
      </w:r>
    </w:p>
    <w:p w:rsidR="00171C02" w:rsidRPr="008C74CE" w:rsidRDefault="00171C02" w:rsidP="00171C02">
      <w:pPr>
        <w:tabs>
          <w:tab w:val="left" w:pos="1617"/>
        </w:tabs>
        <w:snapToGrid w:val="0"/>
        <w:spacing w:before="240" w:after="240" w:line="360" w:lineRule="auto"/>
        <w:jc w:val="both"/>
        <w:rPr>
          <w:rFonts w:ascii="David" w:hAnsi="David" w:cs="David"/>
          <w:noProof/>
          <w:sz w:val="24"/>
          <w:szCs w:val="24"/>
          <w:rtl/>
          <w:lang w:eastAsia="he-IL"/>
        </w:rPr>
      </w:pPr>
      <w:r w:rsidRPr="008C74CE">
        <w:rPr>
          <w:rFonts w:ascii="David" w:hAnsi="David" w:cs="David"/>
          <w:noProof/>
          <w:sz w:val="24"/>
          <w:szCs w:val="24"/>
          <w:rtl/>
          <w:lang w:eastAsia="he-IL"/>
        </w:rPr>
        <w:t>מנהל הפרויקט מטעם המציע יהיה איש הקשר מול המשרד, ינהל וירכז את כלל הדרישות המוטלות על הספק (כמפורט במפרט השירותים המצורף כ</w:t>
      </w:r>
      <w:r w:rsidRPr="008C74CE">
        <w:rPr>
          <w:rFonts w:ascii="David" w:hAnsi="David" w:cs="David"/>
          <w:b/>
          <w:bCs/>
          <w:noProof/>
          <w:sz w:val="24"/>
          <w:szCs w:val="24"/>
          <w:rtl/>
          <w:lang w:eastAsia="he-IL"/>
        </w:rPr>
        <w:t>נספח א' לפרק ג'</w:t>
      </w:r>
      <w:r w:rsidRPr="008C74CE">
        <w:rPr>
          <w:rFonts w:ascii="David" w:hAnsi="David" w:cs="David"/>
          <w:noProof/>
          <w:sz w:val="24"/>
          <w:szCs w:val="24"/>
          <w:rtl/>
          <w:lang w:eastAsia="he-IL"/>
        </w:rPr>
        <w:t>) ויהיה הסמכות הניהולית העליונה מטעם המציע מול המשרד.</w:t>
      </w:r>
    </w:p>
    <w:p w:rsidR="00171C02" w:rsidRPr="008C74CE" w:rsidRDefault="00171C02" w:rsidP="00171C02">
      <w:pPr>
        <w:tabs>
          <w:tab w:val="left" w:pos="1617"/>
        </w:tabs>
        <w:snapToGrid w:val="0"/>
        <w:spacing w:before="240" w:after="240" w:line="360" w:lineRule="auto"/>
        <w:ind w:left="900"/>
        <w:jc w:val="both"/>
        <w:rPr>
          <w:rFonts w:ascii="David" w:eastAsia="Times New Roman" w:hAnsi="David" w:cs="David"/>
          <w:noProof/>
          <w:kern w:val="28"/>
          <w:sz w:val="24"/>
          <w:szCs w:val="24"/>
          <w:rtl/>
          <w:lang w:eastAsia="he-IL"/>
        </w:rPr>
      </w:pPr>
      <w:r w:rsidRPr="008C74CE">
        <w:rPr>
          <w:rFonts w:ascii="David" w:eastAsia="Times New Roman" w:hAnsi="David" w:cs="David"/>
          <w:noProof/>
          <w:kern w:val="28"/>
          <w:sz w:val="24"/>
          <w:szCs w:val="24"/>
          <w:rtl/>
          <w:lang w:eastAsia="he-IL"/>
        </w:rPr>
        <w:t xml:space="preserve">לצורך הוכחת עמידה בתנאי סף זה על המציע </w:t>
      </w:r>
      <w:r w:rsidRPr="008C74CE">
        <w:rPr>
          <w:rFonts w:ascii="David" w:eastAsia="Times New Roman" w:hAnsi="David" w:cs="David"/>
          <w:b/>
          <w:bCs/>
          <w:noProof/>
          <w:kern w:val="28"/>
          <w:sz w:val="24"/>
          <w:szCs w:val="24"/>
          <w:rtl/>
          <w:lang w:eastAsia="he-IL"/>
        </w:rPr>
        <w:t xml:space="preserve">לצרף </w:t>
      </w:r>
      <w:r w:rsidRPr="008C74CE">
        <w:rPr>
          <w:rFonts w:ascii="David" w:eastAsia="Times New Roman" w:hAnsi="David" w:cs="David"/>
          <w:noProof/>
          <w:kern w:val="28"/>
          <w:sz w:val="24"/>
          <w:szCs w:val="24"/>
          <w:rtl/>
          <w:lang w:eastAsia="he-IL"/>
        </w:rPr>
        <w:t xml:space="preserve">את הבאים: </w:t>
      </w:r>
    </w:p>
    <w:p w:rsidR="00171C02" w:rsidRPr="008C74CE" w:rsidRDefault="00171C02" w:rsidP="00A57433">
      <w:pPr>
        <w:pStyle w:val="af3"/>
        <w:numPr>
          <w:ilvl w:val="0"/>
          <w:numId w:val="109"/>
        </w:numPr>
        <w:spacing w:before="200" w:after="200" w:line="360" w:lineRule="auto"/>
        <w:jc w:val="both"/>
        <w:rPr>
          <w:rFonts w:ascii="David" w:hAnsi="David" w:cs="David"/>
          <w:b/>
          <w:bCs/>
          <w:kern w:val="28"/>
        </w:rPr>
      </w:pPr>
      <w:r w:rsidRPr="008C74CE">
        <w:rPr>
          <w:rFonts w:ascii="David" w:hAnsi="David" w:cs="David"/>
          <w:b/>
          <w:bCs/>
          <w:kern w:val="28"/>
          <w:rtl/>
        </w:rPr>
        <w:t>קורות חיים של מנהל הפרויקט המוצע</w:t>
      </w:r>
    </w:p>
    <w:p w:rsidR="00171C02" w:rsidRPr="008C74CE" w:rsidRDefault="00171C02" w:rsidP="00A57433">
      <w:pPr>
        <w:pStyle w:val="af3"/>
        <w:numPr>
          <w:ilvl w:val="0"/>
          <w:numId w:val="109"/>
        </w:numPr>
        <w:spacing w:before="200" w:after="200" w:line="360" w:lineRule="auto"/>
        <w:jc w:val="both"/>
        <w:rPr>
          <w:rFonts w:ascii="David" w:hAnsi="David" w:cs="David"/>
          <w:b/>
          <w:bCs/>
          <w:kern w:val="28"/>
          <w:rtl/>
        </w:rPr>
      </w:pPr>
      <w:r w:rsidRPr="008C74CE">
        <w:rPr>
          <w:rFonts w:ascii="David" w:hAnsi="David" w:cs="David"/>
          <w:b/>
          <w:bCs/>
          <w:kern w:val="28"/>
          <w:rtl/>
        </w:rPr>
        <w:t>פרטי אנשי קשר רלוונטיים להוכחת הניסיון הנדרש והמפורט בטבלה (שם, מס' טל' נייד, כתובת דוא"ל)</w:t>
      </w:r>
    </w:p>
    <w:p w:rsidR="00171C02" w:rsidRPr="008C74CE" w:rsidRDefault="00171C02" w:rsidP="00171C02">
      <w:pPr>
        <w:spacing w:before="200" w:after="200" w:line="360" w:lineRule="auto"/>
        <w:ind w:left="600"/>
        <w:jc w:val="both"/>
        <w:rPr>
          <w:rFonts w:ascii="David" w:hAnsi="David" w:cs="David"/>
          <w:b/>
          <w:bCs/>
          <w:kern w:val="28"/>
          <w:rtl/>
        </w:rPr>
      </w:pPr>
      <w:r w:rsidRPr="008C74CE">
        <w:rPr>
          <w:rFonts w:ascii="David" w:hAnsi="David" w:cs="David"/>
          <w:b/>
          <w:bCs/>
          <w:kern w:val="28"/>
          <w:rtl/>
        </w:rPr>
        <w:t>בנוסף, לצורך הוכחת עמידה בתנאי סף זה על המציע למלא את הטבלה הבאה:</w:t>
      </w:r>
    </w:p>
    <w:tbl>
      <w:tblPr>
        <w:tblStyle w:val="affff3"/>
        <w:bidiVisual/>
        <w:tblW w:w="5040" w:type="pct"/>
        <w:tblInd w:w="-67" w:type="dxa"/>
        <w:tblLook w:val="04A0" w:firstRow="1" w:lastRow="0" w:firstColumn="1" w:lastColumn="0" w:noHBand="0" w:noVBand="1"/>
      </w:tblPr>
      <w:tblGrid>
        <w:gridCol w:w="1721"/>
        <w:gridCol w:w="2082"/>
        <w:gridCol w:w="3059"/>
        <w:gridCol w:w="1477"/>
      </w:tblGrid>
      <w:tr w:rsidR="00171C02" w:rsidRPr="008C74CE" w:rsidTr="00B21CE4">
        <w:trPr>
          <w:trHeight w:val="567"/>
        </w:trPr>
        <w:tc>
          <w:tcPr>
            <w:tcW w:w="3856" w:type="dxa"/>
            <w:gridSpan w:val="2"/>
          </w:tcPr>
          <w:p w:rsidR="00171C02" w:rsidRPr="008C74CE" w:rsidRDefault="00171C02" w:rsidP="00B21CE4">
            <w:pPr>
              <w:spacing w:before="120" w:line="360" w:lineRule="auto"/>
              <w:ind w:right="792"/>
              <w:jc w:val="both"/>
              <w:rPr>
                <w:rFonts w:ascii="David" w:hAnsi="David" w:cs="David"/>
                <w:b/>
                <w:bCs/>
                <w:u w:val="single"/>
                <w:rtl/>
                <w:lang w:eastAsia="he-IL"/>
              </w:rPr>
            </w:pPr>
            <w:r w:rsidRPr="008C74CE">
              <w:rPr>
                <w:rFonts w:ascii="David" w:hAnsi="David" w:cs="David"/>
                <w:b/>
                <w:bCs/>
                <w:u w:val="single"/>
                <w:rtl/>
                <w:lang w:eastAsia="he-IL"/>
              </w:rPr>
              <w:t>פרמטר</w:t>
            </w:r>
          </w:p>
        </w:tc>
        <w:tc>
          <w:tcPr>
            <w:tcW w:w="2985" w:type="dxa"/>
          </w:tcPr>
          <w:p w:rsidR="00171C02" w:rsidRPr="008C74CE" w:rsidRDefault="00171C02" w:rsidP="00B21CE4">
            <w:pPr>
              <w:spacing w:before="120" w:line="360" w:lineRule="auto"/>
              <w:ind w:right="792"/>
              <w:jc w:val="both"/>
              <w:rPr>
                <w:rFonts w:ascii="David" w:hAnsi="David" w:cs="David"/>
                <w:b/>
                <w:bCs/>
                <w:u w:val="single"/>
                <w:rtl/>
                <w:lang w:eastAsia="he-IL"/>
              </w:rPr>
            </w:pPr>
            <w:r w:rsidRPr="008C74CE">
              <w:rPr>
                <w:rFonts w:ascii="David" w:hAnsi="David" w:cs="David"/>
                <w:b/>
                <w:bCs/>
                <w:u w:val="single"/>
                <w:rtl/>
                <w:lang w:eastAsia="he-IL"/>
              </w:rPr>
              <w:t>תשובת המציע</w:t>
            </w:r>
          </w:p>
        </w:tc>
        <w:tc>
          <w:tcPr>
            <w:tcW w:w="1499" w:type="dxa"/>
          </w:tcPr>
          <w:p w:rsidR="00171C02" w:rsidRPr="008C74CE" w:rsidRDefault="00171C02" w:rsidP="00B21CE4">
            <w:pPr>
              <w:tabs>
                <w:tab w:val="left" w:pos="714"/>
              </w:tabs>
              <w:spacing w:before="120" w:line="360" w:lineRule="auto"/>
              <w:ind w:right="461"/>
              <w:jc w:val="both"/>
              <w:rPr>
                <w:rFonts w:ascii="David" w:hAnsi="David" w:cs="David"/>
                <w:b/>
                <w:bCs/>
                <w:u w:val="single"/>
                <w:rtl/>
                <w:lang w:eastAsia="he-IL"/>
              </w:rPr>
            </w:pPr>
            <w:r w:rsidRPr="008C74CE">
              <w:rPr>
                <w:rFonts w:ascii="David" w:hAnsi="David" w:cs="David"/>
                <w:b/>
                <w:bCs/>
                <w:u w:val="single"/>
                <w:rtl/>
                <w:lang w:eastAsia="he-IL"/>
              </w:rPr>
              <w:t>פירוט</w:t>
            </w:r>
          </w:p>
        </w:tc>
      </w:tr>
      <w:tr w:rsidR="00171C02" w:rsidRPr="008C74CE" w:rsidTr="00B21CE4">
        <w:tc>
          <w:tcPr>
            <w:tcW w:w="3856" w:type="dxa"/>
            <w:gridSpan w:val="2"/>
          </w:tcPr>
          <w:p w:rsidR="00171C02" w:rsidRPr="008C74CE" w:rsidRDefault="00171C02" w:rsidP="00B21CE4">
            <w:pPr>
              <w:spacing w:before="120" w:line="360" w:lineRule="auto"/>
              <w:ind w:right="792"/>
              <w:rPr>
                <w:rFonts w:ascii="David" w:hAnsi="David" w:cs="David"/>
                <w:b/>
                <w:bCs/>
                <w:rtl/>
                <w:lang w:eastAsia="he-IL"/>
              </w:rPr>
            </w:pPr>
            <w:r w:rsidRPr="008C74CE">
              <w:rPr>
                <w:rFonts w:ascii="David" w:hAnsi="David" w:cs="David"/>
                <w:b/>
                <w:bCs/>
                <w:rtl/>
                <w:lang w:eastAsia="he-IL"/>
              </w:rPr>
              <w:t>תפקיד מיועד: מנהל פרויקט</w:t>
            </w:r>
          </w:p>
        </w:tc>
        <w:tc>
          <w:tcPr>
            <w:tcW w:w="2985" w:type="dxa"/>
          </w:tcPr>
          <w:p w:rsidR="00171C02" w:rsidRPr="008C74CE" w:rsidRDefault="00171C02" w:rsidP="00B21CE4">
            <w:pPr>
              <w:spacing w:before="120" w:line="360" w:lineRule="auto"/>
              <w:ind w:right="792"/>
              <w:rPr>
                <w:rFonts w:ascii="David" w:hAnsi="David" w:cs="David"/>
                <w:b/>
                <w:bCs/>
                <w:u w:val="single"/>
                <w:rtl/>
                <w:lang w:eastAsia="he-IL"/>
              </w:rPr>
            </w:pPr>
          </w:p>
        </w:tc>
        <w:tc>
          <w:tcPr>
            <w:tcW w:w="1499" w:type="dxa"/>
          </w:tcPr>
          <w:p w:rsidR="00171C02" w:rsidRPr="008C74CE" w:rsidRDefault="00171C02" w:rsidP="00B21CE4">
            <w:pPr>
              <w:spacing w:before="120" w:line="360" w:lineRule="auto"/>
              <w:ind w:right="792"/>
              <w:jc w:val="both"/>
              <w:rPr>
                <w:rFonts w:ascii="David" w:hAnsi="David" w:cs="David"/>
                <w:b/>
                <w:bCs/>
                <w:u w:val="single"/>
                <w:rtl/>
                <w:lang w:eastAsia="he-IL"/>
              </w:rPr>
            </w:pPr>
          </w:p>
        </w:tc>
      </w:tr>
      <w:tr w:rsidR="00171C02" w:rsidRPr="008C74CE" w:rsidTr="00B21CE4">
        <w:tc>
          <w:tcPr>
            <w:tcW w:w="1743" w:type="dxa"/>
            <w:vMerge w:val="restart"/>
          </w:tcPr>
          <w:p w:rsidR="00171C02" w:rsidRPr="008C74CE" w:rsidRDefault="00171C02" w:rsidP="00B21CE4">
            <w:pPr>
              <w:spacing w:before="120" w:line="360" w:lineRule="auto"/>
              <w:ind w:right="379"/>
              <w:rPr>
                <w:rFonts w:ascii="David" w:hAnsi="David" w:cs="David"/>
                <w:rtl/>
                <w:lang w:eastAsia="he-IL"/>
              </w:rPr>
            </w:pPr>
            <w:r w:rsidRPr="008C74CE">
              <w:rPr>
                <w:rFonts w:ascii="David" w:hAnsi="David" w:cs="David"/>
                <w:rtl/>
                <w:lang w:eastAsia="he-IL"/>
              </w:rPr>
              <w:t xml:space="preserve">פרטי מנהל הפרויקט </w:t>
            </w:r>
          </w:p>
        </w:tc>
        <w:tc>
          <w:tcPr>
            <w:tcW w:w="2113" w:type="dxa"/>
          </w:tcPr>
          <w:p w:rsidR="00171C02" w:rsidRPr="008C74CE"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שם מלא</w:t>
            </w:r>
          </w:p>
        </w:tc>
        <w:tc>
          <w:tcPr>
            <w:tcW w:w="2985" w:type="dxa"/>
          </w:tcPr>
          <w:p w:rsidR="00171C02" w:rsidRPr="008C74CE" w:rsidRDefault="00171C02" w:rsidP="00B21CE4">
            <w:pPr>
              <w:spacing w:before="120" w:line="360" w:lineRule="auto"/>
              <w:ind w:right="792"/>
              <w:rPr>
                <w:rFonts w:ascii="David" w:hAnsi="David" w:cs="David"/>
                <w:u w:val="single"/>
                <w:rtl/>
                <w:lang w:eastAsia="he-IL"/>
              </w:rPr>
            </w:pPr>
          </w:p>
        </w:tc>
        <w:tc>
          <w:tcPr>
            <w:tcW w:w="1499" w:type="dxa"/>
          </w:tcPr>
          <w:p w:rsidR="00171C02" w:rsidRPr="008C74CE" w:rsidRDefault="00171C02" w:rsidP="00B21CE4">
            <w:pPr>
              <w:spacing w:before="120" w:line="360" w:lineRule="auto"/>
              <w:ind w:right="792"/>
              <w:jc w:val="both"/>
              <w:rPr>
                <w:rFonts w:ascii="David" w:hAnsi="David" w:cs="David"/>
                <w:u w:val="single"/>
                <w:rtl/>
                <w:lang w:eastAsia="he-IL"/>
              </w:rPr>
            </w:pPr>
          </w:p>
        </w:tc>
      </w:tr>
      <w:tr w:rsidR="00171C02" w:rsidRPr="008C74CE" w:rsidTr="00B21CE4">
        <w:tc>
          <w:tcPr>
            <w:tcW w:w="1743" w:type="dxa"/>
            <w:vMerge/>
          </w:tcPr>
          <w:p w:rsidR="00171C02" w:rsidRPr="008C74CE" w:rsidRDefault="00171C02" w:rsidP="00B21CE4">
            <w:pPr>
              <w:spacing w:before="120" w:line="360" w:lineRule="auto"/>
              <w:ind w:right="792"/>
              <w:rPr>
                <w:rFonts w:ascii="David" w:hAnsi="David" w:cs="David"/>
                <w:rtl/>
                <w:lang w:eastAsia="he-IL"/>
              </w:rPr>
            </w:pPr>
          </w:p>
        </w:tc>
        <w:tc>
          <w:tcPr>
            <w:tcW w:w="2113" w:type="dxa"/>
          </w:tcPr>
          <w:p w:rsidR="00171C02" w:rsidRPr="008C74CE"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מספר זהות</w:t>
            </w:r>
          </w:p>
        </w:tc>
        <w:tc>
          <w:tcPr>
            <w:tcW w:w="2985" w:type="dxa"/>
          </w:tcPr>
          <w:p w:rsidR="00171C02" w:rsidRPr="008C74CE" w:rsidRDefault="00171C02" w:rsidP="00B21CE4">
            <w:pPr>
              <w:spacing w:before="120" w:line="360" w:lineRule="auto"/>
              <w:ind w:right="792"/>
              <w:rPr>
                <w:rFonts w:ascii="David" w:hAnsi="David" w:cs="David"/>
                <w:u w:val="single"/>
                <w:rtl/>
                <w:lang w:eastAsia="he-IL"/>
              </w:rPr>
            </w:pPr>
          </w:p>
        </w:tc>
        <w:tc>
          <w:tcPr>
            <w:tcW w:w="1499" w:type="dxa"/>
          </w:tcPr>
          <w:p w:rsidR="00171C02" w:rsidRPr="008C74CE" w:rsidRDefault="00171C02" w:rsidP="00B21CE4">
            <w:pPr>
              <w:spacing w:before="120" w:line="360" w:lineRule="auto"/>
              <w:ind w:right="792"/>
              <w:jc w:val="both"/>
              <w:rPr>
                <w:rFonts w:ascii="David" w:hAnsi="David" w:cs="David"/>
                <w:u w:val="single"/>
                <w:rtl/>
                <w:lang w:eastAsia="he-IL"/>
              </w:rPr>
            </w:pPr>
          </w:p>
        </w:tc>
      </w:tr>
      <w:tr w:rsidR="00171C02" w:rsidRPr="008C74CE" w:rsidTr="00B21CE4">
        <w:tc>
          <w:tcPr>
            <w:tcW w:w="1743" w:type="dxa"/>
            <w:vMerge/>
          </w:tcPr>
          <w:p w:rsidR="00171C02" w:rsidRPr="008C74CE" w:rsidRDefault="00171C02" w:rsidP="00B21CE4">
            <w:pPr>
              <w:spacing w:before="120" w:line="360" w:lineRule="auto"/>
              <w:ind w:right="792"/>
              <w:rPr>
                <w:rFonts w:ascii="David" w:hAnsi="David" w:cs="David"/>
                <w:rtl/>
                <w:lang w:eastAsia="he-IL"/>
              </w:rPr>
            </w:pPr>
          </w:p>
        </w:tc>
        <w:tc>
          <w:tcPr>
            <w:tcW w:w="2113" w:type="dxa"/>
          </w:tcPr>
          <w:p w:rsidR="00171C02" w:rsidRPr="008C74CE"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כתובת</w:t>
            </w:r>
          </w:p>
        </w:tc>
        <w:tc>
          <w:tcPr>
            <w:tcW w:w="2985" w:type="dxa"/>
          </w:tcPr>
          <w:p w:rsidR="00171C02" w:rsidRPr="008C74CE" w:rsidRDefault="00171C02" w:rsidP="00B21CE4">
            <w:pPr>
              <w:spacing w:before="120" w:line="360" w:lineRule="auto"/>
              <w:ind w:right="792"/>
              <w:rPr>
                <w:rFonts w:ascii="David" w:hAnsi="David" w:cs="David"/>
                <w:u w:val="single"/>
                <w:rtl/>
                <w:lang w:eastAsia="he-IL"/>
              </w:rPr>
            </w:pPr>
          </w:p>
        </w:tc>
        <w:tc>
          <w:tcPr>
            <w:tcW w:w="1499" w:type="dxa"/>
          </w:tcPr>
          <w:p w:rsidR="00171C02" w:rsidRPr="008C74CE" w:rsidRDefault="00171C02" w:rsidP="00B21CE4">
            <w:pPr>
              <w:spacing w:before="120" w:line="360" w:lineRule="auto"/>
              <w:ind w:right="792"/>
              <w:jc w:val="both"/>
              <w:rPr>
                <w:rFonts w:ascii="David" w:hAnsi="David" w:cs="David"/>
                <w:u w:val="single"/>
                <w:rtl/>
                <w:lang w:eastAsia="he-IL"/>
              </w:rPr>
            </w:pPr>
          </w:p>
        </w:tc>
      </w:tr>
      <w:tr w:rsidR="00171C02" w:rsidRPr="008C74CE" w:rsidTr="00B21CE4">
        <w:tc>
          <w:tcPr>
            <w:tcW w:w="1743" w:type="dxa"/>
            <w:vMerge/>
          </w:tcPr>
          <w:p w:rsidR="00171C02" w:rsidRPr="008C74CE" w:rsidRDefault="00171C02" w:rsidP="00B21CE4">
            <w:pPr>
              <w:spacing w:before="120" w:line="360" w:lineRule="auto"/>
              <w:ind w:right="792"/>
              <w:rPr>
                <w:rFonts w:ascii="David" w:hAnsi="David" w:cs="David"/>
                <w:rtl/>
                <w:lang w:eastAsia="he-IL"/>
              </w:rPr>
            </w:pPr>
          </w:p>
        </w:tc>
        <w:tc>
          <w:tcPr>
            <w:tcW w:w="2113" w:type="dxa"/>
          </w:tcPr>
          <w:p w:rsidR="00171C02" w:rsidRPr="008C74CE"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מספר טלפון</w:t>
            </w:r>
          </w:p>
        </w:tc>
        <w:tc>
          <w:tcPr>
            <w:tcW w:w="2985" w:type="dxa"/>
          </w:tcPr>
          <w:p w:rsidR="00171C02" w:rsidRPr="008C74CE" w:rsidRDefault="00171C02" w:rsidP="00B21CE4">
            <w:pPr>
              <w:spacing w:before="120" w:line="360" w:lineRule="auto"/>
              <w:ind w:right="792"/>
              <w:rPr>
                <w:rFonts w:ascii="David" w:hAnsi="David" w:cs="David"/>
                <w:u w:val="single"/>
                <w:rtl/>
                <w:lang w:eastAsia="he-IL"/>
              </w:rPr>
            </w:pPr>
          </w:p>
        </w:tc>
        <w:tc>
          <w:tcPr>
            <w:tcW w:w="1499" w:type="dxa"/>
          </w:tcPr>
          <w:p w:rsidR="00171C02" w:rsidRPr="008C74CE" w:rsidRDefault="00171C02" w:rsidP="00B21CE4">
            <w:pPr>
              <w:spacing w:before="120" w:line="360" w:lineRule="auto"/>
              <w:ind w:right="792"/>
              <w:jc w:val="both"/>
              <w:rPr>
                <w:rFonts w:ascii="David" w:hAnsi="David" w:cs="David"/>
                <w:u w:val="single"/>
                <w:rtl/>
                <w:lang w:eastAsia="he-IL"/>
              </w:rPr>
            </w:pPr>
          </w:p>
        </w:tc>
      </w:tr>
      <w:tr w:rsidR="00171C02" w:rsidRPr="008C74CE" w:rsidTr="00B21CE4">
        <w:trPr>
          <w:trHeight w:val="502"/>
        </w:trPr>
        <w:tc>
          <w:tcPr>
            <w:tcW w:w="1743" w:type="dxa"/>
            <w:vMerge/>
          </w:tcPr>
          <w:p w:rsidR="00171C02" w:rsidRPr="008C74CE" w:rsidRDefault="00171C02" w:rsidP="00B21CE4">
            <w:pPr>
              <w:spacing w:before="120" w:line="360" w:lineRule="auto"/>
              <w:ind w:right="792"/>
              <w:rPr>
                <w:rFonts w:ascii="David" w:hAnsi="David" w:cs="David"/>
                <w:lang w:eastAsia="he-IL"/>
              </w:rPr>
            </w:pPr>
          </w:p>
        </w:tc>
        <w:tc>
          <w:tcPr>
            <w:tcW w:w="2113" w:type="dxa"/>
          </w:tcPr>
          <w:p w:rsidR="00171C02" w:rsidRPr="008C74CE" w:rsidRDefault="00171C02" w:rsidP="00B21CE4">
            <w:pPr>
              <w:spacing w:before="120" w:line="360" w:lineRule="auto"/>
              <w:ind w:right="792"/>
              <w:rPr>
                <w:rFonts w:ascii="David" w:hAnsi="David" w:cs="David"/>
                <w:lang w:eastAsia="he-IL"/>
              </w:rPr>
            </w:pPr>
            <w:r w:rsidRPr="008C74CE">
              <w:rPr>
                <w:rFonts w:ascii="David" w:hAnsi="David" w:cs="David"/>
                <w:lang w:eastAsia="he-IL"/>
              </w:rPr>
              <w:t>Email</w:t>
            </w:r>
          </w:p>
        </w:tc>
        <w:tc>
          <w:tcPr>
            <w:tcW w:w="2985" w:type="dxa"/>
          </w:tcPr>
          <w:p w:rsidR="00171C02" w:rsidRPr="008C74CE" w:rsidRDefault="00171C02" w:rsidP="00B21CE4">
            <w:pPr>
              <w:spacing w:before="120" w:line="360" w:lineRule="auto"/>
              <w:ind w:right="792"/>
              <w:rPr>
                <w:rFonts w:ascii="David" w:hAnsi="David" w:cs="David"/>
                <w:u w:val="single"/>
                <w:rtl/>
                <w:lang w:eastAsia="he-IL"/>
              </w:rPr>
            </w:pPr>
          </w:p>
        </w:tc>
        <w:tc>
          <w:tcPr>
            <w:tcW w:w="1499" w:type="dxa"/>
          </w:tcPr>
          <w:p w:rsidR="00171C02" w:rsidRPr="008C74CE" w:rsidRDefault="00171C02" w:rsidP="00B21CE4">
            <w:pPr>
              <w:spacing w:before="120" w:line="360" w:lineRule="auto"/>
              <w:ind w:right="792"/>
              <w:jc w:val="both"/>
              <w:rPr>
                <w:rFonts w:ascii="David" w:hAnsi="David" w:cs="David"/>
                <w:u w:val="single"/>
                <w:rtl/>
                <w:lang w:eastAsia="he-IL"/>
              </w:rPr>
            </w:pPr>
          </w:p>
        </w:tc>
      </w:tr>
      <w:tr w:rsidR="00171C02" w:rsidRPr="008C74CE" w:rsidTr="00B21CE4">
        <w:trPr>
          <w:trHeight w:val="267"/>
        </w:trPr>
        <w:tc>
          <w:tcPr>
            <w:tcW w:w="1743" w:type="dxa"/>
            <w:vMerge/>
          </w:tcPr>
          <w:p w:rsidR="00171C02" w:rsidRPr="008C74CE" w:rsidRDefault="00171C02" w:rsidP="00B21CE4">
            <w:pPr>
              <w:spacing w:before="120" w:line="360" w:lineRule="auto"/>
              <w:ind w:right="792"/>
              <w:rPr>
                <w:rFonts w:ascii="David" w:hAnsi="David" w:cs="David"/>
                <w:rtl/>
                <w:lang w:eastAsia="he-IL"/>
              </w:rPr>
            </w:pPr>
          </w:p>
        </w:tc>
        <w:tc>
          <w:tcPr>
            <w:tcW w:w="2113" w:type="dxa"/>
          </w:tcPr>
          <w:p w:rsidR="00171C02" w:rsidRPr="008C74CE"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תפקיד נוכחי</w:t>
            </w:r>
          </w:p>
        </w:tc>
        <w:tc>
          <w:tcPr>
            <w:tcW w:w="2985" w:type="dxa"/>
          </w:tcPr>
          <w:p w:rsidR="00171C02" w:rsidRPr="008C74CE" w:rsidRDefault="00171C02" w:rsidP="00B21CE4">
            <w:pPr>
              <w:spacing w:before="120" w:line="360" w:lineRule="auto"/>
              <w:ind w:right="792"/>
              <w:rPr>
                <w:rFonts w:ascii="David" w:hAnsi="David" w:cs="David"/>
                <w:u w:val="single"/>
                <w:rtl/>
                <w:lang w:eastAsia="he-IL"/>
              </w:rPr>
            </w:pPr>
          </w:p>
        </w:tc>
        <w:tc>
          <w:tcPr>
            <w:tcW w:w="1499" w:type="dxa"/>
          </w:tcPr>
          <w:p w:rsidR="00171C02" w:rsidRPr="008C74CE" w:rsidRDefault="00171C02" w:rsidP="00B21CE4">
            <w:pPr>
              <w:spacing w:before="120" w:line="360" w:lineRule="auto"/>
              <w:ind w:right="792"/>
              <w:jc w:val="both"/>
              <w:rPr>
                <w:rFonts w:ascii="David" w:hAnsi="David" w:cs="David"/>
                <w:u w:val="single"/>
                <w:rtl/>
                <w:lang w:eastAsia="he-IL"/>
              </w:rPr>
            </w:pPr>
          </w:p>
        </w:tc>
      </w:tr>
      <w:tr w:rsidR="00171C02" w:rsidRPr="008C74CE" w:rsidTr="00B21CE4">
        <w:tc>
          <w:tcPr>
            <w:tcW w:w="1743" w:type="dxa"/>
            <w:vMerge w:val="restart"/>
          </w:tcPr>
          <w:p w:rsidR="00171C02" w:rsidRPr="008C74CE" w:rsidRDefault="00171C02" w:rsidP="00B21CE4">
            <w:pPr>
              <w:tabs>
                <w:tab w:val="left" w:pos="1148"/>
              </w:tabs>
              <w:spacing w:before="120" w:line="360" w:lineRule="auto"/>
              <w:ind w:right="504"/>
              <w:rPr>
                <w:rFonts w:ascii="David" w:hAnsi="David" w:cs="David"/>
                <w:rtl/>
                <w:lang w:eastAsia="he-IL"/>
              </w:rPr>
            </w:pPr>
            <w:r w:rsidRPr="008C74CE">
              <w:rPr>
                <w:rFonts w:ascii="David" w:hAnsi="David" w:cs="David"/>
                <w:rtl/>
                <w:lang w:eastAsia="he-IL"/>
              </w:rPr>
              <w:t xml:space="preserve">הניסיון המבוקש </w:t>
            </w:r>
          </w:p>
        </w:tc>
        <w:tc>
          <w:tcPr>
            <w:tcW w:w="2113" w:type="dxa"/>
          </w:tcPr>
          <w:p w:rsidR="00171C02" w:rsidRPr="008C74CE"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הניסיון הנדרש</w:t>
            </w:r>
          </w:p>
        </w:tc>
        <w:tc>
          <w:tcPr>
            <w:tcW w:w="2985" w:type="dxa"/>
          </w:tcPr>
          <w:p w:rsidR="00171C02" w:rsidRPr="008C74CE" w:rsidRDefault="00171C02" w:rsidP="00A57433">
            <w:pPr>
              <w:pStyle w:val="af3"/>
              <w:numPr>
                <w:ilvl w:val="0"/>
                <w:numId w:val="110"/>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 xml:space="preserve">ניסיון ניהולי כמנהל פרויקט </w:t>
            </w:r>
          </w:p>
          <w:p w:rsidR="00171C02" w:rsidRPr="008C74CE" w:rsidRDefault="00171C02" w:rsidP="00A57433">
            <w:pPr>
              <w:pStyle w:val="af3"/>
              <w:numPr>
                <w:ilvl w:val="0"/>
                <w:numId w:val="110"/>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 xml:space="preserve">במתן שירותים באחד מהתחומים הרלוונטיים (סמן): </w:t>
            </w:r>
          </w:p>
          <w:p w:rsidR="00171C02" w:rsidRPr="008C74CE" w:rsidRDefault="00171C02" w:rsidP="00A57433">
            <w:pPr>
              <w:pStyle w:val="af3"/>
              <w:numPr>
                <w:ilvl w:val="0"/>
                <w:numId w:val="110"/>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רווחה ופרט</w:t>
            </w:r>
          </w:p>
          <w:p w:rsidR="00171C02" w:rsidRPr="008C74CE" w:rsidRDefault="00171C02" w:rsidP="00A57433">
            <w:pPr>
              <w:pStyle w:val="af3"/>
              <w:numPr>
                <w:ilvl w:val="0"/>
                <w:numId w:val="110"/>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 xml:space="preserve">שיכון </w:t>
            </w:r>
          </w:p>
          <w:p w:rsidR="00171C02" w:rsidRPr="008C74CE" w:rsidRDefault="00171C02" w:rsidP="00A57433">
            <w:pPr>
              <w:pStyle w:val="af3"/>
              <w:numPr>
                <w:ilvl w:val="0"/>
                <w:numId w:val="110"/>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 xml:space="preserve">סיוע בדיור </w:t>
            </w:r>
          </w:p>
          <w:p w:rsidR="00171C02" w:rsidRPr="008C74CE" w:rsidRDefault="00171C02" w:rsidP="00A57433">
            <w:pPr>
              <w:pStyle w:val="af3"/>
              <w:numPr>
                <w:ilvl w:val="0"/>
                <w:numId w:val="110"/>
              </w:numPr>
              <w:tabs>
                <w:tab w:val="left" w:pos="2584"/>
              </w:tabs>
              <w:spacing w:before="120" w:line="360" w:lineRule="auto"/>
              <w:ind w:right="192"/>
              <w:rPr>
                <w:rFonts w:ascii="David" w:hAnsi="David" w:cs="David"/>
                <w:lang w:eastAsia="he-IL"/>
              </w:rPr>
            </w:pPr>
            <w:r w:rsidRPr="008C74CE">
              <w:rPr>
                <w:rFonts w:ascii="David" w:hAnsi="David" w:cs="David"/>
                <w:rtl/>
                <w:lang w:eastAsia="he-IL"/>
              </w:rPr>
              <w:t xml:space="preserve">כולל בדיקת בקשות אישיות </w:t>
            </w:r>
          </w:p>
          <w:p w:rsidR="00171C02" w:rsidRPr="008C74CE" w:rsidRDefault="00171C02" w:rsidP="00A57433">
            <w:pPr>
              <w:pStyle w:val="af3"/>
              <w:numPr>
                <w:ilvl w:val="0"/>
                <w:numId w:val="110"/>
              </w:numPr>
              <w:tabs>
                <w:tab w:val="left" w:pos="2584"/>
              </w:tabs>
              <w:spacing w:before="120" w:line="360" w:lineRule="auto"/>
              <w:ind w:right="192"/>
              <w:rPr>
                <w:rFonts w:ascii="David" w:hAnsi="David" w:cs="David"/>
                <w:u w:val="single"/>
                <w:rtl/>
                <w:lang w:eastAsia="he-IL"/>
              </w:rPr>
            </w:pPr>
            <w:r w:rsidRPr="008C74CE">
              <w:rPr>
                <w:rFonts w:ascii="David" w:hAnsi="David" w:cs="David"/>
                <w:rtl/>
                <w:lang w:eastAsia="he-IL"/>
              </w:rPr>
              <w:t xml:space="preserve">כולל קבלת תשלומים ומסמכים  </w:t>
            </w:r>
          </w:p>
        </w:tc>
        <w:tc>
          <w:tcPr>
            <w:tcW w:w="1499" w:type="dxa"/>
          </w:tcPr>
          <w:p w:rsidR="00171C02" w:rsidRPr="008C74CE" w:rsidRDefault="00171C02" w:rsidP="00B21CE4">
            <w:pPr>
              <w:spacing w:before="120" w:line="360" w:lineRule="auto"/>
              <w:ind w:right="792"/>
              <w:jc w:val="both"/>
              <w:rPr>
                <w:rFonts w:ascii="David" w:hAnsi="David" w:cs="David"/>
                <w:u w:val="single"/>
                <w:rtl/>
                <w:lang w:eastAsia="he-IL"/>
              </w:rPr>
            </w:pPr>
          </w:p>
        </w:tc>
      </w:tr>
      <w:tr w:rsidR="00171C02" w:rsidRPr="008C74CE" w:rsidTr="00B21CE4">
        <w:tc>
          <w:tcPr>
            <w:tcW w:w="1743" w:type="dxa"/>
            <w:vMerge/>
          </w:tcPr>
          <w:p w:rsidR="00171C02" w:rsidRPr="008C74CE" w:rsidRDefault="00171C02" w:rsidP="00B21CE4">
            <w:pPr>
              <w:spacing w:before="120" w:line="360" w:lineRule="auto"/>
              <w:ind w:right="792"/>
              <w:rPr>
                <w:rFonts w:ascii="David" w:hAnsi="David" w:cs="David"/>
                <w:rtl/>
                <w:lang w:eastAsia="he-IL"/>
              </w:rPr>
            </w:pPr>
          </w:p>
        </w:tc>
        <w:tc>
          <w:tcPr>
            <w:tcW w:w="2113" w:type="dxa"/>
          </w:tcPr>
          <w:p w:rsidR="00171C02" w:rsidRPr="008C74CE"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תאריך תחילת הניסיון הנדרש</w:t>
            </w:r>
          </w:p>
        </w:tc>
        <w:tc>
          <w:tcPr>
            <w:tcW w:w="2985" w:type="dxa"/>
          </w:tcPr>
          <w:p w:rsidR="00171C02" w:rsidRPr="008C74CE" w:rsidRDefault="00171C02" w:rsidP="00B21CE4">
            <w:pPr>
              <w:spacing w:before="120" w:line="360" w:lineRule="auto"/>
              <w:ind w:right="792"/>
              <w:rPr>
                <w:rFonts w:ascii="David" w:hAnsi="David" w:cs="David"/>
                <w:u w:val="single"/>
                <w:rtl/>
                <w:lang w:eastAsia="he-IL"/>
              </w:rPr>
            </w:pPr>
          </w:p>
        </w:tc>
        <w:tc>
          <w:tcPr>
            <w:tcW w:w="1499" w:type="dxa"/>
          </w:tcPr>
          <w:p w:rsidR="00171C02" w:rsidRPr="008C74CE" w:rsidRDefault="00171C02" w:rsidP="00B21CE4">
            <w:pPr>
              <w:spacing w:before="120" w:line="360" w:lineRule="auto"/>
              <w:ind w:right="792"/>
              <w:jc w:val="both"/>
              <w:rPr>
                <w:rFonts w:ascii="David" w:hAnsi="David" w:cs="David"/>
                <w:u w:val="single"/>
                <w:rtl/>
                <w:lang w:eastAsia="he-IL"/>
              </w:rPr>
            </w:pPr>
          </w:p>
        </w:tc>
      </w:tr>
      <w:tr w:rsidR="00171C02" w:rsidRPr="008C74CE" w:rsidTr="00B21CE4">
        <w:tc>
          <w:tcPr>
            <w:tcW w:w="1743" w:type="dxa"/>
            <w:vMerge/>
          </w:tcPr>
          <w:p w:rsidR="00171C02" w:rsidRPr="008C74CE" w:rsidRDefault="00171C02" w:rsidP="00B21CE4">
            <w:pPr>
              <w:spacing w:before="120" w:line="360" w:lineRule="auto"/>
              <w:ind w:right="792"/>
              <w:rPr>
                <w:rFonts w:ascii="David" w:hAnsi="David" w:cs="David"/>
                <w:rtl/>
                <w:lang w:eastAsia="he-IL"/>
              </w:rPr>
            </w:pPr>
          </w:p>
        </w:tc>
        <w:tc>
          <w:tcPr>
            <w:tcW w:w="2113" w:type="dxa"/>
          </w:tcPr>
          <w:p w:rsidR="00171C02" w:rsidRPr="008C74CE" w:rsidDel="00C84A6A"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 xml:space="preserve">האם הניסיון הצטבר עד המועד האחרון להגשת הצעות </w:t>
            </w:r>
          </w:p>
        </w:tc>
        <w:tc>
          <w:tcPr>
            <w:tcW w:w="2985" w:type="dxa"/>
          </w:tcPr>
          <w:p w:rsidR="00171C02" w:rsidRPr="008C74CE" w:rsidRDefault="00171C02" w:rsidP="00A57433">
            <w:pPr>
              <w:pStyle w:val="af3"/>
              <w:numPr>
                <w:ilvl w:val="0"/>
                <w:numId w:val="111"/>
              </w:numPr>
              <w:spacing w:before="120" w:line="360" w:lineRule="auto"/>
              <w:ind w:right="792"/>
              <w:rPr>
                <w:rFonts w:ascii="David" w:hAnsi="David" w:cs="David"/>
                <w:lang w:eastAsia="he-IL"/>
              </w:rPr>
            </w:pPr>
            <w:r w:rsidRPr="008C74CE">
              <w:rPr>
                <w:rFonts w:ascii="David" w:hAnsi="David" w:cs="David"/>
                <w:rtl/>
                <w:lang w:eastAsia="he-IL"/>
              </w:rPr>
              <w:t>כן</w:t>
            </w:r>
          </w:p>
          <w:p w:rsidR="00171C02" w:rsidRPr="008C74CE" w:rsidRDefault="00171C02" w:rsidP="00A57433">
            <w:pPr>
              <w:pStyle w:val="af3"/>
              <w:numPr>
                <w:ilvl w:val="0"/>
                <w:numId w:val="111"/>
              </w:numPr>
              <w:spacing w:before="120" w:line="360" w:lineRule="auto"/>
              <w:ind w:right="792"/>
              <w:rPr>
                <w:rFonts w:ascii="David" w:hAnsi="David" w:cs="David"/>
                <w:u w:val="single"/>
                <w:rtl/>
                <w:lang w:eastAsia="he-IL"/>
              </w:rPr>
            </w:pPr>
            <w:r w:rsidRPr="008C74CE">
              <w:rPr>
                <w:rFonts w:ascii="David" w:hAnsi="David" w:cs="David"/>
                <w:rtl/>
                <w:lang w:eastAsia="he-IL"/>
              </w:rPr>
              <w:t>לא</w:t>
            </w:r>
          </w:p>
        </w:tc>
        <w:tc>
          <w:tcPr>
            <w:tcW w:w="1499" w:type="dxa"/>
          </w:tcPr>
          <w:p w:rsidR="00171C02" w:rsidRPr="008C74CE" w:rsidRDefault="00171C02" w:rsidP="00B21CE4">
            <w:pPr>
              <w:spacing w:before="120" w:line="360" w:lineRule="auto"/>
              <w:ind w:left="600" w:right="792"/>
              <w:jc w:val="both"/>
              <w:rPr>
                <w:rFonts w:ascii="David" w:hAnsi="David" w:cs="David"/>
                <w:rtl/>
                <w:lang w:eastAsia="he-IL"/>
              </w:rPr>
            </w:pPr>
          </w:p>
        </w:tc>
      </w:tr>
      <w:tr w:rsidR="00171C02" w:rsidRPr="008C74CE" w:rsidTr="00B21CE4">
        <w:trPr>
          <w:trHeight w:val="688"/>
        </w:trPr>
        <w:tc>
          <w:tcPr>
            <w:tcW w:w="1743" w:type="dxa"/>
            <w:vMerge/>
          </w:tcPr>
          <w:p w:rsidR="00171C02" w:rsidRPr="008C74CE" w:rsidRDefault="00171C02" w:rsidP="00B21CE4">
            <w:pPr>
              <w:spacing w:before="120" w:line="360" w:lineRule="auto"/>
              <w:ind w:right="792"/>
              <w:rPr>
                <w:rFonts w:ascii="David" w:hAnsi="David" w:cs="David"/>
                <w:rtl/>
                <w:lang w:eastAsia="he-IL"/>
              </w:rPr>
            </w:pPr>
          </w:p>
        </w:tc>
        <w:tc>
          <w:tcPr>
            <w:tcW w:w="2113" w:type="dxa"/>
          </w:tcPr>
          <w:p w:rsidR="00171C02" w:rsidRPr="008C74CE"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הניסיון היה ברצף כנדרש</w:t>
            </w:r>
          </w:p>
        </w:tc>
        <w:tc>
          <w:tcPr>
            <w:tcW w:w="2985" w:type="dxa"/>
          </w:tcPr>
          <w:p w:rsidR="00171C02" w:rsidRPr="008C74CE" w:rsidRDefault="00171C02" w:rsidP="00A57433">
            <w:pPr>
              <w:pStyle w:val="af3"/>
              <w:numPr>
                <w:ilvl w:val="0"/>
                <w:numId w:val="112"/>
              </w:numPr>
              <w:spacing w:before="120" w:line="360" w:lineRule="auto"/>
              <w:ind w:right="792"/>
              <w:rPr>
                <w:rFonts w:ascii="David" w:hAnsi="David" w:cs="David"/>
                <w:lang w:eastAsia="he-IL"/>
              </w:rPr>
            </w:pPr>
            <w:r w:rsidRPr="008C74CE">
              <w:rPr>
                <w:rFonts w:ascii="David" w:hAnsi="David" w:cs="David"/>
                <w:rtl/>
                <w:lang w:eastAsia="he-IL"/>
              </w:rPr>
              <w:t>כן</w:t>
            </w:r>
          </w:p>
          <w:p w:rsidR="00171C02" w:rsidRPr="008C74CE" w:rsidRDefault="00171C02" w:rsidP="00A57433">
            <w:pPr>
              <w:pStyle w:val="af3"/>
              <w:numPr>
                <w:ilvl w:val="0"/>
                <w:numId w:val="112"/>
              </w:numPr>
              <w:spacing w:before="120" w:line="360" w:lineRule="auto"/>
              <w:ind w:right="792"/>
              <w:rPr>
                <w:rFonts w:ascii="David" w:hAnsi="David" w:cs="David"/>
                <w:u w:val="single"/>
                <w:rtl/>
                <w:lang w:eastAsia="he-IL"/>
              </w:rPr>
            </w:pPr>
            <w:r w:rsidRPr="008C74CE">
              <w:rPr>
                <w:rFonts w:ascii="David" w:hAnsi="David" w:cs="David"/>
                <w:rtl/>
                <w:lang w:eastAsia="he-IL"/>
              </w:rPr>
              <w:t>לא</w:t>
            </w:r>
          </w:p>
        </w:tc>
        <w:tc>
          <w:tcPr>
            <w:tcW w:w="1499" w:type="dxa"/>
          </w:tcPr>
          <w:p w:rsidR="00171C02" w:rsidRPr="008C74CE" w:rsidRDefault="00171C02" w:rsidP="00B21CE4">
            <w:pPr>
              <w:spacing w:before="120" w:line="360" w:lineRule="auto"/>
              <w:ind w:left="600" w:right="792"/>
              <w:jc w:val="both"/>
              <w:rPr>
                <w:rFonts w:ascii="David" w:hAnsi="David" w:cs="David"/>
                <w:rtl/>
                <w:lang w:eastAsia="he-IL"/>
              </w:rPr>
            </w:pPr>
          </w:p>
        </w:tc>
      </w:tr>
      <w:tr w:rsidR="00171C02" w:rsidRPr="008C74CE" w:rsidTr="00B21CE4">
        <w:trPr>
          <w:trHeight w:hRule="exact" w:val="3326"/>
        </w:trPr>
        <w:tc>
          <w:tcPr>
            <w:tcW w:w="1743" w:type="dxa"/>
          </w:tcPr>
          <w:p w:rsidR="00171C02" w:rsidRPr="008C74CE" w:rsidRDefault="00171C02" w:rsidP="00B21CE4">
            <w:pPr>
              <w:spacing w:before="120" w:line="360" w:lineRule="auto"/>
              <w:ind w:right="792"/>
              <w:rPr>
                <w:rFonts w:ascii="David" w:hAnsi="David" w:cs="David"/>
                <w:rtl/>
                <w:lang w:eastAsia="he-IL"/>
              </w:rPr>
            </w:pPr>
          </w:p>
        </w:tc>
        <w:tc>
          <w:tcPr>
            <w:tcW w:w="2113" w:type="dxa"/>
          </w:tcPr>
          <w:p w:rsidR="00171C02" w:rsidRPr="008C74CE" w:rsidRDefault="00171C02" w:rsidP="00B21CE4">
            <w:pPr>
              <w:spacing w:before="120" w:line="360" w:lineRule="auto"/>
              <w:ind w:right="792"/>
              <w:rPr>
                <w:rFonts w:ascii="David" w:hAnsi="David" w:cs="David"/>
                <w:rtl/>
                <w:lang w:eastAsia="he-IL"/>
              </w:rPr>
            </w:pPr>
            <w:r w:rsidRPr="008C74CE">
              <w:rPr>
                <w:rFonts w:ascii="David" w:hAnsi="David" w:cs="David"/>
                <w:rtl/>
                <w:lang w:eastAsia="he-IL"/>
              </w:rPr>
              <w:t>אישורי השכלה</w:t>
            </w:r>
          </w:p>
        </w:tc>
        <w:tc>
          <w:tcPr>
            <w:tcW w:w="2985" w:type="dxa"/>
          </w:tcPr>
          <w:p w:rsidR="00171C02" w:rsidRPr="008C74CE" w:rsidRDefault="00171C02" w:rsidP="00A57433">
            <w:pPr>
              <w:pStyle w:val="af3"/>
              <w:numPr>
                <w:ilvl w:val="0"/>
                <w:numId w:val="113"/>
              </w:numPr>
              <w:spacing w:before="120" w:line="360" w:lineRule="auto"/>
              <w:ind w:right="792"/>
              <w:rPr>
                <w:rFonts w:ascii="David" w:hAnsi="David" w:cs="David"/>
                <w:lang w:eastAsia="he-IL"/>
              </w:rPr>
            </w:pPr>
            <w:r w:rsidRPr="008C74CE">
              <w:rPr>
                <w:rFonts w:ascii="David" w:hAnsi="David" w:cs="David"/>
                <w:rtl/>
                <w:lang w:eastAsia="he-IL"/>
              </w:rPr>
              <w:t>בעל תואר אקדמי ראשון ממוסד אקדמי מוכר: ___________</w:t>
            </w:r>
          </w:p>
          <w:p w:rsidR="00171C02" w:rsidRPr="008C74CE" w:rsidRDefault="00171C02" w:rsidP="00B21CE4">
            <w:pPr>
              <w:spacing w:before="120" w:line="360" w:lineRule="auto"/>
              <w:ind w:right="792"/>
              <w:rPr>
                <w:rFonts w:ascii="David" w:hAnsi="David" w:cs="David"/>
                <w:sz w:val="24"/>
                <w:szCs w:val="24"/>
                <w:u w:val="single"/>
                <w:rtl/>
                <w:lang w:eastAsia="he-IL"/>
              </w:rPr>
            </w:pPr>
            <w:r w:rsidRPr="008C74CE">
              <w:rPr>
                <w:rFonts w:ascii="David" w:hAnsi="David" w:cs="David"/>
                <w:b/>
                <w:bCs/>
                <w:sz w:val="24"/>
                <w:szCs w:val="24"/>
                <w:rtl/>
                <w:lang w:eastAsia="he-IL"/>
              </w:rPr>
              <w:t xml:space="preserve">יש לצרף תעודה ממוסד אקדמי מוכר. </w:t>
            </w:r>
          </w:p>
          <w:p w:rsidR="00171C02" w:rsidRPr="008C74CE" w:rsidRDefault="00171C02" w:rsidP="00B21CE4">
            <w:pPr>
              <w:spacing w:before="120" w:line="360" w:lineRule="auto"/>
              <w:ind w:right="1361"/>
              <w:rPr>
                <w:rFonts w:ascii="David" w:hAnsi="David" w:cs="David"/>
                <w:sz w:val="24"/>
                <w:szCs w:val="24"/>
                <w:rtl/>
                <w:lang w:eastAsia="he-IL"/>
              </w:rPr>
            </w:pPr>
          </w:p>
          <w:p w:rsidR="00171C02" w:rsidRPr="008C74CE" w:rsidRDefault="00171C02" w:rsidP="00B21CE4">
            <w:pPr>
              <w:spacing w:before="120" w:line="360" w:lineRule="auto"/>
              <w:ind w:left="794" w:right="1361"/>
              <w:rPr>
                <w:rFonts w:ascii="David" w:hAnsi="David" w:cs="David"/>
                <w:sz w:val="24"/>
                <w:szCs w:val="24"/>
                <w:rtl/>
                <w:lang w:eastAsia="he-IL"/>
              </w:rPr>
            </w:pPr>
          </w:p>
        </w:tc>
        <w:tc>
          <w:tcPr>
            <w:tcW w:w="1499" w:type="dxa"/>
          </w:tcPr>
          <w:p w:rsidR="00171C02" w:rsidRPr="008C74CE" w:rsidRDefault="00171C02" w:rsidP="00B21CE4">
            <w:pPr>
              <w:spacing w:before="120" w:line="360" w:lineRule="auto"/>
              <w:ind w:right="792"/>
              <w:jc w:val="both"/>
              <w:rPr>
                <w:rFonts w:ascii="David" w:hAnsi="David" w:cs="David"/>
                <w:u w:val="single"/>
                <w:rtl/>
                <w:lang w:eastAsia="he-IL"/>
              </w:rPr>
            </w:pPr>
          </w:p>
        </w:tc>
      </w:tr>
    </w:tbl>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על המציע למלא את הטבלה הנ"ל במחשב בפורמט המופיע בקובץ וורד המצורף למכרז זה (מופיע כנספח 7 ה') באתר מינהל הרכש הממשלתי, להדפיס את הטבלה ולצרפה, לאחר מילויה בהתאם להנחיות, למסמכי המכרז.</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לטבלה יצורף תצהיר המאומת על ידי עורך דין. בתצהיר יופיעו שמו ומספר תעודת הזהות של המצהיר וכמובן חתימתו בפני עורך דין. יש לכלול בתצהיר את המשפט הבא עליו יצהיר מנהל הפרויקט: "אני מצהיר כי כל המידע המפורט בטבלה נכון, מדויק ומלא". בסוף התצהיר יופיע המשפט "זהו שמי זו חתימתי ותוכן תצהירי אמת". התצהיר ייחתם על ידי המצהיר ועורך הדין.</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המזמין שומר לעצמו את הזכות לפנות לאיזה מאנשי הקשר שיפורטו על מנת לאמת את המידע, לפי שיקול דעתו הבלעדי.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r w:rsidRPr="008C74CE">
        <w:rPr>
          <w:rFonts w:ascii="David" w:eastAsia="Times New Roman" w:hAnsi="David" w:cs="David"/>
          <w:b/>
          <w:bCs/>
          <w:noProof/>
          <w:sz w:val="24"/>
          <w:szCs w:val="24"/>
          <w:rtl/>
          <w:lang w:eastAsia="he-IL"/>
        </w:rPr>
        <w:t xml:space="preserve">המזמין שומר לעצמו את הזכות לבקש אסמכתאות על המפורט בטבלה לפי שיקול דעתו הבלעדי. </w:t>
      </w:r>
    </w:p>
    <w:p w:rsidR="00171C02" w:rsidRPr="008C74CE" w:rsidRDefault="00171C02" w:rsidP="00171C02">
      <w:pPr>
        <w:tabs>
          <w:tab w:val="left" w:pos="1617"/>
        </w:tabs>
        <w:snapToGrid w:val="0"/>
        <w:spacing w:before="240" w:after="240" w:line="360" w:lineRule="auto"/>
        <w:ind w:left="900"/>
        <w:jc w:val="both"/>
        <w:rPr>
          <w:rFonts w:ascii="David" w:eastAsia="Times New Roman" w:hAnsi="David" w:cs="David"/>
          <w:b/>
          <w:bCs/>
          <w:noProof/>
          <w:sz w:val="24"/>
          <w:szCs w:val="24"/>
          <w:rtl/>
          <w:lang w:eastAsia="he-IL"/>
        </w:rPr>
      </w:pPr>
      <w:r w:rsidRPr="008C74CE">
        <w:rPr>
          <w:rFonts w:ascii="David" w:eastAsia="Times New Roman" w:hAnsi="David" w:cs="David" w:hint="cs"/>
          <w:b/>
          <w:bCs/>
          <w:noProof/>
          <w:sz w:val="24"/>
          <w:szCs w:val="24"/>
          <w:rtl/>
          <w:lang w:eastAsia="he-IL"/>
        </w:rPr>
        <w:t xml:space="preserve">3.2.3.2  </w:t>
      </w:r>
      <w:r w:rsidRPr="008C74CE">
        <w:rPr>
          <w:rFonts w:ascii="David" w:eastAsia="Times New Roman" w:hAnsi="David" w:cs="David"/>
          <w:b/>
          <w:bCs/>
          <w:noProof/>
          <w:sz w:val="24"/>
          <w:szCs w:val="24"/>
          <w:rtl/>
          <w:lang w:eastAsia="he-IL"/>
        </w:rPr>
        <w:t xml:space="preserve">"מנהל מקצועי" העומד בכל התנאים שלהלן – </w:t>
      </w:r>
    </w:p>
    <w:p w:rsidR="00171C02" w:rsidRPr="008C74CE" w:rsidRDefault="00171C02" w:rsidP="00171C02">
      <w:pPr>
        <w:tabs>
          <w:tab w:val="left" w:pos="1617"/>
        </w:tabs>
        <w:snapToGrid w:val="0"/>
        <w:spacing w:before="240" w:after="240" w:line="360" w:lineRule="auto"/>
        <w:jc w:val="both"/>
        <w:rPr>
          <w:rFonts w:ascii="David" w:eastAsia="Times New Roman" w:hAnsi="David" w:cs="David"/>
          <w:noProof/>
          <w:sz w:val="24"/>
          <w:szCs w:val="24"/>
          <w:lang w:eastAsia="he-IL"/>
        </w:rPr>
      </w:pPr>
      <w:r w:rsidRPr="008C74CE">
        <w:rPr>
          <w:rFonts w:ascii="David" w:eastAsia="Times New Roman" w:hAnsi="David" w:cs="David" w:hint="cs"/>
          <w:noProof/>
          <w:sz w:val="24"/>
          <w:szCs w:val="24"/>
          <w:rtl/>
          <w:lang w:eastAsia="he-IL"/>
        </w:rPr>
        <w:t xml:space="preserve">א. </w:t>
      </w:r>
      <w:r w:rsidRPr="008C74CE">
        <w:rPr>
          <w:rFonts w:ascii="David" w:eastAsia="Times New Roman" w:hAnsi="David" w:cs="David"/>
          <w:noProof/>
          <w:sz w:val="24"/>
          <w:szCs w:val="24"/>
          <w:rtl/>
          <w:lang w:eastAsia="he-IL"/>
        </w:rPr>
        <w:t xml:space="preserve">בעל ניסיון של לפחות שנתיים (2) רצופות מתוך חמש (5) השנים האחרונות (2018-2022),במתן שירותים באחד מהתחומים הרלוונטיים  (כהגדרתם מעלה: נושאי רווחה ופרט, שיכון או סיוע בדיור). </w:t>
      </w:r>
    </w:p>
    <w:p w:rsidR="00171C02" w:rsidRPr="008C74CE" w:rsidRDefault="00171C02" w:rsidP="00171C02">
      <w:pPr>
        <w:tabs>
          <w:tab w:val="left" w:pos="1617"/>
        </w:tabs>
        <w:snapToGrid w:val="0"/>
        <w:spacing w:before="240" w:after="240" w:line="360" w:lineRule="auto"/>
        <w:jc w:val="both"/>
        <w:rPr>
          <w:rFonts w:ascii="David" w:eastAsia="Times New Roman" w:hAnsi="David" w:cs="David"/>
          <w:noProof/>
          <w:sz w:val="24"/>
          <w:szCs w:val="24"/>
          <w:lang w:eastAsia="he-IL"/>
        </w:rPr>
      </w:pPr>
      <w:r w:rsidRPr="008C74CE">
        <w:rPr>
          <w:rFonts w:ascii="David" w:eastAsia="Times New Roman" w:hAnsi="David" w:cs="David" w:hint="cs"/>
          <w:noProof/>
          <w:sz w:val="24"/>
          <w:szCs w:val="24"/>
          <w:rtl/>
          <w:lang w:eastAsia="he-IL"/>
        </w:rPr>
        <w:t xml:space="preserve">ב. </w:t>
      </w:r>
      <w:r w:rsidRPr="008C74CE">
        <w:rPr>
          <w:rFonts w:ascii="David" w:eastAsia="Times New Roman" w:hAnsi="David" w:cs="David"/>
          <w:noProof/>
          <w:sz w:val="24"/>
          <w:szCs w:val="24"/>
          <w:rtl/>
          <w:lang w:eastAsia="he-IL"/>
        </w:rPr>
        <w:t xml:space="preserve">הניסיון יכלול ניהול שירות או הדרכה מקצועית לעובדים בתחומים הרלוונטיים הכוללים טיפול בכל אחד מהנושאים הבאים: בדיקת בקשות אישיות, קבלת תשלומים ומסמכים.  </w:t>
      </w:r>
    </w:p>
    <w:p w:rsidR="00171C02" w:rsidRPr="008C74CE" w:rsidRDefault="00171C02" w:rsidP="00171C02">
      <w:pPr>
        <w:tabs>
          <w:tab w:val="left" w:pos="1617"/>
        </w:tabs>
        <w:snapToGrid w:val="0"/>
        <w:spacing w:before="240" w:after="240" w:line="360" w:lineRule="auto"/>
        <w:jc w:val="both"/>
        <w:rPr>
          <w:rFonts w:ascii="David" w:hAnsi="David" w:cs="David"/>
          <w:noProof/>
          <w:lang w:eastAsia="he-IL"/>
        </w:rPr>
      </w:pPr>
      <w:r w:rsidRPr="008C74CE">
        <w:rPr>
          <w:rFonts w:ascii="David" w:hAnsi="David" w:cs="David"/>
          <w:noProof/>
          <w:rtl/>
          <w:lang w:eastAsia="he-IL"/>
        </w:rPr>
        <w:t xml:space="preserve">יובהר כי החישוב של שנות הניסיון ייעשה לפי </w:t>
      </w:r>
      <w:r w:rsidRPr="008C74CE">
        <w:rPr>
          <w:rFonts w:ascii="David" w:hAnsi="David" w:cs="David"/>
          <w:noProof/>
          <w:u w:val="single"/>
          <w:rtl/>
          <w:lang w:eastAsia="he-IL"/>
        </w:rPr>
        <w:t>שנות</w:t>
      </w:r>
      <w:r w:rsidRPr="008C74CE">
        <w:rPr>
          <w:rFonts w:ascii="David" w:hAnsi="David" w:cs="David"/>
          <w:noProof/>
          <w:rtl/>
          <w:lang w:eastAsia="he-IL"/>
        </w:rPr>
        <w:t xml:space="preserve"> הניסיון ולא לפי היקף המשרה או מספר הלקוחות.</w:t>
      </w:r>
    </w:p>
    <w:p w:rsidR="00171C02" w:rsidRPr="008C74CE" w:rsidRDefault="00171C02" w:rsidP="00171C02">
      <w:pPr>
        <w:tabs>
          <w:tab w:val="left" w:pos="1617"/>
        </w:tabs>
        <w:snapToGrid w:val="0"/>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המנהל המקצועי מטעם המציע יהיה הכתובת המקצועית לשאלות של עובדי הסניפים ומוקד השירות, יהיה אחראי לתדרוך המקצועי של העובדים מטעמו בכל הנוגע למתן השירותים נשוא המכרז וכן יהיה איש הקשר מול המשרד בנושאים מקצועיים.</w:t>
      </w:r>
    </w:p>
    <w:p w:rsidR="00171C02" w:rsidRPr="008C74CE" w:rsidRDefault="00171C02" w:rsidP="00171C02">
      <w:pPr>
        <w:spacing w:before="200" w:after="200" w:line="360" w:lineRule="auto"/>
        <w:ind w:left="600"/>
        <w:jc w:val="both"/>
        <w:rPr>
          <w:rFonts w:ascii="David" w:hAnsi="David" w:cs="David"/>
          <w:b/>
          <w:bCs/>
          <w:kern w:val="28"/>
          <w:sz w:val="24"/>
          <w:szCs w:val="24"/>
          <w:rtl/>
        </w:rPr>
      </w:pPr>
      <w:r w:rsidRPr="008C74CE">
        <w:rPr>
          <w:rFonts w:ascii="David" w:hAnsi="David" w:cs="David"/>
          <w:b/>
          <w:bCs/>
          <w:kern w:val="28"/>
          <w:sz w:val="24"/>
          <w:szCs w:val="24"/>
          <w:rtl/>
        </w:rPr>
        <w:t xml:space="preserve">לצורך הוכחת עמידה בתנאי סף זה על המציע לצרף את הבאים: </w:t>
      </w:r>
    </w:p>
    <w:p w:rsidR="00171C02" w:rsidRPr="008C74CE" w:rsidRDefault="00171C02" w:rsidP="00A57433">
      <w:pPr>
        <w:pStyle w:val="af3"/>
        <w:numPr>
          <w:ilvl w:val="0"/>
          <w:numId w:val="114"/>
        </w:numPr>
        <w:spacing w:before="200" w:after="200" w:line="360" w:lineRule="auto"/>
        <w:jc w:val="both"/>
        <w:rPr>
          <w:rFonts w:ascii="David" w:hAnsi="David" w:cs="David"/>
          <w:b/>
          <w:bCs/>
          <w:kern w:val="28"/>
        </w:rPr>
      </w:pPr>
      <w:r w:rsidRPr="008C74CE">
        <w:rPr>
          <w:rFonts w:ascii="David" w:hAnsi="David" w:cs="David"/>
          <w:b/>
          <w:bCs/>
          <w:kern w:val="28"/>
          <w:rtl/>
        </w:rPr>
        <w:t>קורות חיים של המנהל המקצועי המוצע</w:t>
      </w:r>
    </w:p>
    <w:p w:rsidR="00171C02" w:rsidRPr="008C74CE" w:rsidRDefault="00171C02" w:rsidP="00A57433">
      <w:pPr>
        <w:pStyle w:val="af3"/>
        <w:numPr>
          <w:ilvl w:val="0"/>
          <w:numId w:val="114"/>
        </w:numPr>
        <w:spacing w:before="200" w:after="200" w:line="360" w:lineRule="auto"/>
        <w:jc w:val="both"/>
        <w:rPr>
          <w:rFonts w:ascii="David" w:hAnsi="David" w:cs="David"/>
          <w:b/>
          <w:bCs/>
          <w:kern w:val="28"/>
        </w:rPr>
      </w:pPr>
      <w:r w:rsidRPr="008C74CE">
        <w:rPr>
          <w:rFonts w:ascii="David" w:hAnsi="David" w:cs="David"/>
          <w:b/>
          <w:bCs/>
          <w:kern w:val="28"/>
          <w:rtl/>
        </w:rPr>
        <w:t xml:space="preserve">המלצות כתובות של לקוחות קודמים. </w:t>
      </w:r>
    </w:p>
    <w:p w:rsidR="00171C02" w:rsidRPr="008C74CE" w:rsidRDefault="00171C02" w:rsidP="00A57433">
      <w:pPr>
        <w:pStyle w:val="af3"/>
        <w:numPr>
          <w:ilvl w:val="0"/>
          <w:numId w:val="114"/>
        </w:numPr>
        <w:spacing w:before="200" w:after="200" w:line="360" w:lineRule="auto"/>
        <w:jc w:val="both"/>
        <w:rPr>
          <w:rFonts w:ascii="David" w:hAnsi="David" w:cs="David"/>
          <w:b/>
          <w:bCs/>
          <w:kern w:val="28"/>
          <w:rtl/>
        </w:rPr>
      </w:pPr>
      <w:r w:rsidRPr="008C74CE">
        <w:rPr>
          <w:rFonts w:ascii="David" w:hAnsi="David" w:cs="David"/>
          <w:b/>
          <w:bCs/>
          <w:kern w:val="28"/>
          <w:rtl/>
        </w:rPr>
        <w:t>פרטי אנשי קשר רלוונטיים להוכחת הניסיון הנדרש והמפורט בטבלה (שם, מס' טל' נייד, כתובת דוא"ל)</w:t>
      </w:r>
    </w:p>
    <w:p w:rsidR="00171C02" w:rsidRPr="008C74CE" w:rsidRDefault="00171C02" w:rsidP="00171C02">
      <w:pPr>
        <w:spacing w:before="200" w:after="200" w:line="360" w:lineRule="auto"/>
        <w:ind w:left="600"/>
        <w:jc w:val="both"/>
        <w:rPr>
          <w:rFonts w:ascii="David" w:hAnsi="David" w:cs="David"/>
          <w:b/>
          <w:bCs/>
          <w:kern w:val="28"/>
          <w:rtl/>
        </w:rPr>
      </w:pPr>
      <w:r w:rsidRPr="008C74CE">
        <w:rPr>
          <w:rFonts w:ascii="David" w:hAnsi="David" w:cs="David"/>
          <w:b/>
          <w:bCs/>
          <w:kern w:val="28"/>
          <w:rtl/>
        </w:rPr>
        <w:t>בנוסף, לצורך הוכחת עמידה בתנאי סף זה על המציע למלא את הטבלה הבאה:</w:t>
      </w:r>
    </w:p>
    <w:p w:rsidR="00171C02" w:rsidRPr="008C74CE" w:rsidRDefault="00171C02" w:rsidP="00171C02">
      <w:pPr>
        <w:spacing w:before="200" w:after="200" w:line="276" w:lineRule="auto"/>
        <w:contextualSpacing/>
        <w:jc w:val="both"/>
        <w:rPr>
          <w:rFonts w:ascii="David" w:eastAsia="Times New Roman" w:hAnsi="David" w:cs="David"/>
          <w:b/>
          <w:bCs/>
          <w:kern w:val="28"/>
          <w:sz w:val="24"/>
          <w:szCs w:val="24"/>
          <w:rtl/>
        </w:rPr>
      </w:pPr>
    </w:p>
    <w:tbl>
      <w:tblPr>
        <w:tblStyle w:val="affff3"/>
        <w:bidiVisual/>
        <w:tblW w:w="5040" w:type="pct"/>
        <w:tblInd w:w="-67" w:type="dxa"/>
        <w:tblLook w:val="04A0" w:firstRow="1" w:lastRow="0" w:firstColumn="1" w:lastColumn="0" w:noHBand="0" w:noVBand="1"/>
      </w:tblPr>
      <w:tblGrid>
        <w:gridCol w:w="1723"/>
        <w:gridCol w:w="2080"/>
        <w:gridCol w:w="3059"/>
        <w:gridCol w:w="1477"/>
      </w:tblGrid>
      <w:tr w:rsidR="00171C02" w:rsidRPr="008C74CE" w:rsidTr="00B21CE4">
        <w:trPr>
          <w:trHeight w:val="567"/>
        </w:trPr>
        <w:tc>
          <w:tcPr>
            <w:tcW w:w="3856" w:type="dxa"/>
            <w:gridSpan w:val="2"/>
          </w:tcPr>
          <w:p w:rsidR="00171C02" w:rsidRPr="008C74CE" w:rsidRDefault="00171C02" w:rsidP="00B21CE4">
            <w:pPr>
              <w:tabs>
                <w:tab w:val="num" w:pos="792"/>
              </w:tabs>
              <w:spacing w:before="120" w:line="276" w:lineRule="auto"/>
              <w:ind w:right="792"/>
              <w:jc w:val="both"/>
              <w:rPr>
                <w:rFonts w:ascii="David" w:hAnsi="David" w:cs="David"/>
                <w:b/>
                <w:bCs/>
                <w:sz w:val="24"/>
                <w:szCs w:val="24"/>
                <w:u w:val="single"/>
                <w:rtl/>
                <w:lang w:eastAsia="he-IL"/>
              </w:rPr>
            </w:pPr>
            <w:r w:rsidRPr="008C74CE">
              <w:rPr>
                <w:rFonts w:ascii="David" w:hAnsi="David" w:cs="David"/>
                <w:b/>
                <w:bCs/>
                <w:sz w:val="24"/>
                <w:szCs w:val="24"/>
                <w:u w:val="single"/>
                <w:rtl/>
                <w:lang w:eastAsia="he-IL"/>
              </w:rPr>
              <w:t>פרמטר</w:t>
            </w:r>
          </w:p>
        </w:tc>
        <w:tc>
          <w:tcPr>
            <w:tcW w:w="2985" w:type="dxa"/>
          </w:tcPr>
          <w:p w:rsidR="00171C02" w:rsidRPr="008C74CE" w:rsidRDefault="00171C02" w:rsidP="00B21CE4">
            <w:pPr>
              <w:tabs>
                <w:tab w:val="num" w:pos="792"/>
              </w:tabs>
              <w:spacing w:before="120" w:line="276" w:lineRule="auto"/>
              <w:ind w:right="792"/>
              <w:jc w:val="both"/>
              <w:rPr>
                <w:rFonts w:ascii="David" w:hAnsi="David" w:cs="David"/>
                <w:b/>
                <w:bCs/>
                <w:sz w:val="24"/>
                <w:szCs w:val="24"/>
                <w:u w:val="single"/>
                <w:rtl/>
                <w:lang w:eastAsia="he-IL"/>
              </w:rPr>
            </w:pPr>
            <w:r w:rsidRPr="008C74CE">
              <w:rPr>
                <w:rFonts w:ascii="David" w:hAnsi="David" w:cs="David"/>
                <w:b/>
                <w:bCs/>
                <w:sz w:val="24"/>
                <w:szCs w:val="24"/>
                <w:u w:val="single"/>
                <w:rtl/>
                <w:lang w:eastAsia="he-IL"/>
              </w:rPr>
              <w:t>תשובת המציע</w:t>
            </w:r>
          </w:p>
        </w:tc>
        <w:tc>
          <w:tcPr>
            <w:tcW w:w="1499" w:type="dxa"/>
          </w:tcPr>
          <w:p w:rsidR="00171C02" w:rsidRPr="008C74CE" w:rsidRDefault="00171C02" w:rsidP="00B21CE4">
            <w:pPr>
              <w:tabs>
                <w:tab w:val="left" w:pos="714"/>
                <w:tab w:val="num" w:pos="997"/>
              </w:tabs>
              <w:spacing w:before="120" w:line="276" w:lineRule="auto"/>
              <w:ind w:right="461"/>
              <w:jc w:val="both"/>
              <w:rPr>
                <w:rFonts w:ascii="David" w:hAnsi="David" w:cs="David"/>
                <w:b/>
                <w:bCs/>
                <w:sz w:val="24"/>
                <w:szCs w:val="24"/>
                <w:u w:val="single"/>
                <w:rtl/>
                <w:lang w:eastAsia="he-IL"/>
              </w:rPr>
            </w:pPr>
            <w:r w:rsidRPr="008C74CE">
              <w:rPr>
                <w:rFonts w:ascii="David" w:hAnsi="David" w:cs="David" w:hint="cs"/>
                <w:b/>
                <w:bCs/>
                <w:sz w:val="24"/>
                <w:szCs w:val="24"/>
                <w:u w:val="single"/>
                <w:rtl/>
                <w:lang w:eastAsia="he-IL"/>
              </w:rPr>
              <w:t>פירוט</w:t>
            </w:r>
          </w:p>
        </w:tc>
      </w:tr>
      <w:tr w:rsidR="00171C02" w:rsidRPr="008C74CE" w:rsidTr="00B21CE4">
        <w:tc>
          <w:tcPr>
            <w:tcW w:w="3856" w:type="dxa"/>
            <w:gridSpan w:val="2"/>
          </w:tcPr>
          <w:p w:rsidR="00171C02" w:rsidRPr="008C74CE" w:rsidRDefault="00171C02" w:rsidP="00B21CE4">
            <w:pPr>
              <w:tabs>
                <w:tab w:val="num" w:pos="792"/>
              </w:tabs>
              <w:spacing w:before="120" w:line="276" w:lineRule="auto"/>
              <w:ind w:right="792"/>
              <w:rPr>
                <w:rFonts w:ascii="David" w:hAnsi="David" w:cs="David"/>
                <w:b/>
                <w:bCs/>
                <w:sz w:val="24"/>
                <w:szCs w:val="24"/>
                <w:rtl/>
                <w:lang w:eastAsia="he-IL"/>
              </w:rPr>
            </w:pPr>
            <w:r w:rsidRPr="008C74CE">
              <w:rPr>
                <w:rFonts w:ascii="David" w:hAnsi="David" w:cs="David"/>
                <w:b/>
                <w:bCs/>
                <w:sz w:val="24"/>
                <w:szCs w:val="24"/>
                <w:rtl/>
                <w:lang w:eastAsia="he-IL"/>
              </w:rPr>
              <w:t xml:space="preserve">תפקיד מיועד: </w:t>
            </w:r>
            <w:r w:rsidRPr="008C74CE">
              <w:rPr>
                <w:rFonts w:ascii="David" w:hAnsi="David" w:cs="David" w:hint="eastAsia"/>
                <w:b/>
                <w:bCs/>
                <w:sz w:val="24"/>
                <w:szCs w:val="24"/>
                <w:rtl/>
                <w:lang w:eastAsia="he-IL"/>
              </w:rPr>
              <w:t>מנהל</w:t>
            </w:r>
            <w:r w:rsidRPr="008C74CE">
              <w:rPr>
                <w:rFonts w:ascii="David" w:hAnsi="David" w:cs="David"/>
                <w:b/>
                <w:bCs/>
                <w:sz w:val="24"/>
                <w:szCs w:val="24"/>
                <w:rtl/>
                <w:lang w:eastAsia="he-IL"/>
              </w:rPr>
              <w:t xml:space="preserve"> </w:t>
            </w:r>
            <w:r w:rsidRPr="008C74CE">
              <w:rPr>
                <w:rFonts w:ascii="David" w:hAnsi="David" w:cs="David" w:hint="eastAsia"/>
                <w:b/>
                <w:bCs/>
                <w:sz w:val="24"/>
                <w:szCs w:val="24"/>
                <w:rtl/>
                <w:lang w:eastAsia="he-IL"/>
              </w:rPr>
              <w:t>פרויקט</w:t>
            </w:r>
          </w:p>
        </w:tc>
        <w:tc>
          <w:tcPr>
            <w:tcW w:w="2985" w:type="dxa"/>
          </w:tcPr>
          <w:p w:rsidR="00171C02" w:rsidRPr="008C74CE" w:rsidRDefault="00171C02" w:rsidP="00B21CE4">
            <w:pPr>
              <w:tabs>
                <w:tab w:val="num" w:pos="792"/>
              </w:tabs>
              <w:spacing w:before="120" w:line="276" w:lineRule="auto"/>
              <w:ind w:right="792"/>
              <w:rPr>
                <w:rFonts w:ascii="David" w:hAnsi="David" w:cs="David"/>
                <w:b/>
                <w:bCs/>
                <w:sz w:val="24"/>
                <w:szCs w:val="24"/>
                <w:u w:val="single"/>
                <w:rtl/>
                <w:lang w:eastAsia="he-IL"/>
              </w:rPr>
            </w:pPr>
          </w:p>
        </w:tc>
        <w:tc>
          <w:tcPr>
            <w:tcW w:w="1499" w:type="dxa"/>
          </w:tcPr>
          <w:p w:rsidR="00171C02" w:rsidRPr="008C74CE" w:rsidRDefault="00171C02" w:rsidP="00B21CE4">
            <w:pPr>
              <w:tabs>
                <w:tab w:val="num" w:pos="792"/>
              </w:tabs>
              <w:spacing w:before="120" w:line="276" w:lineRule="auto"/>
              <w:ind w:right="792"/>
              <w:jc w:val="both"/>
              <w:rPr>
                <w:rFonts w:ascii="David" w:hAnsi="David" w:cs="David"/>
                <w:b/>
                <w:bCs/>
                <w:sz w:val="24"/>
                <w:szCs w:val="24"/>
                <w:u w:val="single"/>
                <w:rtl/>
                <w:lang w:eastAsia="he-IL"/>
              </w:rPr>
            </w:pPr>
          </w:p>
        </w:tc>
      </w:tr>
      <w:tr w:rsidR="00171C02" w:rsidRPr="008C74CE" w:rsidTr="00B21CE4">
        <w:tc>
          <w:tcPr>
            <w:tcW w:w="1743" w:type="dxa"/>
            <w:vMerge w:val="restart"/>
          </w:tcPr>
          <w:p w:rsidR="00171C02" w:rsidRPr="008C74CE" w:rsidRDefault="00171C02" w:rsidP="00B21CE4">
            <w:pPr>
              <w:spacing w:before="120" w:line="276" w:lineRule="auto"/>
              <w:ind w:right="379"/>
              <w:rPr>
                <w:rFonts w:ascii="David" w:hAnsi="David" w:cs="David"/>
                <w:sz w:val="24"/>
                <w:szCs w:val="24"/>
                <w:rtl/>
                <w:lang w:eastAsia="he-IL"/>
              </w:rPr>
            </w:pPr>
            <w:r w:rsidRPr="008C74CE">
              <w:rPr>
                <w:rFonts w:ascii="David" w:hAnsi="David" w:cs="David" w:hint="cs"/>
                <w:sz w:val="24"/>
                <w:szCs w:val="24"/>
                <w:rtl/>
                <w:lang w:eastAsia="he-IL"/>
              </w:rPr>
              <w:t xml:space="preserve">פרטי מנהל הפרויקט </w:t>
            </w: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sz w:val="24"/>
                <w:szCs w:val="24"/>
                <w:rtl/>
                <w:lang w:eastAsia="he-IL"/>
              </w:rPr>
              <w:t>שם מלא</w:t>
            </w:r>
          </w:p>
        </w:tc>
        <w:tc>
          <w:tcPr>
            <w:tcW w:w="2985" w:type="dxa"/>
          </w:tcPr>
          <w:p w:rsidR="00171C02" w:rsidRPr="008C74CE" w:rsidRDefault="00171C02" w:rsidP="00B21CE4">
            <w:pPr>
              <w:tabs>
                <w:tab w:val="num" w:pos="792"/>
              </w:tabs>
              <w:spacing w:before="120" w:line="276" w:lineRule="auto"/>
              <w:ind w:right="792"/>
              <w:rPr>
                <w:rFonts w:ascii="David" w:hAnsi="David" w:cs="David"/>
                <w:sz w:val="24"/>
                <w:szCs w:val="24"/>
                <w:u w:val="single"/>
                <w:rtl/>
                <w:lang w:eastAsia="he-IL"/>
              </w:rPr>
            </w:pPr>
          </w:p>
        </w:tc>
        <w:tc>
          <w:tcPr>
            <w:tcW w:w="1499" w:type="dxa"/>
          </w:tcPr>
          <w:p w:rsidR="00171C02" w:rsidRPr="008C74CE" w:rsidRDefault="00171C02" w:rsidP="00B21CE4">
            <w:pPr>
              <w:tabs>
                <w:tab w:val="num" w:pos="792"/>
              </w:tabs>
              <w:spacing w:before="120" w:line="276" w:lineRule="auto"/>
              <w:ind w:right="792"/>
              <w:jc w:val="both"/>
              <w:rPr>
                <w:rFonts w:ascii="David" w:hAnsi="David" w:cs="David"/>
                <w:sz w:val="24"/>
                <w:szCs w:val="24"/>
                <w:u w:val="single"/>
                <w:rtl/>
                <w:lang w:eastAsia="he-IL"/>
              </w:rPr>
            </w:pPr>
          </w:p>
        </w:tc>
      </w:tr>
      <w:tr w:rsidR="00171C02" w:rsidRPr="008C74CE" w:rsidTr="00B21CE4">
        <w:tc>
          <w:tcPr>
            <w:tcW w:w="1743" w:type="dxa"/>
            <w:vMerge/>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hint="eastAsia"/>
                <w:sz w:val="24"/>
                <w:szCs w:val="24"/>
                <w:rtl/>
                <w:lang w:eastAsia="he-IL"/>
              </w:rPr>
              <w:t>מספר</w:t>
            </w:r>
            <w:r w:rsidRPr="008C74CE">
              <w:rPr>
                <w:rFonts w:ascii="David" w:hAnsi="David" w:cs="David"/>
                <w:sz w:val="24"/>
                <w:szCs w:val="24"/>
                <w:rtl/>
                <w:lang w:eastAsia="he-IL"/>
              </w:rPr>
              <w:t xml:space="preserve"> </w:t>
            </w:r>
            <w:r w:rsidRPr="008C74CE">
              <w:rPr>
                <w:rFonts w:ascii="David" w:hAnsi="David" w:cs="David" w:hint="eastAsia"/>
                <w:sz w:val="24"/>
                <w:szCs w:val="24"/>
                <w:rtl/>
                <w:lang w:eastAsia="he-IL"/>
              </w:rPr>
              <w:t>זהות</w:t>
            </w:r>
          </w:p>
        </w:tc>
        <w:tc>
          <w:tcPr>
            <w:tcW w:w="2985" w:type="dxa"/>
          </w:tcPr>
          <w:p w:rsidR="00171C02" w:rsidRPr="008C74CE" w:rsidRDefault="00171C02" w:rsidP="00B21CE4">
            <w:pPr>
              <w:tabs>
                <w:tab w:val="num" w:pos="792"/>
              </w:tabs>
              <w:spacing w:before="120" w:line="276" w:lineRule="auto"/>
              <w:ind w:right="792"/>
              <w:rPr>
                <w:rFonts w:ascii="David" w:hAnsi="David" w:cs="David"/>
                <w:sz w:val="24"/>
                <w:szCs w:val="24"/>
                <w:u w:val="single"/>
                <w:rtl/>
                <w:lang w:eastAsia="he-IL"/>
              </w:rPr>
            </w:pPr>
          </w:p>
        </w:tc>
        <w:tc>
          <w:tcPr>
            <w:tcW w:w="1499" w:type="dxa"/>
          </w:tcPr>
          <w:p w:rsidR="00171C02" w:rsidRPr="008C74CE" w:rsidRDefault="00171C02" w:rsidP="00B21CE4">
            <w:pPr>
              <w:tabs>
                <w:tab w:val="num" w:pos="792"/>
              </w:tabs>
              <w:spacing w:before="120" w:line="276" w:lineRule="auto"/>
              <w:ind w:right="792"/>
              <w:jc w:val="both"/>
              <w:rPr>
                <w:rFonts w:ascii="David" w:hAnsi="David" w:cs="David"/>
                <w:sz w:val="24"/>
                <w:szCs w:val="24"/>
                <w:u w:val="single"/>
                <w:rtl/>
                <w:lang w:eastAsia="he-IL"/>
              </w:rPr>
            </w:pPr>
          </w:p>
        </w:tc>
      </w:tr>
      <w:tr w:rsidR="00171C02" w:rsidRPr="008C74CE" w:rsidTr="00B21CE4">
        <w:tc>
          <w:tcPr>
            <w:tcW w:w="1743" w:type="dxa"/>
            <w:vMerge/>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sz w:val="24"/>
                <w:szCs w:val="24"/>
                <w:rtl/>
                <w:lang w:eastAsia="he-IL"/>
              </w:rPr>
              <w:t>כתובת</w:t>
            </w:r>
          </w:p>
        </w:tc>
        <w:tc>
          <w:tcPr>
            <w:tcW w:w="2985" w:type="dxa"/>
          </w:tcPr>
          <w:p w:rsidR="00171C02" w:rsidRPr="008C74CE" w:rsidRDefault="00171C02" w:rsidP="00B21CE4">
            <w:pPr>
              <w:tabs>
                <w:tab w:val="num" w:pos="792"/>
              </w:tabs>
              <w:spacing w:before="120" w:line="276" w:lineRule="auto"/>
              <w:ind w:right="792"/>
              <w:rPr>
                <w:rFonts w:ascii="David" w:hAnsi="David" w:cs="David"/>
                <w:sz w:val="24"/>
                <w:szCs w:val="24"/>
                <w:u w:val="single"/>
                <w:rtl/>
                <w:lang w:eastAsia="he-IL"/>
              </w:rPr>
            </w:pPr>
          </w:p>
        </w:tc>
        <w:tc>
          <w:tcPr>
            <w:tcW w:w="1499" w:type="dxa"/>
          </w:tcPr>
          <w:p w:rsidR="00171C02" w:rsidRPr="008C74CE" w:rsidRDefault="00171C02" w:rsidP="00B21CE4">
            <w:pPr>
              <w:tabs>
                <w:tab w:val="num" w:pos="792"/>
              </w:tabs>
              <w:spacing w:before="120" w:line="276" w:lineRule="auto"/>
              <w:ind w:right="792"/>
              <w:jc w:val="both"/>
              <w:rPr>
                <w:rFonts w:ascii="David" w:hAnsi="David" w:cs="David"/>
                <w:sz w:val="24"/>
                <w:szCs w:val="24"/>
                <w:u w:val="single"/>
                <w:rtl/>
                <w:lang w:eastAsia="he-IL"/>
              </w:rPr>
            </w:pPr>
          </w:p>
        </w:tc>
      </w:tr>
      <w:tr w:rsidR="00171C02" w:rsidRPr="008C74CE" w:rsidTr="00B21CE4">
        <w:tc>
          <w:tcPr>
            <w:tcW w:w="1743" w:type="dxa"/>
            <w:vMerge/>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sz w:val="24"/>
                <w:szCs w:val="24"/>
                <w:rtl/>
                <w:lang w:eastAsia="he-IL"/>
              </w:rPr>
              <w:t>מספר טלפון</w:t>
            </w:r>
          </w:p>
        </w:tc>
        <w:tc>
          <w:tcPr>
            <w:tcW w:w="2985" w:type="dxa"/>
          </w:tcPr>
          <w:p w:rsidR="00171C02" w:rsidRPr="008C74CE" w:rsidRDefault="00171C02" w:rsidP="00B21CE4">
            <w:pPr>
              <w:tabs>
                <w:tab w:val="num" w:pos="792"/>
              </w:tabs>
              <w:spacing w:before="120" w:line="276" w:lineRule="auto"/>
              <w:ind w:right="792"/>
              <w:rPr>
                <w:rFonts w:ascii="David" w:hAnsi="David" w:cs="David"/>
                <w:sz w:val="24"/>
                <w:szCs w:val="24"/>
                <w:u w:val="single"/>
                <w:rtl/>
                <w:lang w:eastAsia="he-IL"/>
              </w:rPr>
            </w:pPr>
          </w:p>
        </w:tc>
        <w:tc>
          <w:tcPr>
            <w:tcW w:w="1499" w:type="dxa"/>
          </w:tcPr>
          <w:p w:rsidR="00171C02" w:rsidRPr="008C74CE" w:rsidRDefault="00171C02" w:rsidP="00B21CE4">
            <w:pPr>
              <w:tabs>
                <w:tab w:val="num" w:pos="792"/>
              </w:tabs>
              <w:spacing w:before="120" w:line="276" w:lineRule="auto"/>
              <w:ind w:right="792"/>
              <w:jc w:val="both"/>
              <w:rPr>
                <w:rFonts w:ascii="David" w:hAnsi="David" w:cs="David"/>
                <w:sz w:val="24"/>
                <w:szCs w:val="24"/>
                <w:u w:val="single"/>
                <w:rtl/>
                <w:lang w:eastAsia="he-IL"/>
              </w:rPr>
            </w:pPr>
          </w:p>
        </w:tc>
      </w:tr>
      <w:tr w:rsidR="00171C02" w:rsidRPr="008C74CE" w:rsidTr="00B21CE4">
        <w:trPr>
          <w:trHeight w:val="502"/>
        </w:trPr>
        <w:tc>
          <w:tcPr>
            <w:tcW w:w="1743" w:type="dxa"/>
            <w:vMerge/>
          </w:tcPr>
          <w:p w:rsidR="00171C02" w:rsidRPr="008C74CE" w:rsidRDefault="00171C02" w:rsidP="00B21CE4">
            <w:pPr>
              <w:tabs>
                <w:tab w:val="num" w:pos="792"/>
              </w:tabs>
              <w:spacing w:before="120" w:line="276" w:lineRule="auto"/>
              <w:ind w:right="792"/>
              <w:rPr>
                <w:rFonts w:ascii="David" w:hAnsi="David" w:cs="David"/>
                <w:sz w:val="24"/>
                <w:szCs w:val="24"/>
                <w:lang w:eastAsia="he-IL"/>
              </w:rPr>
            </w:pP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lang w:eastAsia="he-IL"/>
              </w:rPr>
            </w:pPr>
            <w:r w:rsidRPr="008C74CE">
              <w:rPr>
                <w:rFonts w:ascii="David" w:hAnsi="David" w:cs="David"/>
                <w:sz w:val="24"/>
                <w:szCs w:val="24"/>
                <w:lang w:eastAsia="he-IL"/>
              </w:rPr>
              <w:t>Email</w:t>
            </w:r>
          </w:p>
        </w:tc>
        <w:tc>
          <w:tcPr>
            <w:tcW w:w="2985" w:type="dxa"/>
          </w:tcPr>
          <w:p w:rsidR="00171C02" w:rsidRPr="008C74CE" w:rsidRDefault="00171C02" w:rsidP="00B21CE4">
            <w:pPr>
              <w:tabs>
                <w:tab w:val="num" w:pos="792"/>
              </w:tabs>
              <w:spacing w:before="120" w:line="276" w:lineRule="auto"/>
              <w:ind w:right="792"/>
              <w:rPr>
                <w:rFonts w:ascii="David" w:hAnsi="David" w:cs="David"/>
                <w:sz w:val="24"/>
                <w:szCs w:val="24"/>
                <w:u w:val="single"/>
                <w:rtl/>
                <w:lang w:eastAsia="he-IL"/>
              </w:rPr>
            </w:pPr>
          </w:p>
        </w:tc>
        <w:tc>
          <w:tcPr>
            <w:tcW w:w="1499" w:type="dxa"/>
          </w:tcPr>
          <w:p w:rsidR="00171C02" w:rsidRPr="008C74CE" w:rsidRDefault="00171C02" w:rsidP="00B21CE4">
            <w:pPr>
              <w:tabs>
                <w:tab w:val="num" w:pos="792"/>
              </w:tabs>
              <w:spacing w:before="120" w:line="276" w:lineRule="auto"/>
              <w:ind w:right="792"/>
              <w:jc w:val="both"/>
              <w:rPr>
                <w:rFonts w:ascii="David" w:hAnsi="David" w:cs="David"/>
                <w:sz w:val="24"/>
                <w:szCs w:val="24"/>
                <w:u w:val="single"/>
                <w:rtl/>
                <w:lang w:eastAsia="he-IL"/>
              </w:rPr>
            </w:pPr>
          </w:p>
        </w:tc>
      </w:tr>
      <w:tr w:rsidR="00171C02" w:rsidRPr="008C74CE" w:rsidTr="00B21CE4">
        <w:trPr>
          <w:trHeight w:val="267"/>
        </w:trPr>
        <w:tc>
          <w:tcPr>
            <w:tcW w:w="1743" w:type="dxa"/>
            <w:vMerge/>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sz w:val="24"/>
                <w:szCs w:val="24"/>
                <w:rtl/>
                <w:lang w:eastAsia="he-IL"/>
              </w:rPr>
              <w:t>תפקיד נוכחי</w:t>
            </w:r>
          </w:p>
        </w:tc>
        <w:tc>
          <w:tcPr>
            <w:tcW w:w="2985" w:type="dxa"/>
          </w:tcPr>
          <w:p w:rsidR="00171C02" w:rsidRPr="008C74CE" w:rsidRDefault="00171C02" w:rsidP="00B21CE4">
            <w:pPr>
              <w:tabs>
                <w:tab w:val="num" w:pos="792"/>
              </w:tabs>
              <w:spacing w:before="120" w:line="276" w:lineRule="auto"/>
              <w:ind w:right="792"/>
              <w:rPr>
                <w:rFonts w:ascii="David" w:hAnsi="David" w:cs="David"/>
                <w:sz w:val="24"/>
                <w:szCs w:val="24"/>
                <w:u w:val="single"/>
                <w:rtl/>
                <w:lang w:eastAsia="he-IL"/>
              </w:rPr>
            </w:pPr>
          </w:p>
        </w:tc>
        <w:tc>
          <w:tcPr>
            <w:tcW w:w="1499" w:type="dxa"/>
          </w:tcPr>
          <w:p w:rsidR="00171C02" w:rsidRPr="008C74CE" w:rsidRDefault="00171C02" w:rsidP="00B21CE4">
            <w:pPr>
              <w:tabs>
                <w:tab w:val="num" w:pos="792"/>
              </w:tabs>
              <w:spacing w:before="120" w:line="276" w:lineRule="auto"/>
              <w:ind w:right="792"/>
              <w:jc w:val="both"/>
              <w:rPr>
                <w:rFonts w:ascii="David" w:hAnsi="David" w:cs="David"/>
                <w:sz w:val="24"/>
                <w:szCs w:val="24"/>
                <w:u w:val="single"/>
                <w:rtl/>
                <w:lang w:eastAsia="he-IL"/>
              </w:rPr>
            </w:pPr>
          </w:p>
        </w:tc>
      </w:tr>
      <w:tr w:rsidR="00171C02" w:rsidRPr="008C74CE" w:rsidTr="00B21CE4">
        <w:tc>
          <w:tcPr>
            <w:tcW w:w="1743" w:type="dxa"/>
            <w:vMerge w:val="restart"/>
          </w:tcPr>
          <w:p w:rsidR="00171C02" w:rsidRPr="008C74CE" w:rsidRDefault="00171C02" w:rsidP="00B21CE4">
            <w:pPr>
              <w:tabs>
                <w:tab w:val="left" w:pos="1148"/>
                <w:tab w:val="num" w:pos="1290"/>
              </w:tabs>
              <w:spacing w:before="120" w:line="276" w:lineRule="auto"/>
              <w:ind w:right="504"/>
              <w:rPr>
                <w:rFonts w:ascii="David" w:hAnsi="David" w:cs="David"/>
                <w:sz w:val="24"/>
                <w:szCs w:val="24"/>
                <w:rtl/>
                <w:lang w:eastAsia="he-IL"/>
              </w:rPr>
            </w:pPr>
            <w:r w:rsidRPr="008C74CE">
              <w:rPr>
                <w:rFonts w:ascii="David" w:hAnsi="David" w:cs="David" w:hint="cs"/>
                <w:sz w:val="24"/>
                <w:szCs w:val="24"/>
                <w:rtl/>
                <w:lang w:eastAsia="he-IL"/>
              </w:rPr>
              <w:t xml:space="preserve">הניסיון המבוקש </w:t>
            </w: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hint="cs"/>
                <w:sz w:val="24"/>
                <w:szCs w:val="24"/>
                <w:rtl/>
                <w:lang w:eastAsia="he-IL"/>
              </w:rPr>
              <w:t>הניסיון הנדרש</w:t>
            </w:r>
          </w:p>
        </w:tc>
        <w:tc>
          <w:tcPr>
            <w:tcW w:w="2985" w:type="dxa"/>
          </w:tcPr>
          <w:p w:rsidR="00171C02" w:rsidRPr="008C74CE" w:rsidRDefault="00171C02" w:rsidP="00A57433">
            <w:pPr>
              <w:numPr>
                <w:ilvl w:val="0"/>
                <w:numId w:val="118"/>
              </w:numPr>
              <w:tabs>
                <w:tab w:val="left" w:pos="2584"/>
              </w:tabs>
              <w:spacing w:before="120" w:line="276" w:lineRule="auto"/>
              <w:ind w:right="192"/>
              <w:rPr>
                <w:rFonts w:ascii="David" w:hAnsi="David" w:cs="David"/>
                <w:sz w:val="24"/>
                <w:szCs w:val="24"/>
                <w:rtl/>
                <w:lang w:eastAsia="he-IL"/>
              </w:rPr>
            </w:pPr>
            <w:r w:rsidRPr="008C74CE">
              <w:rPr>
                <w:rFonts w:ascii="David" w:hAnsi="David" w:cs="David" w:hint="cs"/>
                <w:sz w:val="24"/>
                <w:szCs w:val="24"/>
                <w:rtl/>
                <w:lang w:eastAsia="he-IL"/>
              </w:rPr>
              <w:t xml:space="preserve">ניסיון ניהולי כמנהל פרויקט במתן שירותים באחד מהתחומים הרלוונטיים (סמן): </w:t>
            </w:r>
          </w:p>
          <w:p w:rsidR="00171C02" w:rsidRPr="008C74CE" w:rsidRDefault="00171C02" w:rsidP="00A57433">
            <w:pPr>
              <w:numPr>
                <w:ilvl w:val="0"/>
                <w:numId w:val="118"/>
              </w:numPr>
              <w:tabs>
                <w:tab w:val="left" w:pos="2584"/>
              </w:tabs>
              <w:spacing w:before="120" w:line="276" w:lineRule="auto"/>
              <w:ind w:left="1166" w:right="192" w:hanging="283"/>
              <w:rPr>
                <w:rFonts w:ascii="David" w:hAnsi="David" w:cs="David"/>
                <w:sz w:val="24"/>
                <w:szCs w:val="24"/>
                <w:rtl/>
                <w:lang w:eastAsia="he-IL"/>
              </w:rPr>
            </w:pPr>
            <w:r w:rsidRPr="008C74CE">
              <w:rPr>
                <w:rFonts w:ascii="David" w:hAnsi="David" w:cs="David" w:hint="cs"/>
                <w:sz w:val="24"/>
                <w:szCs w:val="24"/>
                <w:rtl/>
                <w:lang w:eastAsia="he-IL"/>
              </w:rPr>
              <w:t>רווחה ופרט</w:t>
            </w:r>
          </w:p>
          <w:p w:rsidR="00171C02" w:rsidRPr="008C74CE" w:rsidRDefault="00171C02" w:rsidP="00A57433">
            <w:pPr>
              <w:numPr>
                <w:ilvl w:val="0"/>
                <w:numId w:val="118"/>
              </w:numPr>
              <w:tabs>
                <w:tab w:val="left" w:pos="2584"/>
              </w:tabs>
              <w:spacing w:before="120" w:line="276" w:lineRule="auto"/>
              <w:ind w:left="1166" w:right="192" w:hanging="283"/>
              <w:rPr>
                <w:rFonts w:ascii="David" w:hAnsi="David" w:cs="David"/>
                <w:sz w:val="24"/>
                <w:szCs w:val="24"/>
                <w:rtl/>
                <w:lang w:eastAsia="he-IL"/>
              </w:rPr>
            </w:pPr>
            <w:r w:rsidRPr="008C74CE">
              <w:rPr>
                <w:rFonts w:ascii="David" w:hAnsi="David" w:cs="David" w:hint="cs"/>
                <w:sz w:val="24"/>
                <w:szCs w:val="24"/>
                <w:rtl/>
                <w:lang w:eastAsia="he-IL"/>
              </w:rPr>
              <w:t xml:space="preserve">שיכון </w:t>
            </w:r>
          </w:p>
          <w:p w:rsidR="00171C02" w:rsidRPr="008C74CE" w:rsidRDefault="00171C02" w:rsidP="00A57433">
            <w:pPr>
              <w:numPr>
                <w:ilvl w:val="0"/>
                <w:numId w:val="118"/>
              </w:numPr>
              <w:tabs>
                <w:tab w:val="left" w:pos="2584"/>
              </w:tabs>
              <w:spacing w:before="120" w:line="276" w:lineRule="auto"/>
              <w:ind w:left="1166" w:right="192" w:hanging="283"/>
              <w:rPr>
                <w:rFonts w:ascii="David" w:hAnsi="David" w:cs="David"/>
                <w:sz w:val="24"/>
                <w:szCs w:val="24"/>
                <w:rtl/>
                <w:lang w:eastAsia="he-IL"/>
              </w:rPr>
            </w:pPr>
            <w:r w:rsidRPr="008C74CE">
              <w:rPr>
                <w:rFonts w:ascii="David" w:hAnsi="David" w:cs="David" w:hint="cs"/>
                <w:sz w:val="24"/>
                <w:szCs w:val="24"/>
                <w:rtl/>
                <w:lang w:eastAsia="he-IL"/>
              </w:rPr>
              <w:t xml:space="preserve">סיוע בדיור </w:t>
            </w:r>
          </w:p>
          <w:p w:rsidR="00171C02" w:rsidRPr="008C74CE" w:rsidRDefault="00171C02" w:rsidP="00A57433">
            <w:pPr>
              <w:numPr>
                <w:ilvl w:val="0"/>
                <w:numId w:val="118"/>
              </w:numPr>
              <w:tabs>
                <w:tab w:val="left" w:pos="2584"/>
              </w:tabs>
              <w:spacing w:before="120" w:line="276" w:lineRule="auto"/>
              <w:ind w:right="192"/>
              <w:rPr>
                <w:rFonts w:ascii="David" w:hAnsi="David" w:cs="David"/>
                <w:sz w:val="24"/>
                <w:szCs w:val="24"/>
                <w:lang w:eastAsia="he-IL"/>
              </w:rPr>
            </w:pPr>
            <w:r w:rsidRPr="008C74CE">
              <w:rPr>
                <w:rFonts w:ascii="David" w:hAnsi="David" w:cs="David" w:hint="cs"/>
                <w:sz w:val="24"/>
                <w:szCs w:val="24"/>
                <w:rtl/>
                <w:lang w:eastAsia="he-IL"/>
              </w:rPr>
              <w:t xml:space="preserve">כולל בדיקת בקשות אישיות </w:t>
            </w:r>
          </w:p>
          <w:p w:rsidR="00171C02" w:rsidRPr="008C74CE" w:rsidRDefault="00171C02" w:rsidP="00A57433">
            <w:pPr>
              <w:numPr>
                <w:ilvl w:val="0"/>
                <w:numId w:val="118"/>
              </w:numPr>
              <w:tabs>
                <w:tab w:val="left" w:pos="2584"/>
              </w:tabs>
              <w:spacing w:before="120" w:line="276" w:lineRule="auto"/>
              <w:ind w:right="192"/>
              <w:rPr>
                <w:rFonts w:cs="Narkisim"/>
                <w:sz w:val="24"/>
                <w:szCs w:val="24"/>
                <w:u w:val="single"/>
                <w:rtl/>
                <w:lang w:eastAsia="he-IL"/>
              </w:rPr>
            </w:pPr>
            <w:r w:rsidRPr="008C74CE">
              <w:rPr>
                <w:rFonts w:ascii="David" w:hAnsi="David" w:cs="David" w:hint="cs"/>
                <w:sz w:val="24"/>
                <w:szCs w:val="24"/>
                <w:rtl/>
                <w:lang w:eastAsia="he-IL"/>
              </w:rPr>
              <w:t xml:space="preserve">כולל קבלת תשלומים ומסמכים  </w:t>
            </w:r>
          </w:p>
        </w:tc>
        <w:tc>
          <w:tcPr>
            <w:tcW w:w="1499" w:type="dxa"/>
          </w:tcPr>
          <w:p w:rsidR="00171C02" w:rsidRPr="008C74CE" w:rsidRDefault="00171C02" w:rsidP="00B21CE4">
            <w:pPr>
              <w:tabs>
                <w:tab w:val="num" w:pos="792"/>
              </w:tabs>
              <w:spacing w:before="120" w:line="276" w:lineRule="auto"/>
              <w:ind w:right="792"/>
              <w:jc w:val="both"/>
              <w:rPr>
                <w:rFonts w:ascii="David" w:hAnsi="David" w:cs="David"/>
                <w:sz w:val="24"/>
                <w:szCs w:val="24"/>
                <w:u w:val="single"/>
                <w:rtl/>
                <w:lang w:eastAsia="he-IL"/>
              </w:rPr>
            </w:pPr>
          </w:p>
        </w:tc>
      </w:tr>
      <w:tr w:rsidR="00171C02" w:rsidRPr="008C74CE" w:rsidTr="00B21CE4">
        <w:tc>
          <w:tcPr>
            <w:tcW w:w="1743" w:type="dxa"/>
            <w:vMerge/>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hint="eastAsia"/>
                <w:sz w:val="24"/>
                <w:szCs w:val="24"/>
                <w:rtl/>
                <w:lang w:eastAsia="he-IL"/>
              </w:rPr>
              <w:t>תאריך</w:t>
            </w:r>
            <w:r w:rsidRPr="008C74CE">
              <w:rPr>
                <w:rFonts w:ascii="David" w:hAnsi="David" w:cs="David"/>
                <w:sz w:val="24"/>
                <w:szCs w:val="24"/>
                <w:rtl/>
                <w:lang w:eastAsia="he-IL"/>
              </w:rPr>
              <w:t xml:space="preserve"> תחילת </w:t>
            </w:r>
            <w:r w:rsidRPr="008C74CE">
              <w:rPr>
                <w:rFonts w:ascii="David" w:hAnsi="David" w:cs="David" w:hint="eastAsia"/>
                <w:sz w:val="24"/>
                <w:szCs w:val="24"/>
                <w:rtl/>
                <w:lang w:eastAsia="he-IL"/>
              </w:rPr>
              <w:t>הניסיון</w:t>
            </w:r>
            <w:r w:rsidRPr="008C74CE">
              <w:rPr>
                <w:rFonts w:ascii="David" w:hAnsi="David" w:cs="David" w:hint="cs"/>
                <w:sz w:val="24"/>
                <w:szCs w:val="24"/>
                <w:rtl/>
                <w:lang w:eastAsia="he-IL"/>
              </w:rPr>
              <w:t xml:space="preserve"> הנדרש</w:t>
            </w:r>
          </w:p>
        </w:tc>
        <w:tc>
          <w:tcPr>
            <w:tcW w:w="2985" w:type="dxa"/>
          </w:tcPr>
          <w:p w:rsidR="00171C02" w:rsidRPr="008C74CE" w:rsidRDefault="00171C02" w:rsidP="00B21CE4">
            <w:pPr>
              <w:tabs>
                <w:tab w:val="num" w:pos="792"/>
              </w:tabs>
              <w:spacing w:before="120" w:line="276" w:lineRule="auto"/>
              <w:ind w:right="792"/>
              <w:rPr>
                <w:rFonts w:ascii="David" w:hAnsi="David" w:cs="David"/>
                <w:sz w:val="24"/>
                <w:szCs w:val="24"/>
                <w:u w:val="single"/>
                <w:rtl/>
                <w:lang w:eastAsia="he-IL"/>
              </w:rPr>
            </w:pPr>
          </w:p>
        </w:tc>
        <w:tc>
          <w:tcPr>
            <w:tcW w:w="1499" w:type="dxa"/>
          </w:tcPr>
          <w:p w:rsidR="00171C02" w:rsidRPr="008C74CE" w:rsidRDefault="00171C02" w:rsidP="00B21CE4">
            <w:pPr>
              <w:tabs>
                <w:tab w:val="num" w:pos="792"/>
              </w:tabs>
              <w:spacing w:before="120" w:line="276" w:lineRule="auto"/>
              <w:ind w:right="792"/>
              <w:jc w:val="both"/>
              <w:rPr>
                <w:rFonts w:ascii="David" w:hAnsi="David" w:cs="David"/>
                <w:sz w:val="24"/>
                <w:szCs w:val="24"/>
                <w:u w:val="single"/>
                <w:rtl/>
                <w:lang w:eastAsia="he-IL"/>
              </w:rPr>
            </w:pPr>
          </w:p>
        </w:tc>
      </w:tr>
      <w:tr w:rsidR="00171C02" w:rsidRPr="008C74CE" w:rsidTr="00B21CE4">
        <w:tc>
          <w:tcPr>
            <w:tcW w:w="1743" w:type="dxa"/>
            <w:vMerge/>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p>
        </w:tc>
        <w:tc>
          <w:tcPr>
            <w:tcW w:w="2113" w:type="dxa"/>
          </w:tcPr>
          <w:p w:rsidR="00171C02" w:rsidRPr="008C74CE" w:rsidDel="00C84A6A"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hint="eastAsia"/>
                <w:sz w:val="24"/>
                <w:szCs w:val="24"/>
                <w:rtl/>
                <w:lang w:eastAsia="he-IL"/>
              </w:rPr>
              <w:t>האם</w:t>
            </w:r>
            <w:r w:rsidRPr="008C74CE">
              <w:rPr>
                <w:rFonts w:ascii="David" w:hAnsi="David" w:cs="David"/>
                <w:sz w:val="24"/>
                <w:szCs w:val="24"/>
                <w:rtl/>
                <w:lang w:eastAsia="he-IL"/>
              </w:rPr>
              <w:t xml:space="preserve"> </w:t>
            </w:r>
            <w:r w:rsidRPr="008C74CE">
              <w:rPr>
                <w:rFonts w:ascii="David" w:hAnsi="David" w:cs="David" w:hint="eastAsia"/>
                <w:sz w:val="24"/>
                <w:szCs w:val="24"/>
                <w:rtl/>
                <w:lang w:eastAsia="he-IL"/>
              </w:rPr>
              <w:t>הניסיון</w:t>
            </w:r>
            <w:r w:rsidRPr="008C74CE">
              <w:rPr>
                <w:rFonts w:ascii="David" w:hAnsi="David" w:cs="David"/>
                <w:sz w:val="24"/>
                <w:szCs w:val="24"/>
                <w:rtl/>
                <w:lang w:eastAsia="he-IL"/>
              </w:rPr>
              <w:t xml:space="preserve"> הצטבר </w:t>
            </w:r>
            <w:r w:rsidRPr="008C74CE">
              <w:rPr>
                <w:rFonts w:ascii="David" w:hAnsi="David" w:cs="David" w:hint="eastAsia"/>
                <w:sz w:val="24"/>
                <w:szCs w:val="24"/>
                <w:rtl/>
                <w:lang w:eastAsia="he-IL"/>
              </w:rPr>
              <w:t>עד</w:t>
            </w:r>
            <w:r w:rsidRPr="008C74CE">
              <w:rPr>
                <w:rFonts w:ascii="David" w:hAnsi="David" w:cs="David"/>
                <w:sz w:val="24"/>
                <w:szCs w:val="24"/>
                <w:rtl/>
                <w:lang w:eastAsia="he-IL"/>
              </w:rPr>
              <w:t xml:space="preserve"> </w:t>
            </w:r>
            <w:r w:rsidRPr="008C74CE">
              <w:rPr>
                <w:rFonts w:ascii="David" w:hAnsi="David" w:cs="David" w:hint="cs"/>
                <w:sz w:val="24"/>
                <w:szCs w:val="24"/>
                <w:rtl/>
                <w:lang w:eastAsia="he-IL"/>
              </w:rPr>
              <w:t xml:space="preserve">המועד האחרון להגשת הצעות </w:t>
            </w:r>
          </w:p>
        </w:tc>
        <w:tc>
          <w:tcPr>
            <w:tcW w:w="2985" w:type="dxa"/>
          </w:tcPr>
          <w:p w:rsidR="00171C02" w:rsidRPr="008C74CE" w:rsidRDefault="00171C02" w:rsidP="00A57433">
            <w:pPr>
              <w:numPr>
                <w:ilvl w:val="0"/>
                <w:numId w:val="118"/>
              </w:numPr>
              <w:spacing w:before="120" w:line="276" w:lineRule="auto"/>
              <w:ind w:right="792"/>
              <w:rPr>
                <w:rFonts w:ascii="David" w:hAnsi="David" w:cs="David"/>
                <w:sz w:val="24"/>
                <w:szCs w:val="24"/>
                <w:lang w:eastAsia="he-IL"/>
              </w:rPr>
            </w:pPr>
            <w:r w:rsidRPr="008C74CE">
              <w:rPr>
                <w:rFonts w:ascii="David" w:hAnsi="David" w:cs="David" w:hint="eastAsia"/>
                <w:sz w:val="24"/>
                <w:szCs w:val="24"/>
                <w:rtl/>
                <w:lang w:eastAsia="he-IL"/>
              </w:rPr>
              <w:t>כן</w:t>
            </w:r>
          </w:p>
          <w:p w:rsidR="00171C02" w:rsidRPr="008C74CE" w:rsidRDefault="00171C02" w:rsidP="00A57433">
            <w:pPr>
              <w:numPr>
                <w:ilvl w:val="0"/>
                <w:numId w:val="118"/>
              </w:numPr>
              <w:spacing w:before="120" w:line="276" w:lineRule="auto"/>
              <w:ind w:right="792"/>
              <w:rPr>
                <w:rFonts w:ascii="David" w:hAnsi="David" w:cs="David"/>
                <w:sz w:val="24"/>
                <w:szCs w:val="24"/>
                <w:u w:val="single"/>
                <w:rtl/>
                <w:lang w:eastAsia="he-IL"/>
              </w:rPr>
            </w:pPr>
            <w:r w:rsidRPr="008C74CE">
              <w:rPr>
                <w:rFonts w:ascii="David" w:hAnsi="David" w:cs="David" w:hint="eastAsia"/>
                <w:sz w:val="24"/>
                <w:szCs w:val="24"/>
                <w:rtl/>
                <w:lang w:eastAsia="he-IL"/>
              </w:rPr>
              <w:t>לא</w:t>
            </w:r>
          </w:p>
        </w:tc>
        <w:tc>
          <w:tcPr>
            <w:tcW w:w="1499" w:type="dxa"/>
          </w:tcPr>
          <w:p w:rsidR="00171C02" w:rsidRPr="008C74CE" w:rsidRDefault="00171C02" w:rsidP="00B21CE4">
            <w:pPr>
              <w:spacing w:before="120" w:line="276" w:lineRule="auto"/>
              <w:ind w:left="720" w:right="792"/>
              <w:jc w:val="both"/>
              <w:rPr>
                <w:rFonts w:ascii="David" w:hAnsi="David" w:cs="David"/>
                <w:sz w:val="24"/>
                <w:szCs w:val="24"/>
                <w:rtl/>
                <w:lang w:eastAsia="he-IL"/>
              </w:rPr>
            </w:pPr>
          </w:p>
        </w:tc>
      </w:tr>
      <w:tr w:rsidR="00171C02" w:rsidRPr="008C74CE" w:rsidTr="00B21CE4">
        <w:trPr>
          <w:trHeight w:val="688"/>
        </w:trPr>
        <w:tc>
          <w:tcPr>
            <w:tcW w:w="1743" w:type="dxa"/>
            <w:vMerge/>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hint="eastAsia"/>
                <w:sz w:val="24"/>
                <w:szCs w:val="24"/>
                <w:rtl/>
                <w:lang w:eastAsia="he-IL"/>
              </w:rPr>
              <w:t>הניסיון</w:t>
            </w:r>
            <w:r w:rsidRPr="008C74CE">
              <w:rPr>
                <w:rFonts w:ascii="David" w:hAnsi="David" w:cs="David"/>
                <w:sz w:val="24"/>
                <w:szCs w:val="24"/>
                <w:rtl/>
                <w:lang w:eastAsia="he-IL"/>
              </w:rPr>
              <w:t xml:space="preserve"> </w:t>
            </w:r>
            <w:r w:rsidRPr="008C74CE">
              <w:rPr>
                <w:rFonts w:ascii="David" w:hAnsi="David" w:cs="David" w:hint="eastAsia"/>
                <w:sz w:val="24"/>
                <w:szCs w:val="24"/>
                <w:rtl/>
                <w:lang w:eastAsia="he-IL"/>
              </w:rPr>
              <w:t>היה</w:t>
            </w:r>
            <w:r w:rsidRPr="008C74CE">
              <w:rPr>
                <w:rFonts w:ascii="David" w:hAnsi="David" w:cs="David"/>
                <w:sz w:val="24"/>
                <w:szCs w:val="24"/>
                <w:rtl/>
                <w:lang w:eastAsia="he-IL"/>
              </w:rPr>
              <w:t xml:space="preserve"> </w:t>
            </w:r>
            <w:r w:rsidRPr="008C74CE">
              <w:rPr>
                <w:rFonts w:ascii="David" w:hAnsi="David" w:cs="David" w:hint="eastAsia"/>
                <w:sz w:val="24"/>
                <w:szCs w:val="24"/>
                <w:rtl/>
                <w:lang w:eastAsia="he-IL"/>
              </w:rPr>
              <w:t>ברצף</w:t>
            </w:r>
            <w:r w:rsidRPr="008C74CE">
              <w:rPr>
                <w:rFonts w:ascii="David" w:hAnsi="David" w:cs="David" w:hint="cs"/>
                <w:sz w:val="24"/>
                <w:szCs w:val="24"/>
                <w:rtl/>
                <w:lang w:eastAsia="he-IL"/>
              </w:rPr>
              <w:t xml:space="preserve"> כנדרש</w:t>
            </w:r>
          </w:p>
        </w:tc>
        <w:tc>
          <w:tcPr>
            <w:tcW w:w="2985" w:type="dxa"/>
          </w:tcPr>
          <w:p w:rsidR="00171C02" w:rsidRPr="008C74CE" w:rsidRDefault="00171C02" w:rsidP="00A57433">
            <w:pPr>
              <w:numPr>
                <w:ilvl w:val="0"/>
                <w:numId w:val="118"/>
              </w:numPr>
              <w:spacing w:before="120" w:line="276" w:lineRule="auto"/>
              <w:ind w:right="792"/>
              <w:rPr>
                <w:rFonts w:ascii="David" w:hAnsi="David" w:cs="David"/>
                <w:sz w:val="24"/>
                <w:szCs w:val="24"/>
                <w:lang w:eastAsia="he-IL"/>
              </w:rPr>
            </w:pPr>
            <w:r w:rsidRPr="008C74CE">
              <w:rPr>
                <w:rFonts w:ascii="David" w:hAnsi="David" w:cs="David" w:hint="eastAsia"/>
                <w:sz w:val="24"/>
                <w:szCs w:val="24"/>
                <w:rtl/>
                <w:lang w:eastAsia="he-IL"/>
              </w:rPr>
              <w:t>כן</w:t>
            </w:r>
          </w:p>
          <w:p w:rsidR="00171C02" w:rsidRPr="008C74CE" w:rsidRDefault="00171C02" w:rsidP="00A57433">
            <w:pPr>
              <w:numPr>
                <w:ilvl w:val="0"/>
                <w:numId w:val="118"/>
              </w:numPr>
              <w:spacing w:before="120" w:line="276" w:lineRule="auto"/>
              <w:ind w:right="792"/>
              <w:rPr>
                <w:rFonts w:ascii="David" w:hAnsi="David" w:cs="David"/>
                <w:sz w:val="24"/>
                <w:szCs w:val="24"/>
                <w:u w:val="single"/>
                <w:rtl/>
                <w:lang w:eastAsia="he-IL"/>
              </w:rPr>
            </w:pPr>
            <w:r w:rsidRPr="008C74CE">
              <w:rPr>
                <w:rFonts w:ascii="David" w:hAnsi="David" w:cs="David" w:hint="eastAsia"/>
                <w:sz w:val="24"/>
                <w:szCs w:val="24"/>
                <w:rtl/>
                <w:lang w:eastAsia="he-IL"/>
              </w:rPr>
              <w:t>לא</w:t>
            </w:r>
          </w:p>
        </w:tc>
        <w:tc>
          <w:tcPr>
            <w:tcW w:w="1499" w:type="dxa"/>
          </w:tcPr>
          <w:p w:rsidR="00171C02" w:rsidRPr="008C74CE" w:rsidRDefault="00171C02" w:rsidP="00B21CE4">
            <w:pPr>
              <w:spacing w:before="120" w:line="276" w:lineRule="auto"/>
              <w:ind w:left="720" w:right="792"/>
              <w:jc w:val="both"/>
              <w:rPr>
                <w:rFonts w:ascii="David" w:hAnsi="David" w:cs="David"/>
                <w:sz w:val="24"/>
                <w:szCs w:val="24"/>
                <w:rtl/>
                <w:lang w:eastAsia="he-IL"/>
              </w:rPr>
            </w:pPr>
          </w:p>
        </w:tc>
      </w:tr>
      <w:tr w:rsidR="00171C02" w:rsidRPr="008C74CE" w:rsidTr="00B21CE4">
        <w:trPr>
          <w:trHeight w:hRule="exact" w:val="3326"/>
        </w:trPr>
        <w:tc>
          <w:tcPr>
            <w:tcW w:w="174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p>
        </w:tc>
        <w:tc>
          <w:tcPr>
            <w:tcW w:w="2113" w:type="dxa"/>
          </w:tcPr>
          <w:p w:rsidR="00171C02" w:rsidRPr="008C74CE" w:rsidRDefault="00171C02" w:rsidP="00B21CE4">
            <w:pPr>
              <w:tabs>
                <w:tab w:val="num" w:pos="792"/>
              </w:tabs>
              <w:spacing w:before="120" w:line="276" w:lineRule="auto"/>
              <w:ind w:right="792"/>
              <w:rPr>
                <w:rFonts w:ascii="David" w:hAnsi="David" w:cs="David"/>
                <w:sz w:val="24"/>
                <w:szCs w:val="24"/>
                <w:rtl/>
                <w:lang w:eastAsia="he-IL"/>
              </w:rPr>
            </w:pPr>
            <w:r w:rsidRPr="008C74CE">
              <w:rPr>
                <w:rFonts w:ascii="David" w:hAnsi="David" w:cs="David" w:hint="cs"/>
                <w:sz w:val="24"/>
                <w:szCs w:val="24"/>
                <w:rtl/>
                <w:lang w:eastAsia="he-IL"/>
              </w:rPr>
              <w:t>אישורי השכלה</w:t>
            </w:r>
          </w:p>
        </w:tc>
        <w:tc>
          <w:tcPr>
            <w:tcW w:w="2985" w:type="dxa"/>
          </w:tcPr>
          <w:p w:rsidR="00171C02" w:rsidRPr="008C74CE" w:rsidRDefault="00171C02" w:rsidP="00A57433">
            <w:pPr>
              <w:numPr>
                <w:ilvl w:val="0"/>
                <w:numId w:val="118"/>
              </w:numPr>
              <w:spacing w:before="120" w:line="276" w:lineRule="auto"/>
              <w:ind w:right="792"/>
              <w:rPr>
                <w:rFonts w:ascii="David" w:hAnsi="David" w:cs="David"/>
                <w:sz w:val="24"/>
                <w:szCs w:val="24"/>
                <w:lang w:eastAsia="he-IL"/>
              </w:rPr>
            </w:pPr>
            <w:r w:rsidRPr="008C74CE">
              <w:rPr>
                <w:rFonts w:ascii="David" w:hAnsi="David" w:cs="David" w:hint="cs"/>
                <w:sz w:val="24"/>
                <w:szCs w:val="24"/>
                <w:rtl/>
                <w:lang w:eastAsia="he-IL"/>
              </w:rPr>
              <w:t>בעל תואר אקדמי ראשון ממוסד אקדמי מוכר: ___________</w:t>
            </w:r>
          </w:p>
          <w:p w:rsidR="00171C02" w:rsidRPr="008C74CE" w:rsidRDefault="00171C02" w:rsidP="00B21CE4">
            <w:pPr>
              <w:tabs>
                <w:tab w:val="num" w:pos="1679"/>
              </w:tabs>
              <w:spacing w:before="120" w:line="276" w:lineRule="auto"/>
              <w:ind w:right="792"/>
              <w:rPr>
                <w:rFonts w:ascii="David" w:hAnsi="David" w:cs="David"/>
                <w:sz w:val="24"/>
                <w:szCs w:val="24"/>
                <w:u w:val="single"/>
                <w:rtl/>
                <w:lang w:eastAsia="he-IL"/>
              </w:rPr>
            </w:pPr>
            <w:r w:rsidRPr="008C74CE">
              <w:rPr>
                <w:rFonts w:ascii="David" w:hAnsi="David" w:cs="David" w:hint="cs"/>
                <w:b/>
                <w:bCs/>
                <w:sz w:val="24"/>
                <w:szCs w:val="24"/>
                <w:rtl/>
                <w:lang w:eastAsia="he-IL"/>
              </w:rPr>
              <w:t xml:space="preserve">יש לצרף תעודה ממוסד אקדמי מוכר. </w:t>
            </w:r>
          </w:p>
          <w:p w:rsidR="00171C02" w:rsidRPr="008C74CE" w:rsidRDefault="00171C02" w:rsidP="00B21CE4">
            <w:pPr>
              <w:tabs>
                <w:tab w:val="num" w:pos="1224"/>
              </w:tabs>
              <w:spacing w:before="120" w:line="276" w:lineRule="auto"/>
              <w:ind w:right="1361"/>
              <w:rPr>
                <w:rFonts w:cs="Narkisim"/>
                <w:sz w:val="24"/>
                <w:szCs w:val="24"/>
                <w:rtl/>
                <w:lang w:eastAsia="he-IL"/>
              </w:rPr>
            </w:pPr>
          </w:p>
          <w:p w:rsidR="00171C02" w:rsidRPr="008C74CE" w:rsidRDefault="00171C02" w:rsidP="00B21CE4">
            <w:pPr>
              <w:tabs>
                <w:tab w:val="num" w:pos="1224"/>
              </w:tabs>
              <w:spacing w:before="120" w:line="276" w:lineRule="auto"/>
              <w:ind w:left="1361" w:right="1361" w:hanging="567"/>
              <w:rPr>
                <w:rFonts w:cs="Narkisim"/>
                <w:sz w:val="24"/>
                <w:szCs w:val="24"/>
                <w:rtl/>
                <w:lang w:eastAsia="he-IL"/>
              </w:rPr>
            </w:pPr>
          </w:p>
        </w:tc>
        <w:tc>
          <w:tcPr>
            <w:tcW w:w="1499" w:type="dxa"/>
          </w:tcPr>
          <w:p w:rsidR="00171C02" w:rsidRPr="008C74CE" w:rsidRDefault="00171C02" w:rsidP="00B21CE4">
            <w:pPr>
              <w:tabs>
                <w:tab w:val="num" w:pos="792"/>
              </w:tabs>
              <w:spacing w:before="120" w:line="276" w:lineRule="auto"/>
              <w:ind w:right="792"/>
              <w:jc w:val="both"/>
              <w:rPr>
                <w:rFonts w:ascii="David" w:hAnsi="David" w:cs="David"/>
                <w:sz w:val="24"/>
                <w:szCs w:val="24"/>
                <w:u w:val="single"/>
                <w:rtl/>
                <w:lang w:eastAsia="he-IL"/>
              </w:rPr>
            </w:pPr>
          </w:p>
        </w:tc>
      </w:tr>
    </w:tbl>
    <w:p w:rsidR="00171C02" w:rsidRPr="008C74CE" w:rsidRDefault="00171C02" w:rsidP="00171C02">
      <w:pPr>
        <w:spacing w:before="200" w:after="200" w:line="360" w:lineRule="auto"/>
        <w:ind w:left="600"/>
        <w:jc w:val="both"/>
        <w:rPr>
          <w:rFonts w:ascii="David" w:hAnsi="David" w:cs="David"/>
          <w:b/>
          <w:bCs/>
          <w:kern w:val="28"/>
          <w:rtl/>
        </w:rPr>
      </w:pPr>
    </w:p>
    <w:tbl>
      <w:tblPr>
        <w:tblStyle w:val="affff3"/>
        <w:bidiVisual/>
        <w:tblW w:w="5040" w:type="pct"/>
        <w:tblInd w:w="-67" w:type="dxa"/>
        <w:tblLook w:val="04A0" w:firstRow="1" w:lastRow="0" w:firstColumn="1" w:lastColumn="0" w:noHBand="0" w:noVBand="1"/>
      </w:tblPr>
      <w:tblGrid>
        <w:gridCol w:w="1695"/>
        <w:gridCol w:w="2172"/>
        <w:gridCol w:w="3065"/>
        <w:gridCol w:w="1407"/>
      </w:tblGrid>
      <w:tr w:rsidR="00171C02" w:rsidRPr="008C74CE" w:rsidTr="00B21CE4">
        <w:trPr>
          <w:trHeight w:val="567"/>
        </w:trPr>
        <w:tc>
          <w:tcPr>
            <w:tcW w:w="3867" w:type="dxa"/>
            <w:gridSpan w:val="2"/>
          </w:tcPr>
          <w:p w:rsidR="00171C02" w:rsidRPr="008C74CE" w:rsidRDefault="00171C02" w:rsidP="00B21CE4">
            <w:pPr>
              <w:spacing w:before="120" w:line="360" w:lineRule="auto"/>
              <w:ind w:right="792"/>
              <w:jc w:val="both"/>
              <w:rPr>
                <w:rFonts w:ascii="David" w:hAnsi="David" w:cs="David"/>
                <w:b/>
                <w:bCs/>
                <w:sz w:val="24"/>
                <w:szCs w:val="24"/>
                <w:u w:val="single"/>
                <w:rtl/>
                <w:lang w:eastAsia="he-IL"/>
              </w:rPr>
            </w:pPr>
            <w:r w:rsidRPr="008C74CE">
              <w:rPr>
                <w:rFonts w:ascii="David" w:hAnsi="David" w:cs="David"/>
                <w:b/>
                <w:bCs/>
                <w:sz w:val="24"/>
                <w:szCs w:val="24"/>
                <w:u w:val="single"/>
                <w:rtl/>
                <w:lang w:eastAsia="he-IL"/>
              </w:rPr>
              <w:t>פרמטר</w:t>
            </w:r>
          </w:p>
        </w:tc>
        <w:tc>
          <w:tcPr>
            <w:tcW w:w="3065" w:type="dxa"/>
          </w:tcPr>
          <w:p w:rsidR="00171C02" w:rsidRPr="008C74CE" w:rsidRDefault="00171C02" w:rsidP="00B21CE4">
            <w:pPr>
              <w:spacing w:before="120" w:line="360" w:lineRule="auto"/>
              <w:ind w:right="792"/>
              <w:jc w:val="both"/>
              <w:rPr>
                <w:rFonts w:ascii="David" w:hAnsi="David" w:cs="David"/>
                <w:b/>
                <w:bCs/>
                <w:sz w:val="24"/>
                <w:szCs w:val="24"/>
                <w:u w:val="single"/>
                <w:rtl/>
                <w:lang w:eastAsia="he-IL"/>
              </w:rPr>
            </w:pPr>
            <w:r w:rsidRPr="008C74CE">
              <w:rPr>
                <w:rFonts w:ascii="David" w:hAnsi="David" w:cs="David"/>
                <w:b/>
                <w:bCs/>
                <w:sz w:val="24"/>
                <w:szCs w:val="24"/>
                <w:u w:val="single"/>
                <w:rtl/>
                <w:lang w:eastAsia="he-IL"/>
              </w:rPr>
              <w:t>תשובת המציע</w:t>
            </w:r>
          </w:p>
        </w:tc>
        <w:tc>
          <w:tcPr>
            <w:tcW w:w="1407" w:type="dxa"/>
          </w:tcPr>
          <w:p w:rsidR="00171C02" w:rsidRPr="008C74CE" w:rsidRDefault="00171C02" w:rsidP="00B21CE4">
            <w:pPr>
              <w:tabs>
                <w:tab w:val="left" w:pos="714"/>
              </w:tabs>
              <w:spacing w:before="120" w:line="360" w:lineRule="auto"/>
              <w:ind w:right="461"/>
              <w:jc w:val="both"/>
              <w:rPr>
                <w:rFonts w:ascii="David" w:hAnsi="David" w:cs="David"/>
                <w:b/>
                <w:bCs/>
                <w:sz w:val="24"/>
                <w:szCs w:val="24"/>
                <w:u w:val="single"/>
                <w:rtl/>
                <w:lang w:eastAsia="he-IL"/>
              </w:rPr>
            </w:pPr>
            <w:r w:rsidRPr="008C74CE">
              <w:rPr>
                <w:rFonts w:ascii="David" w:hAnsi="David" w:cs="David"/>
                <w:b/>
                <w:bCs/>
                <w:sz w:val="24"/>
                <w:szCs w:val="24"/>
                <w:u w:val="single"/>
                <w:rtl/>
                <w:lang w:eastAsia="he-IL"/>
              </w:rPr>
              <w:t>פירוט</w:t>
            </w:r>
          </w:p>
        </w:tc>
      </w:tr>
      <w:tr w:rsidR="00171C02" w:rsidRPr="008C74CE" w:rsidTr="00B21CE4">
        <w:tc>
          <w:tcPr>
            <w:tcW w:w="3867" w:type="dxa"/>
            <w:gridSpan w:val="2"/>
          </w:tcPr>
          <w:p w:rsidR="00171C02" w:rsidRPr="008C74CE" w:rsidRDefault="00171C02" w:rsidP="00B21CE4">
            <w:pPr>
              <w:spacing w:before="120" w:line="360" w:lineRule="auto"/>
              <w:ind w:right="792"/>
              <w:rPr>
                <w:rFonts w:ascii="David" w:hAnsi="David" w:cs="David"/>
                <w:b/>
                <w:bCs/>
                <w:sz w:val="24"/>
                <w:szCs w:val="24"/>
                <w:rtl/>
                <w:lang w:eastAsia="he-IL"/>
              </w:rPr>
            </w:pPr>
            <w:r w:rsidRPr="008C74CE">
              <w:rPr>
                <w:rFonts w:ascii="David" w:hAnsi="David" w:cs="David"/>
                <w:b/>
                <w:bCs/>
                <w:sz w:val="24"/>
                <w:szCs w:val="24"/>
                <w:rtl/>
                <w:lang w:eastAsia="he-IL"/>
              </w:rPr>
              <w:t xml:space="preserve">תפקיד מיועד: מנהל מקצועי </w:t>
            </w:r>
          </w:p>
        </w:tc>
        <w:tc>
          <w:tcPr>
            <w:tcW w:w="3065" w:type="dxa"/>
          </w:tcPr>
          <w:p w:rsidR="00171C02" w:rsidRPr="008C74CE" w:rsidRDefault="00171C02" w:rsidP="00B21CE4">
            <w:pPr>
              <w:spacing w:before="120" w:line="360" w:lineRule="auto"/>
              <w:ind w:right="792"/>
              <w:rPr>
                <w:rFonts w:ascii="David" w:hAnsi="David" w:cs="David"/>
                <w:b/>
                <w:bCs/>
                <w:sz w:val="24"/>
                <w:szCs w:val="24"/>
                <w:u w:val="single"/>
                <w:rtl/>
                <w:lang w:eastAsia="he-IL"/>
              </w:rPr>
            </w:pPr>
          </w:p>
        </w:tc>
        <w:tc>
          <w:tcPr>
            <w:tcW w:w="1407" w:type="dxa"/>
          </w:tcPr>
          <w:p w:rsidR="00171C02" w:rsidRPr="008C74CE" w:rsidRDefault="00171C02" w:rsidP="00B21CE4">
            <w:pPr>
              <w:spacing w:before="120" w:line="360" w:lineRule="auto"/>
              <w:ind w:right="792"/>
              <w:jc w:val="both"/>
              <w:rPr>
                <w:rFonts w:ascii="David" w:hAnsi="David" w:cs="David"/>
                <w:b/>
                <w:bCs/>
                <w:sz w:val="24"/>
                <w:szCs w:val="24"/>
                <w:u w:val="single"/>
                <w:rtl/>
                <w:lang w:eastAsia="he-IL"/>
              </w:rPr>
            </w:pPr>
          </w:p>
        </w:tc>
      </w:tr>
      <w:tr w:rsidR="00171C02" w:rsidRPr="008C74CE" w:rsidTr="00B21CE4">
        <w:tc>
          <w:tcPr>
            <w:tcW w:w="1695" w:type="dxa"/>
            <w:vMerge w:val="restart"/>
          </w:tcPr>
          <w:p w:rsidR="00171C02" w:rsidRPr="008C74CE" w:rsidRDefault="00171C02" w:rsidP="00B21CE4">
            <w:pPr>
              <w:spacing w:before="120" w:line="360" w:lineRule="auto"/>
              <w:ind w:right="379"/>
              <w:rPr>
                <w:rFonts w:ascii="David" w:hAnsi="David" w:cs="David"/>
                <w:sz w:val="24"/>
                <w:szCs w:val="24"/>
                <w:rtl/>
                <w:lang w:eastAsia="he-IL"/>
              </w:rPr>
            </w:pPr>
            <w:r w:rsidRPr="008C74CE">
              <w:rPr>
                <w:rFonts w:ascii="David" w:hAnsi="David" w:cs="David"/>
                <w:sz w:val="24"/>
                <w:szCs w:val="24"/>
                <w:rtl/>
                <w:lang w:eastAsia="he-IL"/>
              </w:rPr>
              <w:t xml:space="preserve">פרטי המנהל המקצועי  </w:t>
            </w:r>
          </w:p>
        </w:tc>
        <w:tc>
          <w:tcPr>
            <w:tcW w:w="2172" w:type="dxa"/>
          </w:tcPr>
          <w:p w:rsidR="00171C02" w:rsidRPr="008C74CE" w:rsidRDefault="00171C02" w:rsidP="00B21CE4">
            <w:pPr>
              <w:spacing w:before="120" w:line="360" w:lineRule="auto"/>
              <w:ind w:right="792"/>
              <w:rPr>
                <w:rFonts w:ascii="David" w:hAnsi="David" w:cs="David"/>
                <w:sz w:val="24"/>
                <w:szCs w:val="24"/>
                <w:rtl/>
                <w:lang w:eastAsia="he-IL"/>
              </w:rPr>
            </w:pPr>
            <w:r w:rsidRPr="008C74CE">
              <w:rPr>
                <w:rFonts w:ascii="David" w:hAnsi="David" w:cs="David"/>
                <w:sz w:val="24"/>
                <w:szCs w:val="24"/>
                <w:rtl/>
                <w:lang w:eastAsia="he-IL"/>
              </w:rPr>
              <w:t>שם מלא</w:t>
            </w:r>
          </w:p>
        </w:tc>
        <w:tc>
          <w:tcPr>
            <w:tcW w:w="3065" w:type="dxa"/>
          </w:tcPr>
          <w:p w:rsidR="00171C02" w:rsidRPr="008C74CE" w:rsidRDefault="00171C02" w:rsidP="00B21CE4">
            <w:pPr>
              <w:spacing w:before="120" w:line="360" w:lineRule="auto"/>
              <w:ind w:right="792"/>
              <w:rPr>
                <w:rFonts w:ascii="David" w:hAnsi="David" w:cs="David"/>
                <w:sz w:val="24"/>
                <w:szCs w:val="24"/>
                <w:u w:val="single"/>
                <w:rtl/>
                <w:lang w:eastAsia="he-IL"/>
              </w:rPr>
            </w:pPr>
          </w:p>
        </w:tc>
        <w:tc>
          <w:tcPr>
            <w:tcW w:w="1407" w:type="dxa"/>
          </w:tcPr>
          <w:p w:rsidR="00171C02" w:rsidRPr="008C74CE" w:rsidRDefault="00171C02" w:rsidP="00B21CE4">
            <w:pPr>
              <w:spacing w:before="120" w:line="360" w:lineRule="auto"/>
              <w:ind w:right="792"/>
              <w:jc w:val="both"/>
              <w:rPr>
                <w:rFonts w:ascii="David" w:hAnsi="David" w:cs="David"/>
                <w:sz w:val="24"/>
                <w:szCs w:val="24"/>
                <w:u w:val="single"/>
                <w:rtl/>
                <w:lang w:eastAsia="he-IL"/>
              </w:rPr>
            </w:pPr>
          </w:p>
        </w:tc>
      </w:tr>
      <w:tr w:rsidR="00171C02" w:rsidRPr="008C74CE" w:rsidTr="00B21CE4">
        <w:tc>
          <w:tcPr>
            <w:tcW w:w="1695" w:type="dxa"/>
            <w:vMerge/>
          </w:tcPr>
          <w:p w:rsidR="00171C02" w:rsidRPr="008C74CE" w:rsidRDefault="00171C02" w:rsidP="00B21CE4">
            <w:pPr>
              <w:spacing w:before="120" w:line="360" w:lineRule="auto"/>
              <w:ind w:right="792"/>
              <w:rPr>
                <w:rFonts w:ascii="David" w:hAnsi="David" w:cs="David"/>
                <w:sz w:val="24"/>
                <w:szCs w:val="24"/>
                <w:rtl/>
                <w:lang w:eastAsia="he-IL"/>
              </w:rPr>
            </w:pPr>
          </w:p>
        </w:tc>
        <w:tc>
          <w:tcPr>
            <w:tcW w:w="2172" w:type="dxa"/>
          </w:tcPr>
          <w:p w:rsidR="00171C02" w:rsidRPr="008C74CE" w:rsidRDefault="00171C02" w:rsidP="00B21CE4">
            <w:pPr>
              <w:spacing w:before="120" w:line="360" w:lineRule="auto"/>
              <w:ind w:right="792"/>
              <w:rPr>
                <w:rFonts w:ascii="David" w:hAnsi="David" w:cs="David"/>
                <w:sz w:val="24"/>
                <w:szCs w:val="24"/>
                <w:rtl/>
                <w:lang w:eastAsia="he-IL"/>
              </w:rPr>
            </w:pPr>
            <w:r w:rsidRPr="008C74CE">
              <w:rPr>
                <w:rFonts w:ascii="David" w:hAnsi="David" w:cs="David"/>
                <w:sz w:val="24"/>
                <w:szCs w:val="24"/>
                <w:rtl/>
                <w:lang w:eastAsia="he-IL"/>
              </w:rPr>
              <w:t>מספר זהות</w:t>
            </w:r>
          </w:p>
        </w:tc>
        <w:tc>
          <w:tcPr>
            <w:tcW w:w="3065" w:type="dxa"/>
          </w:tcPr>
          <w:p w:rsidR="00171C02" w:rsidRPr="008C74CE" w:rsidRDefault="00171C02" w:rsidP="00B21CE4">
            <w:pPr>
              <w:spacing w:before="120" w:line="360" w:lineRule="auto"/>
              <w:ind w:right="792"/>
              <w:rPr>
                <w:rFonts w:ascii="David" w:hAnsi="David" w:cs="David"/>
                <w:sz w:val="24"/>
                <w:szCs w:val="24"/>
                <w:u w:val="single"/>
                <w:rtl/>
                <w:lang w:eastAsia="he-IL"/>
              </w:rPr>
            </w:pPr>
          </w:p>
        </w:tc>
        <w:tc>
          <w:tcPr>
            <w:tcW w:w="1407" w:type="dxa"/>
          </w:tcPr>
          <w:p w:rsidR="00171C02" w:rsidRPr="008C74CE" w:rsidRDefault="00171C02" w:rsidP="00B21CE4">
            <w:pPr>
              <w:spacing w:before="120" w:line="360" w:lineRule="auto"/>
              <w:ind w:right="792"/>
              <w:jc w:val="both"/>
              <w:rPr>
                <w:rFonts w:ascii="David" w:hAnsi="David" w:cs="David"/>
                <w:sz w:val="24"/>
                <w:szCs w:val="24"/>
                <w:u w:val="single"/>
                <w:rtl/>
                <w:lang w:eastAsia="he-IL"/>
              </w:rPr>
            </w:pPr>
          </w:p>
        </w:tc>
      </w:tr>
      <w:tr w:rsidR="00171C02" w:rsidRPr="008C74CE" w:rsidTr="00B21CE4">
        <w:tc>
          <w:tcPr>
            <w:tcW w:w="1695" w:type="dxa"/>
            <w:vMerge/>
          </w:tcPr>
          <w:p w:rsidR="00171C02" w:rsidRPr="008C74CE" w:rsidRDefault="00171C02" w:rsidP="00B21CE4">
            <w:pPr>
              <w:spacing w:before="120" w:line="360" w:lineRule="auto"/>
              <w:ind w:right="792"/>
              <w:rPr>
                <w:rFonts w:ascii="David" w:hAnsi="David" w:cs="David"/>
                <w:sz w:val="24"/>
                <w:szCs w:val="24"/>
                <w:rtl/>
                <w:lang w:eastAsia="he-IL"/>
              </w:rPr>
            </w:pPr>
          </w:p>
        </w:tc>
        <w:tc>
          <w:tcPr>
            <w:tcW w:w="2172" w:type="dxa"/>
          </w:tcPr>
          <w:p w:rsidR="00171C02" w:rsidRPr="008C74CE" w:rsidRDefault="00171C02" w:rsidP="00B21CE4">
            <w:pPr>
              <w:spacing w:before="120" w:line="360" w:lineRule="auto"/>
              <w:ind w:right="792"/>
              <w:rPr>
                <w:rFonts w:ascii="David" w:hAnsi="David" w:cs="David"/>
                <w:sz w:val="24"/>
                <w:szCs w:val="24"/>
                <w:rtl/>
                <w:lang w:eastAsia="he-IL"/>
              </w:rPr>
            </w:pPr>
            <w:r w:rsidRPr="008C74CE">
              <w:rPr>
                <w:rFonts w:ascii="David" w:hAnsi="David" w:cs="David"/>
                <w:sz w:val="24"/>
                <w:szCs w:val="24"/>
                <w:rtl/>
                <w:lang w:eastAsia="he-IL"/>
              </w:rPr>
              <w:t>כתובת</w:t>
            </w:r>
          </w:p>
        </w:tc>
        <w:tc>
          <w:tcPr>
            <w:tcW w:w="3065" w:type="dxa"/>
          </w:tcPr>
          <w:p w:rsidR="00171C02" w:rsidRPr="008C74CE" w:rsidRDefault="00171C02" w:rsidP="00B21CE4">
            <w:pPr>
              <w:spacing w:before="120" w:line="360" w:lineRule="auto"/>
              <w:ind w:right="792"/>
              <w:rPr>
                <w:rFonts w:ascii="David" w:hAnsi="David" w:cs="David"/>
                <w:sz w:val="24"/>
                <w:szCs w:val="24"/>
                <w:u w:val="single"/>
                <w:rtl/>
                <w:lang w:eastAsia="he-IL"/>
              </w:rPr>
            </w:pPr>
          </w:p>
        </w:tc>
        <w:tc>
          <w:tcPr>
            <w:tcW w:w="1407" w:type="dxa"/>
          </w:tcPr>
          <w:p w:rsidR="00171C02" w:rsidRPr="008C74CE" w:rsidRDefault="00171C02" w:rsidP="00B21CE4">
            <w:pPr>
              <w:spacing w:before="120" w:line="360" w:lineRule="auto"/>
              <w:ind w:right="792"/>
              <w:jc w:val="both"/>
              <w:rPr>
                <w:rFonts w:ascii="David" w:hAnsi="David" w:cs="David"/>
                <w:sz w:val="24"/>
                <w:szCs w:val="24"/>
                <w:u w:val="single"/>
                <w:rtl/>
                <w:lang w:eastAsia="he-IL"/>
              </w:rPr>
            </w:pPr>
          </w:p>
        </w:tc>
      </w:tr>
      <w:tr w:rsidR="00171C02" w:rsidRPr="008C74CE" w:rsidTr="00B21CE4">
        <w:tc>
          <w:tcPr>
            <w:tcW w:w="1695" w:type="dxa"/>
            <w:vMerge/>
          </w:tcPr>
          <w:p w:rsidR="00171C02" w:rsidRPr="008C74CE" w:rsidRDefault="00171C02" w:rsidP="00B21CE4">
            <w:pPr>
              <w:spacing w:before="120" w:line="360" w:lineRule="auto"/>
              <w:ind w:right="792"/>
              <w:rPr>
                <w:rFonts w:ascii="David" w:hAnsi="David" w:cs="David"/>
                <w:sz w:val="24"/>
                <w:szCs w:val="24"/>
                <w:rtl/>
                <w:lang w:eastAsia="he-IL"/>
              </w:rPr>
            </w:pPr>
          </w:p>
        </w:tc>
        <w:tc>
          <w:tcPr>
            <w:tcW w:w="2172" w:type="dxa"/>
          </w:tcPr>
          <w:p w:rsidR="00171C02" w:rsidRPr="008C74CE" w:rsidRDefault="00171C02" w:rsidP="00B21CE4">
            <w:pPr>
              <w:spacing w:before="120" w:line="360" w:lineRule="auto"/>
              <w:ind w:right="792"/>
              <w:rPr>
                <w:rFonts w:ascii="David" w:hAnsi="David" w:cs="David"/>
                <w:sz w:val="24"/>
                <w:szCs w:val="24"/>
                <w:rtl/>
                <w:lang w:eastAsia="he-IL"/>
              </w:rPr>
            </w:pPr>
            <w:r w:rsidRPr="008C74CE">
              <w:rPr>
                <w:rFonts w:ascii="David" w:hAnsi="David" w:cs="David"/>
                <w:sz w:val="24"/>
                <w:szCs w:val="24"/>
                <w:rtl/>
                <w:lang w:eastAsia="he-IL"/>
              </w:rPr>
              <w:t>מספר טלפון</w:t>
            </w:r>
          </w:p>
        </w:tc>
        <w:tc>
          <w:tcPr>
            <w:tcW w:w="3065" w:type="dxa"/>
          </w:tcPr>
          <w:p w:rsidR="00171C02" w:rsidRPr="008C74CE" w:rsidRDefault="00171C02" w:rsidP="00B21CE4">
            <w:pPr>
              <w:spacing w:before="120" w:line="360" w:lineRule="auto"/>
              <w:ind w:right="792"/>
              <w:rPr>
                <w:rFonts w:ascii="David" w:hAnsi="David" w:cs="David"/>
                <w:sz w:val="24"/>
                <w:szCs w:val="24"/>
                <w:u w:val="single"/>
                <w:rtl/>
                <w:lang w:eastAsia="he-IL"/>
              </w:rPr>
            </w:pPr>
          </w:p>
        </w:tc>
        <w:tc>
          <w:tcPr>
            <w:tcW w:w="1407" w:type="dxa"/>
          </w:tcPr>
          <w:p w:rsidR="00171C02" w:rsidRPr="008C74CE" w:rsidRDefault="00171C02" w:rsidP="00B21CE4">
            <w:pPr>
              <w:spacing w:before="120" w:line="360" w:lineRule="auto"/>
              <w:ind w:right="792"/>
              <w:jc w:val="both"/>
              <w:rPr>
                <w:rFonts w:ascii="David" w:hAnsi="David" w:cs="David"/>
                <w:sz w:val="24"/>
                <w:szCs w:val="24"/>
                <w:u w:val="single"/>
                <w:rtl/>
                <w:lang w:eastAsia="he-IL"/>
              </w:rPr>
            </w:pPr>
          </w:p>
        </w:tc>
      </w:tr>
      <w:tr w:rsidR="00171C02" w:rsidRPr="008C74CE" w:rsidTr="00B21CE4">
        <w:trPr>
          <w:trHeight w:val="502"/>
        </w:trPr>
        <w:tc>
          <w:tcPr>
            <w:tcW w:w="1695" w:type="dxa"/>
            <w:vMerge/>
          </w:tcPr>
          <w:p w:rsidR="00171C02" w:rsidRPr="008C74CE" w:rsidRDefault="00171C02" w:rsidP="00B21CE4">
            <w:pPr>
              <w:spacing w:before="120" w:line="360" w:lineRule="auto"/>
              <w:ind w:right="792"/>
              <w:rPr>
                <w:rFonts w:ascii="David" w:hAnsi="David" w:cs="David"/>
                <w:sz w:val="24"/>
                <w:szCs w:val="24"/>
                <w:lang w:eastAsia="he-IL"/>
              </w:rPr>
            </w:pPr>
          </w:p>
        </w:tc>
        <w:tc>
          <w:tcPr>
            <w:tcW w:w="2172" w:type="dxa"/>
          </w:tcPr>
          <w:p w:rsidR="00171C02" w:rsidRPr="008C74CE" w:rsidRDefault="00171C02" w:rsidP="00B21CE4">
            <w:pPr>
              <w:spacing w:before="120" w:line="360" w:lineRule="auto"/>
              <w:ind w:right="792"/>
              <w:rPr>
                <w:rFonts w:ascii="David" w:hAnsi="David" w:cs="David"/>
                <w:sz w:val="24"/>
                <w:szCs w:val="24"/>
                <w:lang w:eastAsia="he-IL"/>
              </w:rPr>
            </w:pPr>
            <w:r w:rsidRPr="008C74CE">
              <w:rPr>
                <w:rFonts w:ascii="David" w:hAnsi="David" w:cs="David"/>
                <w:sz w:val="24"/>
                <w:szCs w:val="24"/>
                <w:lang w:eastAsia="he-IL"/>
              </w:rPr>
              <w:t>Email</w:t>
            </w:r>
          </w:p>
        </w:tc>
        <w:tc>
          <w:tcPr>
            <w:tcW w:w="3065" w:type="dxa"/>
          </w:tcPr>
          <w:p w:rsidR="00171C02" w:rsidRPr="008C74CE" w:rsidRDefault="00171C02" w:rsidP="00B21CE4">
            <w:pPr>
              <w:spacing w:before="120" w:line="360" w:lineRule="auto"/>
              <w:ind w:right="792"/>
              <w:rPr>
                <w:rFonts w:ascii="David" w:hAnsi="David" w:cs="David"/>
                <w:sz w:val="24"/>
                <w:szCs w:val="24"/>
                <w:u w:val="single"/>
                <w:rtl/>
                <w:lang w:eastAsia="he-IL"/>
              </w:rPr>
            </w:pPr>
          </w:p>
        </w:tc>
        <w:tc>
          <w:tcPr>
            <w:tcW w:w="1407" w:type="dxa"/>
          </w:tcPr>
          <w:p w:rsidR="00171C02" w:rsidRPr="008C74CE" w:rsidRDefault="00171C02" w:rsidP="00B21CE4">
            <w:pPr>
              <w:spacing w:before="120" w:line="360" w:lineRule="auto"/>
              <w:ind w:right="792"/>
              <w:jc w:val="both"/>
              <w:rPr>
                <w:rFonts w:ascii="David" w:hAnsi="David" w:cs="David"/>
                <w:sz w:val="24"/>
                <w:szCs w:val="24"/>
                <w:u w:val="single"/>
                <w:rtl/>
                <w:lang w:eastAsia="he-IL"/>
              </w:rPr>
            </w:pPr>
          </w:p>
        </w:tc>
      </w:tr>
      <w:tr w:rsidR="00171C02" w:rsidRPr="008C74CE" w:rsidTr="00B21CE4">
        <w:trPr>
          <w:trHeight w:val="267"/>
        </w:trPr>
        <w:tc>
          <w:tcPr>
            <w:tcW w:w="1695" w:type="dxa"/>
            <w:vMerge/>
          </w:tcPr>
          <w:p w:rsidR="00171C02" w:rsidRPr="008C74CE" w:rsidRDefault="00171C02" w:rsidP="00B21CE4">
            <w:pPr>
              <w:spacing w:before="120" w:line="360" w:lineRule="auto"/>
              <w:ind w:right="792"/>
              <w:rPr>
                <w:rFonts w:ascii="David" w:hAnsi="David" w:cs="David"/>
                <w:sz w:val="24"/>
                <w:szCs w:val="24"/>
                <w:rtl/>
                <w:lang w:eastAsia="he-IL"/>
              </w:rPr>
            </w:pPr>
          </w:p>
        </w:tc>
        <w:tc>
          <w:tcPr>
            <w:tcW w:w="2172" w:type="dxa"/>
          </w:tcPr>
          <w:p w:rsidR="00171C02" w:rsidRPr="008C74CE" w:rsidRDefault="00171C02" w:rsidP="00B21CE4">
            <w:pPr>
              <w:spacing w:before="120" w:line="360" w:lineRule="auto"/>
              <w:ind w:right="792"/>
              <w:rPr>
                <w:rFonts w:ascii="David" w:hAnsi="David" w:cs="David"/>
                <w:sz w:val="24"/>
                <w:szCs w:val="24"/>
                <w:rtl/>
                <w:lang w:eastAsia="he-IL"/>
              </w:rPr>
            </w:pPr>
            <w:r w:rsidRPr="008C74CE">
              <w:rPr>
                <w:rFonts w:ascii="David" w:hAnsi="David" w:cs="David"/>
                <w:sz w:val="24"/>
                <w:szCs w:val="24"/>
                <w:rtl/>
                <w:lang w:eastAsia="he-IL"/>
              </w:rPr>
              <w:t>תפקיד נוכחי</w:t>
            </w:r>
          </w:p>
        </w:tc>
        <w:tc>
          <w:tcPr>
            <w:tcW w:w="3065" w:type="dxa"/>
          </w:tcPr>
          <w:p w:rsidR="00171C02" w:rsidRPr="008C74CE" w:rsidRDefault="00171C02" w:rsidP="00B21CE4">
            <w:pPr>
              <w:spacing w:before="120" w:line="360" w:lineRule="auto"/>
              <w:ind w:right="792"/>
              <w:rPr>
                <w:rFonts w:ascii="David" w:hAnsi="David" w:cs="David"/>
                <w:sz w:val="24"/>
                <w:szCs w:val="24"/>
                <w:u w:val="single"/>
                <w:rtl/>
                <w:lang w:eastAsia="he-IL"/>
              </w:rPr>
            </w:pPr>
          </w:p>
        </w:tc>
        <w:tc>
          <w:tcPr>
            <w:tcW w:w="1407" w:type="dxa"/>
          </w:tcPr>
          <w:p w:rsidR="00171C02" w:rsidRPr="008C74CE" w:rsidRDefault="00171C02" w:rsidP="00B21CE4">
            <w:pPr>
              <w:spacing w:before="120" w:line="360" w:lineRule="auto"/>
              <w:ind w:right="792"/>
              <w:jc w:val="both"/>
              <w:rPr>
                <w:rFonts w:ascii="David" w:hAnsi="David" w:cs="David"/>
                <w:sz w:val="24"/>
                <w:szCs w:val="24"/>
                <w:u w:val="single"/>
                <w:rtl/>
                <w:lang w:eastAsia="he-IL"/>
              </w:rPr>
            </w:pPr>
          </w:p>
        </w:tc>
      </w:tr>
      <w:tr w:rsidR="00171C02" w:rsidRPr="008C74CE" w:rsidTr="00B21CE4">
        <w:tc>
          <w:tcPr>
            <w:tcW w:w="1695" w:type="dxa"/>
            <w:vMerge w:val="restart"/>
          </w:tcPr>
          <w:p w:rsidR="00171C02" w:rsidRPr="008C74CE" w:rsidRDefault="00171C02" w:rsidP="00B21CE4">
            <w:pPr>
              <w:tabs>
                <w:tab w:val="left" w:pos="1148"/>
              </w:tabs>
              <w:spacing w:before="120" w:line="360" w:lineRule="auto"/>
              <w:ind w:right="504"/>
              <w:rPr>
                <w:rFonts w:ascii="David" w:hAnsi="David" w:cs="David"/>
                <w:sz w:val="24"/>
                <w:szCs w:val="24"/>
                <w:rtl/>
                <w:lang w:eastAsia="he-IL"/>
              </w:rPr>
            </w:pPr>
            <w:r w:rsidRPr="008C74CE">
              <w:rPr>
                <w:rFonts w:ascii="David" w:hAnsi="David" w:cs="David"/>
                <w:sz w:val="24"/>
                <w:szCs w:val="24"/>
                <w:rtl/>
                <w:lang w:eastAsia="he-IL"/>
              </w:rPr>
              <w:t xml:space="preserve">הניסיון המבוקש </w:t>
            </w:r>
          </w:p>
        </w:tc>
        <w:tc>
          <w:tcPr>
            <w:tcW w:w="2172" w:type="dxa"/>
          </w:tcPr>
          <w:p w:rsidR="00171C02" w:rsidRPr="008C74CE" w:rsidRDefault="00171C02" w:rsidP="00B21CE4">
            <w:pPr>
              <w:spacing w:before="120" w:line="360" w:lineRule="auto"/>
              <w:ind w:right="792"/>
              <w:rPr>
                <w:rFonts w:ascii="David" w:hAnsi="David" w:cs="David"/>
                <w:sz w:val="24"/>
                <w:szCs w:val="24"/>
                <w:rtl/>
                <w:lang w:eastAsia="he-IL"/>
              </w:rPr>
            </w:pPr>
            <w:r w:rsidRPr="008C74CE">
              <w:rPr>
                <w:rFonts w:ascii="David" w:hAnsi="David" w:cs="David"/>
                <w:sz w:val="24"/>
                <w:szCs w:val="24"/>
                <w:rtl/>
                <w:lang w:eastAsia="he-IL"/>
              </w:rPr>
              <w:t>הניסיון הנדרש</w:t>
            </w:r>
          </w:p>
        </w:tc>
        <w:tc>
          <w:tcPr>
            <w:tcW w:w="3065" w:type="dxa"/>
          </w:tcPr>
          <w:p w:rsidR="00171C02" w:rsidRPr="008C74CE" w:rsidRDefault="00171C02" w:rsidP="00B21CE4">
            <w:pPr>
              <w:tabs>
                <w:tab w:val="left" w:pos="2584"/>
              </w:tabs>
              <w:spacing w:before="120" w:line="360" w:lineRule="auto"/>
              <w:ind w:right="192"/>
              <w:rPr>
                <w:rFonts w:ascii="David" w:hAnsi="David" w:cs="David"/>
                <w:sz w:val="24"/>
                <w:szCs w:val="24"/>
                <w:rtl/>
                <w:lang w:eastAsia="he-IL"/>
              </w:rPr>
            </w:pPr>
            <w:r w:rsidRPr="008C74CE">
              <w:rPr>
                <w:rFonts w:ascii="David" w:hAnsi="David" w:cs="David"/>
                <w:sz w:val="24"/>
                <w:szCs w:val="24"/>
                <w:rtl/>
                <w:lang w:eastAsia="he-IL"/>
              </w:rPr>
              <w:t>ניסיון</w:t>
            </w:r>
            <w:r w:rsidRPr="008C74CE">
              <w:rPr>
                <w:rFonts w:ascii="David" w:hAnsi="David" w:cs="David" w:hint="cs"/>
                <w:sz w:val="24"/>
                <w:szCs w:val="24"/>
                <w:rtl/>
                <w:lang w:eastAsia="he-IL"/>
              </w:rPr>
              <w:t xml:space="preserve"> ניהולי</w:t>
            </w:r>
            <w:r w:rsidRPr="008C74CE">
              <w:rPr>
                <w:rFonts w:ascii="David" w:hAnsi="David" w:cs="David"/>
                <w:sz w:val="24"/>
                <w:szCs w:val="24"/>
                <w:rtl/>
                <w:lang w:eastAsia="he-IL"/>
              </w:rPr>
              <w:t xml:space="preserve"> במתן שירותים באחד   מהתחומים הרלוונטיים (סמן): </w:t>
            </w:r>
          </w:p>
          <w:p w:rsidR="00171C02" w:rsidRPr="008C74CE" w:rsidRDefault="00171C02" w:rsidP="00A57433">
            <w:pPr>
              <w:pStyle w:val="af3"/>
              <w:numPr>
                <w:ilvl w:val="0"/>
                <w:numId w:val="115"/>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רווחה ופרט</w:t>
            </w:r>
          </w:p>
          <w:p w:rsidR="00171C02" w:rsidRPr="008C74CE" w:rsidRDefault="00171C02" w:rsidP="00A57433">
            <w:pPr>
              <w:pStyle w:val="af3"/>
              <w:numPr>
                <w:ilvl w:val="0"/>
                <w:numId w:val="115"/>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 xml:space="preserve">שיכון </w:t>
            </w:r>
          </w:p>
          <w:p w:rsidR="00171C02" w:rsidRPr="008C74CE" w:rsidRDefault="00171C02" w:rsidP="00A57433">
            <w:pPr>
              <w:pStyle w:val="af3"/>
              <w:numPr>
                <w:ilvl w:val="0"/>
                <w:numId w:val="115"/>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 xml:space="preserve">סיוע בדיור </w:t>
            </w:r>
          </w:p>
          <w:p w:rsidR="00171C02" w:rsidRPr="008C74CE" w:rsidRDefault="00171C02" w:rsidP="00A57433">
            <w:pPr>
              <w:pStyle w:val="af3"/>
              <w:numPr>
                <w:ilvl w:val="0"/>
                <w:numId w:val="115"/>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 xml:space="preserve">ניסיון ניהולי במתן שירותים באחד מהתחומים הרלוונטיים (סמן): </w:t>
            </w:r>
          </w:p>
          <w:p w:rsidR="00171C02" w:rsidRPr="008C74CE" w:rsidRDefault="00171C02" w:rsidP="00A57433">
            <w:pPr>
              <w:pStyle w:val="af3"/>
              <w:numPr>
                <w:ilvl w:val="0"/>
                <w:numId w:val="115"/>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רווחה ופרט</w:t>
            </w:r>
          </w:p>
          <w:p w:rsidR="00171C02" w:rsidRPr="008C74CE" w:rsidRDefault="00171C02" w:rsidP="00A57433">
            <w:pPr>
              <w:pStyle w:val="af3"/>
              <w:numPr>
                <w:ilvl w:val="0"/>
                <w:numId w:val="115"/>
              </w:numPr>
              <w:tabs>
                <w:tab w:val="left" w:pos="2584"/>
              </w:tabs>
              <w:spacing w:before="120" w:line="360" w:lineRule="auto"/>
              <w:ind w:right="192"/>
              <w:rPr>
                <w:rFonts w:ascii="David" w:hAnsi="David" w:cs="David"/>
                <w:rtl/>
                <w:lang w:eastAsia="he-IL"/>
              </w:rPr>
            </w:pPr>
            <w:r w:rsidRPr="008C74CE">
              <w:rPr>
                <w:rFonts w:ascii="David" w:hAnsi="David" w:cs="David"/>
                <w:rtl/>
                <w:lang w:eastAsia="he-IL"/>
              </w:rPr>
              <w:t xml:space="preserve">שיכון </w:t>
            </w:r>
          </w:p>
          <w:p w:rsidR="00171C02" w:rsidRPr="008C74CE" w:rsidRDefault="00171C02" w:rsidP="00B21CE4">
            <w:pPr>
              <w:spacing w:before="120" w:line="360" w:lineRule="auto"/>
              <w:ind w:right="1361"/>
              <w:rPr>
                <w:rFonts w:ascii="David" w:hAnsi="David" w:cs="David"/>
                <w:sz w:val="24"/>
                <w:szCs w:val="24"/>
                <w:rtl/>
                <w:lang w:eastAsia="he-IL"/>
              </w:rPr>
            </w:pPr>
            <w:r w:rsidRPr="008C74CE">
              <w:rPr>
                <w:rFonts w:ascii="David" w:hAnsi="David" w:cs="David"/>
                <w:sz w:val="24"/>
                <w:szCs w:val="24"/>
                <w:rtl/>
                <w:lang w:eastAsia="he-IL"/>
              </w:rPr>
              <w:t>סיוע בדיור</w:t>
            </w:r>
          </w:p>
          <w:p w:rsidR="00171C02" w:rsidRPr="008C74CE" w:rsidRDefault="00171C02" w:rsidP="00A57433">
            <w:pPr>
              <w:pStyle w:val="af3"/>
              <w:numPr>
                <w:ilvl w:val="0"/>
                <w:numId w:val="115"/>
              </w:numPr>
              <w:tabs>
                <w:tab w:val="left" w:pos="2584"/>
              </w:tabs>
              <w:spacing w:before="120" w:line="360" w:lineRule="auto"/>
              <w:ind w:right="192"/>
              <w:rPr>
                <w:rFonts w:ascii="David" w:hAnsi="David" w:cs="David"/>
                <w:lang w:eastAsia="he-IL"/>
              </w:rPr>
            </w:pPr>
            <w:r w:rsidRPr="008C74CE">
              <w:rPr>
                <w:rFonts w:ascii="David" w:hAnsi="David" w:cs="David"/>
                <w:rtl/>
                <w:lang w:eastAsia="he-IL"/>
              </w:rPr>
              <w:t xml:space="preserve">כולל בדיקת בקשות אישיות </w:t>
            </w:r>
          </w:p>
          <w:p w:rsidR="00171C02" w:rsidRPr="008C74CE" w:rsidRDefault="00171C02" w:rsidP="00A57433">
            <w:pPr>
              <w:pStyle w:val="af3"/>
              <w:numPr>
                <w:ilvl w:val="0"/>
                <w:numId w:val="115"/>
              </w:numPr>
              <w:tabs>
                <w:tab w:val="left" w:pos="2584"/>
              </w:tabs>
              <w:spacing w:before="120" w:line="360" w:lineRule="auto"/>
              <w:ind w:right="192"/>
              <w:rPr>
                <w:rFonts w:ascii="David" w:hAnsi="David" w:cs="David"/>
                <w:u w:val="single"/>
                <w:rtl/>
                <w:lang w:eastAsia="he-IL"/>
              </w:rPr>
            </w:pPr>
            <w:r w:rsidRPr="008C74CE">
              <w:rPr>
                <w:rFonts w:ascii="David" w:hAnsi="David" w:cs="David"/>
                <w:rtl/>
                <w:lang w:eastAsia="he-IL"/>
              </w:rPr>
              <w:t xml:space="preserve">כולל קבלת תשלומים ומסמכים  </w:t>
            </w:r>
          </w:p>
        </w:tc>
        <w:tc>
          <w:tcPr>
            <w:tcW w:w="1407" w:type="dxa"/>
          </w:tcPr>
          <w:p w:rsidR="00171C02" w:rsidRPr="008C74CE" w:rsidRDefault="00171C02" w:rsidP="00B21CE4">
            <w:pPr>
              <w:spacing w:before="120" w:line="360" w:lineRule="auto"/>
              <w:ind w:right="792"/>
              <w:jc w:val="both"/>
              <w:rPr>
                <w:rFonts w:ascii="David" w:hAnsi="David" w:cs="David"/>
                <w:sz w:val="24"/>
                <w:szCs w:val="24"/>
                <w:u w:val="single"/>
                <w:rtl/>
                <w:lang w:eastAsia="he-IL"/>
              </w:rPr>
            </w:pPr>
          </w:p>
        </w:tc>
      </w:tr>
      <w:tr w:rsidR="00171C02" w:rsidRPr="008C74CE" w:rsidTr="00B21CE4">
        <w:tc>
          <w:tcPr>
            <w:tcW w:w="1695" w:type="dxa"/>
            <w:vMerge/>
          </w:tcPr>
          <w:p w:rsidR="00171C02" w:rsidRPr="008C74CE" w:rsidRDefault="00171C02" w:rsidP="00B21CE4">
            <w:pPr>
              <w:spacing w:before="120" w:line="360" w:lineRule="auto"/>
              <w:ind w:right="792"/>
              <w:rPr>
                <w:rFonts w:ascii="David" w:hAnsi="David" w:cs="David"/>
                <w:rtl/>
                <w:lang w:eastAsia="he-IL"/>
              </w:rPr>
            </w:pPr>
          </w:p>
        </w:tc>
        <w:tc>
          <w:tcPr>
            <w:tcW w:w="2172" w:type="dxa"/>
          </w:tcPr>
          <w:p w:rsidR="00171C02" w:rsidRPr="008C74CE" w:rsidRDefault="00171C02" w:rsidP="00B21CE4">
            <w:pPr>
              <w:spacing w:before="120" w:line="360" w:lineRule="auto"/>
              <w:ind w:right="792"/>
              <w:rPr>
                <w:rFonts w:ascii="David" w:hAnsi="David" w:cs="David"/>
                <w:sz w:val="24"/>
                <w:szCs w:val="24"/>
                <w:rtl/>
                <w:lang w:eastAsia="he-IL"/>
              </w:rPr>
            </w:pPr>
            <w:r w:rsidRPr="008C74CE">
              <w:rPr>
                <w:rFonts w:ascii="David" w:hAnsi="David" w:cs="David"/>
                <w:sz w:val="24"/>
                <w:szCs w:val="24"/>
                <w:rtl/>
                <w:lang w:eastAsia="he-IL"/>
              </w:rPr>
              <w:t>תאריך תחילת הניסיון הנדרש</w:t>
            </w:r>
          </w:p>
        </w:tc>
        <w:tc>
          <w:tcPr>
            <w:tcW w:w="3065" w:type="dxa"/>
          </w:tcPr>
          <w:p w:rsidR="00171C02" w:rsidRPr="008C74CE" w:rsidRDefault="00171C02" w:rsidP="00B21CE4">
            <w:pPr>
              <w:spacing w:before="120" w:line="360" w:lineRule="auto"/>
              <w:ind w:right="792"/>
              <w:rPr>
                <w:rFonts w:ascii="David" w:hAnsi="David" w:cs="David"/>
                <w:sz w:val="24"/>
                <w:szCs w:val="24"/>
                <w:u w:val="single"/>
                <w:rtl/>
                <w:lang w:eastAsia="he-IL"/>
              </w:rPr>
            </w:pPr>
          </w:p>
        </w:tc>
        <w:tc>
          <w:tcPr>
            <w:tcW w:w="1407" w:type="dxa"/>
          </w:tcPr>
          <w:p w:rsidR="00171C02" w:rsidRPr="008C74CE" w:rsidRDefault="00171C02" w:rsidP="00B21CE4">
            <w:pPr>
              <w:spacing w:before="120" w:line="360" w:lineRule="auto"/>
              <w:ind w:right="792"/>
              <w:jc w:val="both"/>
              <w:rPr>
                <w:rFonts w:ascii="David" w:hAnsi="David" w:cs="David"/>
                <w:u w:val="single"/>
                <w:rtl/>
                <w:lang w:eastAsia="he-IL"/>
              </w:rPr>
            </w:pPr>
          </w:p>
        </w:tc>
      </w:tr>
      <w:tr w:rsidR="00171C02" w:rsidRPr="008C74CE" w:rsidTr="00B21CE4">
        <w:tc>
          <w:tcPr>
            <w:tcW w:w="1695" w:type="dxa"/>
            <w:vMerge/>
          </w:tcPr>
          <w:p w:rsidR="00171C02" w:rsidRPr="008C74CE" w:rsidRDefault="00171C02" w:rsidP="00B21CE4">
            <w:pPr>
              <w:spacing w:before="120" w:line="360" w:lineRule="auto"/>
              <w:ind w:right="792"/>
              <w:rPr>
                <w:rFonts w:ascii="David" w:hAnsi="David" w:cs="David"/>
                <w:rtl/>
                <w:lang w:eastAsia="he-IL"/>
              </w:rPr>
            </w:pPr>
          </w:p>
        </w:tc>
        <w:tc>
          <w:tcPr>
            <w:tcW w:w="2172" w:type="dxa"/>
          </w:tcPr>
          <w:p w:rsidR="00171C02" w:rsidRPr="008C74CE" w:rsidDel="00C84A6A" w:rsidRDefault="00171C02" w:rsidP="00B21CE4">
            <w:pPr>
              <w:spacing w:before="120" w:line="360" w:lineRule="auto"/>
              <w:ind w:right="792"/>
              <w:rPr>
                <w:rFonts w:ascii="David" w:hAnsi="David" w:cs="David"/>
                <w:sz w:val="24"/>
                <w:szCs w:val="24"/>
                <w:rtl/>
                <w:lang w:eastAsia="he-IL"/>
              </w:rPr>
            </w:pPr>
            <w:r w:rsidRPr="008C74CE">
              <w:rPr>
                <w:rFonts w:ascii="David" w:hAnsi="David" w:cs="David"/>
                <w:sz w:val="24"/>
                <w:szCs w:val="24"/>
                <w:rtl/>
                <w:lang w:eastAsia="he-IL"/>
              </w:rPr>
              <w:t xml:space="preserve">האם הניסיון הצטבר עד המועד האחרון להגשת הצעות </w:t>
            </w:r>
          </w:p>
        </w:tc>
        <w:tc>
          <w:tcPr>
            <w:tcW w:w="3065" w:type="dxa"/>
          </w:tcPr>
          <w:p w:rsidR="00171C02" w:rsidRPr="008C74CE" w:rsidRDefault="00171C02" w:rsidP="00A57433">
            <w:pPr>
              <w:pStyle w:val="af3"/>
              <w:numPr>
                <w:ilvl w:val="0"/>
                <w:numId w:val="116"/>
              </w:numPr>
              <w:spacing w:before="120" w:line="360" w:lineRule="auto"/>
              <w:ind w:right="792"/>
              <w:rPr>
                <w:rFonts w:ascii="David" w:hAnsi="David" w:cs="David"/>
                <w:lang w:eastAsia="he-IL"/>
              </w:rPr>
            </w:pPr>
            <w:r w:rsidRPr="008C74CE">
              <w:rPr>
                <w:rFonts w:ascii="David" w:hAnsi="David" w:cs="David"/>
                <w:rtl/>
                <w:lang w:eastAsia="he-IL"/>
              </w:rPr>
              <w:t>כן</w:t>
            </w:r>
          </w:p>
          <w:p w:rsidR="00171C02" w:rsidRPr="008C74CE" w:rsidRDefault="00171C02" w:rsidP="00A57433">
            <w:pPr>
              <w:pStyle w:val="af3"/>
              <w:numPr>
                <w:ilvl w:val="0"/>
                <w:numId w:val="116"/>
              </w:numPr>
              <w:spacing w:before="120" w:line="360" w:lineRule="auto"/>
              <w:ind w:right="792"/>
              <w:rPr>
                <w:rFonts w:ascii="David" w:hAnsi="David" w:cs="David"/>
                <w:u w:val="single"/>
                <w:rtl/>
                <w:lang w:eastAsia="he-IL"/>
              </w:rPr>
            </w:pPr>
            <w:r w:rsidRPr="008C74CE">
              <w:rPr>
                <w:rFonts w:ascii="David" w:hAnsi="David" w:cs="David"/>
                <w:rtl/>
                <w:lang w:eastAsia="he-IL"/>
              </w:rPr>
              <w:t>לא</w:t>
            </w:r>
          </w:p>
        </w:tc>
        <w:tc>
          <w:tcPr>
            <w:tcW w:w="1407" w:type="dxa"/>
          </w:tcPr>
          <w:p w:rsidR="00171C02" w:rsidRPr="008C74CE" w:rsidRDefault="00171C02" w:rsidP="00B21CE4">
            <w:pPr>
              <w:spacing w:before="120" w:line="360" w:lineRule="auto"/>
              <w:ind w:left="600" w:right="792"/>
              <w:jc w:val="both"/>
              <w:rPr>
                <w:rFonts w:ascii="David" w:hAnsi="David" w:cs="David"/>
                <w:rtl/>
                <w:lang w:eastAsia="he-IL"/>
              </w:rPr>
            </w:pPr>
          </w:p>
        </w:tc>
      </w:tr>
      <w:tr w:rsidR="00171C02" w:rsidRPr="008C74CE" w:rsidTr="00B21CE4">
        <w:trPr>
          <w:trHeight w:val="688"/>
        </w:trPr>
        <w:tc>
          <w:tcPr>
            <w:tcW w:w="1695" w:type="dxa"/>
            <w:vMerge/>
          </w:tcPr>
          <w:p w:rsidR="00171C02" w:rsidRPr="008C74CE" w:rsidRDefault="00171C02" w:rsidP="00B21CE4">
            <w:pPr>
              <w:spacing w:before="120" w:line="360" w:lineRule="auto"/>
              <w:ind w:right="792"/>
              <w:rPr>
                <w:rFonts w:ascii="David" w:hAnsi="David" w:cs="David"/>
                <w:rtl/>
                <w:lang w:eastAsia="he-IL"/>
              </w:rPr>
            </w:pPr>
          </w:p>
        </w:tc>
        <w:tc>
          <w:tcPr>
            <w:tcW w:w="2172" w:type="dxa"/>
          </w:tcPr>
          <w:p w:rsidR="00171C02" w:rsidRPr="008C74CE" w:rsidRDefault="00171C02" w:rsidP="00B21CE4">
            <w:pPr>
              <w:spacing w:before="120" w:line="360" w:lineRule="auto"/>
              <w:ind w:right="792"/>
              <w:rPr>
                <w:rFonts w:ascii="David" w:hAnsi="David" w:cs="David"/>
                <w:sz w:val="24"/>
                <w:szCs w:val="24"/>
                <w:rtl/>
                <w:lang w:eastAsia="he-IL"/>
              </w:rPr>
            </w:pPr>
            <w:r w:rsidRPr="008C74CE">
              <w:rPr>
                <w:rFonts w:ascii="David" w:hAnsi="David" w:cs="David"/>
                <w:sz w:val="24"/>
                <w:szCs w:val="24"/>
                <w:rtl/>
                <w:lang w:eastAsia="he-IL"/>
              </w:rPr>
              <w:t>הניסיון היה ברצף כנדרש</w:t>
            </w:r>
          </w:p>
        </w:tc>
        <w:tc>
          <w:tcPr>
            <w:tcW w:w="3065" w:type="dxa"/>
          </w:tcPr>
          <w:p w:rsidR="00171C02" w:rsidRPr="008C74CE" w:rsidRDefault="00171C02" w:rsidP="00A57433">
            <w:pPr>
              <w:pStyle w:val="af3"/>
              <w:numPr>
                <w:ilvl w:val="0"/>
                <w:numId w:val="117"/>
              </w:numPr>
              <w:spacing w:before="120" w:line="360" w:lineRule="auto"/>
              <w:ind w:right="792"/>
              <w:rPr>
                <w:rFonts w:ascii="David" w:hAnsi="David" w:cs="David"/>
                <w:lang w:eastAsia="he-IL"/>
              </w:rPr>
            </w:pPr>
            <w:r w:rsidRPr="008C74CE">
              <w:rPr>
                <w:rFonts w:ascii="David" w:hAnsi="David" w:cs="David"/>
                <w:rtl/>
                <w:lang w:eastAsia="he-IL"/>
              </w:rPr>
              <w:t>כן</w:t>
            </w:r>
          </w:p>
          <w:p w:rsidR="00171C02" w:rsidRPr="008C74CE" w:rsidRDefault="00171C02" w:rsidP="00A57433">
            <w:pPr>
              <w:pStyle w:val="af3"/>
              <w:numPr>
                <w:ilvl w:val="0"/>
                <w:numId w:val="117"/>
              </w:numPr>
              <w:spacing w:before="120" w:line="360" w:lineRule="auto"/>
              <w:ind w:right="792"/>
              <w:rPr>
                <w:rFonts w:ascii="David" w:hAnsi="David" w:cs="David"/>
                <w:u w:val="single"/>
                <w:rtl/>
                <w:lang w:eastAsia="he-IL"/>
              </w:rPr>
            </w:pPr>
            <w:r w:rsidRPr="008C74CE">
              <w:rPr>
                <w:rFonts w:ascii="David" w:hAnsi="David" w:cs="David"/>
                <w:rtl/>
                <w:lang w:eastAsia="he-IL"/>
              </w:rPr>
              <w:t>לא</w:t>
            </w:r>
          </w:p>
        </w:tc>
        <w:tc>
          <w:tcPr>
            <w:tcW w:w="1407" w:type="dxa"/>
          </w:tcPr>
          <w:p w:rsidR="00171C02" w:rsidRPr="008C74CE" w:rsidRDefault="00171C02" w:rsidP="00B21CE4">
            <w:pPr>
              <w:spacing w:before="120" w:line="360" w:lineRule="auto"/>
              <w:ind w:left="600" w:right="792"/>
              <w:jc w:val="both"/>
              <w:rPr>
                <w:rFonts w:ascii="David" w:hAnsi="David" w:cs="David"/>
                <w:rtl/>
                <w:lang w:eastAsia="he-IL"/>
              </w:rPr>
            </w:pPr>
          </w:p>
        </w:tc>
      </w:tr>
    </w:tbl>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על המציע למלא את הטבלה הנ"ל במחשב בפורמט המופיע בקובץ וורד המצורף למכרז זה (מופיע כנספח 7 </w:t>
      </w:r>
      <w:r w:rsidRPr="008C74CE">
        <w:rPr>
          <w:rFonts w:ascii="David" w:eastAsia="Times New Roman" w:hAnsi="David" w:cs="David" w:hint="cs"/>
          <w:b/>
          <w:bCs/>
          <w:noProof/>
          <w:sz w:val="24"/>
          <w:szCs w:val="24"/>
          <w:rtl/>
          <w:lang w:eastAsia="he-IL"/>
        </w:rPr>
        <w:t>ו</w:t>
      </w:r>
      <w:r w:rsidRPr="008C74CE">
        <w:rPr>
          <w:rFonts w:ascii="David" w:eastAsia="Times New Roman" w:hAnsi="David" w:cs="David"/>
          <w:b/>
          <w:bCs/>
          <w:noProof/>
          <w:sz w:val="24"/>
          <w:szCs w:val="24"/>
          <w:rtl/>
          <w:lang w:eastAsia="he-IL"/>
        </w:rPr>
        <w:t>') באתר מינהל הרכש הממשלתי, להדפיס את הטבלה ולצרפה, לאחר מילויה בהתאם להנחיות, למסמכי המכרז.</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לטבלה יצורף תצהיר המאומת על ידי עורך דין. בתצהיר יופיעו שמו ומספר תעודת הזהות של המצהיר וכמובן חתימתו בפני עורך דין. יש לכלול בתצהיר את המשפט הבא עליו יצהיר המנהל המקצועי: "אני מצהיר כי כל המידע המפורט בטבלה נכון, מדויק ומלא". בסוף התצהיר יופיע המשפט "זהו שמי זו חתימתי ותוכן תצהירי אמת". התצהיר ייחתם על ידי המצהיר ועורך הדין.</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המזמין שומר לעצמו את הזכות לפנות לאיזה מאנשי הקשר שיפורטו על מנת לאמת את המידע, לפי שיקול דעתו הבלעדי.  </w:t>
      </w:r>
    </w:p>
    <w:p w:rsidR="00171C02"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r w:rsidRPr="008C74CE">
        <w:rPr>
          <w:rFonts w:ascii="David" w:eastAsia="Times New Roman" w:hAnsi="David" w:cs="David"/>
          <w:b/>
          <w:bCs/>
          <w:noProof/>
          <w:sz w:val="24"/>
          <w:szCs w:val="24"/>
          <w:rtl/>
          <w:lang w:eastAsia="he-IL"/>
        </w:rPr>
        <w:t xml:space="preserve">המזמין שומר לעצמו את הזכות לבקש אסמכתאות על המפורט בטבלה לפי שיקול דעתו הבלעדי. </w:t>
      </w:r>
    </w:p>
    <w:p w:rsidR="00DC4CCC" w:rsidRDefault="00DC4CCC"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DC4CCC" w:rsidRPr="008C74CE" w:rsidRDefault="00DC4CCC"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keepNext/>
        <w:keepLines/>
        <w:tabs>
          <w:tab w:val="left" w:pos="1050"/>
        </w:tabs>
        <w:spacing w:after="120" w:line="360" w:lineRule="auto"/>
        <w:jc w:val="both"/>
        <w:outlineLvl w:val="1"/>
        <w:rPr>
          <w:rFonts w:ascii="David" w:hAnsi="David" w:cs="David"/>
          <w:b/>
          <w:bCs/>
          <w:caps/>
          <w:sz w:val="32"/>
          <w:szCs w:val="32"/>
        </w:rPr>
      </w:pPr>
      <w:r w:rsidRPr="008C74CE">
        <w:rPr>
          <w:rFonts w:ascii="David" w:hAnsi="David" w:cs="David"/>
          <w:b/>
          <w:bCs/>
          <w:caps/>
          <w:sz w:val="32"/>
          <w:szCs w:val="32"/>
          <w:rtl/>
        </w:rPr>
        <w:t>4.</w:t>
      </w:r>
      <w:r w:rsidRPr="008C74CE">
        <w:rPr>
          <w:rFonts w:ascii="David" w:hAnsi="David" w:cs="David" w:hint="cs"/>
          <w:b/>
          <w:bCs/>
          <w:caps/>
          <w:sz w:val="32"/>
          <w:szCs w:val="32"/>
          <w:rtl/>
        </w:rPr>
        <w:t xml:space="preserve"> </w:t>
      </w:r>
      <w:r w:rsidRPr="008C74CE">
        <w:rPr>
          <w:rFonts w:ascii="David" w:hAnsi="David" w:cs="David"/>
          <w:b/>
          <w:bCs/>
          <w:caps/>
          <w:sz w:val="32"/>
          <w:szCs w:val="32"/>
          <w:rtl/>
        </w:rPr>
        <w:t>איכות ההצעה</w:t>
      </w:r>
    </w:p>
    <w:p w:rsidR="00171C02" w:rsidRPr="008C74CE" w:rsidRDefault="00171C02" w:rsidP="00171C02">
      <w:pPr>
        <w:spacing w:line="360" w:lineRule="auto"/>
        <w:jc w:val="both"/>
        <w:rPr>
          <w:rFonts w:ascii="David" w:hAnsi="David" w:cs="David"/>
          <w:b/>
          <w:kern w:val="28"/>
          <w:sz w:val="24"/>
          <w:szCs w:val="24"/>
          <w:rtl/>
        </w:rPr>
      </w:pPr>
      <w:r w:rsidRPr="008C74CE">
        <w:rPr>
          <w:rFonts w:ascii="David" w:hAnsi="David" w:cs="David"/>
          <w:b/>
          <w:kern w:val="28"/>
          <w:sz w:val="24"/>
          <w:szCs w:val="24"/>
          <w:rtl/>
        </w:rPr>
        <w:t>בחלק זה של ההצעה יפרט המציע את הפרטים הנדרשים לצורך הערכת איכות ההצעה, בהתאם לתנאי האיכות שפורטו לעיל ב</w:t>
      </w:r>
      <w:r w:rsidRPr="008C74CE">
        <w:rPr>
          <w:rFonts w:ascii="David" w:hAnsi="David" w:cs="David"/>
          <w:b/>
          <w:bCs/>
          <w:kern w:val="28"/>
          <w:sz w:val="24"/>
          <w:szCs w:val="24"/>
          <w:rtl/>
        </w:rPr>
        <w:t>פרק א'</w:t>
      </w:r>
      <w:r w:rsidRPr="008C74CE">
        <w:rPr>
          <w:rFonts w:ascii="David" w:hAnsi="David" w:cs="David"/>
          <w:b/>
          <w:kern w:val="28"/>
          <w:sz w:val="24"/>
          <w:szCs w:val="24"/>
          <w:rtl/>
        </w:rPr>
        <w:t xml:space="preserve"> למסמכי המכרז.</w:t>
      </w:r>
    </w:p>
    <w:p w:rsidR="00171C02" w:rsidRPr="008C74CE" w:rsidRDefault="00171C02" w:rsidP="00171C02">
      <w:pPr>
        <w:tabs>
          <w:tab w:val="left" w:pos="1334"/>
        </w:tabs>
        <w:spacing w:before="240" w:after="240" w:line="360" w:lineRule="auto"/>
        <w:jc w:val="both"/>
        <w:rPr>
          <w:rFonts w:ascii="David" w:hAnsi="David" w:cs="David"/>
          <w:noProof/>
          <w:sz w:val="24"/>
          <w:szCs w:val="24"/>
          <w:rtl/>
          <w:lang w:eastAsia="he-IL"/>
        </w:rPr>
      </w:pPr>
      <w:r w:rsidRPr="008C74CE">
        <w:rPr>
          <w:rFonts w:ascii="David" w:hAnsi="David" w:cs="David"/>
          <w:b/>
          <w:bCs/>
          <w:noProof/>
          <w:sz w:val="24"/>
          <w:szCs w:val="24"/>
          <w:rtl/>
          <w:lang w:eastAsia="he-IL"/>
        </w:rPr>
        <w:t>לא יינתן ניקוד בגין אמות מידה של איכות ההצעה אשר לא הוגדרו במסמכי מכרז זה. על כן, המציע יפרט בהצעתו את עמידתו בדרישות האיכות שהוגדרו בלבד.</w:t>
      </w:r>
    </w:p>
    <w:p w:rsidR="00171C02" w:rsidRPr="008C74CE" w:rsidRDefault="00171C02" w:rsidP="00171C02">
      <w:pPr>
        <w:tabs>
          <w:tab w:val="left" w:pos="1334"/>
        </w:tabs>
        <w:spacing w:before="240" w:after="240" w:line="360" w:lineRule="auto"/>
        <w:ind w:left="600"/>
        <w:jc w:val="both"/>
        <w:rPr>
          <w:rFonts w:ascii="David" w:hAnsi="David" w:cs="David"/>
          <w:b/>
          <w:bCs/>
          <w:noProof/>
          <w:sz w:val="24"/>
          <w:szCs w:val="24"/>
          <w:lang w:eastAsia="he-IL"/>
        </w:rPr>
      </w:pPr>
      <w:r w:rsidRPr="008C74CE">
        <w:rPr>
          <w:rFonts w:ascii="David" w:hAnsi="David" w:cs="David"/>
          <w:b/>
          <w:bCs/>
          <w:noProof/>
          <w:sz w:val="24"/>
          <w:szCs w:val="24"/>
          <w:rtl/>
          <w:lang w:eastAsia="he-IL"/>
        </w:rPr>
        <w:t xml:space="preserve">4.1 ניסיון נוסף של המציע במתן שירות מהסוג המוגדר בסעיף 2.2.1 שבתנאי הסף- </w:t>
      </w:r>
      <w:r w:rsidRPr="008C74CE">
        <w:rPr>
          <w:rFonts w:ascii="David" w:hAnsi="David" w:cs="David"/>
          <w:b/>
          <w:bCs/>
          <w:noProof/>
          <w:sz w:val="24"/>
          <w:szCs w:val="24"/>
          <w:u w:val="single"/>
          <w:rtl/>
          <w:lang w:eastAsia="he-IL"/>
        </w:rPr>
        <w:t>משקל: 25 נקודות</w:t>
      </w:r>
      <w:r w:rsidRPr="008C74CE">
        <w:rPr>
          <w:rFonts w:ascii="David" w:hAnsi="David" w:cs="David"/>
          <w:b/>
          <w:bCs/>
          <w:noProof/>
          <w:sz w:val="24"/>
          <w:szCs w:val="24"/>
          <w:rtl/>
          <w:lang w:eastAsia="he-IL"/>
        </w:rPr>
        <w:t xml:space="preserve">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מעבר ל- 3 שנות ניסיון (הנדרשות בתנאי הסף) - יינתן ציון של 5 נקודות על כל שנת ניסיון נוספת במתן שירות מהסוג המוגדר בסעיף 2.2.1 בתנאי הסף (בהתאם לתנאי הסעיף המצטברים), ובלבד שהניסיון נצבר במהלך עשר השנים האחרונות (2013-2022). </w:t>
      </w:r>
    </w:p>
    <w:p w:rsidR="00171C02" w:rsidRPr="008C74CE" w:rsidRDefault="00171C02" w:rsidP="00171C02">
      <w:pPr>
        <w:spacing w:line="360" w:lineRule="auto"/>
        <w:jc w:val="both"/>
        <w:rPr>
          <w:rFonts w:ascii="David" w:hAnsi="David" w:cs="David"/>
          <w:b/>
          <w:kern w:val="28"/>
          <w:sz w:val="24"/>
          <w:szCs w:val="24"/>
          <w:rtl/>
        </w:rPr>
      </w:pPr>
      <w:r w:rsidRPr="008C74CE">
        <w:rPr>
          <w:rFonts w:ascii="David" w:hAnsi="David" w:cs="David"/>
          <w:b/>
          <w:kern w:val="28"/>
          <w:sz w:val="24"/>
          <w:szCs w:val="24"/>
          <w:rtl/>
        </w:rPr>
        <w:t xml:space="preserve">הציון המרבי יהיה 25 נקודות עבור 5 שנות ניסיון נוספות.  </w:t>
      </w:r>
    </w:p>
    <w:p w:rsidR="00171C02" w:rsidRPr="008C74CE" w:rsidRDefault="00171C02" w:rsidP="00171C02">
      <w:pPr>
        <w:spacing w:after="0" w:line="360" w:lineRule="auto"/>
        <w:ind w:left="58"/>
        <w:jc w:val="both"/>
        <w:rPr>
          <w:rFonts w:ascii="David" w:eastAsia="Times New Roman" w:hAnsi="David" w:cs="David"/>
          <w:bCs/>
          <w:kern w:val="28"/>
          <w:sz w:val="24"/>
          <w:szCs w:val="24"/>
          <w:rtl/>
        </w:rPr>
      </w:pPr>
    </w:p>
    <w:p w:rsidR="00171C02" w:rsidRPr="008C74CE" w:rsidRDefault="00171C02" w:rsidP="00171C02">
      <w:pPr>
        <w:pStyle w:val="af3"/>
        <w:spacing w:line="360" w:lineRule="auto"/>
        <w:ind w:left="510"/>
        <w:jc w:val="both"/>
        <w:rPr>
          <w:rFonts w:ascii="David" w:hAnsi="David" w:cs="David"/>
          <w:bCs/>
          <w:kern w:val="28"/>
          <w:rtl/>
        </w:rPr>
      </w:pPr>
      <w:r w:rsidRPr="008C74CE">
        <w:rPr>
          <w:rFonts w:ascii="David" w:hAnsi="David" w:cs="David"/>
          <w:bCs/>
          <w:kern w:val="28"/>
          <w:rtl/>
        </w:rPr>
        <w:t>לצורך הוכחת עמידה בתנאי סף זה על המציע למלא את הטבלה הבאה:</w:t>
      </w:r>
    </w:p>
    <w:p w:rsidR="00171C02" w:rsidRPr="008C74CE" w:rsidRDefault="00171C02" w:rsidP="00171C02">
      <w:pPr>
        <w:pStyle w:val="af3"/>
        <w:spacing w:line="360" w:lineRule="auto"/>
        <w:ind w:left="510"/>
        <w:jc w:val="both"/>
        <w:rPr>
          <w:rFonts w:ascii="David" w:hAnsi="David" w:cs="David"/>
          <w:b/>
          <w:kern w:val="28"/>
          <w:rtl/>
        </w:rPr>
      </w:pPr>
      <w:r w:rsidRPr="008C74CE">
        <w:rPr>
          <w:rFonts w:ascii="David" w:hAnsi="David" w:cs="David"/>
          <w:bCs/>
          <w:kern w:val="28"/>
          <w:rtl/>
        </w:rPr>
        <w:t xml:space="preserve">יובהר כי ניתן לשכפל שורות בטבלה מספר פעמים בהתאם לצורך. </w:t>
      </w:r>
    </w:p>
    <w:p w:rsidR="00171C02" w:rsidRPr="008C74CE" w:rsidRDefault="00171C02" w:rsidP="00171C02">
      <w:pPr>
        <w:spacing w:after="0" w:line="360" w:lineRule="auto"/>
        <w:ind w:left="58"/>
        <w:jc w:val="both"/>
        <w:rPr>
          <w:rFonts w:ascii="David" w:eastAsia="Times New Roman" w:hAnsi="David" w:cs="David"/>
          <w:b/>
          <w:kern w:val="28"/>
          <w:sz w:val="24"/>
          <w:szCs w:val="24"/>
          <w:rtl/>
        </w:rPr>
      </w:pPr>
    </w:p>
    <w:tbl>
      <w:tblPr>
        <w:tblStyle w:val="affff3"/>
        <w:tblpPr w:leftFromText="180" w:rightFromText="180" w:vertAnchor="text" w:tblpXSpec="center" w:tblpY="1"/>
        <w:tblOverlap w:val="never"/>
        <w:bidiVisual/>
        <w:tblW w:w="5143" w:type="pct"/>
        <w:jc w:val="center"/>
        <w:tblLook w:val="04A0" w:firstRow="1" w:lastRow="0" w:firstColumn="1" w:lastColumn="0" w:noHBand="0" w:noVBand="1"/>
      </w:tblPr>
      <w:tblGrid>
        <w:gridCol w:w="801"/>
        <w:gridCol w:w="1893"/>
        <w:gridCol w:w="894"/>
        <w:gridCol w:w="549"/>
        <w:gridCol w:w="717"/>
        <w:gridCol w:w="649"/>
        <w:gridCol w:w="613"/>
        <w:gridCol w:w="717"/>
        <w:gridCol w:w="649"/>
        <w:gridCol w:w="1028"/>
      </w:tblGrid>
      <w:tr w:rsidR="00171C02" w:rsidRPr="008C74CE" w:rsidTr="00B21CE4">
        <w:trPr>
          <w:trHeight w:val="983"/>
          <w:tblHeader/>
          <w:jc w:val="center"/>
        </w:trPr>
        <w:tc>
          <w:tcPr>
            <w:tcW w:w="512" w:type="pct"/>
            <w:vMerge w:val="restart"/>
          </w:tcPr>
          <w:p w:rsidR="00171C02" w:rsidRPr="008C74CE" w:rsidRDefault="00171C02" w:rsidP="00B21CE4">
            <w:pPr>
              <w:spacing w:before="200" w:line="360" w:lineRule="auto"/>
              <w:rPr>
                <w:rFonts w:ascii="David" w:hAnsi="David" w:cs="David"/>
                <w:kern w:val="28"/>
                <w:sz w:val="24"/>
                <w:szCs w:val="24"/>
                <w:rtl/>
              </w:rPr>
            </w:pPr>
            <w:r w:rsidRPr="008C74CE">
              <w:rPr>
                <w:rFonts w:ascii="David" w:hAnsi="David" w:cs="David"/>
                <w:kern w:val="28"/>
                <w:sz w:val="24"/>
                <w:szCs w:val="24"/>
                <w:rtl/>
              </w:rPr>
              <w:t>שם הלקוח</w:t>
            </w:r>
          </w:p>
        </w:tc>
        <w:tc>
          <w:tcPr>
            <w:tcW w:w="673" w:type="pct"/>
            <w:vMerge w:val="restart"/>
          </w:tcPr>
          <w:p w:rsidR="00171C02" w:rsidRPr="008C74CE" w:rsidRDefault="00171C02" w:rsidP="00B21CE4">
            <w:pPr>
              <w:spacing w:before="200" w:after="200" w:line="360" w:lineRule="auto"/>
              <w:rPr>
                <w:rFonts w:ascii="David" w:hAnsi="David" w:cs="David"/>
                <w:kern w:val="28"/>
                <w:sz w:val="24"/>
                <w:szCs w:val="24"/>
                <w:rtl/>
              </w:rPr>
            </w:pPr>
            <w:r w:rsidRPr="008C74CE">
              <w:rPr>
                <w:rFonts w:ascii="David" w:hAnsi="David" w:cs="David"/>
                <w:kern w:val="28"/>
                <w:sz w:val="24"/>
                <w:szCs w:val="24"/>
                <w:rtl/>
              </w:rPr>
              <w:t xml:space="preserve">השירותים שניתנים (נא לסמן </w:t>
            </w:r>
            <w:r w:rsidRPr="008C74CE">
              <w:rPr>
                <w:sz w:val="24"/>
                <w:szCs w:val="24"/>
              </w:rPr>
              <w:sym w:font="Wingdings" w:char="F0FC"/>
            </w:r>
            <w:r w:rsidRPr="008C74CE">
              <w:rPr>
                <w:rFonts w:ascii="David" w:hAnsi="David" w:cs="David"/>
                <w:kern w:val="28"/>
                <w:sz w:val="24"/>
                <w:szCs w:val="24"/>
                <w:rtl/>
              </w:rPr>
              <w:t xml:space="preserve"> במקומות המתאימים)</w:t>
            </w:r>
          </w:p>
          <w:p w:rsidR="00171C02" w:rsidRPr="008C74CE" w:rsidRDefault="00171C02" w:rsidP="00B21CE4">
            <w:pPr>
              <w:spacing w:before="200" w:after="200" w:line="360" w:lineRule="auto"/>
              <w:contextualSpacing/>
              <w:rPr>
                <w:rFonts w:ascii="David" w:hAnsi="David" w:cs="David"/>
                <w:kern w:val="28"/>
                <w:sz w:val="24"/>
                <w:szCs w:val="24"/>
                <w:rtl/>
              </w:rPr>
            </w:pPr>
          </w:p>
        </w:tc>
        <w:tc>
          <w:tcPr>
            <w:tcW w:w="544" w:type="pct"/>
            <w:vMerge w:val="restart"/>
          </w:tcPr>
          <w:p w:rsidR="00171C02" w:rsidRPr="008C74CE" w:rsidRDefault="00171C02" w:rsidP="00B21CE4">
            <w:pPr>
              <w:spacing w:before="200" w:line="360" w:lineRule="auto"/>
              <w:rPr>
                <w:rFonts w:ascii="David" w:hAnsi="David" w:cs="David"/>
                <w:kern w:val="28"/>
                <w:sz w:val="24"/>
                <w:szCs w:val="24"/>
                <w:rtl/>
              </w:rPr>
            </w:pPr>
            <w:r w:rsidRPr="008C74CE">
              <w:rPr>
                <w:rFonts w:ascii="David" w:hAnsi="David" w:cs="David"/>
                <w:kern w:val="28"/>
                <w:sz w:val="24"/>
                <w:szCs w:val="24"/>
                <w:rtl/>
              </w:rPr>
              <w:t>תיאור השירות</w:t>
            </w:r>
          </w:p>
        </w:tc>
        <w:tc>
          <w:tcPr>
            <w:tcW w:w="2616" w:type="pct"/>
            <w:gridSpan w:val="6"/>
          </w:tcPr>
          <w:p w:rsidR="00171C02" w:rsidRPr="008C74CE" w:rsidRDefault="00171C02" w:rsidP="00B21CE4">
            <w:pPr>
              <w:spacing w:before="200" w:after="200" w:line="360" w:lineRule="auto"/>
              <w:rPr>
                <w:rFonts w:ascii="David" w:hAnsi="David" w:cs="David"/>
                <w:kern w:val="28"/>
                <w:sz w:val="24"/>
                <w:szCs w:val="24"/>
                <w:rtl/>
              </w:rPr>
            </w:pPr>
            <w:r w:rsidRPr="008C74CE">
              <w:rPr>
                <w:rFonts w:ascii="David" w:hAnsi="David" w:cs="David"/>
                <w:kern w:val="28"/>
                <w:sz w:val="24"/>
                <w:szCs w:val="24"/>
                <w:rtl/>
              </w:rPr>
              <w:t>תקופת פעילות</w:t>
            </w:r>
          </w:p>
        </w:tc>
        <w:tc>
          <w:tcPr>
            <w:tcW w:w="655" w:type="pct"/>
            <w:vMerge w:val="restar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פרטי איש קשר מטעם הלקוח (שם, מס' טל' נייד, כתובת דוא"ל)</w:t>
            </w:r>
          </w:p>
        </w:tc>
      </w:tr>
      <w:tr w:rsidR="00171C02" w:rsidRPr="008C74CE" w:rsidTr="00B21CE4">
        <w:trPr>
          <w:tblHeader/>
          <w:jc w:val="center"/>
        </w:trPr>
        <w:tc>
          <w:tcPr>
            <w:tcW w:w="512" w:type="pct"/>
            <w:vMerge/>
          </w:tcPr>
          <w:p w:rsidR="00171C02" w:rsidRPr="008C74CE" w:rsidRDefault="00171C02" w:rsidP="00A57433">
            <w:pPr>
              <w:pStyle w:val="af3"/>
              <w:numPr>
                <w:ilvl w:val="0"/>
                <w:numId w:val="82"/>
              </w:numPr>
              <w:spacing w:line="360" w:lineRule="auto"/>
              <w:rPr>
                <w:rFonts w:ascii="David" w:hAnsi="David" w:cs="David"/>
                <w:kern w:val="28"/>
                <w:rtl/>
              </w:rPr>
            </w:pPr>
          </w:p>
        </w:tc>
        <w:tc>
          <w:tcPr>
            <w:tcW w:w="673" w:type="pct"/>
            <w:vMerge/>
          </w:tcPr>
          <w:p w:rsidR="00171C02" w:rsidRPr="008C74CE" w:rsidRDefault="00171C02" w:rsidP="00A57433">
            <w:pPr>
              <w:pStyle w:val="af3"/>
              <w:numPr>
                <w:ilvl w:val="0"/>
                <w:numId w:val="82"/>
              </w:numPr>
              <w:spacing w:line="360" w:lineRule="auto"/>
              <w:rPr>
                <w:rFonts w:ascii="David" w:hAnsi="David" w:cs="David"/>
                <w:kern w:val="28"/>
                <w:rtl/>
              </w:rPr>
            </w:pPr>
          </w:p>
        </w:tc>
        <w:tc>
          <w:tcPr>
            <w:tcW w:w="544" w:type="pct"/>
            <w:vMerge/>
          </w:tcPr>
          <w:p w:rsidR="00171C02" w:rsidRPr="008C74CE" w:rsidRDefault="00171C02" w:rsidP="00A57433">
            <w:pPr>
              <w:pStyle w:val="af3"/>
              <w:numPr>
                <w:ilvl w:val="0"/>
                <w:numId w:val="82"/>
              </w:numPr>
              <w:spacing w:line="360" w:lineRule="auto"/>
              <w:rPr>
                <w:rFonts w:ascii="David" w:hAnsi="David" w:cs="David"/>
                <w:kern w:val="28"/>
                <w:rtl/>
              </w:rPr>
            </w:pPr>
          </w:p>
        </w:tc>
        <w:tc>
          <w:tcPr>
            <w:tcW w:w="1308" w:type="pct"/>
            <w:gridSpan w:val="3"/>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מיום</w:t>
            </w:r>
          </w:p>
        </w:tc>
        <w:tc>
          <w:tcPr>
            <w:tcW w:w="1308" w:type="pct"/>
            <w:gridSpan w:val="3"/>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עד יום (כולל ימים אלו)</w:t>
            </w:r>
          </w:p>
        </w:tc>
        <w:tc>
          <w:tcPr>
            <w:tcW w:w="655" w:type="pct"/>
            <w:vMerge/>
          </w:tcPr>
          <w:p w:rsidR="00171C02" w:rsidRPr="008C74CE" w:rsidRDefault="00171C02" w:rsidP="00A57433">
            <w:pPr>
              <w:pStyle w:val="af3"/>
              <w:numPr>
                <w:ilvl w:val="0"/>
                <w:numId w:val="82"/>
              </w:numPr>
              <w:spacing w:line="360" w:lineRule="auto"/>
              <w:rPr>
                <w:rFonts w:ascii="David" w:hAnsi="David" w:cs="David"/>
                <w:kern w:val="28"/>
                <w:rtl/>
              </w:rPr>
            </w:pPr>
          </w:p>
        </w:tc>
      </w:tr>
      <w:tr w:rsidR="00171C02" w:rsidRPr="008C74CE" w:rsidTr="00B21CE4">
        <w:trPr>
          <w:trHeight w:val="162"/>
          <w:tblHeader/>
          <w:jc w:val="center"/>
        </w:trPr>
        <w:tc>
          <w:tcPr>
            <w:tcW w:w="512" w:type="pct"/>
            <w:vMerge/>
          </w:tcPr>
          <w:p w:rsidR="00171C02" w:rsidRPr="008C74CE" w:rsidRDefault="00171C02" w:rsidP="00A57433">
            <w:pPr>
              <w:pStyle w:val="af3"/>
              <w:numPr>
                <w:ilvl w:val="0"/>
                <w:numId w:val="82"/>
              </w:numPr>
              <w:spacing w:line="360" w:lineRule="auto"/>
              <w:rPr>
                <w:rFonts w:ascii="David" w:hAnsi="David" w:cs="David"/>
                <w:kern w:val="28"/>
                <w:rtl/>
              </w:rPr>
            </w:pPr>
          </w:p>
        </w:tc>
        <w:tc>
          <w:tcPr>
            <w:tcW w:w="673" w:type="pct"/>
            <w:vMerge/>
          </w:tcPr>
          <w:p w:rsidR="00171C02" w:rsidRPr="008C74CE" w:rsidRDefault="00171C02" w:rsidP="00A57433">
            <w:pPr>
              <w:pStyle w:val="af3"/>
              <w:numPr>
                <w:ilvl w:val="0"/>
                <w:numId w:val="82"/>
              </w:numPr>
              <w:spacing w:line="360" w:lineRule="auto"/>
              <w:rPr>
                <w:rFonts w:ascii="David" w:hAnsi="David" w:cs="David"/>
                <w:kern w:val="28"/>
                <w:rtl/>
              </w:rPr>
            </w:pPr>
          </w:p>
        </w:tc>
        <w:tc>
          <w:tcPr>
            <w:tcW w:w="544" w:type="pct"/>
            <w:vMerge/>
          </w:tcPr>
          <w:p w:rsidR="00171C02" w:rsidRPr="008C74CE" w:rsidRDefault="00171C02" w:rsidP="00A57433">
            <w:pPr>
              <w:pStyle w:val="af3"/>
              <w:numPr>
                <w:ilvl w:val="0"/>
                <w:numId w:val="82"/>
              </w:numPr>
              <w:spacing w:line="360" w:lineRule="auto"/>
              <w:rPr>
                <w:rFonts w:ascii="David" w:hAnsi="David" w:cs="David"/>
                <w:kern w:val="28"/>
                <w:rtl/>
              </w:rPr>
            </w:pPr>
          </w:p>
        </w:tc>
        <w:tc>
          <w:tcPr>
            <w:tcW w:w="409"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יום</w:t>
            </w:r>
          </w:p>
        </w:tc>
        <w:tc>
          <w:tcPr>
            <w:tcW w:w="470"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חודש</w:t>
            </w:r>
          </w:p>
        </w:tc>
        <w:tc>
          <w:tcPr>
            <w:tcW w:w="430"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שנה</w:t>
            </w:r>
          </w:p>
        </w:tc>
        <w:tc>
          <w:tcPr>
            <w:tcW w:w="409"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יום</w:t>
            </w:r>
          </w:p>
        </w:tc>
        <w:tc>
          <w:tcPr>
            <w:tcW w:w="470"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חודש</w:t>
            </w:r>
          </w:p>
        </w:tc>
        <w:tc>
          <w:tcPr>
            <w:tcW w:w="430" w:type="pct"/>
          </w:tcPr>
          <w:p w:rsidR="00171C02" w:rsidRPr="008C74CE" w:rsidRDefault="00171C02" w:rsidP="00B21CE4">
            <w:pPr>
              <w:spacing w:line="360" w:lineRule="auto"/>
              <w:rPr>
                <w:rFonts w:ascii="David" w:hAnsi="David" w:cs="David"/>
                <w:kern w:val="28"/>
                <w:sz w:val="24"/>
                <w:szCs w:val="24"/>
                <w:rtl/>
              </w:rPr>
            </w:pPr>
            <w:r w:rsidRPr="008C74CE">
              <w:rPr>
                <w:rFonts w:ascii="David" w:hAnsi="David" w:cs="David"/>
                <w:kern w:val="28"/>
                <w:sz w:val="24"/>
                <w:szCs w:val="24"/>
                <w:rtl/>
              </w:rPr>
              <w:t>שנה</w:t>
            </w:r>
          </w:p>
        </w:tc>
        <w:tc>
          <w:tcPr>
            <w:tcW w:w="655" w:type="pct"/>
            <w:vMerge/>
          </w:tcPr>
          <w:p w:rsidR="00171C02" w:rsidRPr="008C74CE" w:rsidRDefault="00171C02" w:rsidP="00A57433">
            <w:pPr>
              <w:pStyle w:val="af3"/>
              <w:numPr>
                <w:ilvl w:val="0"/>
                <w:numId w:val="82"/>
              </w:numPr>
              <w:spacing w:line="360" w:lineRule="auto"/>
              <w:rPr>
                <w:rFonts w:ascii="David" w:hAnsi="David" w:cs="David"/>
                <w:kern w:val="28"/>
                <w:rtl/>
              </w:rPr>
            </w:pPr>
          </w:p>
        </w:tc>
      </w:tr>
      <w:tr w:rsidR="00171C02" w:rsidRPr="008C74CE" w:rsidTr="00B21CE4">
        <w:trPr>
          <w:jc w:val="center"/>
        </w:trPr>
        <w:tc>
          <w:tcPr>
            <w:tcW w:w="512" w:type="pct"/>
          </w:tcPr>
          <w:p w:rsidR="00171C02" w:rsidRPr="008C74CE" w:rsidRDefault="00171C02" w:rsidP="00B21CE4">
            <w:pPr>
              <w:spacing w:before="200" w:line="360" w:lineRule="auto"/>
              <w:ind w:left="600"/>
              <w:jc w:val="both"/>
              <w:rPr>
                <w:rFonts w:ascii="David" w:hAnsi="David" w:cs="David"/>
                <w:rtl/>
                <w:lang w:eastAsia="he-IL"/>
              </w:rPr>
            </w:pPr>
          </w:p>
        </w:tc>
        <w:tc>
          <w:tcPr>
            <w:tcW w:w="673" w:type="pct"/>
          </w:tcPr>
          <w:p w:rsidR="00171C02" w:rsidRPr="008C74CE" w:rsidRDefault="00171C02" w:rsidP="00A57433">
            <w:pPr>
              <w:pStyle w:val="af3"/>
              <w:numPr>
                <w:ilvl w:val="0"/>
                <w:numId w:val="119"/>
              </w:numPr>
              <w:spacing w:before="200" w:after="200" w:line="360" w:lineRule="auto"/>
              <w:rPr>
                <w:rFonts w:ascii="David" w:hAnsi="David" w:cs="David"/>
                <w:kern w:val="28"/>
              </w:rPr>
            </w:pPr>
            <w:r w:rsidRPr="008C74CE">
              <w:rPr>
                <w:rFonts w:ascii="David" w:hAnsi="David" w:cs="David"/>
                <w:kern w:val="28"/>
                <w:rtl/>
              </w:rPr>
              <w:t xml:space="preserve">כלל הפעלת  סניפים (בעצמו) </w:t>
            </w:r>
          </w:p>
          <w:p w:rsidR="00171C02" w:rsidRPr="008C74CE" w:rsidRDefault="00171C02" w:rsidP="00A57433">
            <w:pPr>
              <w:pStyle w:val="af3"/>
              <w:numPr>
                <w:ilvl w:val="0"/>
                <w:numId w:val="119"/>
              </w:numPr>
              <w:spacing w:before="200" w:after="200" w:line="360" w:lineRule="auto"/>
              <w:rPr>
                <w:rFonts w:ascii="David" w:hAnsi="David" w:cs="David"/>
                <w:kern w:val="28"/>
              </w:rPr>
            </w:pPr>
            <w:r w:rsidRPr="008C74CE">
              <w:rPr>
                <w:rFonts w:ascii="David" w:hAnsi="David" w:cs="David"/>
                <w:kern w:val="28"/>
                <w:rtl/>
              </w:rPr>
              <w:t>כלל הפעלת מוקד טלפוני (בעצמו או במיקור חוץ)</w:t>
            </w:r>
          </w:p>
          <w:p w:rsidR="00171C02" w:rsidRPr="008C74CE" w:rsidRDefault="00171C02" w:rsidP="00A57433">
            <w:pPr>
              <w:pStyle w:val="af3"/>
              <w:numPr>
                <w:ilvl w:val="0"/>
                <w:numId w:val="119"/>
              </w:numPr>
              <w:spacing w:before="200" w:after="200" w:line="360" w:lineRule="auto"/>
              <w:rPr>
                <w:rFonts w:ascii="David" w:hAnsi="David" w:cs="David"/>
                <w:kern w:val="28"/>
              </w:rPr>
            </w:pPr>
            <w:r w:rsidRPr="008C74CE">
              <w:rPr>
                <w:rFonts w:ascii="David" w:hAnsi="David" w:cs="David"/>
                <w:kern w:val="28"/>
                <w:rtl/>
              </w:rPr>
              <w:t xml:space="preserve">הפעלת הסניפים והמוקד הטלפוני יחד כמקשה אחת היוו חלק בלתי נפרד מהשירות שסיפק </w:t>
            </w:r>
          </w:p>
          <w:p w:rsidR="00171C02" w:rsidRPr="008C74CE" w:rsidRDefault="00171C02" w:rsidP="00A57433">
            <w:pPr>
              <w:pStyle w:val="af3"/>
              <w:numPr>
                <w:ilvl w:val="0"/>
                <w:numId w:val="119"/>
              </w:numPr>
              <w:spacing w:before="200" w:after="200" w:line="360" w:lineRule="auto"/>
              <w:rPr>
                <w:rFonts w:ascii="David" w:hAnsi="David" w:cs="David"/>
                <w:kern w:val="28"/>
              </w:rPr>
            </w:pPr>
            <w:r w:rsidRPr="008C74CE">
              <w:rPr>
                <w:rFonts w:ascii="David" w:hAnsi="David" w:cs="David"/>
                <w:kern w:val="28"/>
                <w:rtl/>
              </w:rPr>
              <w:t>השירות היה בנושאי רווחה ופרט</w:t>
            </w:r>
          </w:p>
          <w:p w:rsidR="00171C02" w:rsidRPr="008C74CE" w:rsidRDefault="00171C02" w:rsidP="00A57433">
            <w:pPr>
              <w:pStyle w:val="af3"/>
              <w:numPr>
                <w:ilvl w:val="0"/>
                <w:numId w:val="119"/>
              </w:numPr>
              <w:spacing w:before="200" w:after="200" w:line="360" w:lineRule="auto"/>
              <w:rPr>
                <w:rFonts w:ascii="David" w:hAnsi="David" w:cs="David"/>
                <w:kern w:val="28"/>
              </w:rPr>
            </w:pPr>
            <w:r w:rsidRPr="008C74CE">
              <w:rPr>
                <w:rFonts w:ascii="David" w:hAnsi="David" w:cs="David"/>
                <w:kern w:val="28"/>
                <w:rtl/>
              </w:rPr>
              <w:t xml:space="preserve">השירות היה בנושא שיכון </w:t>
            </w:r>
          </w:p>
          <w:p w:rsidR="00171C02" w:rsidRPr="008C74CE" w:rsidRDefault="00171C02" w:rsidP="00A57433">
            <w:pPr>
              <w:pStyle w:val="af3"/>
              <w:numPr>
                <w:ilvl w:val="0"/>
                <w:numId w:val="119"/>
              </w:numPr>
              <w:spacing w:before="200" w:after="200" w:line="360" w:lineRule="auto"/>
              <w:rPr>
                <w:rFonts w:ascii="David" w:hAnsi="David" w:cs="David"/>
                <w:kern w:val="28"/>
                <w:rtl/>
              </w:rPr>
            </w:pPr>
            <w:r w:rsidRPr="008C74CE">
              <w:rPr>
                <w:rFonts w:ascii="David" w:hAnsi="David" w:cs="David"/>
                <w:kern w:val="28"/>
                <w:rtl/>
              </w:rPr>
              <w:t>השירות היה בנושא סיוע בדיור</w:t>
            </w:r>
          </w:p>
          <w:p w:rsidR="00171C02" w:rsidRPr="008C74CE" w:rsidRDefault="00171C02" w:rsidP="00A57433">
            <w:pPr>
              <w:pStyle w:val="af3"/>
              <w:numPr>
                <w:ilvl w:val="0"/>
                <w:numId w:val="119"/>
              </w:numPr>
              <w:spacing w:before="200" w:after="200" w:line="360" w:lineRule="auto"/>
              <w:rPr>
                <w:rFonts w:ascii="David" w:hAnsi="David" w:cs="David"/>
                <w:kern w:val="28"/>
                <w:rtl/>
              </w:rPr>
            </w:pPr>
            <w:r w:rsidRPr="008C74CE">
              <w:rPr>
                <w:rFonts w:ascii="David" w:hAnsi="David" w:cs="David"/>
                <w:kern w:val="28"/>
                <w:rtl/>
              </w:rPr>
              <w:t>השירות כלל טיפול ובדיקת בקשת אישיות</w:t>
            </w:r>
          </w:p>
          <w:p w:rsidR="00171C02" w:rsidRPr="008C74CE" w:rsidRDefault="00171C02" w:rsidP="00A57433">
            <w:pPr>
              <w:pStyle w:val="af3"/>
              <w:numPr>
                <w:ilvl w:val="0"/>
                <w:numId w:val="119"/>
              </w:numPr>
              <w:spacing w:before="200" w:after="200" w:line="360" w:lineRule="auto"/>
              <w:rPr>
                <w:rFonts w:ascii="David" w:hAnsi="David" w:cs="David"/>
                <w:kern w:val="28"/>
              </w:rPr>
            </w:pPr>
            <w:r w:rsidRPr="008C74CE">
              <w:rPr>
                <w:rFonts w:ascii="David" w:hAnsi="David" w:cs="David"/>
                <w:kern w:val="28"/>
                <w:rtl/>
              </w:rPr>
              <w:t>השירות ניתן לגופים ציבוריים (לרבות למשרדי ממשלה, לרשויות מקומיות ולחברות ממשלתיות או לחברות עירוניות) השירות ניתן לגופים ציבוריים (לרבות למשרדי ממשלה, לרשויות מקומיות ולחברות ממשלתיות או לחברות עירוניות</w:t>
            </w:r>
          </w:p>
          <w:p w:rsidR="00171C02" w:rsidRPr="008C74CE" w:rsidRDefault="00171C02" w:rsidP="00B21CE4">
            <w:pPr>
              <w:spacing w:before="200" w:after="200" w:line="360" w:lineRule="auto"/>
              <w:ind w:left="360"/>
              <w:contextualSpacing/>
              <w:rPr>
                <w:rFonts w:ascii="David" w:hAnsi="David" w:cs="David"/>
                <w:sz w:val="24"/>
                <w:szCs w:val="24"/>
                <w:rtl/>
              </w:rPr>
            </w:pPr>
          </w:p>
        </w:tc>
        <w:tc>
          <w:tcPr>
            <w:tcW w:w="544" w:type="pct"/>
          </w:tcPr>
          <w:p w:rsidR="00171C02" w:rsidRPr="008C74CE" w:rsidRDefault="00171C02" w:rsidP="00B21CE4">
            <w:pPr>
              <w:spacing w:before="200" w:line="360" w:lineRule="auto"/>
              <w:rPr>
                <w:rFonts w:ascii="David" w:hAnsi="David" w:cs="David"/>
                <w:kern w:val="28"/>
                <w:sz w:val="24"/>
                <w:szCs w:val="24"/>
                <w:rtl/>
              </w:rPr>
            </w:pPr>
          </w:p>
        </w:tc>
        <w:tc>
          <w:tcPr>
            <w:tcW w:w="409" w:type="pct"/>
          </w:tcPr>
          <w:p w:rsidR="00171C02" w:rsidRPr="008C74CE" w:rsidRDefault="00171C02" w:rsidP="00B21CE4">
            <w:pPr>
              <w:spacing w:before="200" w:after="200" w:line="360" w:lineRule="auto"/>
              <w:rPr>
                <w:rFonts w:ascii="David" w:hAnsi="David" w:cs="David"/>
                <w:kern w:val="28"/>
                <w:sz w:val="24"/>
                <w:szCs w:val="24"/>
                <w:rtl/>
              </w:rPr>
            </w:pPr>
          </w:p>
        </w:tc>
        <w:tc>
          <w:tcPr>
            <w:tcW w:w="470" w:type="pct"/>
          </w:tcPr>
          <w:p w:rsidR="00171C02" w:rsidRPr="008C74CE" w:rsidRDefault="00171C02" w:rsidP="00B21CE4">
            <w:pPr>
              <w:spacing w:before="200" w:after="200" w:line="360" w:lineRule="auto"/>
              <w:rPr>
                <w:rFonts w:ascii="David" w:hAnsi="David" w:cs="David"/>
                <w:kern w:val="28"/>
                <w:sz w:val="24"/>
                <w:szCs w:val="24"/>
                <w:rtl/>
              </w:rPr>
            </w:pPr>
          </w:p>
        </w:tc>
        <w:tc>
          <w:tcPr>
            <w:tcW w:w="430" w:type="pct"/>
          </w:tcPr>
          <w:p w:rsidR="00171C02" w:rsidRPr="008C74CE" w:rsidRDefault="00171C02" w:rsidP="00B21CE4">
            <w:pPr>
              <w:spacing w:before="200" w:after="200" w:line="360" w:lineRule="auto"/>
              <w:rPr>
                <w:rFonts w:ascii="David" w:hAnsi="David" w:cs="David"/>
                <w:kern w:val="28"/>
                <w:sz w:val="24"/>
                <w:szCs w:val="24"/>
                <w:rtl/>
              </w:rPr>
            </w:pPr>
          </w:p>
        </w:tc>
        <w:tc>
          <w:tcPr>
            <w:tcW w:w="409" w:type="pct"/>
          </w:tcPr>
          <w:p w:rsidR="00171C02" w:rsidRPr="008C74CE" w:rsidRDefault="00171C02" w:rsidP="00B21CE4">
            <w:pPr>
              <w:spacing w:before="200" w:after="200" w:line="360" w:lineRule="auto"/>
              <w:rPr>
                <w:rFonts w:ascii="David" w:hAnsi="David" w:cs="David"/>
                <w:kern w:val="28"/>
                <w:sz w:val="24"/>
                <w:szCs w:val="24"/>
                <w:rtl/>
              </w:rPr>
            </w:pPr>
          </w:p>
        </w:tc>
        <w:tc>
          <w:tcPr>
            <w:tcW w:w="470" w:type="pct"/>
          </w:tcPr>
          <w:p w:rsidR="00171C02" w:rsidRPr="008C74CE" w:rsidRDefault="00171C02" w:rsidP="00B21CE4">
            <w:pPr>
              <w:spacing w:before="200" w:after="200" w:line="360" w:lineRule="auto"/>
              <w:rPr>
                <w:rFonts w:ascii="David" w:hAnsi="David" w:cs="David"/>
                <w:kern w:val="28"/>
                <w:sz w:val="24"/>
                <w:szCs w:val="24"/>
                <w:rtl/>
              </w:rPr>
            </w:pPr>
          </w:p>
        </w:tc>
        <w:tc>
          <w:tcPr>
            <w:tcW w:w="430" w:type="pct"/>
          </w:tcPr>
          <w:p w:rsidR="00171C02" w:rsidRPr="008C74CE" w:rsidRDefault="00171C02" w:rsidP="00B21CE4">
            <w:pPr>
              <w:spacing w:before="200" w:after="200" w:line="360" w:lineRule="auto"/>
              <w:rPr>
                <w:rFonts w:ascii="David" w:hAnsi="David" w:cs="David"/>
                <w:kern w:val="28"/>
                <w:sz w:val="24"/>
                <w:szCs w:val="24"/>
                <w:rtl/>
              </w:rPr>
            </w:pPr>
          </w:p>
        </w:tc>
        <w:tc>
          <w:tcPr>
            <w:tcW w:w="655" w:type="pct"/>
          </w:tcPr>
          <w:p w:rsidR="00171C02" w:rsidRPr="008C74CE" w:rsidRDefault="00171C02" w:rsidP="00B21CE4">
            <w:pPr>
              <w:spacing w:before="200" w:after="200" w:line="360" w:lineRule="auto"/>
              <w:rPr>
                <w:rFonts w:ascii="David" w:hAnsi="David" w:cs="David"/>
                <w:kern w:val="28"/>
                <w:sz w:val="24"/>
                <w:szCs w:val="24"/>
                <w:rtl/>
              </w:rPr>
            </w:pPr>
          </w:p>
        </w:tc>
      </w:tr>
    </w:tbl>
    <w:p w:rsidR="00171C02" w:rsidRPr="008C74CE" w:rsidRDefault="00171C02" w:rsidP="00171C02">
      <w:pPr>
        <w:spacing w:after="0" w:line="360" w:lineRule="auto"/>
        <w:ind w:left="58"/>
        <w:jc w:val="both"/>
        <w:rPr>
          <w:rFonts w:ascii="David" w:eastAsia="Times New Roman" w:hAnsi="David" w:cs="David"/>
          <w:b/>
          <w:kern w:val="28"/>
          <w:sz w:val="24"/>
          <w:szCs w:val="24"/>
          <w:rtl/>
        </w:rPr>
      </w:pPr>
    </w:p>
    <w:p w:rsidR="00171C02" w:rsidRPr="008C74CE" w:rsidRDefault="00171C02" w:rsidP="00A57433">
      <w:pPr>
        <w:numPr>
          <w:ilvl w:val="0"/>
          <w:numId w:val="120"/>
        </w:num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על המציע למלא את הטבלה הנ"ל במחשב בפורמט המופיע בקובץ וורד המצורף למכרז זה (מופיע כנספח </w:t>
      </w:r>
      <w:r w:rsidRPr="008C74CE">
        <w:rPr>
          <w:rFonts w:ascii="David" w:eastAsia="Times New Roman" w:hAnsi="David" w:cs="David"/>
          <w:b/>
          <w:bCs/>
          <w:noProof/>
          <w:sz w:val="24"/>
          <w:szCs w:val="24"/>
          <w:u w:val="single"/>
          <w:rtl/>
          <w:lang w:eastAsia="he-IL"/>
        </w:rPr>
        <w:t>7 ז'</w:t>
      </w:r>
      <w:r w:rsidRPr="008C74CE">
        <w:rPr>
          <w:rFonts w:ascii="David" w:eastAsia="Times New Roman" w:hAnsi="David" w:cs="David"/>
          <w:b/>
          <w:bCs/>
          <w:noProof/>
          <w:sz w:val="24"/>
          <w:szCs w:val="24"/>
          <w:rtl/>
          <w:lang w:eastAsia="he-IL"/>
        </w:rPr>
        <w:t xml:space="preserve">) באתר מינהל הרכש הממשלתי, להדפיס את הטבלה ולצרפה לאחר מילויה בהתאם להנחיות, למסמכי המכרז. </w:t>
      </w:r>
    </w:p>
    <w:p w:rsidR="00171C02" w:rsidRPr="008C74CE" w:rsidRDefault="00171C02" w:rsidP="00A57433">
      <w:pPr>
        <w:numPr>
          <w:ilvl w:val="0"/>
          <w:numId w:val="120"/>
        </w:num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לטבלה יצורף תצהיר המאומת על ידי עורך דין. בתצהיר יופיעו שמו ומספר תעודת הזהות של המצהיר וכמובן חתימתו בפני עורך דין. יש לכלול בתצהיר את המשפט הבא עליו יצהיר המציע או מי מטעמו: "אני מצהיר כי כל המידע המפורט בטבלה נכון, מדויק ומלא". בסוף התצהיר יופיע המשפט "זהו שמי זו חתימתי ותוכן תצהירי אמת". התצהיר ייחתם על ידי המצהיר ועורך הדין. </w:t>
      </w:r>
    </w:p>
    <w:p w:rsidR="00171C02" w:rsidRPr="008C74CE" w:rsidRDefault="00171C02" w:rsidP="00A57433">
      <w:pPr>
        <w:numPr>
          <w:ilvl w:val="0"/>
          <w:numId w:val="120"/>
        </w:num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המזמין שומר לעצמו את הזכות לפנות לאיזה מאנשי הקשר שיפורטו בטבלה על מנת לאמת את המידע, לפי שיקול דעתו הבלעדי.  </w:t>
      </w:r>
    </w:p>
    <w:p w:rsidR="00171C02" w:rsidRPr="008C74CE" w:rsidRDefault="00171C02" w:rsidP="00A57433">
      <w:pPr>
        <w:numPr>
          <w:ilvl w:val="0"/>
          <w:numId w:val="120"/>
        </w:numPr>
        <w:tabs>
          <w:tab w:val="left" w:pos="1617"/>
        </w:tabs>
        <w:snapToGrid w:val="0"/>
        <w:spacing w:before="240" w:after="240" w:line="360" w:lineRule="auto"/>
        <w:jc w:val="both"/>
        <w:rPr>
          <w:rFonts w:ascii="David" w:eastAsia="Times New Roman" w:hAnsi="David" w:cs="David"/>
          <w:b/>
          <w:bCs/>
          <w:noProof/>
          <w:sz w:val="24"/>
          <w:szCs w:val="24"/>
          <w:rtl/>
          <w:lang w:eastAsia="he-IL"/>
        </w:rPr>
      </w:pPr>
      <w:r w:rsidRPr="008C74CE">
        <w:rPr>
          <w:rFonts w:ascii="David" w:eastAsia="Times New Roman" w:hAnsi="David" w:cs="David"/>
          <w:b/>
          <w:bCs/>
          <w:noProof/>
          <w:sz w:val="24"/>
          <w:szCs w:val="24"/>
          <w:rtl/>
          <w:lang w:eastAsia="he-IL"/>
        </w:rPr>
        <w:t xml:space="preserve">המזמין שומר לעצמו את הזכות לבקש אסמכתאות על המפורט בטבלה לפי שיקול דעתו הבלעדי. </w:t>
      </w:r>
    </w:p>
    <w:p w:rsidR="00171C02" w:rsidRPr="008C74CE" w:rsidRDefault="00171C02" w:rsidP="00171C02">
      <w:pPr>
        <w:tabs>
          <w:tab w:val="left" w:pos="1334"/>
        </w:tabs>
        <w:spacing w:before="240" w:after="240" w:line="360" w:lineRule="auto"/>
        <w:ind w:left="600"/>
        <w:jc w:val="both"/>
        <w:rPr>
          <w:rFonts w:ascii="David" w:hAnsi="David" w:cs="David"/>
          <w:b/>
          <w:noProof/>
          <w:sz w:val="28"/>
          <w:szCs w:val="28"/>
          <w:rtl/>
          <w:lang w:eastAsia="he-IL"/>
        </w:rPr>
      </w:pPr>
      <w:r w:rsidRPr="008C74CE">
        <w:rPr>
          <w:rFonts w:ascii="David" w:hAnsi="David" w:cs="David"/>
          <w:b/>
          <w:bCs/>
          <w:noProof/>
          <w:sz w:val="28"/>
          <w:szCs w:val="28"/>
          <w:rtl/>
          <w:lang w:eastAsia="he-IL"/>
        </w:rPr>
        <w:t xml:space="preserve">4.2 ניסיון המציע במתן שירות לאוכלוסיות רווחה –  </w:t>
      </w:r>
      <w:r w:rsidRPr="008C74CE">
        <w:rPr>
          <w:rFonts w:ascii="David" w:hAnsi="David" w:cs="David"/>
          <w:b/>
          <w:bCs/>
          <w:noProof/>
          <w:sz w:val="28"/>
          <w:szCs w:val="28"/>
          <w:u w:val="single"/>
          <w:rtl/>
          <w:lang w:eastAsia="he-IL"/>
        </w:rPr>
        <w:t>משקל: 25 נקודות</w:t>
      </w:r>
      <w:r w:rsidRPr="008C74CE">
        <w:rPr>
          <w:rFonts w:ascii="David" w:hAnsi="David" w:cs="David"/>
          <w:b/>
          <w:bCs/>
          <w:noProof/>
          <w:sz w:val="28"/>
          <w:szCs w:val="28"/>
          <w:rtl/>
          <w:lang w:eastAsia="he-IL"/>
        </w:rPr>
        <w:t xml:space="preserve">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מתן שירותים שהוגדרו על ידי גופים ציבוריים כשירותים המיועדים בעיקרם לאוכלוסייה בעלת הכנסה נמוכה, או בעלת קשיים סוציאליים (למשל מקבלי שירות על ידי מערכת הרווחה, ביטוח לאומי או משרדי ממשלה אחרים) בין השנים 2020-2022 (להלן: "</w:t>
      </w:r>
      <w:r w:rsidRPr="008C74CE">
        <w:rPr>
          <w:rFonts w:ascii="David" w:hAnsi="David" w:cs="David"/>
          <w:b/>
          <w:bCs/>
          <w:sz w:val="24"/>
          <w:szCs w:val="24"/>
          <w:rtl/>
        </w:rPr>
        <w:t>מקבלי השירות</w:t>
      </w:r>
      <w:r w:rsidRPr="008C74CE">
        <w:rPr>
          <w:rFonts w:ascii="David" w:hAnsi="David" w:cs="David"/>
          <w:sz w:val="24"/>
          <w:szCs w:val="24"/>
          <w:rtl/>
        </w:rPr>
        <w:t xml:space="preserve">"). </w:t>
      </w: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u w:val="single"/>
          <w:rtl/>
        </w:rPr>
        <w:t>אופן הניקוד</w:t>
      </w:r>
      <w:r w:rsidRPr="008C74CE">
        <w:rPr>
          <w:rFonts w:ascii="David" w:hAnsi="David" w:cs="David"/>
          <w:sz w:val="24"/>
          <w:szCs w:val="24"/>
          <w:rtl/>
        </w:rPr>
        <w:t xml:space="preserve">: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5 נקודות יינתנו על כל קבוצה נוספת של 3,000 מקבלי שירות. כלומר, בגין עד 2,999 מקבלי שירות ראשונים, לא יינתן ניקוד.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על כל קבוצה של 3,000 מקבלי שירות נוספים יינתן ניקוד של 5 </w:t>
      </w:r>
      <w:proofErr w:type="spellStart"/>
      <w:r w:rsidRPr="008C74CE">
        <w:rPr>
          <w:rFonts w:ascii="David" w:hAnsi="David" w:cs="David"/>
          <w:sz w:val="24"/>
          <w:szCs w:val="24"/>
          <w:rtl/>
        </w:rPr>
        <w:t>נק</w:t>
      </w:r>
      <w:proofErr w:type="spellEnd"/>
      <w:r w:rsidRPr="008C74CE">
        <w:rPr>
          <w:rFonts w:ascii="David" w:hAnsi="David" w:cs="David"/>
          <w:sz w:val="24"/>
          <w:szCs w:val="24"/>
          <w:rtl/>
        </w:rPr>
        <w:t xml:space="preserve">', עד מקסימום של 25 נקודות, עבור 15,000 לקוחות ומעלה בשנים האמורות. </w:t>
      </w: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u w:val="single"/>
          <w:rtl/>
        </w:rPr>
        <w:t>הבהרות</w:t>
      </w:r>
      <w:r w:rsidRPr="008C74CE">
        <w:rPr>
          <w:rFonts w:ascii="David" w:hAnsi="David" w:cs="David"/>
          <w:sz w:val="24"/>
          <w:szCs w:val="24"/>
          <w:rtl/>
        </w:rPr>
        <w:t xml:space="preserve">: </w:t>
      </w:r>
    </w:p>
    <w:p w:rsidR="00171C02" w:rsidRPr="008C74CE" w:rsidRDefault="00171C02" w:rsidP="00171C02">
      <w:pPr>
        <w:spacing w:after="0" w:line="360" w:lineRule="auto"/>
        <w:contextualSpacing/>
        <w:jc w:val="both"/>
        <w:rPr>
          <w:rFonts w:ascii="David" w:eastAsia="Times New Roman" w:hAnsi="David" w:cs="David"/>
          <w:sz w:val="24"/>
          <w:szCs w:val="24"/>
          <w:rtl/>
        </w:rPr>
      </w:pPr>
      <w:r w:rsidRPr="008C74CE">
        <w:rPr>
          <w:rFonts w:ascii="David" w:eastAsia="Times New Roman" w:hAnsi="David" w:cs="David"/>
          <w:sz w:val="24"/>
          <w:szCs w:val="24"/>
          <w:rtl/>
        </w:rPr>
        <w:t xml:space="preserve">הניקוד של כל 5 נק' ניתן בכל מכפלה של 3,000 (3,000, 6,000, 9,000, 12,000 ו-15,000). </w:t>
      </w:r>
    </w:p>
    <w:p w:rsidR="00171C02" w:rsidRPr="008C74CE" w:rsidRDefault="00171C02" w:rsidP="00171C02">
      <w:pPr>
        <w:spacing w:after="0" w:line="360" w:lineRule="auto"/>
        <w:contextualSpacing/>
        <w:jc w:val="both"/>
        <w:rPr>
          <w:rFonts w:ascii="David" w:eastAsia="Times New Roman" w:hAnsi="David" w:cs="David"/>
          <w:sz w:val="24"/>
          <w:szCs w:val="24"/>
          <w:rtl/>
        </w:rPr>
      </w:pPr>
      <w:r w:rsidRPr="008C74CE">
        <w:rPr>
          <w:rFonts w:ascii="David" w:eastAsia="Times New Roman" w:hAnsi="David" w:cs="David"/>
          <w:sz w:val="24"/>
          <w:szCs w:val="24"/>
          <w:rtl/>
        </w:rPr>
        <w:t xml:space="preserve">כל מקבל שירות יוכל להיספר פעם אחת במהלך התקופה האמורה. </w:t>
      </w: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לשם המחשה ולמען הדוגמה בלבד: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עבור 2,900 מקבלי שירות כאמור – לא יינתן ניקוד.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עבור 3,500 מקבלי שירות – יינתן ניקוד של 5 </w:t>
      </w:r>
      <w:proofErr w:type="spellStart"/>
      <w:r w:rsidRPr="008C74CE">
        <w:rPr>
          <w:rFonts w:ascii="David" w:hAnsi="David" w:cs="David"/>
          <w:sz w:val="24"/>
          <w:szCs w:val="24"/>
          <w:rtl/>
        </w:rPr>
        <w:t>נק</w:t>
      </w:r>
      <w:proofErr w:type="spellEnd"/>
      <w:r w:rsidRPr="008C74CE">
        <w:rPr>
          <w:rFonts w:ascii="David" w:hAnsi="David" w:cs="David"/>
          <w:sz w:val="24"/>
          <w:szCs w:val="24"/>
          <w:rtl/>
        </w:rPr>
        <w:t xml:space="preserve">'.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עבור 6,200 מקבלי שירות – יינתן ניקוד של 10 </w:t>
      </w:r>
      <w:proofErr w:type="spellStart"/>
      <w:r w:rsidRPr="008C74CE">
        <w:rPr>
          <w:rFonts w:ascii="David" w:hAnsi="David" w:cs="David"/>
          <w:sz w:val="24"/>
          <w:szCs w:val="24"/>
          <w:rtl/>
        </w:rPr>
        <w:t>נק</w:t>
      </w:r>
      <w:proofErr w:type="spellEnd"/>
      <w:r w:rsidRPr="008C74CE">
        <w:rPr>
          <w:rFonts w:ascii="David" w:hAnsi="David" w:cs="David"/>
          <w:sz w:val="24"/>
          <w:szCs w:val="24"/>
          <w:rtl/>
        </w:rPr>
        <w:t xml:space="preserve">'. </w:t>
      </w: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
          <w:kern w:val="28"/>
          <w:sz w:val="24"/>
          <w:szCs w:val="24"/>
          <w:rtl/>
        </w:rPr>
        <w:t>וכן הלאה.</w:t>
      </w:r>
    </w:p>
    <w:p w:rsidR="00171C02" w:rsidRPr="008C74CE" w:rsidRDefault="00171C02" w:rsidP="00171C02">
      <w:pPr>
        <w:spacing w:after="0" w:line="360" w:lineRule="auto"/>
        <w:ind w:left="58"/>
        <w:jc w:val="both"/>
        <w:rPr>
          <w:rFonts w:ascii="David" w:eastAsia="Times New Roman"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Cs/>
          <w:kern w:val="28"/>
          <w:sz w:val="24"/>
          <w:szCs w:val="24"/>
          <w:rtl/>
        </w:rPr>
        <w:t>לצורך הוכחת עמידה בתנאי סף זה על המציע למלא את הטבלה הבאה:</w:t>
      </w: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Cs/>
          <w:kern w:val="28"/>
          <w:sz w:val="24"/>
          <w:szCs w:val="24"/>
          <w:rtl/>
        </w:rPr>
        <w:t>יובהר כי ניתן לשכפל שורה זו  בטבלה מספר פעמים בהתאם לצורך.</w:t>
      </w:r>
    </w:p>
    <w:p w:rsidR="00171C02" w:rsidRPr="008C74CE" w:rsidRDefault="00171C02" w:rsidP="00171C02">
      <w:pPr>
        <w:spacing w:after="0" w:line="360" w:lineRule="auto"/>
        <w:ind w:left="58"/>
        <w:jc w:val="both"/>
        <w:rPr>
          <w:rFonts w:ascii="David" w:eastAsia="Times New Roman" w:hAnsi="David" w:cs="David"/>
          <w:bCs/>
          <w:kern w:val="28"/>
          <w:sz w:val="24"/>
          <w:szCs w:val="24"/>
          <w:rtl/>
        </w:rPr>
      </w:pPr>
    </w:p>
    <w:p w:rsidR="00171C02" w:rsidRPr="008C74CE" w:rsidRDefault="00171C02" w:rsidP="00171C02">
      <w:pPr>
        <w:spacing w:after="0" w:line="360" w:lineRule="auto"/>
        <w:ind w:left="58"/>
        <w:jc w:val="both"/>
        <w:rPr>
          <w:rFonts w:ascii="David" w:eastAsia="Times New Roman" w:hAnsi="David" w:cs="David"/>
          <w:b/>
          <w:kern w:val="28"/>
          <w:sz w:val="24"/>
          <w:szCs w:val="24"/>
          <w:rtl/>
        </w:rPr>
      </w:pPr>
    </w:p>
    <w:tbl>
      <w:tblPr>
        <w:tblStyle w:val="affff3"/>
        <w:tblpPr w:leftFromText="180" w:rightFromText="180" w:vertAnchor="text" w:tblpXSpec="center" w:tblpY="1"/>
        <w:tblOverlap w:val="never"/>
        <w:bidiVisual/>
        <w:tblW w:w="5876" w:type="pct"/>
        <w:jc w:val="center"/>
        <w:tblLook w:val="04A0" w:firstRow="1" w:lastRow="0" w:firstColumn="1" w:lastColumn="0" w:noHBand="0" w:noVBand="1"/>
      </w:tblPr>
      <w:tblGrid>
        <w:gridCol w:w="959"/>
        <w:gridCol w:w="1332"/>
        <w:gridCol w:w="1196"/>
        <w:gridCol w:w="1734"/>
        <w:gridCol w:w="1542"/>
        <w:gridCol w:w="2959"/>
      </w:tblGrid>
      <w:tr w:rsidR="00171C02" w:rsidRPr="008C74CE" w:rsidTr="00B21CE4">
        <w:trPr>
          <w:tblHeader/>
          <w:jc w:val="center"/>
        </w:trPr>
        <w:tc>
          <w:tcPr>
            <w:tcW w:w="493" w:type="pct"/>
          </w:tcPr>
          <w:p w:rsidR="00171C02" w:rsidRPr="008C74CE" w:rsidRDefault="00171C02" w:rsidP="00B21CE4">
            <w:pPr>
              <w:spacing w:before="200" w:line="360" w:lineRule="auto"/>
              <w:rPr>
                <w:rFonts w:ascii="David" w:hAnsi="David" w:cs="David"/>
                <w:noProof/>
                <w:sz w:val="24"/>
                <w:szCs w:val="24"/>
                <w:rtl/>
                <w:lang w:eastAsia="he-IL"/>
              </w:rPr>
            </w:pPr>
            <w:r w:rsidRPr="008C74CE">
              <w:rPr>
                <w:rFonts w:ascii="David" w:hAnsi="David" w:cs="David"/>
                <w:noProof/>
                <w:sz w:val="24"/>
                <w:szCs w:val="24"/>
                <w:rtl/>
                <w:lang w:eastAsia="he-IL"/>
              </w:rPr>
              <w:t>שם גוף ציבורי</w:t>
            </w:r>
          </w:p>
        </w:tc>
        <w:tc>
          <w:tcPr>
            <w:tcW w:w="685" w:type="pct"/>
          </w:tcPr>
          <w:p w:rsidR="00171C02" w:rsidRPr="008C74CE" w:rsidRDefault="00171C02" w:rsidP="00B21CE4">
            <w:pPr>
              <w:spacing w:before="200" w:line="360" w:lineRule="auto"/>
              <w:rPr>
                <w:rFonts w:ascii="David" w:hAnsi="David" w:cs="David"/>
                <w:noProof/>
                <w:sz w:val="24"/>
                <w:szCs w:val="24"/>
                <w:rtl/>
                <w:lang w:eastAsia="he-IL"/>
              </w:rPr>
            </w:pPr>
            <w:r w:rsidRPr="008C74CE">
              <w:rPr>
                <w:rFonts w:ascii="David" w:hAnsi="David" w:cs="David"/>
                <w:noProof/>
                <w:sz w:val="24"/>
                <w:szCs w:val="24"/>
                <w:rtl/>
                <w:lang w:eastAsia="he-IL"/>
              </w:rPr>
              <w:t>שם השירות</w:t>
            </w:r>
          </w:p>
        </w:tc>
        <w:tc>
          <w:tcPr>
            <w:tcW w:w="615" w:type="pct"/>
          </w:tcPr>
          <w:p w:rsidR="00171C02" w:rsidRPr="008C74CE" w:rsidRDefault="00171C02" w:rsidP="00B21CE4">
            <w:pPr>
              <w:spacing w:before="200" w:after="200" w:line="360" w:lineRule="auto"/>
              <w:rPr>
                <w:rFonts w:ascii="David" w:hAnsi="David" w:cs="David"/>
                <w:noProof/>
                <w:sz w:val="24"/>
                <w:szCs w:val="24"/>
                <w:rtl/>
                <w:lang w:eastAsia="he-IL"/>
              </w:rPr>
            </w:pPr>
            <w:r w:rsidRPr="008C74CE">
              <w:rPr>
                <w:rFonts w:ascii="David" w:hAnsi="David" w:cs="David"/>
                <w:noProof/>
                <w:sz w:val="24"/>
                <w:szCs w:val="24"/>
                <w:rtl/>
                <w:lang w:eastAsia="he-IL"/>
              </w:rPr>
              <w:t xml:space="preserve">פירוט השירותים שניתנו </w:t>
            </w:r>
          </w:p>
        </w:tc>
        <w:tc>
          <w:tcPr>
            <w:tcW w:w="892" w:type="pct"/>
          </w:tcPr>
          <w:p w:rsidR="00171C02" w:rsidRPr="008C74CE" w:rsidRDefault="00171C02" w:rsidP="00B21CE4">
            <w:pPr>
              <w:spacing w:before="200" w:line="360" w:lineRule="auto"/>
              <w:rPr>
                <w:rFonts w:ascii="David" w:hAnsi="David" w:cs="David"/>
                <w:noProof/>
                <w:sz w:val="24"/>
                <w:szCs w:val="24"/>
                <w:rtl/>
                <w:lang w:eastAsia="he-IL"/>
              </w:rPr>
            </w:pPr>
            <w:r w:rsidRPr="008C74CE">
              <w:rPr>
                <w:rFonts w:ascii="David" w:hAnsi="David" w:cs="David"/>
                <w:sz w:val="24"/>
                <w:szCs w:val="24"/>
                <w:rtl/>
              </w:rPr>
              <w:t>השירותים הוגדרו על ידי גופים ציבוריים כשירותים המיועדים בעיקרם לאוכלוסייה בעלת הכנסת נמוכה, או בעלת קשיים סוציאליים</w:t>
            </w:r>
          </w:p>
        </w:tc>
        <w:tc>
          <w:tcPr>
            <w:tcW w:w="793" w:type="pct"/>
          </w:tcPr>
          <w:p w:rsidR="00171C02" w:rsidRPr="008C74CE" w:rsidRDefault="00171C02" w:rsidP="00B21CE4">
            <w:pPr>
              <w:spacing w:before="200" w:line="360" w:lineRule="auto"/>
              <w:rPr>
                <w:rFonts w:ascii="David" w:hAnsi="David" w:cs="David"/>
                <w:noProof/>
                <w:sz w:val="24"/>
                <w:szCs w:val="24"/>
                <w:rtl/>
                <w:lang w:eastAsia="he-IL"/>
              </w:rPr>
            </w:pPr>
            <w:r w:rsidRPr="008C74CE">
              <w:rPr>
                <w:rFonts w:ascii="David" w:hAnsi="David" w:cs="David"/>
                <w:noProof/>
                <w:sz w:val="24"/>
                <w:szCs w:val="24"/>
                <w:rtl/>
                <w:lang w:eastAsia="he-IL"/>
              </w:rPr>
              <w:t>מספר מקבלי שירות בין השנים 2020-2022</w:t>
            </w:r>
          </w:p>
          <w:p w:rsidR="00171C02" w:rsidRPr="008C74CE" w:rsidRDefault="00171C02" w:rsidP="00B21CE4">
            <w:pPr>
              <w:spacing w:before="200" w:line="360" w:lineRule="auto"/>
              <w:contextualSpacing/>
              <w:rPr>
                <w:rFonts w:ascii="David" w:hAnsi="David" w:cs="David"/>
                <w:noProof/>
                <w:sz w:val="24"/>
                <w:szCs w:val="24"/>
                <w:rtl/>
                <w:lang w:eastAsia="he-IL"/>
              </w:rPr>
            </w:pPr>
          </w:p>
          <w:p w:rsidR="00171C02" w:rsidRPr="008C74CE" w:rsidRDefault="00171C02" w:rsidP="00B21CE4">
            <w:pPr>
              <w:spacing w:before="200" w:line="360" w:lineRule="auto"/>
              <w:rPr>
                <w:rFonts w:ascii="David" w:hAnsi="David" w:cs="David"/>
                <w:noProof/>
                <w:sz w:val="24"/>
                <w:szCs w:val="24"/>
                <w:rtl/>
                <w:lang w:eastAsia="he-IL"/>
              </w:rPr>
            </w:pPr>
            <w:r w:rsidRPr="008C74CE">
              <w:rPr>
                <w:rFonts w:ascii="David" w:hAnsi="David" w:cs="David"/>
                <w:noProof/>
                <w:sz w:val="24"/>
                <w:szCs w:val="24"/>
                <w:rtl/>
                <w:lang w:eastAsia="he-IL"/>
              </w:rPr>
              <w:t>*כל מקבל שירות נספר פעם אחת בתקופה זו</w:t>
            </w:r>
          </w:p>
        </w:tc>
        <w:tc>
          <w:tcPr>
            <w:tcW w:w="1522" w:type="pct"/>
          </w:tcPr>
          <w:p w:rsidR="00171C02" w:rsidRPr="008C74CE" w:rsidRDefault="00171C02" w:rsidP="00B21CE4">
            <w:pPr>
              <w:spacing w:line="360" w:lineRule="auto"/>
              <w:rPr>
                <w:rFonts w:ascii="David" w:hAnsi="David" w:cs="David"/>
                <w:kern w:val="28"/>
                <w:rtl/>
              </w:rPr>
            </w:pPr>
            <w:r w:rsidRPr="008C74CE">
              <w:rPr>
                <w:rFonts w:ascii="David" w:hAnsi="David" w:cs="David"/>
                <w:kern w:val="28"/>
                <w:rtl/>
              </w:rPr>
              <w:t>פרטי איש קשר מטעם הלקוח (שם, מס' טל' נייד, כתובת דוא"ל)</w:t>
            </w:r>
          </w:p>
        </w:tc>
      </w:tr>
      <w:tr w:rsidR="00171C02" w:rsidRPr="008C74CE" w:rsidTr="00B21CE4">
        <w:trPr>
          <w:jc w:val="center"/>
        </w:trPr>
        <w:tc>
          <w:tcPr>
            <w:tcW w:w="493" w:type="pct"/>
          </w:tcPr>
          <w:p w:rsidR="00171C02" w:rsidRPr="008C74CE" w:rsidRDefault="00171C02" w:rsidP="00B21CE4">
            <w:pPr>
              <w:spacing w:before="200" w:line="360" w:lineRule="auto"/>
              <w:ind w:left="600"/>
              <w:jc w:val="both"/>
              <w:rPr>
                <w:rFonts w:ascii="David" w:hAnsi="David" w:cs="David"/>
                <w:sz w:val="24"/>
                <w:szCs w:val="24"/>
                <w:rtl/>
                <w:lang w:eastAsia="he-IL"/>
              </w:rPr>
            </w:pPr>
          </w:p>
        </w:tc>
        <w:tc>
          <w:tcPr>
            <w:tcW w:w="685" w:type="pct"/>
          </w:tcPr>
          <w:p w:rsidR="00171C02" w:rsidRPr="008C74CE" w:rsidRDefault="00171C02" w:rsidP="00B21CE4">
            <w:pPr>
              <w:tabs>
                <w:tab w:val="left" w:pos="1617"/>
              </w:tabs>
              <w:snapToGrid w:val="0"/>
              <w:spacing w:before="240" w:after="240" w:line="360" w:lineRule="auto"/>
              <w:ind w:left="1200"/>
              <w:jc w:val="both"/>
              <w:rPr>
                <w:rFonts w:ascii="David" w:hAnsi="David" w:cs="David"/>
                <w:noProof/>
                <w:kern w:val="28"/>
                <w:sz w:val="24"/>
                <w:szCs w:val="24"/>
                <w:rtl/>
                <w:lang w:eastAsia="he-IL"/>
              </w:rPr>
            </w:pPr>
          </w:p>
        </w:tc>
        <w:tc>
          <w:tcPr>
            <w:tcW w:w="615" w:type="pct"/>
          </w:tcPr>
          <w:p w:rsidR="00171C02" w:rsidRPr="008C74CE" w:rsidRDefault="00171C02" w:rsidP="00B21CE4">
            <w:pPr>
              <w:tabs>
                <w:tab w:val="left" w:pos="1617"/>
              </w:tabs>
              <w:snapToGrid w:val="0"/>
              <w:spacing w:before="240" w:after="240" w:line="360" w:lineRule="auto"/>
              <w:ind w:left="1200"/>
              <w:jc w:val="both"/>
              <w:rPr>
                <w:rFonts w:ascii="David" w:hAnsi="David" w:cs="David"/>
                <w:noProof/>
                <w:kern w:val="28"/>
                <w:sz w:val="24"/>
                <w:szCs w:val="24"/>
                <w:rtl/>
                <w:lang w:eastAsia="he-IL"/>
              </w:rPr>
            </w:pPr>
          </w:p>
        </w:tc>
        <w:tc>
          <w:tcPr>
            <w:tcW w:w="892" w:type="pct"/>
          </w:tcPr>
          <w:p w:rsidR="00171C02" w:rsidRPr="008C74CE" w:rsidRDefault="00171C02" w:rsidP="00A57433">
            <w:pPr>
              <w:pStyle w:val="af3"/>
              <w:numPr>
                <w:ilvl w:val="0"/>
                <w:numId w:val="121"/>
              </w:numPr>
              <w:spacing w:before="200" w:after="200" w:line="360" w:lineRule="auto"/>
              <w:rPr>
                <w:rFonts w:ascii="David" w:hAnsi="David" w:cs="David"/>
                <w:kern w:val="28"/>
              </w:rPr>
            </w:pPr>
            <w:r w:rsidRPr="008C74CE">
              <w:rPr>
                <w:rFonts w:ascii="David" w:hAnsi="David" w:cs="David"/>
                <w:kern w:val="28"/>
                <w:rtl/>
              </w:rPr>
              <w:t>כן</w:t>
            </w:r>
          </w:p>
          <w:p w:rsidR="00171C02" w:rsidRPr="008C74CE" w:rsidRDefault="00171C02" w:rsidP="00A57433">
            <w:pPr>
              <w:pStyle w:val="af3"/>
              <w:numPr>
                <w:ilvl w:val="0"/>
                <w:numId w:val="121"/>
              </w:numPr>
              <w:spacing w:before="200" w:after="200" w:line="360" w:lineRule="auto"/>
              <w:rPr>
                <w:rFonts w:ascii="David" w:hAnsi="David" w:cs="David"/>
                <w:kern w:val="28"/>
              </w:rPr>
            </w:pPr>
            <w:r w:rsidRPr="008C74CE">
              <w:rPr>
                <w:rFonts w:ascii="David" w:hAnsi="David" w:cs="David"/>
                <w:kern w:val="28"/>
                <w:rtl/>
              </w:rPr>
              <w:t>לא</w:t>
            </w:r>
          </w:p>
          <w:p w:rsidR="00171C02" w:rsidRPr="008C74CE" w:rsidRDefault="00171C02" w:rsidP="00B21CE4">
            <w:pPr>
              <w:spacing w:before="200" w:after="200" w:line="360" w:lineRule="auto"/>
              <w:ind w:left="720"/>
              <w:contextualSpacing/>
              <w:rPr>
                <w:rFonts w:ascii="David" w:hAnsi="David" w:cs="David"/>
                <w:kern w:val="28"/>
                <w:sz w:val="24"/>
                <w:szCs w:val="24"/>
                <w:rtl/>
              </w:rPr>
            </w:pPr>
          </w:p>
        </w:tc>
        <w:tc>
          <w:tcPr>
            <w:tcW w:w="793" w:type="pct"/>
          </w:tcPr>
          <w:p w:rsidR="00171C02" w:rsidRPr="008C74CE" w:rsidRDefault="00171C02" w:rsidP="00B21CE4">
            <w:pPr>
              <w:spacing w:before="200" w:line="360" w:lineRule="auto"/>
              <w:ind w:left="600"/>
              <w:rPr>
                <w:rFonts w:ascii="David" w:hAnsi="David" w:cs="David"/>
                <w:kern w:val="28"/>
                <w:sz w:val="24"/>
                <w:szCs w:val="24"/>
                <w:rtl/>
              </w:rPr>
            </w:pPr>
          </w:p>
        </w:tc>
        <w:tc>
          <w:tcPr>
            <w:tcW w:w="1522" w:type="pct"/>
          </w:tcPr>
          <w:p w:rsidR="00171C02" w:rsidRPr="008C74CE" w:rsidRDefault="00171C02" w:rsidP="00B21CE4">
            <w:pPr>
              <w:spacing w:before="200" w:after="200" w:line="360" w:lineRule="auto"/>
              <w:rPr>
                <w:rFonts w:ascii="David" w:hAnsi="David" w:cs="David"/>
                <w:kern w:val="28"/>
                <w:rtl/>
              </w:rPr>
            </w:pPr>
          </w:p>
        </w:tc>
      </w:tr>
    </w:tbl>
    <w:p w:rsidR="00171C02" w:rsidRPr="008C74CE" w:rsidRDefault="00171C02" w:rsidP="00171C02">
      <w:pPr>
        <w:spacing w:after="0" w:line="360" w:lineRule="auto"/>
        <w:ind w:left="58"/>
        <w:jc w:val="both"/>
        <w:rPr>
          <w:rFonts w:ascii="David" w:eastAsia="Times New Roman" w:hAnsi="David" w:cs="David"/>
          <w:b/>
          <w:kern w:val="28"/>
          <w:sz w:val="24"/>
          <w:szCs w:val="24"/>
          <w:rtl/>
        </w:rPr>
      </w:pPr>
    </w:p>
    <w:p w:rsidR="00171C02" w:rsidRPr="008C74CE" w:rsidRDefault="00171C02" w:rsidP="00A57433">
      <w:pPr>
        <w:pStyle w:val="af3"/>
        <w:numPr>
          <w:ilvl w:val="0"/>
          <w:numId w:val="122"/>
        </w:numPr>
        <w:tabs>
          <w:tab w:val="left" w:pos="1617"/>
        </w:tabs>
        <w:snapToGrid w:val="0"/>
        <w:spacing w:before="240" w:after="240" w:line="360" w:lineRule="auto"/>
        <w:jc w:val="both"/>
        <w:rPr>
          <w:rFonts w:ascii="David" w:hAnsi="David" w:cs="David"/>
          <w:b/>
          <w:bCs/>
          <w:noProof/>
          <w:lang w:eastAsia="he-IL"/>
        </w:rPr>
      </w:pPr>
      <w:r w:rsidRPr="008C74CE">
        <w:rPr>
          <w:rFonts w:ascii="David" w:hAnsi="David" w:cs="David"/>
          <w:b/>
          <w:bCs/>
          <w:noProof/>
          <w:rtl/>
          <w:lang w:eastAsia="he-IL"/>
        </w:rPr>
        <w:t xml:space="preserve">על המציע למלא את הטבלה הנ"ל במחשב בפורמט המופיע בקובץ וורד המצורף למכרז זה (מופיע כנספח </w:t>
      </w:r>
      <w:r w:rsidRPr="008C74CE">
        <w:rPr>
          <w:rFonts w:ascii="David" w:hAnsi="David" w:cs="David"/>
          <w:b/>
          <w:bCs/>
          <w:noProof/>
          <w:u w:val="single"/>
          <w:rtl/>
          <w:lang w:eastAsia="he-IL"/>
        </w:rPr>
        <w:t>7 ח'</w:t>
      </w:r>
      <w:r w:rsidRPr="008C74CE">
        <w:rPr>
          <w:rFonts w:ascii="David" w:hAnsi="David" w:cs="David"/>
          <w:b/>
          <w:bCs/>
          <w:noProof/>
          <w:rtl/>
          <w:lang w:eastAsia="he-IL"/>
        </w:rPr>
        <w:t xml:space="preserve">) באתר מינהל הרכש הממשלתי, להדפיס את הטבלה ולצרפה, לאחר מילויה בהתאם להנחיות, למסמכי המכרז. </w:t>
      </w:r>
    </w:p>
    <w:p w:rsidR="00171C02" w:rsidRPr="008C74CE" w:rsidRDefault="00171C02" w:rsidP="00A57433">
      <w:pPr>
        <w:pStyle w:val="af3"/>
        <w:numPr>
          <w:ilvl w:val="0"/>
          <w:numId w:val="122"/>
        </w:numPr>
        <w:tabs>
          <w:tab w:val="left" w:pos="1617"/>
        </w:tabs>
        <w:snapToGrid w:val="0"/>
        <w:spacing w:before="240" w:after="240" w:line="360" w:lineRule="auto"/>
        <w:jc w:val="both"/>
        <w:rPr>
          <w:rFonts w:ascii="David" w:hAnsi="David" w:cs="David"/>
          <w:b/>
          <w:bCs/>
          <w:noProof/>
          <w:lang w:eastAsia="he-IL"/>
        </w:rPr>
      </w:pPr>
      <w:r w:rsidRPr="008C74CE">
        <w:rPr>
          <w:rFonts w:ascii="David" w:hAnsi="David" w:cs="David"/>
          <w:b/>
          <w:bCs/>
          <w:noProof/>
          <w:rtl/>
          <w:lang w:eastAsia="he-IL"/>
        </w:rPr>
        <w:t xml:space="preserve">לטבלה יצורף תצהיר המאומת על ידי עורך דין. בתצהיר יופיעו שמו ומספר תעודת הזהות של המצהיר וכמובן חתימתו בפני עורך דין. יש לכלול בתצהיר את המשפט הבא עליו יצהיר המציע או מי מטעמו: "אני מצהיר כי כל המידע המפורט בטבלה נכון, מדויק ומלא". בסוף התצהיר יופיע המשפט "זהו שמי זו חתימתי ותוכן תצהירי אמת". התצהיר ייחתם על ידי המצהיר ועורך הדין. </w:t>
      </w:r>
    </w:p>
    <w:p w:rsidR="00171C02" w:rsidRPr="008C74CE" w:rsidRDefault="00171C02" w:rsidP="00A57433">
      <w:pPr>
        <w:pStyle w:val="af3"/>
        <w:numPr>
          <w:ilvl w:val="0"/>
          <w:numId w:val="122"/>
        </w:numPr>
        <w:tabs>
          <w:tab w:val="left" w:pos="1617"/>
        </w:tabs>
        <w:snapToGrid w:val="0"/>
        <w:spacing w:before="240" w:after="240" w:line="360" w:lineRule="auto"/>
        <w:jc w:val="both"/>
        <w:rPr>
          <w:rFonts w:ascii="David" w:hAnsi="David" w:cs="David"/>
          <w:b/>
          <w:bCs/>
          <w:noProof/>
          <w:lang w:eastAsia="he-IL"/>
        </w:rPr>
      </w:pPr>
      <w:r w:rsidRPr="008C74CE">
        <w:rPr>
          <w:rFonts w:ascii="David" w:hAnsi="David" w:cs="David"/>
          <w:b/>
          <w:bCs/>
          <w:noProof/>
          <w:rtl/>
          <w:lang w:eastAsia="he-IL"/>
        </w:rPr>
        <w:t xml:space="preserve">המזמין שומר לעצמו את הזכות לפנות למי מאנשי הקשר שיפורטו בטבלה על מנת לאמת את המידע, לפי שיקול דעתו הבלעדי.  </w:t>
      </w:r>
    </w:p>
    <w:p w:rsidR="00171C02" w:rsidRPr="008C74CE" w:rsidRDefault="00171C02" w:rsidP="00A57433">
      <w:pPr>
        <w:pStyle w:val="af3"/>
        <w:numPr>
          <w:ilvl w:val="0"/>
          <w:numId w:val="122"/>
        </w:numPr>
        <w:tabs>
          <w:tab w:val="left" w:pos="1617"/>
        </w:tabs>
        <w:snapToGrid w:val="0"/>
        <w:spacing w:before="240" w:after="240" w:line="360" w:lineRule="auto"/>
        <w:jc w:val="both"/>
        <w:rPr>
          <w:rFonts w:ascii="David" w:hAnsi="David" w:cs="David"/>
          <w:b/>
          <w:bCs/>
          <w:noProof/>
          <w:rtl/>
          <w:lang w:eastAsia="he-IL"/>
        </w:rPr>
      </w:pPr>
      <w:r w:rsidRPr="008C74CE">
        <w:rPr>
          <w:rFonts w:ascii="David" w:hAnsi="David" w:cs="David"/>
          <w:b/>
          <w:bCs/>
          <w:noProof/>
          <w:rtl/>
          <w:lang w:eastAsia="he-IL"/>
        </w:rPr>
        <w:t xml:space="preserve">המזמין שומר לעצמו את הזכות לבקש אסמכתאות על המפורט בטבלה לפי שיקול דעתו הבלעדי. </w:t>
      </w:r>
    </w:p>
    <w:p w:rsidR="00171C02" w:rsidRPr="008C74CE" w:rsidRDefault="00171C02" w:rsidP="00171C02">
      <w:pPr>
        <w:tabs>
          <w:tab w:val="left" w:pos="1334"/>
        </w:tabs>
        <w:spacing w:before="240" w:after="240" w:line="360" w:lineRule="auto"/>
        <w:jc w:val="both"/>
        <w:rPr>
          <w:rFonts w:ascii="David" w:hAnsi="David" w:cs="David"/>
          <w:b/>
          <w:noProof/>
          <w:sz w:val="28"/>
          <w:szCs w:val="28"/>
          <w:rtl/>
          <w:lang w:eastAsia="he-IL"/>
        </w:rPr>
      </w:pPr>
      <w:r w:rsidRPr="008C74CE">
        <w:rPr>
          <w:rFonts w:ascii="David" w:hAnsi="David" w:cs="David"/>
          <w:b/>
          <w:bCs/>
          <w:noProof/>
          <w:sz w:val="28"/>
          <w:szCs w:val="28"/>
          <w:rtl/>
          <w:lang w:eastAsia="he-IL"/>
        </w:rPr>
        <w:t>4.3. הפעלת סניפים בפריסה ארצית נרחבת יותר מהנדרש בתנאי הסף -</w:t>
      </w:r>
      <w:r w:rsidRPr="008C74CE">
        <w:rPr>
          <w:rFonts w:ascii="David" w:hAnsi="David" w:cs="David"/>
          <w:b/>
          <w:bCs/>
          <w:noProof/>
          <w:sz w:val="28"/>
          <w:szCs w:val="28"/>
          <w:u w:val="single"/>
          <w:rtl/>
          <w:lang w:eastAsia="he-IL"/>
        </w:rPr>
        <w:t>משקל:  20 נקודות</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על הפעלת סניפים מעבר לנדרש בתנאי הסף (7 סניפים ב- 7 יישובים שונים ולפחות בשני מחוזות שונים) - יקבל המציע  ניקוד כדלקמן: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כל 2 נקודות נוספות יינתנו על הפעלה של סניף נוסף ביישוב נוסף.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ניקוד מלא בפרמטר זה יינתן למציע אשר מפעיל סך הכול 17 סניפים ב- 17 ישובים שונים (10 סניפים ב-10 ישובים שונים, בנוסף למספר הסניפים הנדרש בתנאי הסף).  </w:t>
      </w:r>
    </w:p>
    <w:p w:rsidR="00171C02" w:rsidRPr="008C74CE" w:rsidRDefault="00171C02" w:rsidP="00171C02">
      <w:pPr>
        <w:spacing w:line="360" w:lineRule="auto"/>
        <w:jc w:val="both"/>
        <w:rPr>
          <w:rFonts w:ascii="David" w:hAnsi="David" w:cs="David"/>
          <w:sz w:val="24"/>
          <w:szCs w:val="24"/>
          <w:rtl/>
        </w:rPr>
      </w:pPr>
      <w:r w:rsidRPr="008C74CE">
        <w:rPr>
          <w:rFonts w:ascii="David" w:hAnsi="David" w:cs="David"/>
          <w:sz w:val="24"/>
          <w:szCs w:val="24"/>
          <w:rtl/>
        </w:rPr>
        <w:t xml:space="preserve">שני סניפים או יותר באותו ישוב יחשבו כסניף אחד בלבד. </w:t>
      </w:r>
    </w:p>
    <w:p w:rsidR="00171C02" w:rsidRPr="008C74CE" w:rsidRDefault="00171C02" w:rsidP="00171C02">
      <w:pPr>
        <w:spacing w:line="360" w:lineRule="auto"/>
        <w:jc w:val="both"/>
        <w:rPr>
          <w:rFonts w:ascii="David" w:hAnsi="David" w:cs="David"/>
          <w:b/>
          <w:kern w:val="28"/>
          <w:sz w:val="24"/>
          <w:szCs w:val="24"/>
          <w:rtl/>
        </w:rPr>
      </w:pPr>
      <w:r w:rsidRPr="008C74CE">
        <w:rPr>
          <w:rFonts w:ascii="David" w:hAnsi="David" w:cs="David"/>
          <w:b/>
          <w:kern w:val="28"/>
          <w:sz w:val="24"/>
          <w:szCs w:val="24"/>
          <w:rtl/>
        </w:rPr>
        <w:t>תשומת לב להגדרת "</w:t>
      </w:r>
      <w:r w:rsidRPr="008C74CE">
        <w:rPr>
          <w:rFonts w:ascii="David" w:hAnsi="David" w:cs="David"/>
          <w:b/>
          <w:bCs/>
          <w:kern w:val="28"/>
          <w:sz w:val="24"/>
          <w:szCs w:val="24"/>
          <w:rtl/>
        </w:rPr>
        <w:t>סניף</w:t>
      </w:r>
      <w:r w:rsidRPr="008C74CE">
        <w:rPr>
          <w:rFonts w:ascii="David" w:hAnsi="David" w:cs="David"/>
          <w:b/>
          <w:kern w:val="28"/>
          <w:sz w:val="24"/>
          <w:szCs w:val="24"/>
          <w:rtl/>
        </w:rPr>
        <w:t>" ו"</w:t>
      </w:r>
      <w:r w:rsidRPr="008C74CE">
        <w:rPr>
          <w:rFonts w:ascii="David" w:hAnsi="David" w:cs="David"/>
          <w:b/>
          <w:bCs/>
          <w:kern w:val="28"/>
          <w:sz w:val="24"/>
          <w:szCs w:val="24"/>
          <w:rtl/>
        </w:rPr>
        <w:t>יישוב</w:t>
      </w:r>
      <w:r w:rsidRPr="008C74CE">
        <w:rPr>
          <w:rFonts w:ascii="David" w:hAnsi="David" w:cs="David"/>
          <w:b/>
          <w:kern w:val="28"/>
          <w:sz w:val="24"/>
          <w:szCs w:val="24"/>
          <w:rtl/>
        </w:rPr>
        <w:t>" בפרק א' למסמכי המכרז (ולטבלת ה-</w:t>
      </w:r>
      <w:r w:rsidRPr="008C74CE">
        <w:rPr>
          <w:rFonts w:ascii="David" w:hAnsi="David" w:cs="David"/>
          <w:b/>
          <w:kern w:val="28"/>
          <w:sz w:val="24"/>
          <w:szCs w:val="24"/>
        </w:rPr>
        <w:t>EXCEL</w:t>
      </w:r>
      <w:r w:rsidRPr="008C74CE">
        <w:rPr>
          <w:rFonts w:ascii="David" w:hAnsi="David" w:cs="David"/>
          <w:b/>
          <w:kern w:val="28"/>
          <w:sz w:val="24"/>
          <w:szCs w:val="24"/>
          <w:rtl/>
        </w:rPr>
        <w:t xml:space="preserve"> שצורפה). </w:t>
      </w: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Cs/>
          <w:kern w:val="28"/>
          <w:sz w:val="24"/>
          <w:szCs w:val="24"/>
          <w:rtl/>
        </w:rPr>
        <w:t>לצורך הוכחת עמידה בתנאי סף זה על המציע למלא את הטבלה הבאה:</w:t>
      </w:r>
    </w:p>
    <w:p w:rsidR="00171C02" w:rsidRPr="008C74CE" w:rsidRDefault="00171C02" w:rsidP="00171C02">
      <w:pPr>
        <w:spacing w:line="360" w:lineRule="auto"/>
        <w:jc w:val="both"/>
        <w:rPr>
          <w:rFonts w:ascii="David" w:hAnsi="David" w:cs="David"/>
          <w:bCs/>
          <w:kern w:val="28"/>
          <w:sz w:val="24"/>
          <w:szCs w:val="24"/>
          <w:rtl/>
        </w:rPr>
      </w:pPr>
      <w:r w:rsidRPr="008C74CE">
        <w:rPr>
          <w:rFonts w:ascii="David" w:hAnsi="David" w:cs="David"/>
          <w:bCs/>
          <w:kern w:val="28"/>
          <w:sz w:val="24"/>
          <w:szCs w:val="24"/>
          <w:rtl/>
        </w:rPr>
        <w:t>יובהר כי ניתן לשכפל שורה זו  בטבלה מספר פעמים בהתאם לצורך.</w:t>
      </w:r>
    </w:p>
    <w:p w:rsidR="00171C02" w:rsidRPr="008C74CE" w:rsidRDefault="00171C02" w:rsidP="00171C02">
      <w:pPr>
        <w:spacing w:line="360" w:lineRule="auto"/>
        <w:jc w:val="both"/>
        <w:rPr>
          <w:rFonts w:ascii="David" w:hAnsi="David" w:cs="David"/>
          <w:bCs/>
          <w:kern w:val="28"/>
          <w:sz w:val="24"/>
          <w:szCs w:val="24"/>
          <w:rtl/>
        </w:rPr>
      </w:pPr>
    </w:p>
    <w:tbl>
      <w:tblPr>
        <w:tblStyle w:val="160"/>
        <w:tblpPr w:leftFromText="180" w:rightFromText="180" w:vertAnchor="text" w:horzAnchor="page" w:tblpXSpec="center" w:tblpY="790"/>
        <w:bidiVisual/>
        <w:tblW w:w="10630" w:type="dxa"/>
        <w:jc w:val="center"/>
        <w:tblLook w:val="04A0" w:firstRow="1" w:lastRow="0" w:firstColumn="1" w:lastColumn="0" w:noHBand="0" w:noVBand="1"/>
      </w:tblPr>
      <w:tblGrid>
        <w:gridCol w:w="864"/>
        <w:gridCol w:w="1418"/>
        <w:gridCol w:w="1418"/>
        <w:gridCol w:w="967"/>
        <w:gridCol w:w="1868"/>
        <w:gridCol w:w="1417"/>
        <w:gridCol w:w="1418"/>
        <w:gridCol w:w="1260"/>
      </w:tblGrid>
      <w:tr w:rsidR="00171C02" w:rsidRPr="008C74CE" w:rsidTr="00B21CE4">
        <w:trPr>
          <w:trHeight w:hRule="exact" w:val="2279"/>
          <w:jc w:val="center"/>
        </w:trPr>
        <w:tc>
          <w:tcPr>
            <w:tcW w:w="864" w:type="dxa"/>
          </w:tcPr>
          <w:p w:rsidR="00171C02" w:rsidRPr="008C74CE" w:rsidRDefault="00171C02" w:rsidP="00B21CE4">
            <w:pPr>
              <w:rPr>
                <w:b/>
                <w:bCs/>
                <w:rtl/>
              </w:rPr>
            </w:pPr>
            <w:r w:rsidRPr="008C74CE">
              <w:rPr>
                <w:rFonts w:hint="cs"/>
                <w:b/>
                <w:bCs/>
                <w:rtl/>
              </w:rPr>
              <w:t>מחוז</w:t>
            </w: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r w:rsidRPr="008C74CE">
              <w:rPr>
                <w:rFonts w:hint="cs"/>
                <w:b/>
                <w:bCs/>
                <w:rtl/>
              </w:rPr>
              <w:t>יישוב</w:t>
            </w:r>
          </w:p>
        </w:tc>
        <w:tc>
          <w:tcPr>
            <w:tcW w:w="967" w:type="dxa"/>
          </w:tcPr>
          <w:p w:rsidR="00171C02" w:rsidRPr="008C74CE" w:rsidRDefault="00171C02" w:rsidP="00B21CE4">
            <w:pPr>
              <w:rPr>
                <w:b/>
                <w:bCs/>
                <w:rtl/>
              </w:rPr>
            </w:pPr>
            <w:r w:rsidRPr="008C74CE">
              <w:rPr>
                <w:rFonts w:hint="cs"/>
                <w:b/>
                <w:bCs/>
                <w:rtl/>
              </w:rPr>
              <w:t>כתובת מלאה של הסניף</w:t>
            </w:r>
            <w:r w:rsidRPr="008C74CE" w:rsidDel="005165C9">
              <w:rPr>
                <w:rFonts w:hint="cs"/>
                <w:b/>
                <w:bCs/>
                <w:rtl/>
              </w:rPr>
              <w:t xml:space="preserve"> </w:t>
            </w:r>
          </w:p>
        </w:tc>
        <w:tc>
          <w:tcPr>
            <w:tcW w:w="1868" w:type="dxa"/>
          </w:tcPr>
          <w:p w:rsidR="00171C02" w:rsidRPr="008C74CE" w:rsidRDefault="00171C02" w:rsidP="00B21CE4">
            <w:pPr>
              <w:rPr>
                <w:b/>
                <w:bCs/>
                <w:rtl/>
              </w:rPr>
            </w:pPr>
            <w:r w:rsidRPr="008C74CE">
              <w:rPr>
                <w:rFonts w:hint="cs"/>
                <w:b/>
                <w:bCs/>
                <w:rtl/>
              </w:rPr>
              <w:t>האם הסניף עונה על הגדרת "סניף" במסמכי מכרז זה כמוגדר בסעיף 2.2 בפרק א'</w:t>
            </w:r>
            <w:r w:rsidRPr="008C74CE">
              <w:rPr>
                <w:rFonts w:hint="cs"/>
                <w:b/>
                <w:bCs/>
              </w:rPr>
              <w:t xml:space="preserve"> </w:t>
            </w:r>
            <w:r w:rsidRPr="008C74CE">
              <w:rPr>
                <w:rFonts w:hint="cs"/>
                <w:b/>
                <w:bCs/>
                <w:rtl/>
              </w:rPr>
              <w:t xml:space="preserve"> </w:t>
            </w:r>
          </w:p>
        </w:tc>
        <w:tc>
          <w:tcPr>
            <w:tcW w:w="1417" w:type="dxa"/>
          </w:tcPr>
          <w:p w:rsidR="00171C02" w:rsidRPr="008C74CE" w:rsidRDefault="00171C02" w:rsidP="00B21CE4">
            <w:pPr>
              <w:rPr>
                <w:b/>
                <w:bCs/>
                <w:rtl/>
              </w:rPr>
            </w:pPr>
            <w:r w:rsidRPr="008C74CE">
              <w:rPr>
                <w:rFonts w:hint="cs"/>
                <w:b/>
                <w:bCs/>
                <w:rtl/>
              </w:rPr>
              <w:t>השירות הניתן בסניף</w:t>
            </w:r>
          </w:p>
        </w:tc>
        <w:tc>
          <w:tcPr>
            <w:tcW w:w="1418" w:type="dxa"/>
          </w:tcPr>
          <w:p w:rsidR="00171C02" w:rsidRPr="008C74CE" w:rsidRDefault="00171C02" w:rsidP="00B21CE4">
            <w:pPr>
              <w:rPr>
                <w:b/>
                <w:bCs/>
                <w:rtl/>
              </w:rPr>
            </w:pPr>
            <w:r w:rsidRPr="008C74CE">
              <w:rPr>
                <w:rFonts w:hint="eastAsia"/>
                <w:b/>
                <w:bCs/>
                <w:rtl/>
              </w:rPr>
              <w:t>פרטי</w:t>
            </w:r>
            <w:r w:rsidRPr="008C74CE">
              <w:rPr>
                <w:b/>
                <w:bCs/>
                <w:rtl/>
              </w:rPr>
              <w:t xml:space="preserve"> </w:t>
            </w:r>
            <w:r w:rsidRPr="008C74CE">
              <w:rPr>
                <w:rFonts w:hint="eastAsia"/>
                <w:b/>
                <w:bCs/>
                <w:rtl/>
              </w:rPr>
              <w:t>איש</w:t>
            </w:r>
            <w:r w:rsidRPr="008C74CE">
              <w:rPr>
                <w:b/>
                <w:bCs/>
                <w:rtl/>
              </w:rPr>
              <w:t xml:space="preserve"> </w:t>
            </w:r>
            <w:r w:rsidRPr="008C74CE">
              <w:rPr>
                <w:rFonts w:hint="eastAsia"/>
                <w:b/>
                <w:bCs/>
                <w:rtl/>
              </w:rPr>
              <w:t>קשר</w:t>
            </w:r>
            <w:r w:rsidRPr="008C74CE">
              <w:rPr>
                <w:b/>
                <w:bCs/>
                <w:rtl/>
              </w:rPr>
              <w:t xml:space="preserve"> בסניף </w:t>
            </w:r>
            <w:r w:rsidRPr="008C74CE">
              <w:rPr>
                <w:rFonts w:hint="eastAsia"/>
                <w:b/>
                <w:bCs/>
                <w:rtl/>
              </w:rPr>
              <w:t>הלקוח</w:t>
            </w:r>
            <w:r w:rsidRPr="008C74CE">
              <w:rPr>
                <w:b/>
                <w:bCs/>
                <w:rtl/>
              </w:rPr>
              <w:t xml:space="preserve"> (שם, </w:t>
            </w:r>
            <w:r w:rsidRPr="008C74CE">
              <w:rPr>
                <w:rFonts w:hint="eastAsia"/>
                <w:b/>
                <w:bCs/>
                <w:rtl/>
              </w:rPr>
              <w:t>מס</w:t>
            </w:r>
            <w:r w:rsidRPr="008C74CE">
              <w:rPr>
                <w:b/>
                <w:bCs/>
                <w:rtl/>
              </w:rPr>
              <w:t xml:space="preserve">' </w:t>
            </w:r>
            <w:r w:rsidRPr="008C74CE">
              <w:rPr>
                <w:rFonts w:hint="eastAsia"/>
                <w:b/>
                <w:bCs/>
                <w:rtl/>
              </w:rPr>
              <w:t>טל</w:t>
            </w:r>
            <w:r w:rsidRPr="008C74CE">
              <w:rPr>
                <w:b/>
                <w:bCs/>
                <w:rtl/>
              </w:rPr>
              <w:t xml:space="preserve">' </w:t>
            </w:r>
            <w:r w:rsidRPr="008C74CE">
              <w:rPr>
                <w:rFonts w:hint="eastAsia"/>
                <w:b/>
                <w:bCs/>
                <w:rtl/>
              </w:rPr>
              <w:t>נייד</w:t>
            </w:r>
            <w:r w:rsidRPr="008C74CE">
              <w:rPr>
                <w:b/>
                <w:bCs/>
                <w:rtl/>
              </w:rPr>
              <w:t xml:space="preserve">, </w:t>
            </w:r>
            <w:r w:rsidRPr="008C74CE">
              <w:rPr>
                <w:rFonts w:hint="eastAsia"/>
                <w:b/>
                <w:bCs/>
                <w:rtl/>
              </w:rPr>
              <w:t>כתובת</w:t>
            </w:r>
            <w:r w:rsidRPr="008C74CE">
              <w:rPr>
                <w:b/>
                <w:bCs/>
                <w:rtl/>
              </w:rPr>
              <w:t xml:space="preserve"> </w:t>
            </w:r>
            <w:r w:rsidRPr="008C74CE">
              <w:rPr>
                <w:rFonts w:hint="eastAsia"/>
                <w:b/>
                <w:bCs/>
                <w:rtl/>
              </w:rPr>
              <w:t>דוא</w:t>
            </w:r>
            <w:r w:rsidRPr="008C74CE">
              <w:rPr>
                <w:b/>
                <w:bCs/>
                <w:rtl/>
              </w:rPr>
              <w:t>"ל)</w:t>
            </w:r>
          </w:p>
        </w:tc>
        <w:tc>
          <w:tcPr>
            <w:tcW w:w="1260" w:type="dxa"/>
          </w:tcPr>
          <w:p w:rsidR="00171C02" w:rsidRPr="008C74CE" w:rsidRDefault="00171C02" w:rsidP="00B21CE4">
            <w:pPr>
              <w:rPr>
                <w:b/>
                <w:bCs/>
                <w:rtl/>
              </w:rPr>
            </w:pPr>
            <w:r w:rsidRPr="008C74CE">
              <w:rPr>
                <w:rFonts w:hint="cs"/>
                <w:b/>
                <w:bCs/>
                <w:rtl/>
              </w:rPr>
              <w:t>הערות</w:t>
            </w:r>
          </w:p>
        </w:tc>
      </w:tr>
      <w:tr w:rsidR="00171C02" w:rsidRPr="008C74CE" w:rsidTr="00B21CE4">
        <w:trPr>
          <w:trHeight w:hRule="exact" w:val="933"/>
          <w:jc w:val="center"/>
        </w:trPr>
        <w:tc>
          <w:tcPr>
            <w:tcW w:w="864" w:type="dxa"/>
            <w:vMerge w:val="restart"/>
          </w:tcPr>
          <w:p w:rsidR="00171C02" w:rsidRPr="008C74CE" w:rsidRDefault="00171C02" w:rsidP="00B21CE4">
            <w:pPr>
              <w:rPr>
                <w:b/>
                <w:bCs/>
                <w:rtl/>
              </w:rPr>
            </w:pPr>
            <w:r w:rsidRPr="008C74CE">
              <w:rPr>
                <w:rFonts w:hint="cs"/>
                <w:b/>
                <w:bCs/>
                <w:rtl/>
              </w:rPr>
              <w:t>מחוז תל אביב</w:t>
            </w: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rPr>
                <w:rtl/>
              </w:rPr>
            </w:pPr>
            <w:r w:rsidRPr="008C74CE">
              <w:rPr>
                <w:rFonts w:hint="cs"/>
                <w:rtl/>
              </w:rPr>
              <w:t>לא</w:t>
            </w: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990"/>
          <w:jc w:val="center"/>
        </w:trPr>
        <w:tc>
          <w:tcPr>
            <w:tcW w:w="864" w:type="dxa"/>
            <w:vMerge/>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861"/>
          <w:jc w:val="center"/>
        </w:trPr>
        <w:tc>
          <w:tcPr>
            <w:tcW w:w="864" w:type="dxa"/>
            <w:vMerge/>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1143"/>
          <w:jc w:val="center"/>
        </w:trPr>
        <w:tc>
          <w:tcPr>
            <w:tcW w:w="864" w:type="dxa"/>
            <w:vMerge w:val="restart"/>
          </w:tcPr>
          <w:p w:rsidR="00171C02" w:rsidRPr="008C74CE" w:rsidRDefault="00171C02" w:rsidP="00B21CE4">
            <w:pPr>
              <w:rPr>
                <w:b/>
                <w:bCs/>
                <w:rtl/>
              </w:rPr>
            </w:pPr>
            <w:r w:rsidRPr="008C74CE">
              <w:rPr>
                <w:rFonts w:hint="cs"/>
                <w:b/>
                <w:bCs/>
                <w:rtl/>
              </w:rPr>
              <w:t>מחוז חיפה</w:t>
            </w: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833"/>
          <w:jc w:val="center"/>
        </w:trPr>
        <w:tc>
          <w:tcPr>
            <w:tcW w:w="864" w:type="dxa"/>
            <w:vMerge/>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986"/>
          <w:jc w:val="center"/>
        </w:trPr>
        <w:tc>
          <w:tcPr>
            <w:tcW w:w="864" w:type="dxa"/>
            <w:vMerge w:val="restart"/>
          </w:tcPr>
          <w:p w:rsidR="00171C02" w:rsidRPr="008C74CE" w:rsidRDefault="00171C02" w:rsidP="00B21CE4">
            <w:pPr>
              <w:rPr>
                <w:b/>
                <w:bCs/>
                <w:rtl/>
              </w:rPr>
            </w:pPr>
            <w:r w:rsidRPr="008C74CE">
              <w:rPr>
                <w:rFonts w:hint="cs"/>
                <w:b/>
                <w:bCs/>
                <w:rtl/>
              </w:rPr>
              <w:t>מחוז ירושלים</w:t>
            </w: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922"/>
          <w:jc w:val="center"/>
        </w:trPr>
        <w:tc>
          <w:tcPr>
            <w:tcW w:w="864" w:type="dxa"/>
            <w:vMerge/>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866"/>
          <w:jc w:val="center"/>
        </w:trPr>
        <w:tc>
          <w:tcPr>
            <w:tcW w:w="864" w:type="dxa"/>
            <w:vMerge w:val="restart"/>
          </w:tcPr>
          <w:p w:rsidR="00171C02" w:rsidRPr="008C74CE" w:rsidRDefault="00171C02" w:rsidP="00B21CE4">
            <w:pPr>
              <w:rPr>
                <w:b/>
                <w:bCs/>
                <w:rtl/>
              </w:rPr>
            </w:pPr>
            <w:r w:rsidRPr="008C74CE">
              <w:rPr>
                <w:rFonts w:hint="cs"/>
                <w:b/>
                <w:bCs/>
                <w:rtl/>
              </w:rPr>
              <w:t>מחוז מרכז</w:t>
            </w: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850"/>
          <w:jc w:val="center"/>
        </w:trPr>
        <w:tc>
          <w:tcPr>
            <w:tcW w:w="864" w:type="dxa"/>
            <w:vMerge/>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848"/>
          <w:jc w:val="center"/>
        </w:trPr>
        <w:tc>
          <w:tcPr>
            <w:tcW w:w="864" w:type="dxa"/>
            <w:vMerge w:val="restart"/>
          </w:tcPr>
          <w:p w:rsidR="00171C02" w:rsidRPr="008C74CE" w:rsidRDefault="00171C02" w:rsidP="00B21CE4">
            <w:pPr>
              <w:rPr>
                <w:b/>
                <w:bCs/>
                <w:rtl/>
              </w:rPr>
            </w:pPr>
            <w:r w:rsidRPr="008C74CE">
              <w:rPr>
                <w:rFonts w:hint="cs"/>
                <w:b/>
                <w:bCs/>
                <w:rtl/>
              </w:rPr>
              <w:t>מחוז דרום</w:t>
            </w: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1001"/>
          <w:jc w:val="center"/>
        </w:trPr>
        <w:tc>
          <w:tcPr>
            <w:tcW w:w="864" w:type="dxa"/>
            <w:vMerge/>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988"/>
          <w:jc w:val="center"/>
        </w:trPr>
        <w:tc>
          <w:tcPr>
            <w:tcW w:w="864" w:type="dxa"/>
            <w:vMerge w:val="restart"/>
          </w:tcPr>
          <w:p w:rsidR="00171C02" w:rsidRPr="008C74CE" w:rsidRDefault="00171C02" w:rsidP="00B21CE4">
            <w:pPr>
              <w:rPr>
                <w:b/>
                <w:bCs/>
                <w:rtl/>
              </w:rPr>
            </w:pPr>
            <w:r w:rsidRPr="008C74CE">
              <w:rPr>
                <w:rFonts w:hint="cs"/>
                <w:b/>
                <w:bCs/>
                <w:rtl/>
              </w:rPr>
              <w:t>מחוז יהודה ושומרון</w:t>
            </w: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987"/>
          <w:jc w:val="center"/>
        </w:trPr>
        <w:tc>
          <w:tcPr>
            <w:tcW w:w="864" w:type="dxa"/>
            <w:vMerge/>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r w:rsidR="00171C02" w:rsidRPr="008C74CE" w:rsidTr="00B21CE4">
        <w:trPr>
          <w:trHeight w:hRule="exact" w:val="831"/>
          <w:jc w:val="center"/>
        </w:trPr>
        <w:tc>
          <w:tcPr>
            <w:tcW w:w="864" w:type="dxa"/>
            <w:vMerge/>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967" w:type="dxa"/>
          </w:tcPr>
          <w:p w:rsidR="00171C02" w:rsidRPr="008C74CE" w:rsidRDefault="00171C02" w:rsidP="00B21CE4">
            <w:pPr>
              <w:rPr>
                <w:b/>
                <w:bCs/>
                <w:rtl/>
              </w:rPr>
            </w:pPr>
          </w:p>
        </w:tc>
        <w:tc>
          <w:tcPr>
            <w:tcW w:w="1868" w:type="dxa"/>
          </w:tcPr>
          <w:p w:rsidR="00171C02" w:rsidRPr="008C74CE" w:rsidRDefault="00171C02" w:rsidP="00A57433">
            <w:pPr>
              <w:numPr>
                <w:ilvl w:val="0"/>
                <w:numId w:val="106"/>
              </w:numPr>
            </w:pPr>
            <w:r w:rsidRPr="008C74CE">
              <w:rPr>
                <w:rFonts w:hint="cs"/>
                <w:rtl/>
              </w:rPr>
              <w:t>כן</w:t>
            </w:r>
          </w:p>
          <w:p w:rsidR="00171C02" w:rsidRPr="008C74CE" w:rsidRDefault="00171C02" w:rsidP="00A57433">
            <w:pPr>
              <w:numPr>
                <w:ilvl w:val="0"/>
                <w:numId w:val="106"/>
              </w:numPr>
            </w:pPr>
            <w:r w:rsidRPr="008C74CE">
              <w:rPr>
                <w:rFonts w:hint="cs"/>
                <w:rtl/>
              </w:rPr>
              <w:t>לא</w:t>
            </w:r>
          </w:p>
          <w:p w:rsidR="00171C02" w:rsidRPr="008C74CE" w:rsidRDefault="00171C02" w:rsidP="00B21CE4">
            <w:pPr>
              <w:rPr>
                <w:b/>
                <w:bCs/>
                <w:rtl/>
              </w:rPr>
            </w:pPr>
          </w:p>
        </w:tc>
        <w:tc>
          <w:tcPr>
            <w:tcW w:w="1417" w:type="dxa"/>
          </w:tcPr>
          <w:p w:rsidR="00171C02" w:rsidRPr="008C74CE" w:rsidRDefault="00171C02" w:rsidP="00B21CE4">
            <w:pPr>
              <w:rPr>
                <w:b/>
                <w:bCs/>
                <w:rtl/>
              </w:rPr>
            </w:pPr>
          </w:p>
        </w:tc>
        <w:tc>
          <w:tcPr>
            <w:tcW w:w="1418" w:type="dxa"/>
          </w:tcPr>
          <w:p w:rsidR="00171C02" w:rsidRPr="008C74CE" w:rsidRDefault="00171C02" w:rsidP="00B21CE4">
            <w:pPr>
              <w:rPr>
                <w:b/>
                <w:bCs/>
                <w:rtl/>
              </w:rPr>
            </w:pPr>
          </w:p>
        </w:tc>
        <w:tc>
          <w:tcPr>
            <w:tcW w:w="1260" w:type="dxa"/>
          </w:tcPr>
          <w:p w:rsidR="00171C02" w:rsidRPr="008C74CE" w:rsidRDefault="00171C02" w:rsidP="00B21CE4">
            <w:pPr>
              <w:rPr>
                <w:b/>
                <w:bCs/>
                <w:rtl/>
              </w:rPr>
            </w:pPr>
          </w:p>
        </w:tc>
      </w:tr>
    </w:tbl>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sz w:val="24"/>
          <w:szCs w:val="24"/>
          <w:rtl/>
        </w:rPr>
      </w:pPr>
    </w:p>
    <w:p w:rsidR="00171C02" w:rsidRPr="008C74CE" w:rsidRDefault="00171C02" w:rsidP="00171C02">
      <w:pPr>
        <w:spacing w:line="360" w:lineRule="auto"/>
        <w:jc w:val="both"/>
        <w:rPr>
          <w:rFonts w:ascii="David" w:hAnsi="David" w:cs="David"/>
          <w:bCs/>
          <w:kern w:val="28"/>
          <w:rt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על המציע למלא את הטבלה הנ"ל במחשב בפורמט המופיע בקובץ וורד המצורף למכרז זה (מופיע כנספח </w:t>
      </w:r>
      <w:r w:rsidRPr="008C74CE">
        <w:rPr>
          <w:rFonts w:ascii="David" w:eastAsia="Times New Roman" w:hAnsi="David" w:cs="David"/>
          <w:b/>
          <w:bCs/>
          <w:noProof/>
          <w:sz w:val="24"/>
          <w:szCs w:val="24"/>
          <w:u w:val="single"/>
          <w:rtl/>
          <w:lang w:eastAsia="he-IL"/>
        </w:rPr>
        <w:t>7 ט'</w:t>
      </w:r>
      <w:r w:rsidRPr="008C74CE">
        <w:rPr>
          <w:rFonts w:ascii="David" w:eastAsia="Times New Roman" w:hAnsi="David" w:cs="David"/>
          <w:b/>
          <w:bCs/>
          <w:noProof/>
          <w:sz w:val="24"/>
          <w:szCs w:val="24"/>
          <w:rtl/>
          <w:lang w:eastAsia="he-IL"/>
        </w:rPr>
        <w:t xml:space="preserve">) באתר מינהל הרכש הממשלתי, להדפיס את הטבלה ולצרפה, לאחר מילויה בהתאם להנחיות, למסמכי המכרז.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לטבלה יצורף תצהיר המאומת על ידי עורך דין. בתצהיר יופיעו שמו ומספר תעודת הזהות של המצהיר וכמובן חתימתו בפני עורך דין. יש לכלול בתצהיר את המשפט הבא עליו יצהיר המציע או מי מטעמו: "אני מצהיר כי כל המידע המפורט בטבלה נכון, מדויק ומלא". בסוף התצהיר יופיע המשפט "זהו שמי זו חתימתי ותוכן תצהירי אמת". התצהיר ייחתם על ידי המצהיר ועורך הדין.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המזמין שומר לעצמו את הזכות לפנות לאיזה מאנשי הקשר שיפורטו בטבלה על מנת לאמת את המידע, לפי שיקול דעתו הבלעדי.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המזמין שומר לעצמו את הזכות לבקש אסמכתאות על המפורט בטבלה לפי שיקול דעתו הבלעדי.</w:t>
      </w:r>
    </w:p>
    <w:p w:rsidR="00171C02" w:rsidRPr="008C74CE" w:rsidRDefault="00171C02" w:rsidP="00171C02">
      <w:pPr>
        <w:tabs>
          <w:tab w:val="left" w:pos="1334"/>
        </w:tabs>
        <w:spacing w:before="240" w:after="240" w:line="360" w:lineRule="auto"/>
        <w:jc w:val="both"/>
        <w:rPr>
          <w:rFonts w:ascii="David" w:hAnsi="David" w:cs="David"/>
          <w:b/>
          <w:noProof/>
          <w:sz w:val="28"/>
          <w:szCs w:val="28"/>
          <w:rtl/>
          <w:lang w:eastAsia="he-IL"/>
        </w:rPr>
      </w:pPr>
      <w:r w:rsidRPr="008C74CE">
        <w:rPr>
          <w:rFonts w:ascii="David" w:hAnsi="David" w:cs="David"/>
          <w:b/>
          <w:bCs/>
          <w:noProof/>
          <w:sz w:val="28"/>
          <w:szCs w:val="28"/>
          <w:rtl/>
          <w:lang w:eastAsia="he-IL"/>
        </w:rPr>
        <w:t xml:space="preserve">4.4 שביעות רצון לקוחות – </w:t>
      </w:r>
      <w:r w:rsidRPr="008C74CE">
        <w:rPr>
          <w:rFonts w:ascii="David" w:hAnsi="David" w:cs="David"/>
          <w:b/>
          <w:bCs/>
          <w:noProof/>
          <w:sz w:val="28"/>
          <w:szCs w:val="28"/>
          <w:u w:val="single"/>
          <w:rtl/>
          <w:lang w:eastAsia="he-IL"/>
        </w:rPr>
        <w:t>משקל: 10 נקודות</w:t>
      </w:r>
      <w:r w:rsidRPr="008C74CE">
        <w:rPr>
          <w:rFonts w:ascii="David" w:hAnsi="David" w:cs="David"/>
          <w:b/>
          <w:bCs/>
          <w:noProof/>
          <w:sz w:val="28"/>
          <w:szCs w:val="28"/>
          <w:rtl/>
          <w:lang w:eastAsia="he-IL"/>
        </w:rPr>
        <w:t xml:space="preserve"> </w:t>
      </w:r>
    </w:p>
    <w:p w:rsidR="00171C02" w:rsidRPr="008C74CE" w:rsidRDefault="00171C02" w:rsidP="00171C02">
      <w:pPr>
        <w:spacing w:line="360" w:lineRule="auto"/>
        <w:rPr>
          <w:rFonts w:ascii="David" w:hAnsi="David" w:cs="David"/>
          <w:rtl/>
        </w:rPr>
      </w:pPr>
      <w:r w:rsidRPr="008C74CE">
        <w:rPr>
          <w:rFonts w:ascii="David" w:hAnsi="David" w:cs="David"/>
          <w:b/>
          <w:bCs/>
          <w:rtl/>
        </w:rPr>
        <w:t>לצורך מתן ניקוד באמת מידה זו יש למלא בטבלה מטה שמות ופרטי אנשי קשר (גורם מקצועי) של עד 10 לקוחות להם העניק המציע שירות מהסוג המוגדר בסעיף 2.2.1 בתנאי הסף ולכל הפחות יפורטו 3 לקוחות:</w:t>
      </w:r>
      <w:r w:rsidRPr="008C74CE">
        <w:rPr>
          <w:rFonts w:ascii="David" w:hAnsi="David" w:cs="David"/>
          <w:rtl/>
        </w:rPr>
        <w:t xml:space="preserve"> </w:t>
      </w:r>
    </w:p>
    <w:tbl>
      <w:tblPr>
        <w:tblStyle w:val="affff3"/>
        <w:tblpPr w:leftFromText="180" w:rightFromText="180" w:vertAnchor="text" w:horzAnchor="margin" w:tblpXSpec="center" w:tblpY="724"/>
        <w:bidiVisual/>
        <w:tblW w:w="9499" w:type="dxa"/>
        <w:jc w:val="center"/>
        <w:tblLook w:val="04A0" w:firstRow="1" w:lastRow="0" w:firstColumn="1" w:lastColumn="0" w:noHBand="0" w:noVBand="1"/>
      </w:tblPr>
      <w:tblGrid>
        <w:gridCol w:w="852"/>
        <w:gridCol w:w="2250"/>
        <w:gridCol w:w="1719"/>
        <w:gridCol w:w="2108"/>
        <w:gridCol w:w="2570"/>
      </w:tblGrid>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w:t>
            </w:r>
          </w:p>
        </w:tc>
        <w:tc>
          <w:tcPr>
            <w:tcW w:w="2250"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שם הגורם המקצועי</w:t>
            </w:r>
          </w:p>
        </w:tc>
        <w:tc>
          <w:tcPr>
            <w:tcW w:w="1719"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 xml:space="preserve">גוף </w:t>
            </w:r>
          </w:p>
        </w:tc>
        <w:tc>
          <w:tcPr>
            <w:tcW w:w="2108"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 xml:space="preserve">שם השירות </w:t>
            </w:r>
          </w:p>
        </w:tc>
        <w:tc>
          <w:tcPr>
            <w:tcW w:w="2570"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פרטי איש קשר (שם, מספר טל' נייד, דוא"ל</w:t>
            </w:r>
            <w:r w:rsidRPr="008C74CE">
              <w:rPr>
                <w:rFonts w:ascii="David" w:hAnsi="David" w:cs="David" w:hint="cs"/>
                <w:b/>
                <w:bCs/>
                <w:kern w:val="28"/>
                <w:sz w:val="24"/>
                <w:szCs w:val="24"/>
                <w:rtl/>
              </w:rPr>
              <w:t xml:space="preserve"> - חובה</w:t>
            </w:r>
            <w:r w:rsidRPr="008C74CE">
              <w:rPr>
                <w:rFonts w:ascii="David" w:hAnsi="David" w:cs="David"/>
                <w:b/>
                <w:bCs/>
                <w:kern w:val="28"/>
                <w:sz w:val="24"/>
                <w:szCs w:val="24"/>
                <w:rtl/>
              </w:rPr>
              <w:t>)</w:t>
            </w:r>
          </w:p>
          <w:p w:rsidR="00171C02" w:rsidRPr="008C74CE" w:rsidRDefault="00171C02" w:rsidP="00B21CE4">
            <w:pPr>
              <w:spacing w:line="360" w:lineRule="auto"/>
              <w:jc w:val="both"/>
              <w:rPr>
                <w:rFonts w:ascii="David" w:hAnsi="David" w:cs="David"/>
                <w:b/>
                <w:bCs/>
                <w:kern w:val="28"/>
                <w:sz w:val="24"/>
                <w:szCs w:val="24"/>
                <w:u w:val="single"/>
                <w:rtl/>
              </w:rPr>
            </w:pPr>
            <w:r w:rsidRPr="008C74CE">
              <w:rPr>
                <w:rFonts w:ascii="David" w:hAnsi="David" w:cs="David" w:hint="cs"/>
                <w:b/>
                <w:bCs/>
                <w:kern w:val="28"/>
                <w:sz w:val="24"/>
                <w:szCs w:val="24"/>
                <w:u w:val="single"/>
                <w:rtl/>
              </w:rPr>
              <w:t>תשומת לב כי האחריות לתקינות כתובת הדוא"ל הינה של המציע</w:t>
            </w: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1</w:t>
            </w:r>
          </w:p>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חובה</w:t>
            </w:r>
          </w:p>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למלא</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2</w:t>
            </w:r>
          </w:p>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חובה</w:t>
            </w:r>
          </w:p>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למלא</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3</w:t>
            </w:r>
          </w:p>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 xml:space="preserve">חובה </w:t>
            </w:r>
          </w:p>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למלא</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4</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5</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6</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7</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8</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9</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r w:rsidR="00171C02" w:rsidRPr="008C74CE" w:rsidTr="00B21CE4">
        <w:trPr>
          <w:jc w:val="center"/>
        </w:trPr>
        <w:tc>
          <w:tcPr>
            <w:tcW w:w="852" w:type="dxa"/>
          </w:tcPr>
          <w:p w:rsidR="00171C02" w:rsidRPr="008C74CE" w:rsidRDefault="00171C02" w:rsidP="00B21CE4">
            <w:pPr>
              <w:spacing w:line="360" w:lineRule="auto"/>
              <w:jc w:val="both"/>
              <w:rPr>
                <w:rFonts w:ascii="David" w:hAnsi="David" w:cs="David"/>
                <w:b/>
                <w:bCs/>
                <w:kern w:val="28"/>
                <w:sz w:val="24"/>
                <w:szCs w:val="24"/>
                <w:rtl/>
              </w:rPr>
            </w:pPr>
            <w:r w:rsidRPr="008C74CE">
              <w:rPr>
                <w:rFonts w:ascii="David" w:hAnsi="David" w:cs="David"/>
                <w:b/>
                <w:bCs/>
                <w:kern w:val="28"/>
                <w:sz w:val="24"/>
                <w:szCs w:val="24"/>
                <w:rtl/>
              </w:rPr>
              <w:t>10</w:t>
            </w:r>
          </w:p>
        </w:tc>
        <w:tc>
          <w:tcPr>
            <w:tcW w:w="2250" w:type="dxa"/>
          </w:tcPr>
          <w:p w:rsidR="00171C02" w:rsidRPr="008C74CE" w:rsidRDefault="00171C02" w:rsidP="00B21CE4">
            <w:pPr>
              <w:spacing w:line="360" w:lineRule="auto"/>
              <w:jc w:val="both"/>
              <w:rPr>
                <w:rFonts w:ascii="David" w:hAnsi="David" w:cs="David"/>
                <w:b/>
                <w:bCs/>
                <w:kern w:val="28"/>
                <w:sz w:val="24"/>
                <w:szCs w:val="24"/>
                <w:rtl/>
              </w:rPr>
            </w:pPr>
          </w:p>
        </w:tc>
        <w:tc>
          <w:tcPr>
            <w:tcW w:w="1719" w:type="dxa"/>
          </w:tcPr>
          <w:p w:rsidR="00171C02" w:rsidRPr="008C74CE" w:rsidRDefault="00171C02" w:rsidP="00B21CE4">
            <w:pPr>
              <w:spacing w:line="360" w:lineRule="auto"/>
              <w:jc w:val="both"/>
              <w:rPr>
                <w:rFonts w:ascii="David" w:hAnsi="David" w:cs="David"/>
                <w:b/>
                <w:bCs/>
                <w:kern w:val="28"/>
                <w:sz w:val="24"/>
                <w:szCs w:val="24"/>
                <w:rtl/>
              </w:rPr>
            </w:pPr>
          </w:p>
        </w:tc>
        <w:tc>
          <w:tcPr>
            <w:tcW w:w="2108" w:type="dxa"/>
          </w:tcPr>
          <w:p w:rsidR="00171C02" w:rsidRPr="008C74CE" w:rsidRDefault="00171C02" w:rsidP="00B21CE4">
            <w:pPr>
              <w:spacing w:line="360" w:lineRule="auto"/>
              <w:jc w:val="both"/>
              <w:rPr>
                <w:rFonts w:ascii="David" w:hAnsi="David" w:cs="David"/>
                <w:b/>
                <w:bCs/>
                <w:kern w:val="28"/>
                <w:sz w:val="24"/>
                <w:szCs w:val="24"/>
                <w:rtl/>
              </w:rPr>
            </w:pPr>
          </w:p>
        </w:tc>
        <w:tc>
          <w:tcPr>
            <w:tcW w:w="2570" w:type="dxa"/>
          </w:tcPr>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p w:rsidR="00171C02" w:rsidRPr="008C74CE" w:rsidRDefault="00171C02" w:rsidP="00B21CE4">
            <w:pPr>
              <w:spacing w:line="360" w:lineRule="auto"/>
              <w:jc w:val="both"/>
              <w:rPr>
                <w:rFonts w:ascii="David" w:hAnsi="David" w:cs="David"/>
                <w:b/>
                <w:bCs/>
                <w:kern w:val="28"/>
                <w:sz w:val="24"/>
                <w:szCs w:val="24"/>
                <w:rtl/>
              </w:rPr>
            </w:pPr>
          </w:p>
        </w:tc>
      </w:tr>
    </w:tbl>
    <w:p w:rsidR="00171C02" w:rsidRPr="008C74CE" w:rsidRDefault="00171C02" w:rsidP="00171C02">
      <w:pPr>
        <w:tabs>
          <w:tab w:val="left" w:pos="1617"/>
        </w:tabs>
        <w:snapToGrid w:val="0"/>
        <w:spacing w:before="240" w:after="240" w:line="360" w:lineRule="auto"/>
        <w:ind w:left="510"/>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על המציע למלא את הטבלה הנ"ל במחשב בפורמט המופיע בקובץ וורד המצורף למכרז זה (מופיע כנספח </w:t>
      </w:r>
      <w:r w:rsidRPr="008C74CE">
        <w:rPr>
          <w:rFonts w:ascii="David" w:eastAsia="Times New Roman" w:hAnsi="David" w:cs="David"/>
          <w:b/>
          <w:bCs/>
          <w:noProof/>
          <w:sz w:val="24"/>
          <w:szCs w:val="24"/>
          <w:u w:val="single"/>
          <w:rtl/>
          <w:lang w:eastAsia="he-IL"/>
        </w:rPr>
        <w:t>7 י'</w:t>
      </w:r>
      <w:r w:rsidRPr="008C74CE">
        <w:rPr>
          <w:rFonts w:ascii="David" w:eastAsia="Times New Roman" w:hAnsi="David" w:cs="David"/>
          <w:b/>
          <w:bCs/>
          <w:noProof/>
          <w:sz w:val="24"/>
          <w:szCs w:val="24"/>
          <w:rtl/>
          <w:lang w:eastAsia="he-IL"/>
        </w:rPr>
        <w:t xml:space="preserve">) באתר מינהל הרכש הממשלתי, להדפיס את הטבלה ולצרפה, לאחר מילויה בהתאם להנחיות, למסמכי המכרז. </w:t>
      </w:r>
    </w:p>
    <w:p w:rsidR="00171C02" w:rsidRPr="008C74CE" w:rsidRDefault="00171C02" w:rsidP="00171C02">
      <w:pPr>
        <w:tabs>
          <w:tab w:val="left" w:pos="1617"/>
        </w:tabs>
        <w:snapToGrid w:val="0"/>
        <w:spacing w:before="240" w:after="240" w:line="360" w:lineRule="auto"/>
        <w:ind w:left="510"/>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 xml:space="preserve">לטבלה יצורף תצהיר המאומת על ידי עורך דין. בתצהיר יופיעו שמו ומספר תעודת הזהות של המצהיר וכמובן חתימתו בפני עורך דין. יש לכלול בתצהיר את המשפט הבא עליו יצהיר המציע או מי מטעמו: "אני מצהיר כי כל המידע המפורט בטבלה נכון, מדויק ומלא". בסוף התצהיר יופיע המשפט "זהו שמי זו חתימתי ותוכן תצהירי אמת". התצהיר ייחתם על ידי המצהיר ועורך הדין. </w:t>
      </w:r>
    </w:p>
    <w:p w:rsidR="00171C02" w:rsidRPr="008C74CE" w:rsidRDefault="00171C02" w:rsidP="00171C02">
      <w:pPr>
        <w:tabs>
          <w:tab w:val="left" w:pos="1617"/>
        </w:tabs>
        <w:snapToGrid w:val="0"/>
        <w:spacing w:before="240" w:after="240" w:line="360" w:lineRule="auto"/>
        <w:jc w:val="both"/>
        <w:rPr>
          <w:rFonts w:ascii="David" w:eastAsia="Times New Roman" w:hAnsi="David" w:cs="David"/>
          <w:b/>
          <w:bCs/>
          <w:noProof/>
          <w:sz w:val="24"/>
          <w:szCs w:val="24"/>
          <w:lang w:eastAsia="he-IL"/>
        </w:rPr>
      </w:pPr>
      <w:r w:rsidRPr="008C74CE">
        <w:rPr>
          <w:rFonts w:ascii="David" w:eastAsia="Times New Roman" w:hAnsi="David" w:cs="David"/>
          <w:b/>
          <w:bCs/>
          <w:noProof/>
          <w:sz w:val="24"/>
          <w:szCs w:val="24"/>
          <w:rtl/>
          <w:lang w:eastAsia="he-IL"/>
        </w:rPr>
        <w:t>יובהר כי המזמין שומר לעצמו את הזכות לפנות לאיזה מאנשי הקשר שיפורטו בטבלה על מנת לאמת את המידע, לפי שיקול דעתו הבלעדי.</w:t>
      </w:r>
    </w:p>
    <w:p w:rsidR="00171C02" w:rsidRDefault="00171C02"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r w:rsidRPr="008C74CE">
        <w:rPr>
          <w:rFonts w:ascii="David" w:eastAsia="Times New Roman" w:hAnsi="David" w:cs="David"/>
          <w:b/>
          <w:bCs/>
          <w:noProof/>
          <w:sz w:val="24"/>
          <w:szCs w:val="24"/>
          <w:rtl/>
          <w:lang w:eastAsia="he-IL"/>
        </w:rPr>
        <w:t xml:space="preserve">המזמין שומר לעצמו את הזכות לבקש אסמכתאות על המפורט בטבלה לפי שיקול דעתו הבלעדי. </w:t>
      </w:r>
    </w:p>
    <w:p w:rsidR="009F51E7" w:rsidRDefault="009F51E7"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9F51E7" w:rsidRPr="008C74CE" w:rsidRDefault="009F51E7" w:rsidP="00171C02">
      <w:pPr>
        <w:tabs>
          <w:tab w:val="left" w:pos="1617"/>
        </w:tabs>
        <w:snapToGrid w:val="0"/>
        <w:spacing w:before="240" w:after="240" w:line="360" w:lineRule="auto"/>
        <w:jc w:val="both"/>
        <w:rPr>
          <w:rFonts w:ascii="David" w:eastAsia="Times New Roman" w:hAnsi="David" w:cs="David"/>
          <w:b/>
          <w:bCs/>
          <w:noProof/>
          <w:sz w:val="24"/>
          <w:szCs w:val="24"/>
          <w:rtl/>
          <w:lang w:eastAsia="he-IL"/>
        </w:rPr>
      </w:pPr>
    </w:p>
    <w:p w:rsidR="00171C02" w:rsidRPr="008C74CE" w:rsidRDefault="00171C02" w:rsidP="00171C02">
      <w:pPr>
        <w:keepNext/>
        <w:keepLines/>
        <w:tabs>
          <w:tab w:val="left" w:pos="1050"/>
        </w:tabs>
        <w:spacing w:after="120" w:line="360" w:lineRule="auto"/>
        <w:ind w:left="300"/>
        <w:jc w:val="both"/>
        <w:outlineLvl w:val="1"/>
        <w:rPr>
          <w:rFonts w:ascii="David" w:hAnsi="David" w:cs="David"/>
          <w:b/>
          <w:bCs/>
          <w:caps/>
          <w:sz w:val="32"/>
          <w:szCs w:val="32"/>
          <w:rtl/>
        </w:rPr>
      </w:pPr>
      <w:r w:rsidRPr="008C74CE">
        <w:rPr>
          <w:rFonts w:ascii="David" w:hAnsi="David" w:cs="David"/>
          <w:b/>
          <w:bCs/>
          <w:caps/>
          <w:sz w:val="32"/>
          <w:szCs w:val="32"/>
          <w:rtl/>
        </w:rPr>
        <w:t>5.התחייבויות נוספות של המציע</w:t>
      </w:r>
    </w:p>
    <w:p w:rsidR="00171C02" w:rsidRPr="008C74CE" w:rsidRDefault="00171C02" w:rsidP="00171C02">
      <w:pPr>
        <w:tabs>
          <w:tab w:val="left" w:pos="1334"/>
        </w:tabs>
        <w:spacing w:before="240" w:after="240" w:line="360" w:lineRule="auto"/>
        <w:ind w:left="600"/>
        <w:jc w:val="both"/>
        <w:outlineLvl w:val="2"/>
        <w:rPr>
          <w:rFonts w:ascii="David" w:hAnsi="David" w:cs="David"/>
          <w:b/>
          <w:bCs/>
          <w:noProof/>
          <w:sz w:val="28"/>
          <w:szCs w:val="28"/>
          <w:lang w:eastAsia="he-IL"/>
        </w:rPr>
      </w:pPr>
      <w:r w:rsidRPr="008C74CE">
        <w:rPr>
          <w:rFonts w:ascii="David" w:hAnsi="David" w:cs="David"/>
          <w:b/>
          <w:bCs/>
          <w:noProof/>
          <w:sz w:val="28"/>
          <w:szCs w:val="28"/>
          <w:rtl/>
          <w:lang w:eastAsia="he-IL"/>
        </w:rPr>
        <w:t>5.1 כשירות להתמודדות במכרז</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rtl/>
          <w:lang w:eastAsia="he-IL"/>
        </w:rPr>
      </w:pPr>
      <w:r w:rsidRPr="008C74CE">
        <w:rPr>
          <w:rFonts w:ascii="David" w:hAnsi="David" w:cs="David"/>
          <w:noProof/>
          <w:rtl/>
          <w:lang w:eastAsia="he-IL"/>
        </w:rPr>
        <w:t>5.1.</w:t>
      </w:r>
      <w:r w:rsidRPr="008C74CE">
        <w:rPr>
          <w:rFonts w:ascii="David" w:hAnsi="David" w:cs="David"/>
          <w:noProof/>
          <w:sz w:val="24"/>
          <w:szCs w:val="24"/>
          <w:rtl/>
          <w:lang w:eastAsia="he-IL"/>
        </w:rPr>
        <w:t>1 המציע קרא בעיון רב את מסמכי המכרז על כל פרקיו, נספחיו, תנאיו וחלקיו, לרבות כל ההבהרות שפורסמו על ידי המזמין, הוא הבין את כל האמור בהם, ומסכים להם.</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lang w:eastAsia="he-IL"/>
        </w:rPr>
      </w:pPr>
      <w:r w:rsidRPr="008C74CE">
        <w:rPr>
          <w:rFonts w:ascii="David" w:hAnsi="David" w:cs="David"/>
          <w:noProof/>
          <w:sz w:val="24"/>
          <w:szCs w:val="24"/>
          <w:rtl/>
          <w:lang w:eastAsia="he-IL"/>
        </w:rPr>
        <w:t xml:space="preserve">5.1.2 המציע קרא בעיון רב את תנאי ההתקשרות עם הספק הזוכה, ובכלל זה את חוזה ההתקשרות על נספחיו, הוא הבין את האמור בהם, ומסכים להם. </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lang w:eastAsia="he-IL"/>
        </w:rPr>
      </w:pPr>
      <w:r w:rsidRPr="008C74CE">
        <w:rPr>
          <w:rFonts w:ascii="David" w:hAnsi="David" w:cs="David"/>
          <w:noProof/>
          <w:sz w:val="24"/>
          <w:szCs w:val="24"/>
          <w:rtl/>
          <w:lang w:eastAsia="he-IL"/>
        </w:rPr>
        <w:t>5.1.3 המציע אינו מצוי בהליכי פשיטת רגל או פירוק ולא מתנהלות נגד המציע תביעות מהותיות, שעלולים לפגוע בתפקודו ככל שיזכה במכרז.</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lang w:eastAsia="he-IL"/>
        </w:rPr>
      </w:pPr>
      <w:r w:rsidRPr="008C74CE">
        <w:rPr>
          <w:rFonts w:ascii="David" w:hAnsi="David" w:cs="David"/>
          <w:noProof/>
          <w:sz w:val="24"/>
          <w:szCs w:val="24"/>
          <w:rtl/>
          <w:lang w:eastAsia="he-IL"/>
        </w:rPr>
        <w:t>5.1.4 אין מניעה לפי כל דין להשתתפות המציע במכרז.</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lang w:eastAsia="he-IL"/>
        </w:rPr>
      </w:pPr>
      <w:r w:rsidRPr="008C74CE">
        <w:rPr>
          <w:rFonts w:ascii="David" w:hAnsi="David" w:cs="David"/>
          <w:noProof/>
          <w:sz w:val="24"/>
          <w:szCs w:val="24"/>
          <w:rtl/>
          <w:lang w:eastAsia="he-IL"/>
        </w:rPr>
        <w:t>5.1.5 אין בהגשת הצעה במכרז או בביצוע ההתקשרות נושא המכרז, על ידי המציע, כדי ליצור ניגוד עניינים, בין במישרין ובין בעקיפין, בין המציע למזמין.</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5.1.6 המציע מתחייב לעדכן בכתב את המזמין, ללא דיחוי, בכל שינוי מהותי אשר חל במידע שמסר במסגרת הצעתו המכרז.</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 xml:space="preserve">5.1.7 ככל שהמציע אינו חב במע"מ במסגרת ההתקשרות מכוח המכרז, הוא מצהיר על כך שפנה אל רשות המסים לצורך קבלת אישור לכך, טרם הגשת הצעה במכרז. </w:t>
      </w:r>
    </w:p>
    <w:p w:rsidR="00171C02" w:rsidRPr="008C74CE" w:rsidRDefault="00171C02" w:rsidP="00171C02">
      <w:pPr>
        <w:tabs>
          <w:tab w:val="left" w:pos="1334"/>
        </w:tabs>
        <w:spacing w:before="240" w:after="240" w:line="360" w:lineRule="auto"/>
        <w:ind w:left="1494" w:hanging="504"/>
        <w:jc w:val="both"/>
        <w:rPr>
          <w:rFonts w:ascii="David" w:eastAsia="Times New Roman" w:hAnsi="David" w:cs="David"/>
          <w:noProof/>
          <w:sz w:val="24"/>
          <w:szCs w:val="24"/>
          <w:rtl/>
          <w:lang w:eastAsia="he-IL"/>
        </w:rPr>
      </w:pPr>
    </w:p>
    <w:p w:rsidR="00171C02" w:rsidRPr="008C74CE" w:rsidRDefault="00171C02" w:rsidP="00171C02">
      <w:pPr>
        <w:tabs>
          <w:tab w:val="left" w:pos="1334"/>
        </w:tabs>
        <w:spacing w:before="240" w:after="240" w:line="360" w:lineRule="auto"/>
        <w:ind w:left="600"/>
        <w:jc w:val="both"/>
        <w:outlineLvl w:val="2"/>
        <w:rPr>
          <w:rFonts w:ascii="David" w:hAnsi="David" w:cs="David"/>
          <w:b/>
          <w:bCs/>
          <w:noProof/>
          <w:sz w:val="24"/>
          <w:szCs w:val="24"/>
          <w:lang w:eastAsia="he-IL"/>
        </w:rPr>
      </w:pPr>
      <w:r w:rsidRPr="008C74CE">
        <w:rPr>
          <w:rFonts w:ascii="David" w:hAnsi="David" w:cs="David"/>
          <w:b/>
          <w:bCs/>
          <w:noProof/>
          <w:sz w:val="24"/>
          <w:szCs w:val="24"/>
          <w:rtl/>
          <w:lang w:eastAsia="he-IL"/>
        </w:rPr>
        <w:t>5.2</w:t>
      </w:r>
      <w:r w:rsidRPr="008C74CE">
        <w:rPr>
          <w:rFonts w:ascii="David" w:hAnsi="David" w:cs="David" w:hint="cs"/>
          <w:b/>
          <w:bCs/>
          <w:noProof/>
          <w:sz w:val="24"/>
          <w:szCs w:val="24"/>
          <w:rtl/>
          <w:lang w:eastAsia="he-IL"/>
        </w:rPr>
        <w:t xml:space="preserve"> </w:t>
      </w:r>
      <w:r w:rsidRPr="008C74CE">
        <w:rPr>
          <w:rFonts w:ascii="David" w:hAnsi="David" w:cs="David"/>
          <w:b/>
          <w:bCs/>
          <w:noProof/>
          <w:sz w:val="24"/>
          <w:szCs w:val="24"/>
          <w:rtl/>
          <w:lang w:eastAsia="he-IL"/>
        </w:rPr>
        <w:t xml:space="preserve"> אי תיאום הצעות מכרז </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 xml:space="preserve">5.2.1 הפרטים המופיעים בהצעה זו הוחלטו על ידי המציע באופן עצמאי, ללא התייעצות, הסדר או קשר עם מציע אחר. </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 xml:space="preserve">5.2.2 פרטי ההצעה לא הוצגו או יוצגו בפני כל אדם או תאגיד אשר מציע הצעות במכרז זה. </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 xml:space="preserve">5.2.3 המציע לא היה מעורב בניסיון להניא מתחרה אחר מלהגיש הצעות במכרז זה, ולא היה מעורב בדרך כלשהי בהצעה שהוגשה על ידי מציע אחר. </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5.2.4 המציע לא היה, ולא מתכוון להיות מעורב בניסיון לגרום למתחרה אחר להגיש הצעה גבוהה או נמוכה יותר מהצעתו זו.</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lang w:eastAsia="he-IL"/>
        </w:rPr>
      </w:pPr>
      <w:r w:rsidRPr="008C74CE">
        <w:rPr>
          <w:rFonts w:ascii="David" w:hAnsi="David" w:cs="David"/>
          <w:noProof/>
          <w:sz w:val="24"/>
          <w:szCs w:val="24"/>
          <w:rtl/>
          <w:lang w:eastAsia="he-IL"/>
        </w:rPr>
        <w:t>5.2.5 המציע לא היה מעורב בניסיון לגרום למתחרה להגיש הצעה בלתי תחרותית מכל סוג שהוא.</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5.2.6 הצעה זו מוגשת בתום לב.</w:t>
      </w:r>
    </w:p>
    <w:p w:rsidR="00171C02" w:rsidRPr="008C74CE" w:rsidRDefault="00171C02" w:rsidP="00171C02">
      <w:pPr>
        <w:tabs>
          <w:tab w:val="left" w:pos="1334"/>
        </w:tabs>
        <w:spacing w:before="240" w:after="240" w:line="360" w:lineRule="auto"/>
        <w:ind w:left="600"/>
        <w:jc w:val="both"/>
        <w:outlineLvl w:val="2"/>
        <w:rPr>
          <w:rFonts w:ascii="David" w:hAnsi="David" w:cs="David"/>
          <w:b/>
          <w:bCs/>
          <w:noProof/>
          <w:sz w:val="28"/>
          <w:szCs w:val="28"/>
          <w:lang w:eastAsia="he-IL"/>
        </w:rPr>
      </w:pPr>
      <w:r w:rsidRPr="008C74CE">
        <w:rPr>
          <w:rFonts w:ascii="David" w:hAnsi="David" w:cs="David"/>
          <w:b/>
          <w:bCs/>
          <w:noProof/>
          <w:sz w:val="28"/>
          <w:szCs w:val="28"/>
          <w:rtl/>
          <w:lang w:eastAsia="he-IL"/>
        </w:rPr>
        <w:t>5.3 עצמאות המציע</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lang w:eastAsia="he-IL"/>
        </w:rPr>
      </w:pPr>
      <w:r w:rsidRPr="008C74CE">
        <w:rPr>
          <w:rFonts w:ascii="David" w:hAnsi="David" w:cs="David"/>
          <w:noProof/>
          <w:sz w:val="24"/>
          <w:szCs w:val="24"/>
          <w:rtl/>
          <w:lang w:eastAsia="he-IL"/>
        </w:rPr>
        <w:t>5.3.1 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8C74CE">
        <w:rPr>
          <w:rFonts w:ascii="David" w:hAnsi="David" w:cs="David"/>
          <w:noProof/>
          <w:sz w:val="24"/>
          <w:szCs w:val="24"/>
          <w:lang w:eastAsia="he-IL"/>
        </w:rPr>
        <w:t>(</w:t>
      </w:r>
      <w:r w:rsidRPr="008C74CE">
        <w:rPr>
          <w:rFonts w:ascii="David" w:hAnsi="David" w:cs="David"/>
          <w:noProof/>
          <w:sz w:val="24"/>
          <w:szCs w:val="24"/>
          <w:rtl/>
          <w:lang w:eastAsia="he-IL"/>
        </w:rPr>
        <w:t>.</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lang w:eastAsia="he-IL"/>
        </w:rPr>
      </w:pPr>
      <w:r w:rsidRPr="008C74CE">
        <w:rPr>
          <w:rFonts w:ascii="David" w:hAnsi="David" w:cs="David"/>
          <w:noProof/>
          <w:sz w:val="24"/>
          <w:szCs w:val="24"/>
          <w:rtl/>
          <w:lang w:eastAsia="he-IL"/>
        </w:rPr>
        <w:t xml:space="preserve">5.3.2 גורם אחד אינו מחזיק ב-25% יותר מאמצעי שליטה בו ובמציע נוסף במכרז. </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rtl/>
          <w:lang w:eastAsia="he-IL"/>
        </w:rPr>
      </w:pPr>
      <w:r w:rsidRPr="008C74CE">
        <w:rPr>
          <w:rFonts w:ascii="David" w:hAnsi="David" w:cs="David"/>
          <w:noProof/>
          <w:sz w:val="24"/>
          <w:szCs w:val="24"/>
          <w:rtl/>
          <w:lang w:eastAsia="he-IL"/>
        </w:rPr>
        <w:t>5.3.3 המציע אינו קבלן משנה של מציע אחר במכרז, בקשר עם ביצוע השירותים במכרז זה.</w:t>
      </w:r>
    </w:p>
    <w:p w:rsidR="00171C02" w:rsidRPr="008C74CE" w:rsidRDefault="00171C02" w:rsidP="00171C02">
      <w:pPr>
        <w:keepNext/>
        <w:keepLines/>
        <w:tabs>
          <w:tab w:val="left" w:pos="1050"/>
        </w:tabs>
        <w:spacing w:after="120" w:line="360" w:lineRule="auto"/>
        <w:jc w:val="both"/>
        <w:outlineLvl w:val="1"/>
        <w:rPr>
          <w:rFonts w:ascii="David" w:hAnsi="David" w:cs="David"/>
          <w:b/>
          <w:bCs/>
          <w:caps/>
          <w:sz w:val="32"/>
          <w:szCs w:val="32"/>
          <w:rtl/>
        </w:rPr>
      </w:pPr>
      <w:r w:rsidRPr="008C74CE">
        <w:rPr>
          <w:rFonts w:ascii="David" w:hAnsi="David" w:cs="David" w:hint="cs"/>
          <w:b/>
          <w:bCs/>
          <w:caps/>
          <w:sz w:val="32"/>
          <w:szCs w:val="32"/>
          <w:rtl/>
        </w:rPr>
        <w:t xml:space="preserve">6. </w:t>
      </w:r>
      <w:r w:rsidRPr="008C74CE">
        <w:rPr>
          <w:rFonts w:ascii="David" w:hAnsi="David" w:cs="David"/>
          <w:b/>
          <w:bCs/>
          <w:caps/>
          <w:sz w:val="32"/>
          <w:szCs w:val="32"/>
          <w:rtl/>
        </w:rPr>
        <w:t>בקשות</w:t>
      </w:r>
    </w:p>
    <w:p w:rsidR="00171C02" w:rsidRPr="008C74CE" w:rsidRDefault="00171C02" w:rsidP="00171C02">
      <w:pPr>
        <w:tabs>
          <w:tab w:val="left" w:pos="1334"/>
        </w:tabs>
        <w:spacing w:before="240" w:after="240" w:line="360" w:lineRule="auto"/>
        <w:ind w:left="300"/>
        <w:jc w:val="both"/>
        <w:outlineLvl w:val="2"/>
        <w:rPr>
          <w:rFonts w:ascii="David" w:hAnsi="David" w:cs="David"/>
          <w:b/>
          <w:bCs/>
          <w:noProof/>
          <w:sz w:val="28"/>
          <w:szCs w:val="28"/>
          <w:lang w:eastAsia="he-IL"/>
        </w:rPr>
      </w:pPr>
      <w:r w:rsidRPr="008C74CE">
        <w:rPr>
          <w:rFonts w:ascii="David" w:hAnsi="David" w:cs="David" w:hint="cs"/>
          <w:b/>
          <w:bCs/>
          <w:noProof/>
          <w:sz w:val="28"/>
          <w:szCs w:val="28"/>
          <w:rtl/>
          <w:lang w:eastAsia="he-IL"/>
        </w:rPr>
        <w:t xml:space="preserve">6.1 </w:t>
      </w:r>
      <w:r w:rsidRPr="008C74CE">
        <w:rPr>
          <w:rFonts w:ascii="David" w:hAnsi="David" w:cs="David"/>
          <w:b/>
          <w:bCs/>
          <w:noProof/>
          <w:sz w:val="28"/>
          <w:szCs w:val="28"/>
          <w:rtl/>
          <w:lang w:eastAsia="he-IL"/>
        </w:rPr>
        <w:t>הגשת בקשות במסגרת ההצעה</w:t>
      </w:r>
    </w:p>
    <w:p w:rsidR="00171C02" w:rsidRPr="008C74CE" w:rsidRDefault="00171C02" w:rsidP="00171C02">
      <w:pPr>
        <w:tabs>
          <w:tab w:val="left" w:pos="1334"/>
        </w:tabs>
        <w:spacing w:before="240" w:after="240" w:line="360" w:lineRule="auto"/>
        <w:ind w:left="720"/>
        <w:jc w:val="both"/>
        <w:rPr>
          <w:rFonts w:ascii="David" w:hAnsi="David" w:cs="David"/>
          <w:b/>
          <w:bCs/>
          <w:noProof/>
          <w:sz w:val="24"/>
          <w:szCs w:val="24"/>
          <w:lang w:eastAsia="he-IL"/>
        </w:rPr>
      </w:pPr>
      <w:r w:rsidRPr="008C74CE">
        <w:rPr>
          <w:rFonts w:ascii="David" w:hAnsi="David" w:cs="David" w:hint="cs"/>
          <w:noProof/>
          <w:sz w:val="24"/>
          <w:szCs w:val="24"/>
          <w:rtl/>
          <w:lang w:eastAsia="he-IL"/>
        </w:rPr>
        <w:t xml:space="preserve">6.1.1 </w:t>
      </w:r>
      <w:r w:rsidRPr="008C74CE">
        <w:rPr>
          <w:rFonts w:ascii="David" w:hAnsi="David" w:cs="David"/>
          <w:noProof/>
          <w:sz w:val="24"/>
          <w:szCs w:val="24"/>
          <w:rtl/>
          <w:lang w:eastAsia="he-IL"/>
        </w:rPr>
        <w:t>במסגרת הצעתו רשאי המציע להגיש בקשות הנכללות בתנאי המכרז כמפורט בסעיף זה להלן וזאת כחלק בלתי נפרד מהצעתו.</w:t>
      </w:r>
      <w:r w:rsidRPr="008C74CE">
        <w:rPr>
          <w:rFonts w:ascii="David" w:hAnsi="David" w:cs="David"/>
          <w:b/>
          <w:bCs/>
          <w:noProof/>
          <w:sz w:val="24"/>
          <w:szCs w:val="24"/>
          <w:rtl/>
          <w:lang w:eastAsia="he-IL"/>
        </w:rPr>
        <w:t xml:space="preserve"> </w:t>
      </w:r>
    </w:p>
    <w:p w:rsidR="00171C02" w:rsidRPr="008C74CE" w:rsidRDefault="00171C02" w:rsidP="00171C02">
      <w:pPr>
        <w:tabs>
          <w:tab w:val="left" w:pos="1334"/>
        </w:tabs>
        <w:spacing w:before="240" w:after="240" w:line="360" w:lineRule="auto"/>
        <w:ind w:left="720"/>
        <w:jc w:val="both"/>
        <w:rPr>
          <w:rFonts w:ascii="David" w:hAnsi="David" w:cs="David"/>
          <w:b/>
          <w:bCs/>
          <w:noProof/>
          <w:sz w:val="24"/>
          <w:szCs w:val="24"/>
          <w:lang w:eastAsia="he-IL"/>
        </w:rPr>
      </w:pPr>
      <w:r w:rsidRPr="008C74CE">
        <w:rPr>
          <w:rFonts w:ascii="David" w:hAnsi="David" w:cs="David" w:hint="cs"/>
          <w:noProof/>
          <w:sz w:val="24"/>
          <w:szCs w:val="24"/>
          <w:rtl/>
          <w:lang w:eastAsia="he-IL"/>
        </w:rPr>
        <w:t xml:space="preserve">6.1.2 </w:t>
      </w:r>
      <w:r w:rsidRPr="008C74CE">
        <w:rPr>
          <w:rFonts w:ascii="David" w:hAnsi="David" w:cs="David"/>
          <w:noProof/>
          <w:sz w:val="24"/>
          <w:szCs w:val="24"/>
          <w:rtl/>
          <w:lang w:eastAsia="he-IL"/>
        </w:rPr>
        <w:t>הבקשות יכללו במסמכי ההצעה וינוסחו בצורה ברורה תוך הפנייה לסעיף אליו מתייחסת הבקשה.</w:t>
      </w:r>
      <w:r w:rsidRPr="008C74CE">
        <w:rPr>
          <w:rFonts w:ascii="David" w:hAnsi="David" w:cs="David"/>
          <w:b/>
          <w:bCs/>
          <w:noProof/>
          <w:sz w:val="24"/>
          <w:szCs w:val="24"/>
          <w:rtl/>
          <w:lang w:eastAsia="he-IL"/>
        </w:rPr>
        <w:t xml:space="preserve"> </w:t>
      </w:r>
    </w:p>
    <w:p w:rsidR="00171C02" w:rsidRPr="008C74CE" w:rsidRDefault="00171C02" w:rsidP="00171C02">
      <w:pPr>
        <w:tabs>
          <w:tab w:val="left" w:pos="1334"/>
        </w:tabs>
        <w:spacing w:before="240" w:after="240" w:line="360" w:lineRule="auto"/>
        <w:ind w:left="720"/>
        <w:jc w:val="both"/>
        <w:rPr>
          <w:rFonts w:ascii="David" w:hAnsi="David" w:cs="David"/>
          <w:b/>
          <w:bCs/>
          <w:noProof/>
          <w:sz w:val="24"/>
          <w:szCs w:val="24"/>
          <w:lang w:eastAsia="he-IL"/>
        </w:rPr>
      </w:pPr>
      <w:r w:rsidRPr="008C74CE">
        <w:rPr>
          <w:rFonts w:ascii="David" w:hAnsi="David" w:cs="David" w:hint="cs"/>
          <w:noProof/>
          <w:sz w:val="24"/>
          <w:szCs w:val="24"/>
          <w:rtl/>
          <w:lang w:eastAsia="he-IL"/>
        </w:rPr>
        <w:t xml:space="preserve">6.1.3 </w:t>
      </w:r>
      <w:r w:rsidRPr="008C74CE">
        <w:rPr>
          <w:rFonts w:ascii="David" w:hAnsi="David" w:cs="David"/>
          <w:noProof/>
          <w:sz w:val="24"/>
          <w:szCs w:val="24"/>
          <w:rtl/>
          <w:lang w:eastAsia="he-IL"/>
        </w:rPr>
        <w:t>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w:t>
      </w:r>
      <w:r w:rsidRPr="008C74CE">
        <w:rPr>
          <w:rFonts w:ascii="David" w:hAnsi="David" w:cs="David"/>
          <w:b/>
          <w:bCs/>
          <w:noProof/>
          <w:sz w:val="24"/>
          <w:szCs w:val="24"/>
          <w:rtl/>
          <w:lang w:eastAsia="he-IL"/>
        </w:rPr>
        <w:t xml:space="preserve"> </w:t>
      </w:r>
    </w:p>
    <w:p w:rsidR="00171C02" w:rsidRPr="008C74CE" w:rsidRDefault="00171C02" w:rsidP="00171C02">
      <w:pPr>
        <w:tabs>
          <w:tab w:val="left" w:pos="1334"/>
        </w:tabs>
        <w:spacing w:before="240" w:after="240" w:line="360" w:lineRule="auto"/>
        <w:ind w:left="600"/>
        <w:jc w:val="both"/>
        <w:outlineLvl w:val="2"/>
        <w:rPr>
          <w:rFonts w:ascii="David" w:hAnsi="David" w:cs="David"/>
          <w:b/>
          <w:bCs/>
          <w:noProof/>
          <w:sz w:val="24"/>
          <w:szCs w:val="24"/>
          <w:lang w:eastAsia="he-IL"/>
        </w:rPr>
      </w:pPr>
      <w:r w:rsidRPr="008C74CE">
        <w:rPr>
          <w:rFonts w:ascii="David" w:hAnsi="David" w:cs="David" w:hint="cs"/>
          <w:b/>
          <w:bCs/>
          <w:noProof/>
          <w:sz w:val="24"/>
          <w:szCs w:val="24"/>
          <w:rtl/>
          <w:lang w:eastAsia="he-IL"/>
        </w:rPr>
        <w:t xml:space="preserve">6.2 </w:t>
      </w:r>
      <w:r w:rsidRPr="008C74CE">
        <w:rPr>
          <w:rFonts w:ascii="David" w:hAnsi="David" w:cs="David"/>
          <w:b/>
          <w:bCs/>
          <w:noProof/>
          <w:sz w:val="24"/>
          <w:szCs w:val="24"/>
          <w:rtl/>
          <w:lang w:eastAsia="he-IL"/>
        </w:rPr>
        <w:t xml:space="preserve">עסק בשליטת אישה </w:t>
      </w:r>
    </w:p>
    <w:p w:rsidR="00171C02" w:rsidRPr="008C74CE" w:rsidRDefault="00171C02" w:rsidP="00171C02">
      <w:pPr>
        <w:tabs>
          <w:tab w:val="left" w:pos="1334"/>
        </w:tabs>
        <w:spacing w:before="240" w:after="240" w:line="360" w:lineRule="auto"/>
        <w:ind w:left="900"/>
        <w:jc w:val="both"/>
        <w:rPr>
          <w:rFonts w:ascii="David" w:hAnsi="David" w:cs="David"/>
          <w:noProof/>
          <w:sz w:val="24"/>
          <w:szCs w:val="24"/>
          <w:lang w:eastAsia="he-IL"/>
        </w:rPr>
      </w:pPr>
      <w:r w:rsidRPr="008C74CE">
        <w:rPr>
          <w:rFonts w:ascii="David" w:hAnsi="David" w:cs="David"/>
          <w:noProof/>
          <w:sz w:val="24"/>
          <w:szCs w:val="24"/>
          <w:rtl/>
          <w:lang w:eastAsia="he-IL"/>
        </w:rPr>
        <w:t>מציע שהוא "עסק בשליטת אישה" ומעונין שתינתן לו העדפה בשל כך יצרף להצעתו אישור ותצהיר, הכל בהתאם להוראות סעיף 2ב לחוק חובת המכרזים בקשה לחיסיון .</w:t>
      </w:r>
    </w:p>
    <w:p w:rsidR="00171C02" w:rsidRPr="008C74CE" w:rsidRDefault="00171C02" w:rsidP="00171C02">
      <w:pPr>
        <w:tabs>
          <w:tab w:val="left" w:pos="1334"/>
        </w:tabs>
        <w:spacing w:before="240" w:after="240" w:line="360" w:lineRule="auto"/>
        <w:ind w:left="600"/>
        <w:jc w:val="both"/>
        <w:outlineLvl w:val="2"/>
        <w:rPr>
          <w:rFonts w:ascii="David" w:hAnsi="David" w:cs="David"/>
          <w:b/>
          <w:bCs/>
          <w:noProof/>
          <w:sz w:val="24"/>
          <w:szCs w:val="24"/>
          <w:lang w:eastAsia="he-IL"/>
        </w:rPr>
      </w:pPr>
      <w:r w:rsidRPr="008C74CE">
        <w:rPr>
          <w:rFonts w:ascii="David" w:hAnsi="David" w:cs="David" w:hint="cs"/>
          <w:b/>
          <w:bCs/>
          <w:noProof/>
          <w:sz w:val="24"/>
          <w:szCs w:val="24"/>
          <w:rtl/>
          <w:lang w:eastAsia="he-IL"/>
        </w:rPr>
        <w:t xml:space="preserve">6.3 </w:t>
      </w:r>
      <w:r w:rsidRPr="008C74CE">
        <w:rPr>
          <w:rFonts w:ascii="David" w:hAnsi="David" w:cs="David"/>
          <w:b/>
          <w:bCs/>
          <w:noProof/>
          <w:sz w:val="24"/>
          <w:szCs w:val="24"/>
          <w:rtl/>
          <w:lang w:eastAsia="he-IL"/>
        </w:rPr>
        <w:t xml:space="preserve">הכרה בנתונים של אישיות משפטית אחרת </w:t>
      </w:r>
    </w:p>
    <w:p w:rsidR="00171C02" w:rsidRPr="008C74CE" w:rsidRDefault="00171C02" w:rsidP="00171C02">
      <w:pPr>
        <w:tabs>
          <w:tab w:val="left" w:pos="1334"/>
        </w:tabs>
        <w:spacing w:before="240" w:after="240" w:line="360" w:lineRule="auto"/>
        <w:ind w:left="720"/>
        <w:jc w:val="both"/>
        <w:rPr>
          <w:rFonts w:ascii="David" w:hAnsi="David" w:cs="David"/>
          <w:b/>
          <w:bCs/>
          <w:noProof/>
          <w:sz w:val="24"/>
          <w:szCs w:val="24"/>
          <w:lang w:eastAsia="he-IL"/>
        </w:rPr>
      </w:pPr>
      <w:r w:rsidRPr="008C74CE">
        <w:rPr>
          <w:rFonts w:ascii="David" w:hAnsi="David" w:cs="David" w:hint="cs"/>
          <w:noProof/>
          <w:sz w:val="24"/>
          <w:szCs w:val="24"/>
          <w:rtl/>
          <w:lang w:eastAsia="he-IL"/>
        </w:rPr>
        <w:t xml:space="preserve">6.3.1 </w:t>
      </w:r>
      <w:r w:rsidRPr="008C74CE">
        <w:rPr>
          <w:rFonts w:ascii="David" w:hAnsi="David" w:cs="David"/>
          <w:noProof/>
          <w:sz w:val="24"/>
          <w:szCs w:val="24"/>
          <w:rtl/>
          <w:lang w:eastAsia="he-I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r w:rsidRPr="008C74CE">
        <w:rPr>
          <w:rFonts w:ascii="David" w:hAnsi="David" w:cs="David"/>
          <w:b/>
          <w:bCs/>
          <w:noProof/>
          <w:sz w:val="24"/>
          <w:szCs w:val="24"/>
          <w:rtl/>
          <w:lang w:eastAsia="he-IL"/>
        </w:rPr>
        <w:t xml:space="preserve"> </w:t>
      </w:r>
    </w:p>
    <w:p w:rsidR="00171C02" w:rsidRPr="008C74CE" w:rsidRDefault="00171C02" w:rsidP="00171C02">
      <w:pPr>
        <w:tabs>
          <w:tab w:val="left" w:pos="1334"/>
        </w:tabs>
        <w:spacing w:before="240" w:after="240" w:line="360" w:lineRule="auto"/>
        <w:ind w:left="720"/>
        <w:jc w:val="both"/>
        <w:rPr>
          <w:rFonts w:ascii="David" w:hAnsi="David" w:cs="David"/>
          <w:b/>
          <w:bCs/>
          <w:noProof/>
          <w:sz w:val="24"/>
          <w:szCs w:val="24"/>
          <w:lang w:eastAsia="he-IL"/>
        </w:rPr>
      </w:pPr>
      <w:r w:rsidRPr="008C74CE">
        <w:rPr>
          <w:rFonts w:ascii="David" w:hAnsi="David" w:cs="David" w:hint="cs"/>
          <w:noProof/>
          <w:sz w:val="24"/>
          <w:szCs w:val="24"/>
          <w:rtl/>
          <w:lang w:eastAsia="he-IL"/>
        </w:rPr>
        <w:t xml:space="preserve">6.3.2  </w:t>
      </w:r>
      <w:r w:rsidRPr="008C74CE">
        <w:rPr>
          <w:rFonts w:ascii="David" w:hAnsi="David" w:cs="David"/>
          <w:noProof/>
          <w:sz w:val="24"/>
          <w:szCs w:val="24"/>
          <w:rtl/>
          <w:lang w:eastAsia="he-I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r w:rsidRPr="008C74CE">
        <w:rPr>
          <w:rFonts w:ascii="David" w:hAnsi="David" w:cs="David"/>
          <w:b/>
          <w:bCs/>
          <w:noProof/>
          <w:sz w:val="24"/>
          <w:szCs w:val="24"/>
          <w:rtl/>
          <w:lang w:eastAsia="he-IL"/>
        </w:rPr>
        <w:t xml:space="preserve"> </w:t>
      </w:r>
    </w:p>
    <w:p w:rsidR="00171C02" w:rsidRDefault="00171C02" w:rsidP="00171C02">
      <w:pPr>
        <w:tabs>
          <w:tab w:val="left" w:pos="1334"/>
        </w:tabs>
        <w:spacing w:before="240" w:after="240" w:line="360" w:lineRule="auto"/>
        <w:ind w:left="720"/>
        <w:rPr>
          <w:rFonts w:ascii="David" w:hAnsi="David" w:cs="David"/>
          <w:b/>
          <w:bCs/>
          <w:noProof/>
          <w:sz w:val="24"/>
          <w:szCs w:val="24"/>
          <w:rtl/>
          <w:lang w:eastAsia="he-IL"/>
        </w:rPr>
      </w:pPr>
      <w:r w:rsidRPr="008C74CE">
        <w:rPr>
          <w:rFonts w:ascii="David" w:hAnsi="David" w:cs="David"/>
          <w:noProof/>
          <w:sz w:val="24"/>
          <w:szCs w:val="24"/>
          <w:rtl/>
          <w:lang w:eastAsia="he-IL"/>
        </w:rPr>
        <w:t>החלטה בדבר הכרה כאמור תהיה בכפוף לשיקול דעת המזמין.</w:t>
      </w:r>
      <w:r w:rsidRPr="008C74CE">
        <w:rPr>
          <w:rFonts w:ascii="David" w:hAnsi="David" w:cs="David"/>
          <w:b/>
          <w:bCs/>
          <w:noProof/>
          <w:sz w:val="24"/>
          <w:szCs w:val="24"/>
          <w:rtl/>
          <w:lang w:eastAsia="he-IL"/>
        </w:rPr>
        <w:t xml:space="preserve"> </w:t>
      </w:r>
    </w:p>
    <w:p w:rsidR="00847291" w:rsidRDefault="00847291" w:rsidP="00171C02">
      <w:pPr>
        <w:tabs>
          <w:tab w:val="left" w:pos="1334"/>
        </w:tabs>
        <w:spacing w:before="240" w:after="240" w:line="360" w:lineRule="auto"/>
        <w:ind w:left="720"/>
        <w:rPr>
          <w:rFonts w:ascii="David" w:hAnsi="David" w:cs="David"/>
          <w:b/>
          <w:bCs/>
          <w:noProof/>
          <w:sz w:val="24"/>
          <w:szCs w:val="24"/>
          <w:rtl/>
          <w:lang w:eastAsia="he-IL"/>
        </w:rPr>
      </w:pPr>
    </w:p>
    <w:p w:rsidR="00847291" w:rsidRDefault="00847291" w:rsidP="00171C02">
      <w:pPr>
        <w:tabs>
          <w:tab w:val="left" w:pos="1334"/>
        </w:tabs>
        <w:spacing w:before="240" w:after="240" w:line="360" w:lineRule="auto"/>
        <w:ind w:left="720"/>
        <w:rPr>
          <w:rFonts w:ascii="David" w:hAnsi="David" w:cs="David"/>
          <w:b/>
          <w:bCs/>
          <w:noProof/>
          <w:sz w:val="24"/>
          <w:szCs w:val="24"/>
          <w:rtl/>
          <w:lang w:eastAsia="he-IL"/>
        </w:rPr>
      </w:pPr>
    </w:p>
    <w:p w:rsidR="00847291" w:rsidRDefault="00847291" w:rsidP="00171C02">
      <w:pPr>
        <w:tabs>
          <w:tab w:val="left" w:pos="1334"/>
        </w:tabs>
        <w:spacing w:before="240" w:after="240" w:line="360" w:lineRule="auto"/>
        <w:ind w:left="720"/>
        <w:rPr>
          <w:rFonts w:ascii="David" w:hAnsi="David" w:cs="David"/>
          <w:b/>
          <w:bCs/>
          <w:noProof/>
          <w:sz w:val="24"/>
          <w:szCs w:val="24"/>
          <w:rtl/>
          <w:lang w:eastAsia="he-IL"/>
        </w:rPr>
      </w:pPr>
    </w:p>
    <w:p w:rsidR="00847291" w:rsidRDefault="00847291" w:rsidP="00171C02">
      <w:pPr>
        <w:tabs>
          <w:tab w:val="left" w:pos="1334"/>
        </w:tabs>
        <w:spacing w:before="240" w:after="240" w:line="360" w:lineRule="auto"/>
        <w:ind w:left="720"/>
        <w:rPr>
          <w:rFonts w:ascii="David" w:hAnsi="David" w:cs="David"/>
          <w:b/>
          <w:bCs/>
          <w:noProof/>
          <w:sz w:val="24"/>
          <w:szCs w:val="24"/>
          <w:rtl/>
          <w:lang w:eastAsia="he-IL"/>
        </w:rPr>
      </w:pPr>
    </w:p>
    <w:p w:rsidR="00847291" w:rsidRDefault="00847291" w:rsidP="00171C02">
      <w:pPr>
        <w:tabs>
          <w:tab w:val="left" w:pos="1334"/>
        </w:tabs>
        <w:spacing w:before="240" w:after="240" w:line="360" w:lineRule="auto"/>
        <w:ind w:left="720"/>
        <w:rPr>
          <w:rFonts w:ascii="David" w:hAnsi="David" w:cs="David"/>
          <w:b/>
          <w:bCs/>
          <w:noProof/>
          <w:sz w:val="24"/>
          <w:szCs w:val="24"/>
          <w:rtl/>
          <w:lang w:eastAsia="he-IL"/>
        </w:rPr>
      </w:pPr>
    </w:p>
    <w:p w:rsidR="00847291" w:rsidRDefault="00847291" w:rsidP="00171C02">
      <w:pPr>
        <w:tabs>
          <w:tab w:val="left" w:pos="1334"/>
        </w:tabs>
        <w:spacing w:before="240" w:after="240" w:line="360" w:lineRule="auto"/>
        <w:ind w:left="720"/>
        <w:rPr>
          <w:rFonts w:ascii="David" w:hAnsi="David" w:cs="David"/>
          <w:b/>
          <w:bCs/>
          <w:noProof/>
          <w:sz w:val="24"/>
          <w:szCs w:val="24"/>
          <w:rtl/>
          <w:lang w:eastAsia="he-IL"/>
        </w:rPr>
      </w:pPr>
    </w:p>
    <w:p w:rsidR="00847291" w:rsidRPr="008C74CE" w:rsidRDefault="00847291" w:rsidP="00171C02">
      <w:pPr>
        <w:tabs>
          <w:tab w:val="left" w:pos="1334"/>
        </w:tabs>
        <w:spacing w:before="240" w:after="240" w:line="360" w:lineRule="auto"/>
        <w:ind w:left="720"/>
        <w:rPr>
          <w:rFonts w:ascii="David" w:hAnsi="David" w:cs="David"/>
          <w:b/>
          <w:bCs/>
          <w:noProof/>
          <w:sz w:val="24"/>
          <w:szCs w:val="24"/>
          <w:rtl/>
          <w:lang w:eastAsia="he-IL"/>
        </w:rPr>
      </w:pPr>
    </w:p>
    <w:p w:rsidR="00171C02" w:rsidRPr="008C74CE" w:rsidRDefault="00171C02" w:rsidP="00171C02">
      <w:pPr>
        <w:tabs>
          <w:tab w:val="left" w:pos="1334"/>
        </w:tabs>
        <w:spacing w:before="240" w:after="240" w:line="360" w:lineRule="auto"/>
        <w:ind w:left="300"/>
        <w:jc w:val="both"/>
        <w:outlineLvl w:val="2"/>
        <w:rPr>
          <w:rFonts w:ascii="David" w:eastAsia="Times New Roman" w:hAnsi="David" w:cs="David"/>
          <w:b/>
          <w:bCs/>
          <w:noProof/>
          <w:sz w:val="24"/>
          <w:szCs w:val="24"/>
          <w:lang w:eastAsia="he-IL"/>
        </w:rPr>
      </w:pPr>
      <w:r w:rsidRPr="008C74CE">
        <w:rPr>
          <w:rFonts w:ascii="David" w:eastAsia="Times New Roman" w:hAnsi="David" w:cs="David" w:hint="cs"/>
          <w:b/>
          <w:bCs/>
          <w:noProof/>
          <w:sz w:val="24"/>
          <w:szCs w:val="24"/>
          <w:rtl/>
          <w:lang w:eastAsia="he-IL"/>
        </w:rPr>
        <w:t xml:space="preserve">6.4 </w:t>
      </w:r>
      <w:r w:rsidRPr="008C74CE">
        <w:rPr>
          <w:rFonts w:ascii="David" w:eastAsia="Times New Roman" w:hAnsi="David" w:cs="David"/>
          <w:b/>
          <w:bCs/>
          <w:noProof/>
          <w:sz w:val="24"/>
          <w:szCs w:val="24"/>
          <w:rtl/>
          <w:lang w:eastAsia="he-IL"/>
        </w:rPr>
        <w:t xml:space="preserve">בקשה לחיסיון </w:t>
      </w:r>
    </w:p>
    <w:p w:rsidR="00171C02" w:rsidRPr="008C74CE" w:rsidRDefault="00171C02" w:rsidP="00171C02">
      <w:pPr>
        <w:spacing w:line="360" w:lineRule="auto"/>
        <w:jc w:val="both"/>
        <w:rPr>
          <w:rFonts w:ascii="David" w:hAnsi="David" w:cs="David"/>
          <w:b/>
          <w:kern w:val="28"/>
          <w:sz w:val="24"/>
          <w:szCs w:val="24"/>
          <w:rtl/>
        </w:rPr>
      </w:pPr>
      <w:r w:rsidRPr="008C74CE">
        <w:rPr>
          <w:rFonts w:ascii="David" w:hAnsi="David" w:cs="David"/>
          <w:b/>
          <w:kern w:val="28"/>
          <w:sz w:val="24"/>
          <w:szCs w:val="24"/>
          <w:rtl/>
        </w:rPr>
        <w:t>בהתאם למפורט ב</w:t>
      </w:r>
      <w:r w:rsidRPr="008C74CE">
        <w:rPr>
          <w:rFonts w:ascii="David" w:hAnsi="David" w:cs="David"/>
          <w:bCs/>
          <w:kern w:val="28"/>
          <w:sz w:val="24"/>
          <w:szCs w:val="24"/>
          <w:rtl/>
        </w:rPr>
        <w:t xml:space="preserve">פרק א' </w:t>
      </w:r>
      <w:r w:rsidRPr="008C74CE">
        <w:rPr>
          <w:rFonts w:ascii="David" w:hAnsi="David" w:cs="David"/>
          <w:b/>
          <w:kern w:val="28"/>
          <w:sz w:val="24"/>
          <w:szCs w:val="24"/>
          <w:rtl/>
        </w:rPr>
        <w:t>למסמכי המכרז, להלן</w:t>
      </w:r>
      <w:r w:rsidRPr="008C74CE">
        <w:rPr>
          <w:rFonts w:ascii="David" w:hAnsi="David" w:cs="David"/>
          <w:b/>
          <w:kern w:val="28"/>
          <w:sz w:val="24"/>
          <w:szCs w:val="24"/>
        </w:rPr>
        <w:t xml:space="preserve"> </w:t>
      </w:r>
      <w:r w:rsidRPr="008C74CE">
        <w:rPr>
          <w:rFonts w:ascii="David" w:hAnsi="David" w:cs="David"/>
          <w:b/>
          <w:kern w:val="28"/>
          <w:sz w:val="24"/>
          <w:szCs w:val="24"/>
          <w:rtl/>
        </w:rPr>
        <w:t>העמודים, הסעיפים או המסמכים</w:t>
      </w:r>
      <w:r w:rsidRPr="008C74CE">
        <w:rPr>
          <w:rFonts w:ascii="David" w:hAnsi="David" w:cs="David"/>
          <w:b/>
          <w:kern w:val="28"/>
          <w:sz w:val="24"/>
          <w:szCs w:val="24"/>
        </w:rPr>
        <w:t xml:space="preserve"> </w:t>
      </w:r>
      <w:r w:rsidRPr="008C74CE">
        <w:rPr>
          <w:rFonts w:ascii="David" w:hAnsi="David" w:cs="David"/>
          <w:b/>
          <w:kern w:val="28"/>
          <w:sz w:val="24"/>
          <w:szCs w:val="24"/>
          <w:rtl/>
        </w:rPr>
        <w:t>הכלולים</w:t>
      </w:r>
      <w:r w:rsidRPr="008C74CE">
        <w:rPr>
          <w:rFonts w:ascii="David" w:hAnsi="David" w:cs="David"/>
          <w:b/>
          <w:kern w:val="28"/>
          <w:sz w:val="24"/>
          <w:szCs w:val="24"/>
        </w:rPr>
        <w:t xml:space="preserve"> </w:t>
      </w:r>
      <w:r w:rsidRPr="008C74CE">
        <w:rPr>
          <w:rFonts w:ascii="David" w:hAnsi="David" w:cs="David"/>
          <w:b/>
          <w:kern w:val="28"/>
          <w:sz w:val="24"/>
          <w:szCs w:val="24"/>
          <w:rtl/>
        </w:rPr>
        <w:t>בהצעה</w:t>
      </w:r>
      <w:r w:rsidRPr="008C74CE">
        <w:rPr>
          <w:rFonts w:ascii="David" w:hAnsi="David" w:cs="David"/>
          <w:b/>
          <w:kern w:val="28"/>
          <w:sz w:val="24"/>
          <w:szCs w:val="24"/>
        </w:rPr>
        <w:t xml:space="preserve"> </w:t>
      </w:r>
      <w:r w:rsidRPr="008C74CE">
        <w:rPr>
          <w:rFonts w:ascii="David" w:hAnsi="David" w:cs="David"/>
          <w:b/>
          <w:kern w:val="28"/>
          <w:sz w:val="24"/>
          <w:szCs w:val="24"/>
          <w:rtl/>
        </w:rPr>
        <w:t>אשר</w:t>
      </w:r>
      <w:r w:rsidRPr="008C74CE">
        <w:rPr>
          <w:rFonts w:ascii="David" w:hAnsi="David" w:cs="David"/>
          <w:b/>
          <w:kern w:val="28"/>
          <w:sz w:val="24"/>
          <w:szCs w:val="24"/>
        </w:rPr>
        <w:t xml:space="preserve"> </w:t>
      </w:r>
      <w:r w:rsidRPr="008C74CE">
        <w:rPr>
          <w:rFonts w:ascii="David" w:hAnsi="David" w:cs="David"/>
          <w:b/>
          <w:kern w:val="28"/>
          <w:sz w:val="24"/>
          <w:szCs w:val="24"/>
          <w:rtl/>
        </w:rPr>
        <w:t>המציע מבקש למנוע ממצי</w:t>
      </w:r>
      <w:r w:rsidRPr="008C74CE">
        <w:rPr>
          <w:rFonts w:ascii="David" w:hAnsi="David" w:cs="David" w:hint="cs"/>
          <w:b/>
          <w:kern w:val="28"/>
          <w:sz w:val="24"/>
          <w:szCs w:val="24"/>
          <w:rtl/>
        </w:rPr>
        <w:t>א</w:t>
      </w:r>
      <w:r w:rsidRPr="008C74CE">
        <w:rPr>
          <w:rFonts w:ascii="David" w:hAnsi="David" w:cs="David"/>
          <w:b/>
          <w:kern w:val="28"/>
          <w:sz w:val="24"/>
          <w:szCs w:val="24"/>
          <w:rtl/>
        </w:rPr>
        <w:t>ים אחרים במכרז לעיין בהם (בטענה לחשיפת סוד</w:t>
      </w:r>
      <w:r w:rsidRPr="008C74CE">
        <w:rPr>
          <w:rFonts w:ascii="David" w:hAnsi="David" w:cs="David"/>
          <w:b/>
          <w:kern w:val="28"/>
          <w:sz w:val="24"/>
          <w:szCs w:val="24"/>
        </w:rPr>
        <w:t xml:space="preserve"> </w:t>
      </w:r>
      <w:r w:rsidRPr="008C74CE">
        <w:rPr>
          <w:rFonts w:ascii="David" w:hAnsi="David" w:cs="David"/>
          <w:b/>
          <w:kern w:val="28"/>
          <w:sz w:val="24"/>
          <w:szCs w:val="24"/>
          <w:rtl/>
        </w:rPr>
        <w:t>מסחרי</w:t>
      </w:r>
      <w:r w:rsidRPr="008C74CE">
        <w:rPr>
          <w:rFonts w:ascii="David" w:hAnsi="David" w:cs="David"/>
          <w:b/>
          <w:kern w:val="28"/>
          <w:sz w:val="24"/>
          <w:szCs w:val="24"/>
        </w:rPr>
        <w:t xml:space="preserve"> </w:t>
      </w:r>
      <w:r w:rsidRPr="008C74CE">
        <w:rPr>
          <w:rFonts w:ascii="David" w:hAnsi="David" w:cs="David"/>
          <w:b/>
          <w:kern w:val="28"/>
          <w:sz w:val="24"/>
          <w:szCs w:val="24"/>
          <w:rtl/>
        </w:rPr>
        <w:t>או</w:t>
      </w:r>
      <w:r w:rsidRPr="008C74CE">
        <w:rPr>
          <w:rFonts w:ascii="David" w:hAnsi="David" w:cs="David"/>
          <w:b/>
          <w:kern w:val="28"/>
          <w:sz w:val="24"/>
          <w:szCs w:val="24"/>
        </w:rPr>
        <w:t xml:space="preserve"> </w:t>
      </w:r>
      <w:r w:rsidRPr="008C74CE">
        <w:rPr>
          <w:rFonts w:ascii="David" w:hAnsi="David" w:cs="David"/>
          <w:b/>
          <w:kern w:val="28"/>
          <w:sz w:val="24"/>
          <w:szCs w:val="24"/>
          <w:rtl/>
        </w:rPr>
        <w:t>סוד</w:t>
      </w:r>
      <w:r w:rsidRPr="008C74CE">
        <w:rPr>
          <w:rFonts w:ascii="David" w:hAnsi="David" w:cs="David"/>
          <w:b/>
          <w:kern w:val="28"/>
          <w:sz w:val="24"/>
          <w:szCs w:val="24"/>
        </w:rPr>
        <w:t xml:space="preserve"> </w:t>
      </w:r>
      <w:r w:rsidRPr="008C74CE">
        <w:rPr>
          <w:rFonts w:ascii="David" w:hAnsi="David" w:cs="David"/>
          <w:b/>
          <w:kern w:val="28"/>
          <w:sz w:val="24"/>
          <w:szCs w:val="24"/>
          <w:rtl/>
        </w:rPr>
        <w:t>מקצועי או כל נימוק אחר המופיע בתקנה 21(ה) לתקנות חובת המכרזים):</w:t>
      </w:r>
    </w:p>
    <w:tbl>
      <w:tblPr>
        <w:tblStyle w:val="affff3"/>
        <w:bidiVisual/>
        <w:tblW w:w="0" w:type="auto"/>
        <w:jc w:val="center"/>
        <w:tblLook w:val="04A0" w:firstRow="1" w:lastRow="0" w:firstColumn="1" w:lastColumn="0" w:noHBand="0" w:noVBand="1"/>
      </w:tblPr>
      <w:tblGrid>
        <w:gridCol w:w="2552"/>
        <w:gridCol w:w="2832"/>
        <w:gridCol w:w="2841"/>
      </w:tblGrid>
      <w:tr w:rsidR="00171C02" w:rsidRPr="008C74CE" w:rsidTr="00B21CE4">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171C02" w:rsidRPr="008C74CE" w:rsidRDefault="00171C02" w:rsidP="00B21CE4">
            <w:pPr>
              <w:spacing w:line="360" w:lineRule="auto"/>
              <w:jc w:val="both"/>
              <w:rPr>
                <w:rFonts w:ascii="David" w:hAnsi="David" w:cs="David"/>
                <w:sz w:val="24"/>
                <w:szCs w:val="24"/>
                <w:rtl/>
              </w:rPr>
            </w:pPr>
            <w:r w:rsidRPr="008C74CE">
              <w:rPr>
                <w:rFonts w:ascii="David" w:hAnsi="David" w:cs="David"/>
                <w:sz w:val="24"/>
                <w:szCs w:val="24"/>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171C02" w:rsidRPr="008C74CE" w:rsidRDefault="00171C02" w:rsidP="00B21CE4">
            <w:pPr>
              <w:spacing w:line="360" w:lineRule="auto"/>
              <w:jc w:val="both"/>
              <w:rPr>
                <w:rFonts w:ascii="David" w:hAnsi="David" w:cs="David"/>
                <w:sz w:val="24"/>
                <w:szCs w:val="24"/>
                <w:rtl/>
              </w:rPr>
            </w:pPr>
            <w:r w:rsidRPr="008C74CE">
              <w:rPr>
                <w:rFonts w:ascii="David" w:hAnsi="David" w:cs="David"/>
                <w:sz w:val="24"/>
                <w:szCs w:val="24"/>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171C02" w:rsidRPr="008C74CE" w:rsidRDefault="00171C02" w:rsidP="00B21CE4">
            <w:pPr>
              <w:spacing w:line="360" w:lineRule="auto"/>
              <w:jc w:val="both"/>
              <w:rPr>
                <w:rFonts w:ascii="David" w:hAnsi="David" w:cs="David"/>
                <w:sz w:val="24"/>
                <w:szCs w:val="24"/>
                <w:rtl/>
              </w:rPr>
            </w:pPr>
            <w:r w:rsidRPr="008C74CE">
              <w:rPr>
                <w:rFonts w:ascii="David" w:hAnsi="David" w:cs="David"/>
                <w:sz w:val="24"/>
                <w:szCs w:val="24"/>
                <w:rtl/>
              </w:rPr>
              <w:t>נימוק</w:t>
            </w:r>
            <w:r w:rsidRPr="008C74CE">
              <w:rPr>
                <w:rFonts w:ascii="David" w:hAnsi="David" w:cs="David"/>
                <w:sz w:val="24"/>
                <w:szCs w:val="24"/>
              </w:rPr>
              <w:t xml:space="preserve"> </w:t>
            </w:r>
            <w:r w:rsidRPr="008C74CE">
              <w:rPr>
                <w:rFonts w:ascii="David" w:hAnsi="David" w:cs="David"/>
                <w:sz w:val="24"/>
                <w:szCs w:val="24"/>
                <w:rtl/>
              </w:rPr>
              <w:t>למניעת</w:t>
            </w:r>
            <w:r w:rsidRPr="008C74CE">
              <w:rPr>
                <w:rFonts w:ascii="David" w:hAnsi="David" w:cs="David"/>
                <w:sz w:val="24"/>
                <w:szCs w:val="24"/>
              </w:rPr>
              <w:t xml:space="preserve"> </w:t>
            </w:r>
            <w:r w:rsidRPr="008C74CE">
              <w:rPr>
                <w:rFonts w:ascii="David" w:hAnsi="David" w:cs="David"/>
                <w:sz w:val="24"/>
                <w:szCs w:val="24"/>
                <w:rtl/>
              </w:rPr>
              <w:t>החשיפה</w:t>
            </w:r>
          </w:p>
        </w:tc>
      </w:tr>
      <w:tr w:rsidR="00171C02" w:rsidRPr="008C74CE" w:rsidTr="00B21CE4">
        <w:trPr>
          <w:jc w:val="center"/>
        </w:trPr>
        <w:tc>
          <w:tcPr>
            <w:tcW w:w="2552" w:type="dxa"/>
            <w:tcBorders>
              <w:top w:val="single" w:sz="4" w:space="0" w:color="auto"/>
              <w:left w:val="single" w:sz="4" w:space="0" w:color="auto"/>
              <w:bottom w:val="single" w:sz="4" w:space="0" w:color="auto"/>
              <w:right w:val="single" w:sz="4" w:space="0" w:color="auto"/>
            </w:tcBorders>
          </w:tcPr>
          <w:p w:rsidR="00171C02" w:rsidRPr="008C74CE" w:rsidRDefault="00171C02" w:rsidP="00B21CE4">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171C02" w:rsidRPr="008C74CE" w:rsidRDefault="00171C02" w:rsidP="00B21CE4">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171C02" w:rsidRPr="008C74CE" w:rsidRDefault="00171C02" w:rsidP="00B21CE4">
            <w:pPr>
              <w:autoSpaceDE w:val="0"/>
              <w:autoSpaceDN w:val="0"/>
              <w:adjustRightInd w:val="0"/>
              <w:spacing w:before="60" w:afterLines="60" w:after="144" w:line="360" w:lineRule="auto"/>
              <w:jc w:val="both"/>
              <w:outlineLvl w:val="1"/>
              <w:rPr>
                <w:rFonts w:ascii="David" w:hAnsi="David" w:cs="David"/>
                <w:sz w:val="24"/>
                <w:szCs w:val="24"/>
                <w:rtl/>
              </w:rPr>
            </w:pPr>
          </w:p>
        </w:tc>
      </w:tr>
      <w:tr w:rsidR="00171C02" w:rsidRPr="008C74CE" w:rsidTr="00B21CE4">
        <w:trPr>
          <w:jc w:val="center"/>
        </w:trPr>
        <w:tc>
          <w:tcPr>
            <w:tcW w:w="2552" w:type="dxa"/>
            <w:tcBorders>
              <w:top w:val="single" w:sz="4" w:space="0" w:color="auto"/>
              <w:left w:val="single" w:sz="4" w:space="0" w:color="auto"/>
              <w:bottom w:val="single" w:sz="4" w:space="0" w:color="auto"/>
              <w:right w:val="single" w:sz="4" w:space="0" w:color="auto"/>
            </w:tcBorders>
          </w:tcPr>
          <w:p w:rsidR="00171C02" w:rsidRPr="008C74CE" w:rsidRDefault="00171C02" w:rsidP="00B21CE4">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171C02" w:rsidRPr="008C74CE" w:rsidRDefault="00171C02" w:rsidP="00B21CE4">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171C02" w:rsidRPr="008C74CE" w:rsidRDefault="00171C02" w:rsidP="00B21CE4">
            <w:pPr>
              <w:autoSpaceDE w:val="0"/>
              <w:autoSpaceDN w:val="0"/>
              <w:adjustRightInd w:val="0"/>
              <w:spacing w:before="60" w:afterLines="60" w:after="144" w:line="360" w:lineRule="auto"/>
              <w:jc w:val="both"/>
              <w:outlineLvl w:val="1"/>
              <w:rPr>
                <w:rFonts w:ascii="David" w:hAnsi="David" w:cs="David"/>
                <w:rtl/>
              </w:rPr>
            </w:pPr>
          </w:p>
        </w:tc>
      </w:tr>
      <w:tr w:rsidR="00171C02" w:rsidRPr="008C74CE" w:rsidTr="00B21CE4">
        <w:trPr>
          <w:jc w:val="center"/>
        </w:trPr>
        <w:tc>
          <w:tcPr>
            <w:tcW w:w="2552" w:type="dxa"/>
            <w:tcBorders>
              <w:top w:val="single" w:sz="4" w:space="0" w:color="auto"/>
              <w:left w:val="single" w:sz="4" w:space="0" w:color="auto"/>
              <w:bottom w:val="single" w:sz="4" w:space="0" w:color="auto"/>
              <w:right w:val="single" w:sz="4" w:space="0" w:color="auto"/>
            </w:tcBorders>
          </w:tcPr>
          <w:p w:rsidR="00171C02" w:rsidRPr="008C74CE" w:rsidRDefault="00171C02" w:rsidP="00B21CE4">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171C02" w:rsidRPr="008C74CE" w:rsidRDefault="00171C02" w:rsidP="00B21CE4">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171C02" w:rsidRPr="008C74CE" w:rsidRDefault="00171C02" w:rsidP="00B21CE4">
            <w:pPr>
              <w:autoSpaceDE w:val="0"/>
              <w:autoSpaceDN w:val="0"/>
              <w:adjustRightInd w:val="0"/>
              <w:spacing w:before="60" w:afterLines="60" w:after="144" w:line="360" w:lineRule="auto"/>
              <w:jc w:val="both"/>
              <w:outlineLvl w:val="1"/>
              <w:rPr>
                <w:rFonts w:ascii="David" w:hAnsi="David" w:cs="David"/>
                <w:rtl/>
              </w:rPr>
            </w:pPr>
          </w:p>
        </w:tc>
      </w:tr>
    </w:tbl>
    <w:p w:rsidR="00171C02" w:rsidRPr="008C74CE" w:rsidRDefault="00171C02" w:rsidP="00171C02">
      <w:pPr>
        <w:spacing w:line="360" w:lineRule="auto"/>
        <w:rPr>
          <w:rFonts w:ascii="David" w:hAnsi="David" w:cs="David"/>
          <w:b/>
          <w:bCs/>
          <w:sz w:val="32"/>
          <w:szCs w:val="32"/>
          <w:u w:val="single"/>
          <w:rtl/>
        </w:rPr>
      </w:pPr>
    </w:p>
    <w:p w:rsidR="00171C02" w:rsidRPr="008C74CE" w:rsidRDefault="00171C02" w:rsidP="00171C02">
      <w:pPr>
        <w:spacing w:line="360" w:lineRule="auto"/>
        <w:jc w:val="center"/>
        <w:rPr>
          <w:rFonts w:ascii="David" w:hAnsi="David" w:cs="David"/>
          <w:b/>
          <w:bCs/>
          <w:caps/>
          <w:kern w:val="40"/>
          <w:sz w:val="32"/>
          <w:szCs w:val="32"/>
          <w:u w:val="single"/>
          <w:rtl/>
        </w:rPr>
      </w:pPr>
      <w:r w:rsidRPr="008C74CE">
        <w:rPr>
          <w:rFonts w:ascii="David" w:hAnsi="David" w:cs="David"/>
          <w:b/>
          <w:bCs/>
          <w:sz w:val="32"/>
          <w:szCs w:val="32"/>
          <w:u w:val="single"/>
          <w:rtl/>
        </w:rPr>
        <w:t>אישור והתחייבות</w:t>
      </w:r>
    </w:p>
    <w:p w:rsidR="00171C02" w:rsidRPr="008C74CE" w:rsidRDefault="00171C02" w:rsidP="00171C02">
      <w:pPr>
        <w:spacing w:line="360" w:lineRule="auto"/>
        <w:jc w:val="both"/>
        <w:rPr>
          <w:rFonts w:ascii="David" w:hAnsi="David" w:cs="David"/>
          <w:bCs/>
          <w:kern w:val="28"/>
          <w:rtl/>
        </w:rPr>
      </w:pPr>
      <w:r w:rsidRPr="008C74CE">
        <w:rPr>
          <w:rFonts w:ascii="David" w:hAnsi="David" w:cs="David"/>
          <w:bCs/>
          <w:kern w:val="28"/>
          <w:rtl/>
        </w:rPr>
        <w:t xml:space="preserve">בחתימתנו אנו מאשרים כי: </w:t>
      </w:r>
    </w:p>
    <w:p w:rsidR="00171C02" w:rsidRPr="008C74CE" w:rsidRDefault="00171C02" w:rsidP="00A57433">
      <w:pPr>
        <w:pStyle w:val="af3"/>
        <w:numPr>
          <w:ilvl w:val="0"/>
          <w:numId w:val="123"/>
        </w:numPr>
        <w:spacing w:line="360" w:lineRule="auto"/>
        <w:jc w:val="both"/>
        <w:rPr>
          <w:rFonts w:ascii="David" w:hAnsi="David" w:cs="David"/>
          <w:bCs/>
          <w:kern w:val="28"/>
          <w:rtl/>
        </w:rPr>
      </w:pPr>
      <w:r w:rsidRPr="008C74CE">
        <w:rPr>
          <w:rFonts w:ascii="David" w:hAnsi="David" w:cs="David"/>
          <w:bCs/>
          <w:kern w:val="28"/>
          <w:rtl/>
        </w:rPr>
        <w:t>קראנו את כל הוראות המכרז, והצעתנו מוגשת בהתאם לכללי המכרז ועומדת בתנאים ובדרישות המפורטות במסמכי המכרז.</w:t>
      </w:r>
    </w:p>
    <w:p w:rsidR="00171C02" w:rsidRPr="008C74CE" w:rsidRDefault="00171C02" w:rsidP="00A57433">
      <w:pPr>
        <w:pStyle w:val="af3"/>
        <w:numPr>
          <w:ilvl w:val="0"/>
          <w:numId w:val="123"/>
        </w:numPr>
        <w:spacing w:line="360" w:lineRule="auto"/>
        <w:jc w:val="both"/>
        <w:rPr>
          <w:rFonts w:ascii="David" w:hAnsi="David" w:cs="David"/>
          <w:bCs/>
          <w:kern w:val="28"/>
          <w:rtl/>
        </w:rPr>
      </w:pPr>
      <w:r w:rsidRPr="008C74CE">
        <w:rPr>
          <w:rFonts w:ascii="David" w:hAnsi="David" w:cs="David"/>
          <w:bCs/>
          <w:kern w:val="28"/>
          <w:rtl/>
        </w:rPr>
        <w:t xml:space="preserve">כל סעיף במכרז מובן ומקובל עלינו, והמציע יהיה מנוע ומושתק מלהעלות טענות כנגד תנאי המכרז מרגע הגשת הצעה זו. </w:t>
      </w:r>
    </w:p>
    <w:p w:rsidR="00171C02" w:rsidRPr="009F51E7" w:rsidRDefault="00171C02" w:rsidP="00A57433">
      <w:pPr>
        <w:pStyle w:val="af3"/>
        <w:numPr>
          <w:ilvl w:val="0"/>
          <w:numId w:val="123"/>
        </w:numPr>
        <w:spacing w:line="360" w:lineRule="auto"/>
        <w:jc w:val="both"/>
        <w:rPr>
          <w:rFonts w:ascii="David" w:hAnsi="David" w:cs="David"/>
          <w:bCs/>
          <w:kern w:val="28"/>
          <w:rtl/>
        </w:rPr>
      </w:pPr>
      <w:r w:rsidRPr="008C74CE">
        <w:rPr>
          <w:rFonts w:ascii="David" w:hAnsi="David" w:cs="David"/>
          <w:bCs/>
          <w:kern w:val="28"/>
          <w:rtl/>
        </w:rPr>
        <w:t>הפרטים המופיעים בהצעה זו על נספחיה, הם אמת, וכי המציע מסוגל ומתכוון לעמוד בכל פרט מהצעתו ובהוראת המכרז.</w:t>
      </w:r>
    </w:p>
    <w:p w:rsidR="00171C02" w:rsidRPr="008C74CE" w:rsidRDefault="00171C02" w:rsidP="00171C02">
      <w:pPr>
        <w:spacing w:line="360" w:lineRule="auto"/>
        <w:jc w:val="both"/>
        <w:rPr>
          <w:rFonts w:ascii="David" w:hAnsi="David" w:cs="David"/>
          <w:b/>
          <w:kern w:val="28"/>
          <w:rtl/>
        </w:rPr>
      </w:pPr>
      <w:r w:rsidRPr="008C74CE">
        <w:rPr>
          <w:rFonts w:ascii="David" w:hAnsi="David" w:cs="David"/>
          <w:b/>
          <w:kern w:val="28"/>
          <w:rtl/>
        </w:rPr>
        <w:t>__________</w:t>
      </w:r>
      <w:r w:rsidRPr="008C74CE">
        <w:rPr>
          <w:rFonts w:ascii="David" w:hAnsi="David" w:cs="David"/>
          <w:b/>
          <w:kern w:val="28"/>
          <w:rtl/>
        </w:rPr>
        <w:tab/>
      </w:r>
      <w:r w:rsidRPr="008C74CE">
        <w:rPr>
          <w:rFonts w:ascii="David" w:hAnsi="David" w:cs="David"/>
          <w:b/>
          <w:kern w:val="28"/>
          <w:rtl/>
        </w:rPr>
        <w:tab/>
        <w:t>________________</w:t>
      </w:r>
      <w:r w:rsidRPr="008C74CE">
        <w:rPr>
          <w:rFonts w:ascii="David" w:hAnsi="David" w:cs="David"/>
          <w:b/>
          <w:kern w:val="28"/>
          <w:rtl/>
        </w:rPr>
        <w:tab/>
      </w:r>
      <w:r w:rsidRPr="008C74CE">
        <w:rPr>
          <w:rFonts w:ascii="David" w:hAnsi="David" w:cs="David"/>
          <w:b/>
          <w:kern w:val="28"/>
          <w:rtl/>
        </w:rPr>
        <w:tab/>
        <w:t>______________________</w:t>
      </w:r>
    </w:p>
    <w:p w:rsidR="00171C02" w:rsidRPr="008C74CE" w:rsidRDefault="00171C02" w:rsidP="00171C02">
      <w:pPr>
        <w:spacing w:line="360" w:lineRule="auto"/>
        <w:ind w:left="300"/>
        <w:jc w:val="both"/>
        <w:rPr>
          <w:rFonts w:ascii="David" w:hAnsi="David" w:cs="David"/>
          <w:b/>
          <w:kern w:val="28"/>
          <w:rtl/>
        </w:rPr>
      </w:pPr>
      <w:r w:rsidRPr="008C74CE">
        <w:rPr>
          <w:rFonts w:ascii="David" w:hAnsi="David" w:cs="David"/>
          <w:b/>
          <w:kern w:val="28"/>
          <w:rtl/>
        </w:rPr>
        <w:t>תאריך</w:t>
      </w:r>
      <w:r w:rsidRPr="008C74CE">
        <w:rPr>
          <w:rFonts w:ascii="David" w:hAnsi="David" w:cs="David"/>
          <w:b/>
          <w:kern w:val="28"/>
          <w:rtl/>
        </w:rPr>
        <w:tab/>
      </w:r>
      <w:r w:rsidRPr="008C74CE">
        <w:rPr>
          <w:rFonts w:ascii="David" w:hAnsi="David" w:cs="David"/>
          <w:b/>
          <w:kern w:val="28"/>
          <w:rtl/>
        </w:rPr>
        <w:tab/>
      </w:r>
      <w:r w:rsidRPr="008C74CE">
        <w:rPr>
          <w:rFonts w:ascii="David" w:hAnsi="David" w:cs="David"/>
          <w:b/>
          <w:kern w:val="28"/>
          <w:rtl/>
        </w:rPr>
        <w:tab/>
        <w:t xml:space="preserve"> שם</w:t>
      </w:r>
      <w:r w:rsidRPr="008C74CE">
        <w:rPr>
          <w:rFonts w:ascii="David" w:hAnsi="David" w:cs="David"/>
          <w:b/>
          <w:kern w:val="28"/>
          <w:rtl/>
        </w:rPr>
        <w:tab/>
      </w:r>
      <w:r w:rsidRPr="008C74CE">
        <w:rPr>
          <w:rFonts w:ascii="David" w:hAnsi="David" w:cs="David"/>
          <w:b/>
          <w:kern w:val="28"/>
          <w:rtl/>
        </w:rPr>
        <w:tab/>
        <w:t xml:space="preserve"> </w:t>
      </w:r>
      <w:r w:rsidRPr="008C74CE">
        <w:rPr>
          <w:rFonts w:ascii="David" w:hAnsi="David" w:cs="David"/>
          <w:b/>
          <w:kern w:val="28"/>
          <w:rtl/>
        </w:rPr>
        <w:tab/>
        <w:t>חתימה וחותמת מורשה החתימה</w:t>
      </w:r>
    </w:p>
    <w:p w:rsidR="00171C02" w:rsidRPr="008C74CE" w:rsidRDefault="00171C02" w:rsidP="00171C02">
      <w:pPr>
        <w:spacing w:after="0" w:line="360" w:lineRule="auto"/>
        <w:ind w:left="58"/>
        <w:jc w:val="both"/>
        <w:rPr>
          <w:rFonts w:ascii="David" w:eastAsia="Times New Roman" w:hAnsi="David" w:cs="David"/>
          <w:b/>
          <w:kern w:val="28"/>
          <w:sz w:val="24"/>
          <w:szCs w:val="24"/>
          <w:rtl/>
        </w:rPr>
      </w:pPr>
    </w:p>
    <w:p w:rsidR="00171C02" w:rsidRPr="008C74CE" w:rsidRDefault="00171C02" w:rsidP="00171C02">
      <w:pPr>
        <w:spacing w:line="360" w:lineRule="auto"/>
        <w:jc w:val="both"/>
        <w:rPr>
          <w:rFonts w:ascii="David" w:hAnsi="David" w:cs="David"/>
          <w:b/>
          <w:kern w:val="28"/>
          <w:rtl/>
        </w:rPr>
      </w:pPr>
      <w:r w:rsidRPr="008C74CE">
        <w:rPr>
          <w:rFonts w:ascii="David" w:hAnsi="David" w:cs="David"/>
          <w:b/>
          <w:kern w:val="28"/>
          <w:rtl/>
        </w:rPr>
        <w:t>__________</w:t>
      </w:r>
      <w:r w:rsidRPr="008C74CE">
        <w:rPr>
          <w:rFonts w:ascii="David" w:hAnsi="David" w:cs="David"/>
          <w:b/>
          <w:kern w:val="28"/>
          <w:rtl/>
        </w:rPr>
        <w:tab/>
      </w:r>
      <w:r w:rsidRPr="008C74CE">
        <w:rPr>
          <w:rFonts w:ascii="David" w:hAnsi="David" w:cs="David"/>
          <w:b/>
          <w:kern w:val="28"/>
          <w:rtl/>
        </w:rPr>
        <w:tab/>
        <w:t>________________</w:t>
      </w:r>
      <w:r w:rsidRPr="008C74CE">
        <w:rPr>
          <w:rFonts w:ascii="David" w:hAnsi="David" w:cs="David"/>
          <w:b/>
          <w:kern w:val="28"/>
          <w:rtl/>
        </w:rPr>
        <w:tab/>
      </w:r>
      <w:r w:rsidRPr="008C74CE">
        <w:rPr>
          <w:rFonts w:ascii="David" w:hAnsi="David" w:cs="David"/>
          <w:b/>
          <w:kern w:val="28"/>
          <w:rtl/>
        </w:rPr>
        <w:tab/>
        <w:t>______________________</w:t>
      </w:r>
    </w:p>
    <w:p w:rsidR="00171C02" w:rsidRPr="008C74CE" w:rsidRDefault="00171C02" w:rsidP="00171C02">
      <w:pPr>
        <w:spacing w:line="360" w:lineRule="auto"/>
        <w:ind w:left="300"/>
        <w:jc w:val="both"/>
        <w:rPr>
          <w:rFonts w:ascii="David" w:hAnsi="David" w:cs="David"/>
          <w:b/>
          <w:kern w:val="28"/>
          <w:rtl/>
        </w:rPr>
      </w:pPr>
      <w:r w:rsidRPr="008C74CE">
        <w:rPr>
          <w:rFonts w:ascii="David" w:hAnsi="David" w:cs="David"/>
          <w:b/>
          <w:kern w:val="28"/>
          <w:rtl/>
        </w:rPr>
        <w:t>תאריך</w:t>
      </w:r>
      <w:r w:rsidRPr="008C74CE">
        <w:rPr>
          <w:rFonts w:ascii="David" w:hAnsi="David" w:cs="David"/>
          <w:b/>
          <w:kern w:val="28"/>
          <w:rtl/>
        </w:rPr>
        <w:tab/>
      </w:r>
      <w:r w:rsidRPr="008C74CE">
        <w:rPr>
          <w:rFonts w:ascii="David" w:hAnsi="David" w:cs="David"/>
          <w:b/>
          <w:kern w:val="28"/>
          <w:rtl/>
        </w:rPr>
        <w:tab/>
      </w:r>
      <w:r w:rsidRPr="008C74CE">
        <w:rPr>
          <w:rFonts w:ascii="David" w:hAnsi="David" w:cs="David"/>
          <w:b/>
          <w:kern w:val="28"/>
          <w:rtl/>
        </w:rPr>
        <w:tab/>
        <w:t xml:space="preserve"> שם</w:t>
      </w:r>
      <w:r w:rsidRPr="008C74CE">
        <w:rPr>
          <w:rFonts w:ascii="David" w:hAnsi="David" w:cs="David"/>
          <w:b/>
          <w:kern w:val="28"/>
          <w:rtl/>
        </w:rPr>
        <w:tab/>
      </w:r>
      <w:r w:rsidRPr="008C74CE">
        <w:rPr>
          <w:rFonts w:ascii="David" w:hAnsi="David" w:cs="David"/>
          <w:b/>
          <w:kern w:val="28"/>
          <w:rtl/>
        </w:rPr>
        <w:tab/>
        <w:t xml:space="preserve"> </w:t>
      </w:r>
      <w:r w:rsidRPr="008C74CE">
        <w:rPr>
          <w:rFonts w:ascii="David" w:hAnsi="David" w:cs="David"/>
          <w:b/>
          <w:kern w:val="28"/>
          <w:rtl/>
        </w:rPr>
        <w:tab/>
        <w:t>חתימה וחותמת מורשה החתימה</w:t>
      </w:r>
    </w:p>
    <w:p w:rsidR="00171C02" w:rsidRPr="008C74CE" w:rsidRDefault="00171C02" w:rsidP="00171C02">
      <w:pPr>
        <w:spacing w:after="0" w:line="360" w:lineRule="auto"/>
        <w:ind w:left="58"/>
        <w:jc w:val="both"/>
        <w:rPr>
          <w:rFonts w:ascii="David" w:eastAsia="Times New Roman" w:hAnsi="David" w:cs="David"/>
          <w:b/>
          <w:kern w:val="28"/>
          <w:sz w:val="24"/>
          <w:szCs w:val="24"/>
          <w:rtl/>
        </w:rPr>
      </w:pPr>
    </w:p>
    <w:p w:rsidR="00171C02" w:rsidRPr="008C74CE" w:rsidRDefault="00171C02" w:rsidP="00171C02">
      <w:pPr>
        <w:spacing w:line="360" w:lineRule="auto"/>
        <w:jc w:val="both"/>
        <w:rPr>
          <w:rFonts w:ascii="David" w:hAnsi="David" w:cs="David"/>
          <w:b/>
          <w:kern w:val="28"/>
          <w:rtl/>
        </w:rPr>
      </w:pPr>
      <w:r w:rsidRPr="008C74CE">
        <w:rPr>
          <w:rFonts w:ascii="David" w:hAnsi="David" w:cs="David"/>
          <w:b/>
          <w:kern w:val="28"/>
          <w:rtl/>
        </w:rPr>
        <w:t>__________</w:t>
      </w:r>
      <w:r w:rsidRPr="008C74CE">
        <w:rPr>
          <w:rFonts w:ascii="David" w:hAnsi="David" w:cs="David"/>
          <w:b/>
          <w:kern w:val="28"/>
          <w:rtl/>
        </w:rPr>
        <w:tab/>
      </w:r>
      <w:r w:rsidRPr="008C74CE">
        <w:rPr>
          <w:rFonts w:ascii="David" w:hAnsi="David" w:cs="David"/>
          <w:b/>
          <w:kern w:val="28"/>
          <w:rtl/>
        </w:rPr>
        <w:tab/>
        <w:t>________________</w:t>
      </w:r>
      <w:r w:rsidRPr="008C74CE">
        <w:rPr>
          <w:rFonts w:ascii="David" w:hAnsi="David" w:cs="David"/>
          <w:b/>
          <w:kern w:val="28"/>
          <w:rtl/>
        </w:rPr>
        <w:tab/>
      </w:r>
      <w:r w:rsidRPr="008C74CE">
        <w:rPr>
          <w:rFonts w:ascii="David" w:hAnsi="David" w:cs="David"/>
          <w:b/>
          <w:kern w:val="28"/>
          <w:rtl/>
        </w:rPr>
        <w:tab/>
        <w:t>______________________</w:t>
      </w:r>
    </w:p>
    <w:p w:rsidR="00171C02" w:rsidRPr="008C74CE" w:rsidRDefault="00171C02" w:rsidP="00171C02">
      <w:pPr>
        <w:spacing w:line="360" w:lineRule="auto"/>
        <w:ind w:left="300"/>
        <w:jc w:val="both"/>
        <w:rPr>
          <w:rFonts w:ascii="David" w:hAnsi="David" w:cs="David"/>
          <w:kern w:val="28"/>
          <w:rtl/>
        </w:rPr>
        <w:sectPr w:rsidR="00171C02" w:rsidRPr="008C74CE" w:rsidSect="00B21CE4">
          <w:type w:val="continuous"/>
          <w:pgSz w:w="11906" w:h="16838" w:code="9"/>
          <w:pgMar w:top="1616" w:right="1826" w:bottom="1440" w:left="1797" w:header="709" w:footer="709" w:gutter="0"/>
          <w:cols w:space="708"/>
          <w:titlePg/>
          <w:bidi/>
          <w:rtlGutter/>
          <w:docGrid w:linePitch="360"/>
        </w:sectPr>
      </w:pPr>
      <w:r w:rsidRPr="008C74CE">
        <w:rPr>
          <w:rFonts w:ascii="David" w:hAnsi="David" w:cs="David"/>
          <w:b/>
          <w:kern w:val="28"/>
          <w:rtl/>
        </w:rPr>
        <w:t>תאריך</w:t>
      </w:r>
      <w:r w:rsidRPr="008C74CE">
        <w:rPr>
          <w:rFonts w:ascii="David" w:hAnsi="David" w:cs="David"/>
          <w:b/>
          <w:kern w:val="28"/>
          <w:rtl/>
        </w:rPr>
        <w:tab/>
      </w:r>
      <w:r w:rsidRPr="008C74CE">
        <w:rPr>
          <w:rFonts w:ascii="David" w:hAnsi="David" w:cs="David"/>
          <w:b/>
          <w:kern w:val="28"/>
          <w:rtl/>
        </w:rPr>
        <w:tab/>
      </w:r>
      <w:r w:rsidRPr="008C74CE">
        <w:rPr>
          <w:rFonts w:ascii="David" w:hAnsi="David" w:cs="David"/>
          <w:b/>
          <w:kern w:val="28"/>
          <w:rtl/>
        </w:rPr>
        <w:tab/>
        <w:t xml:space="preserve"> שם</w:t>
      </w:r>
      <w:r w:rsidRPr="008C74CE">
        <w:rPr>
          <w:rFonts w:ascii="David" w:hAnsi="David" w:cs="David"/>
          <w:b/>
          <w:kern w:val="28"/>
          <w:rtl/>
        </w:rPr>
        <w:tab/>
      </w:r>
      <w:r w:rsidRPr="008C74CE">
        <w:rPr>
          <w:rFonts w:ascii="David" w:hAnsi="David" w:cs="David"/>
          <w:b/>
          <w:kern w:val="28"/>
          <w:rtl/>
        </w:rPr>
        <w:tab/>
        <w:t xml:space="preserve"> </w:t>
      </w:r>
      <w:r w:rsidRPr="008C74CE">
        <w:rPr>
          <w:rFonts w:ascii="David" w:hAnsi="David" w:cs="David"/>
          <w:b/>
          <w:kern w:val="28"/>
          <w:rtl/>
        </w:rPr>
        <w:tab/>
        <w:t>חתימה וחותמת מורשה החתימה</w:t>
      </w:r>
    </w:p>
    <w:p w:rsidR="00171C02" w:rsidRPr="008C74CE" w:rsidRDefault="00171C02" w:rsidP="00171C02">
      <w:pPr>
        <w:keepNext/>
        <w:keepLines/>
        <w:tabs>
          <w:tab w:val="left" w:pos="1050"/>
        </w:tabs>
        <w:spacing w:after="120" w:line="360" w:lineRule="auto"/>
        <w:jc w:val="both"/>
        <w:outlineLvl w:val="1"/>
        <w:rPr>
          <w:rFonts w:ascii="David" w:hAnsi="David" w:cs="David"/>
          <w:b/>
          <w:bCs/>
          <w:caps/>
          <w:sz w:val="32"/>
          <w:szCs w:val="32"/>
        </w:rPr>
      </w:pPr>
      <w:r w:rsidRPr="008C74CE">
        <w:rPr>
          <w:rFonts w:ascii="David" w:hAnsi="David" w:cs="David"/>
          <w:b/>
          <w:bCs/>
          <w:caps/>
          <w:sz w:val="32"/>
          <w:szCs w:val="32"/>
          <w:rtl/>
        </w:rPr>
        <w:t>7.</w:t>
      </w:r>
      <w:r w:rsidRPr="008C74CE">
        <w:rPr>
          <w:rFonts w:ascii="David" w:hAnsi="David" w:cs="David" w:hint="cs"/>
          <w:b/>
          <w:bCs/>
          <w:caps/>
          <w:sz w:val="32"/>
          <w:szCs w:val="32"/>
          <w:rtl/>
        </w:rPr>
        <w:t xml:space="preserve"> </w:t>
      </w:r>
      <w:r w:rsidRPr="008C74CE">
        <w:rPr>
          <w:rFonts w:ascii="David" w:hAnsi="David" w:cs="David"/>
          <w:b/>
          <w:bCs/>
          <w:caps/>
          <w:sz w:val="32"/>
          <w:szCs w:val="32"/>
          <w:rtl/>
        </w:rPr>
        <w:t>רשימת נספחים שיש לצרף להצעה</w:t>
      </w:r>
    </w:p>
    <w:tbl>
      <w:tblPr>
        <w:tblStyle w:val="1ff1"/>
        <w:tblpPr w:leftFromText="180" w:rightFromText="180" w:vertAnchor="text" w:tblpXSpec="center" w:tblpY="1"/>
        <w:tblOverlap w:val="never"/>
        <w:bidiVisual/>
        <w:tblW w:w="9710" w:type="dxa"/>
        <w:tblCellMar>
          <w:left w:w="0" w:type="dxa"/>
          <w:right w:w="0" w:type="dxa"/>
        </w:tblCellMar>
        <w:tblLook w:val="04A0" w:firstRow="1" w:lastRow="0" w:firstColumn="1" w:lastColumn="0" w:noHBand="0" w:noVBand="1"/>
      </w:tblPr>
      <w:tblGrid>
        <w:gridCol w:w="1452"/>
        <w:gridCol w:w="2166"/>
        <w:gridCol w:w="6092"/>
      </w:tblGrid>
      <w:tr w:rsidR="00171C02" w:rsidRPr="008C74CE" w:rsidTr="00B21CE4">
        <w:trPr>
          <w:trHeight w:val="858"/>
          <w:tblHeader/>
        </w:trPr>
        <w:tc>
          <w:tcPr>
            <w:tcW w:w="1452" w:type="dxa"/>
            <w:shd w:val="clear" w:color="auto" w:fill="D9D9D9"/>
          </w:tcPr>
          <w:p w:rsidR="00171C02" w:rsidRPr="008C74CE" w:rsidRDefault="00171C02" w:rsidP="00B21CE4">
            <w:pPr>
              <w:spacing w:before="240" w:after="240" w:line="360" w:lineRule="auto"/>
              <w:jc w:val="both"/>
              <w:rPr>
                <w:rFonts w:ascii="David" w:hAnsi="David" w:cs="David"/>
                <w:b/>
                <w:bCs/>
                <w:rtl/>
              </w:rPr>
            </w:pPr>
            <w:r w:rsidRPr="008C74CE">
              <w:rPr>
                <w:rFonts w:ascii="David" w:hAnsi="David" w:cs="David"/>
                <w:b/>
                <w:bCs/>
                <w:rtl/>
              </w:rPr>
              <w:t>מס' נספח</w:t>
            </w:r>
          </w:p>
        </w:tc>
        <w:tc>
          <w:tcPr>
            <w:tcW w:w="2166" w:type="dxa"/>
            <w:shd w:val="clear" w:color="auto" w:fill="D9D9D9"/>
          </w:tcPr>
          <w:p w:rsidR="00171C02" w:rsidRPr="008C74CE" w:rsidRDefault="00171C02" w:rsidP="00B21CE4">
            <w:pPr>
              <w:spacing w:before="240" w:after="240" w:line="360" w:lineRule="auto"/>
              <w:jc w:val="both"/>
              <w:rPr>
                <w:rFonts w:ascii="David" w:hAnsi="David" w:cs="David"/>
                <w:b/>
                <w:bCs/>
                <w:rtl/>
              </w:rPr>
            </w:pPr>
            <w:r w:rsidRPr="008C74CE">
              <w:rPr>
                <w:rFonts w:ascii="David" w:hAnsi="David" w:cs="David"/>
                <w:b/>
                <w:bCs/>
                <w:rtl/>
              </w:rPr>
              <w:t>שם נספח</w:t>
            </w:r>
          </w:p>
        </w:tc>
        <w:tc>
          <w:tcPr>
            <w:tcW w:w="6092" w:type="dxa"/>
            <w:shd w:val="clear" w:color="auto" w:fill="D9D9D9"/>
          </w:tcPr>
          <w:p w:rsidR="00171C02" w:rsidRPr="008C74CE" w:rsidRDefault="00171C02" w:rsidP="00B21CE4">
            <w:pPr>
              <w:spacing w:before="240" w:after="240" w:line="360" w:lineRule="auto"/>
              <w:jc w:val="both"/>
              <w:rPr>
                <w:rFonts w:ascii="David" w:hAnsi="David" w:cs="David"/>
                <w:b/>
                <w:bCs/>
                <w:rtl/>
              </w:rPr>
            </w:pPr>
            <w:r w:rsidRPr="008C74CE">
              <w:rPr>
                <w:rFonts w:ascii="David" w:hAnsi="David" w:cs="David"/>
                <w:b/>
                <w:bCs/>
                <w:rtl/>
              </w:rPr>
              <w:t>תיאור נספח</w:t>
            </w:r>
          </w:p>
        </w:tc>
      </w:tr>
      <w:tr w:rsidR="00171C02" w:rsidRPr="008C74CE" w:rsidTr="00B21CE4">
        <w:tc>
          <w:tcPr>
            <w:tcW w:w="1452" w:type="dxa"/>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נספח 1</w:t>
            </w:r>
          </w:p>
        </w:tc>
        <w:tc>
          <w:tcPr>
            <w:tcW w:w="2166" w:type="dxa"/>
            <w:vAlign w:val="center"/>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הצעת מחיר</w:t>
            </w:r>
          </w:p>
        </w:tc>
        <w:tc>
          <w:tcPr>
            <w:tcW w:w="6092" w:type="dxa"/>
          </w:tcPr>
          <w:p w:rsidR="00171C02" w:rsidRPr="008C74CE" w:rsidRDefault="00171C02" w:rsidP="00B21CE4">
            <w:pPr>
              <w:spacing w:before="240" w:after="240" w:line="360" w:lineRule="auto"/>
              <w:rPr>
                <w:rFonts w:ascii="David" w:hAnsi="David" w:cs="David"/>
                <w:rtl/>
              </w:rPr>
            </w:pPr>
            <w:r w:rsidRPr="008C74CE">
              <w:rPr>
                <w:rFonts w:ascii="David" w:hAnsi="David" w:cs="David"/>
                <w:rtl/>
              </w:rPr>
              <w:t xml:space="preserve">על המציע לצרף טופס הצעת מחיר מלא בהתאם להוראות המופיעות בנספח ובמסמכי המכרז </w:t>
            </w:r>
          </w:p>
        </w:tc>
      </w:tr>
      <w:tr w:rsidR="00171C02" w:rsidRPr="008C74CE" w:rsidTr="00B21CE4">
        <w:tc>
          <w:tcPr>
            <w:tcW w:w="1452" w:type="dxa"/>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נספח 2</w:t>
            </w:r>
          </w:p>
        </w:tc>
        <w:tc>
          <w:tcPr>
            <w:tcW w:w="2166" w:type="dxa"/>
            <w:vAlign w:val="center"/>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אישור "פקיד מורשה"</w:t>
            </w:r>
          </w:p>
        </w:tc>
        <w:tc>
          <w:tcPr>
            <w:tcW w:w="6092" w:type="dxa"/>
          </w:tcPr>
          <w:p w:rsidR="00171C02" w:rsidRPr="008C74CE" w:rsidRDefault="00171C02" w:rsidP="00B21CE4">
            <w:pPr>
              <w:spacing w:before="240" w:after="240" w:line="360" w:lineRule="auto"/>
              <w:rPr>
                <w:rFonts w:ascii="David" w:hAnsi="David" w:cs="David"/>
                <w:rtl/>
              </w:rPr>
            </w:pPr>
            <w:r w:rsidRPr="008C74CE">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171C02" w:rsidRPr="008C74CE" w:rsidRDefault="00171C02" w:rsidP="00B21CE4">
            <w:pPr>
              <w:spacing w:before="120" w:after="120" w:line="360" w:lineRule="auto"/>
              <w:rPr>
                <w:rFonts w:ascii="David" w:hAnsi="David" w:cs="David"/>
                <w:rtl/>
              </w:rPr>
            </w:pPr>
            <w:r w:rsidRPr="008C74CE">
              <w:rPr>
                <w:rFonts w:ascii="David" w:hAnsi="David" w:cs="David"/>
                <w:rtl/>
              </w:rPr>
              <w:t>לצורך כך ניתן להשתמש בקישור הבא:</w:t>
            </w:r>
          </w:p>
          <w:p w:rsidR="00171C02" w:rsidRPr="008C74CE" w:rsidRDefault="00933CF4" w:rsidP="00B21CE4">
            <w:pPr>
              <w:spacing w:before="240" w:after="240" w:line="360" w:lineRule="auto"/>
              <w:rPr>
                <w:rFonts w:ascii="David" w:hAnsi="David" w:cs="David"/>
                <w:rtl/>
              </w:rPr>
            </w:pPr>
            <w:hyperlink r:id="rId29" w:history="1">
              <w:r w:rsidR="00171C02" w:rsidRPr="008C74CE">
                <w:rPr>
                  <w:rFonts w:ascii="David" w:hAnsi="David" w:cs="David"/>
                  <w:u w:val="single"/>
                </w:rPr>
                <w:t>https://www.misim.gov.il/gmishurim/frmInputMekabel.aspx?cur=0</w:t>
              </w:r>
            </w:hyperlink>
          </w:p>
        </w:tc>
      </w:tr>
      <w:tr w:rsidR="00171C02" w:rsidRPr="008C74CE" w:rsidTr="00B21CE4">
        <w:trPr>
          <w:trHeight w:val="2483"/>
        </w:trPr>
        <w:tc>
          <w:tcPr>
            <w:tcW w:w="1452" w:type="dxa"/>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נספח 3</w:t>
            </w:r>
          </w:p>
        </w:tc>
        <w:tc>
          <w:tcPr>
            <w:tcW w:w="2166" w:type="dxa"/>
            <w:vAlign w:val="center"/>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תצהיר עו"ד בדבר היעדר הרשעות בהתאם לחוק עסקאות גופים ציבוריים</w:t>
            </w:r>
          </w:p>
        </w:tc>
        <w:tc>
          <w:tcPr>
            <w:tcW w:w="6092" w:type="dxa"/>
          </w:tcPr>
          <w:p w:rsidR="00171C02" w:rsidRPr="008C74CE" w:rsidRDefault="00171C02" w:rsidP="00B21CE4">
            <w:pPr>
              <w:spacing w:before="240" w:after="240" w:line="360" w:lineRule="auto"/>
              <w:rPr>
                <w:rFonts w:ascii="David" w:hAnsi="David" w:cs="David"/>
                <w:rtl/>
              </w:rPr>
            </w:pPr>
            <w:r w:rsidRPr="008C74CE">
              <w:rPr>
                <w:rFonts w:ascii="David" w:hAnsi="David" w:cs="David"/>
                <w:rtl/>
              </w:rPr>
              <w:t xml:space="preserve">על המציע לצרף תצהיר עו"ד בהתאם למפורט בנספח </w:t>
            </w:r>
          </w:p>
        </w:tc>
      </w:tr>
      <w:tr w:rsidR="00171C02" w:rsidRPr="008C74CE" w:rsidTr="00B21CE4">
        <w:trPr>
          <w:trHeight w:val="776"/>
        </w:trPr>
        <w:tc>
          <w:tcPr>
            <w:tcW w:w="1452" w:type="dxa"/>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נספח 4</w:t>
            </w:r>
          </w:p>
        </w:tc>
        <w:tc>
          <w:tcPr>
            <w:tcW w:w="2166" w:type="dxa"/>
            <w:vAlign w:val="center"/>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ערבות הצעה</w:t>
            </w:r>
          </w:p>
        </w:tc>
        <w:tc>
          <w:tcPr>
            <w:tcW w:w="6092" w:type="dxa"/>
          </w:tcPr>
          <w:p w:rsidR="00171C02" w:rsidRPr="008C74CE" w:rsidRDefault="00171C02" w:rsidP="00B21CE4">
            <w:pPr>
              <w:spacing w:before="240" w:after="240" w:line="360" w:lineRule="auto"/>
              <w:rPr>
                <w:rFonts w:ascii="David" w:hAnsi="David" w:cs="David"/>
                <w:rtl/>
              </w:rPr>
            </w:pPr>
            <w:r w:rsidRPr="008C74CE">
              <w:rPr>
                <w:rFonts w:ascii="David" w:hAnsi="David" w:cs="David"/>
                <w:rtl/>
              </w:rPr>
              <w:t xml:space="preserve">על המציע לצרף ערבות הצעה בהתאם לנוסח המופיע בנספח </w:t>
            </w:r>
          </w:p>
        </w:tc>
      </w:tr>
      <w:tr w:rsidR="00171C02" w:rsidRPr="008C74CE" w:rsidTr="00B21CE4">
        <w:trPr>
          <w:trHeight w:val="1191"/>
        </w:trPr>
        <w:tc>
          <w:tcPr>
            <w:tcW w:w="1452" w:type="dxa"/>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נספח 5</w:t>
            </w:r>
          </w:p>
        </w:tc>
        <w:tc>
          <w:tcPr>
            <w:tcW w:w="2166" w:type="dxa"/>
            <w:vAlign w:val="center"/>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אישור רואה חשבון אודות עסק חי</w:t>
            </w:r>
          </w:p>
        </w:tc>
        <w:tc>
          <w:tcPr>
            <w:tcW w:w="6092" w:type="dxa"/>
          </w:tcPr>
          <w:p w:rsidR="00171C02" w:rsidRPr="008C74CE" w:rsidRDefault="00171C02" w:rsidP="00B21CE4">
            <w:pPr>
              <w:spacing w:before="240" w:after="240" w:line="360" w:lineRule="auto"/>
              <w:rPr>
                <w:rFonts w:ascii="David" w:hAnsi="David" w:cs="David"/>
                <w:rtl/>
              </w:rPr>
            </w:pPr>
            <w:r w:rsidRPr="008C74CE">
              <w:rPr>
                <w:rFonts w:ascii="David" w:hAnsi="David" w:cs="David"/>
                <w:rtl/>
              </w:rPr>
              <w:t>על המציע לצרף אישור רו"ח מבקר, בדבר עסק חי, כנדרש בתנאי הסף, בהתאם לנוסח המופיע בנספח</w:t>
            </w:r>
          </w:p>
        </w:tc>
      </w:tr>
      <w:tr w:rsidR="00171C02" w:rsidRPr="008C74CE" w:rsidTr="00B21CE4">
        <w:trPr>
          <w:trHeight w:val="1191"/>
        </w:trPr>
        <w:tc>
          <w:tcPr>
            <w:tcW w:w="1452" w:type="dxa"/>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נספח 6</w:t>
            </w:r>
          </w:p>
        </w:tc>
        <w:tc>
          <w:tcPr>
            <w:tcW w:w="2166" w:type="dxa"/>
            <w:vAlign w:val="center"/>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התקשרות עם ספק מחזיק מאגר מידע</w:t>
            </w:r>
          </w:p>
        </w:tc>
        <w:tc>
          <w:tcPr>
            <w:tcW w:w="6092" w:type="dxa"/>
          </w:tcPr>
          <w:p w:rsidR="00171C02" w:rsidRPr="008C74CE" w:rsidRDefault="00171C02" w:rsidP="00B21CE4">
            <w:pPr>
              <w:spacing w:before="240" w:after="240" w:line="360" w:lineRule="auto"/>
              <w:rPr>
                <w:rFonts w:ascii="David" w:hAnsi="David" w:cs="David"/>
                <w:rtl/>
              </w:rPr>
            </w:pPr>
            <w:r w:rsidRPr="008C74CE">
              <w:rPr>
                <w:rFonts w:ascii="David" w:hAnsi="David" w:cs="David"/>
                <w:rtl/>
              </w:rPr>
              <w:t>על המציע לחתום על הנספח המצורף</w:t>
            </w:r>
          </w:p>
        </w:tc>
      </w:tr>
      <w:tr w:rsidR="00171C02" w:rsidRPr="008C74CE" w:rsidTr="00B21CE4">
        <w:trPr>
          <w:trHeight w:val="1191"/>
        </w:trPr>
        <w:tc>
          <w:tcPr>
            <w:tcW w:w="1452" w:type="dxa"/>
          </w:tcPr>
          <w:p w:rsidR="00171C02" w:rsidRPr="008C74CE" w:rsidRDefault="00171C02" w:rsidP="00B21CE4">
            <w:pPr>
              <w:spacing w:before="240" w:after="240" w:line="360" w:lineRule="auto"/>
              <w:rPr>
                <w:rFonts w:ascii="David" w:hAnsi="David" w:cs="David"/>
                <w:b/>
                <w:bCs/>
                <w:rtl/>
              </w:rPr>
            </w:pPr>
            <w:r w:rsidRPr="008C74CE">
              <w:rPr>
                <w:rFonts w:ascii="David" w:hAnsi="David" w:cs="David"/>
                <w:b/>
                <w:bCs/>
                <w:rtl/>
              </w:rPr>
              <w:t>נספח 7</w:t>
            </w:r>
          </w:p>
        </w:tc>
        <w:tc>
          <w:tcPr>
            <w:tcW w:w="2166" w:type="dxa"/>
            <w:vAlign w:val="center"/>
          </w:tcPr>
          <w:p w:rsidR="00171C02" w:rsidRPr="008C74CE" w:rsidRDefault="00171C02" w:rsidP="00B21CE4">
            <w:pPr>
              <w:spacing w:before="240" w:after="240" w:line="360" w:lineRule="auto"/>
              <w:rPr>
                <w:rFonts w:ascii="David" w:hAnsi="David" w:cs="David"/>
                <w:b/>
                <w:bCs/>
                <w:rtl/>
              </w:rPr>
            </w:pPr>
            <w:r w:rsidRPr="008C74CE">
              <w:rPr>
                <w:rFonts w:ascii="David" w:hAnsi="David" w:cs="David" w:hint="cs"/>
                <w:b/>
                <w:bCs/>
                <w:rtl/>
              </w:rPr>
              <w:t>נספחים להוכחת עמידה בתנאי סף ואיכות</w:t>
            </w:r>
          </w:p>
        </w:tc>
        <w:tc>
          <w:tcPr>
            <w:tcW w:w="6092" w:type="dxa"/>
          </w:tcPr>
          <w:p w:rsidR="00171C02" w:rsidRPr="008C74CE" w:rsidRDefault="00171C02" w:rsidP="00B21CE4">
            <w:pPr>
              <w:spacing w:before="240" w:after="240" w:line="360" w:lineRule="auto"/>
              <w:rPr>
                <w:rFonts w:ascii="David" w:hAnsi="David" w:cs="David"/>
                <w:rtl/>
              </w:rPr>
            </w:pPr>
            <w:r w:rsidRPr="008C74CE">
              <w:rPr>
                <w:rFonts w:ascii="David" w:hAnsi="David" w:cs="David" w:hint="cs"/>
                <w:rtl/>
              </w:rPr>
              <w:t xml:space="preserve">לנספחים אלו </w:t>
            </w:r>
            <w:r w:rsidRPr="008C74CE">
              <w:rPr>
                <w:rFonts w:ascii="David" w:hAnsi="David" w:cs="David"/>
                <w:rtl/>
              </w:rPr>
              <w:t>יצורף תצהיר המאומת על ידי עורך דין. בתצהיר יופיעו שמו ומספר תעודת הזהות של המצהיר וכמובן חתימתו בפני עורך דין. יש לכלול בתצהיר את המשפט הבא עליו יצהיר המציע או מי מטעמו: "אני מצהיר כי כל המידע המפורט בטבלה נכון, מדויק ומלא". בסוף התצהיר יופיע המשפט "זהו שמי זו חתימתי ותוכן תצהירי אמת". התצהיר ייחתם על ידי המצהיר ועורך</w:t>
            </w:r>
          </w:p>
        </w:tc>
      </w:tr>
    </w:tbl>
    <w:p w:rsidR="00171C02" w:rsidRPr="008C74CE" w:rsidRDefault="00171C02" w:rsidP="00171C02">
      <w:pPr>
        <w:widowControl w:val="0"/>
        <w:spacing w:before="300" w:after="0" w:line="360" w:lineRule="auto"/>
        <w:ind w:firstLine="75"/>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line="360" w:lineRule="auto"/>
        <w:jc w:val="both"/>
        <w:outlineLvl w:val="2"/>
        <w:rPr>
          <w:rFonts w:ascii="David" w:hAnsi="David" w:cs="David"/>
          <w:bCs/>
          <w:i/>
          <w:caps/>
          <w:kern w:val="28"/>
          <w:sz w:val="28"/>
          <w:szCs w:val="28"/>
          <w:rtl/>
        </w:rPr>
      </w:pPr>
      <w:r w:rsidRPr="008C74CE">
        <w:rPr>
          <w:rFonts w:ascii="David" w:hAnsi="David" w:cs="David"/>
          <w:bCs/>
          <w:i/>
          <w:caps/>
          <w:kern w:val="28"/>
          <w:sz w:val="28"/>
          <w:szCs w:val="28"/>
          <w:rtl/>
        </w:rPr>
        <w:t>נספח מס' 1  - טופס הצעת מחיר (יוגש בנפרד באופן מקוון)</w:t>
      </w:r>
    </w:p>
    <w:p w:rsidR="00171C02" w:rsidRPr="008C74CE" w:rsidRDefault="00171C02" w:rsidP="00171C02">
      <w:pPr>
        <w:spacing w:after="0" w:line="360" w:lineRule="auto"/>
        <w:ind w:left="561"/>
        <w:contextualSpacing/>
        <w:jc w:val="both"/>
        <w:rPr>
          <w:rFonts w:ascii="David" w:eastAsia="Times New Roman" w:hAnsi="David" w:cs="David"/>
          <w:kern w:val="28"/>
          <w:sz w:val="24"/>
          <w:szCs w:val="24"/>
          <w:rtl/>
        </w:rPr>
      </w:pPr>
    </w:p>
    <w:p w:rsidR="00171C02" w:rsidRPr="008C74CE" w:rsidRDefault="00171C02" w:rsidP="00171C02">
      <w:pPr>
        <w:spacing w:line="240" w:lineRule="auto"/>
        <w:jc w:val="both"/>
        <w:rPr>
          <w:rFonts w:ascii="David" w:hAnsi="David" w:cs="David"/>
          <w:kern w:val="28"/>
          <w:sz w:val="20"/>
          <w:szCs w:val="20"/>
        </w:rPr>
      </w:pPr>
      <w:r w:rsidRPr="008C74CE">
        <w:rPr>
          <w:rFonts w:ascii="David" w:hAnsi="David" w:cs="David"/>
          <w:kern w:val="28"/>
          <w:sz w:val="20"/>
          <w:szCs w:val="20"/>
          <w:rtl/>
        </w:rPr>
        <w:t xml:space="preserve">לכבוד </w:t>
      </w:r>
    </w:p>
    <w:p w:rsidR="00171C02" w:rsidRPr="008C74CE" w:rsidRDefault="00171C02" w:rsidP="00171C02">
      <w:pPr>
        <w:spacing w:line="240" w:lineRule="auto"/>
        <w:jc w:val="both"/>
        <w:rPr>
          <w:rFonts w:ascii="David" w:hAnsi="David" w:cs="David"/>
          <w:kern w:val="28"/>
          <w:sz w:val="20"/>
          <w:szCs w:val="20"/>
          <w:rtl/>
        </w:rPr>
      </w:pPr>
      <w:r w:rsidRPr="008C74CE">
        <w:rPr>
          <w:rFonts w:ascii="David" w:hAnsi="David" w:cs="David"/>
          <w:kern w:val="28"/>
          <w:sz w:val="20"/>
          <w:szCs w:val="20"/>
          <w:rtl/>
        </w:rPr>
        <w:t>ועדת המכרזים</w:t>
      </w:r>
    </w:p>
    <w:p w:rsidR="00171C02" w:rsidRPr="008C74CE" w:rsidRDefault="00171C02" w:rsidP="00171C02">
      <w:pPr>
        <w:spacing w:line="240" w:lineRule="auto"/>
        <w:jc w:val="both"/>
        <w:rPr>
          <w:rFonts w:ascii="David" w:hAnsi="David" w:cs="David"/>
          <w:kern w:val="28"/>
          <w:sz w:val="20"/>
          <w:szCs w:val="20"/>
          <w:rtl/>
        </w:rPr>
      </w:pPr>
      <w:r w:rsidRPr="008C74CE">
        <w:rPr>
          <w:rFonts w:ascii="David" w:hAnsi="David" w:cs="David"/>
          <w:kern w:val="28"/>
          <w:sz w:val="20"/>
          <w:szCs w:val="20"/>
          <w:rtl/>
        </w:rPr>
        <w:t>משרד הבינוי‏ והשיכון</w:t>
      </w:r>
    </w:p>
    <w:p w:rsidR="00171C02" w:rsidRPr="008C74CE" w:rsidRDefault="00171C02" w:rsidP="00171C02">
      <w:pPr>
        <w:spacing w:line="360" w:lineRule="auto"/>
        <w:jc w:val="center"/>
        <w:rPr>
          <w:rFonts w:ascii="David" w:hAnsi="David" w:cs="David"/>
          <w:kern w:val="28"/>
          <w:sz w:val="20"/>
          <w:szCs w:val="20"/>
          <w:u w:val="single"/>
          <w:rtl/>
        </w:rPr>
      </w:pPr>
      <w:r w:rsidRPr="008C74CE">
        <w:rPr>
          <w:rFonts w:ascii="David" w:hAnsi="David" w:cs="David"/>
          <w:kern w:val="28"/>
          <w:sz w:val="20"/>
          <w:szCs w:val="20"/>
          <w:rtl/>
        </w:rPr>
        <w:t xml:space="preserve">הנדון : </w:t>
      </w:r>
      <w:r w:rsidRPr="008C74CE">
        <w:rPr>
          <w:rFonts w:ascii="David" w:hAnsi="David" w:cs="David"/>
          <w:b/>
          <w:bCs/>
          <w:kern w:val="28"/>
          <w:sz w:val="20"/>
          <w:szCs w:val="20"/>
          <w:u w:val="single"/>
          <w:rtl/>
        </w:rPr>
        <w:t>הצעה כספית למכרז  104-2023</w:t>
      </w:r>
    </w:p>
    <w:p w:rsidR="00171C02" w:rsidRPr="008C74CE" w:rsidRDefault="00171C02" w:rsidP="00171C02">
      <w:pPr>
        <w:spacing w:after="0" w:line="360" w:lineRule="auto"/>
        <w:jc w:val="both"/>
        <w:rPr>
          <w:rFonts w:ascii="David" w:eastAsia="Times New Roman" w:hAnsi="David" w:cs="David"/>
          <w:kern w:val="28"/>
          <w:sz w:val="20"/>
          <w:szCs w:val="20"/>
          <w:rtl/>
        </w:rPr>
      </w:pPr>
      <w:r w:rsidRPr="008C74CE">
        <w:rPr>
          <w:rFonts w:ascii="David" w:eastAsia="Times New Roman" w:hAnsi="David" w:cs="David"/>
          <w:kern w:val="28"/>
          <w:sz w:val="20"/>
          <w:szCs w:val="20"/>
          <w:rtl/>
        </w:rPr>
        <w:t>בתשובה לפנייתכם ולאחר שעיינתי במסמכי המכרז על כל נספחיו לרבות נוסח החוזה שצורף ונספחיו, הנני מגיש בזה את הצעתי הכספית למכרז.</w:t>
      </w:r>
    </w:p>
    <w:p w:rsidR="00171C02" w:rsidRPr="008C74CE" w:rsidRDefault="00171C02" w:rsidP="00171C02">
      <w:pPr>
        <w:spacing w:after="0" w:line="360" w:lineRule="auto"/>
        <w:jc w:val="both"/>
        <w:rPr>
          <w:rFonts w:ascii="David" w:eastAsia="Times New Roman" w:hAnsi="David" w:cs="David"/>
          <w:kern w:val="28"/>
          <w:sz w:val="20"/>
          <w:szCs w:val="20"/>
        </w:rPr>
      </w:pPr>
      <w:r w:rsidRPr="008C74CE">
        <w:rPr>
          <w:rFonts w:ascii="David" w:eastAsia="Times New Roman" w:hAnsi="David" w:cs="David"/>
          <w:kern w:val="28"/>
          <w:sz w:val="20"/>
          <w:szCs w:val="20"/>
          <w:rtl/>
        </w:rPr>
        <w:t>להלן הצעת המחיר ל"</w:t>
      </w:r>
      <w:r w:rsidRPr="008C74CE">
        <w:rPr>
          <w:rFonts w:ascii="David" w:eastAsia="Times New Roman" w:hAnsi="David" w:cs="David"/>
          <w:b/>
          <w:bCs/>
          <w:kern w:val="28"/>
          <w:sz w:val="20"/>
          <w:szCs w:val="20"/>
          <w:rtl/>
        </w:rPr>
        <w:t>שירותים העיקריים</w:t>
      </w:r>
      <w:r w:rsidRPr="008C74CE">
        <w:rPr>
          <w:rFonts w:ascii="David" w:eastAsia="Times New Roman" w:hAnsi="David" w:cs="David"/>
          <w:kern w:val="28"/>
          <w:sz w:val="20"/>
          <w:szCs w:val="20"/>
          <w:rtl/>
        </w:rPr>
        <w:t>" (יש למלא רק את העמודה המסומנת "למילוי על ידי המציע") –</w:t>
      </w:r>
    </w:p>
    <w:p w:rsidR="00171C02" w:rsidRPr="008C74CE" w:rsidRDefault="00171C02" w:rsidP="00171C02">
      <w:pPr>
        <w:spacing w:after="0" w:line="360" w:lineRule="auto"/>
        <w:jc w:val="both"/>
        <w:rPr>
          <w:rFonts w:ascii="David" w:eastAsia="Times New Roman" w:hAnsi="David" w:cs="David"/>
          <w:kern w:val="28"/>
          <w:sz w:val="20"/>
          <w:szCs w:val="20"/>
        </w:rPr>
      </w:pPr>
    </w:p>
    <w:tbl>
      <w:tblPr>
        <w:tblStyle w:val="2ff4"/>
        <w:tblpPr w:leftFromText="180" w:rightFromText="180" w:vertAnchor="text" w:horzAnchor="margin" w:tblpXSpec="center" w:tblpY="-77"/>
        <w:bidiVisual/>
        <w:tblW w:w="0" w:type="auto"/>
        <w:tblLook w:val="04A0" w:firstRow="1" w:lastRow="0" w:firstColumn="1" w:lastColumn="0" w:noHBand="0" w:noVBand="1"/>
      </w:tblPr>
      <w:tblGrid>
        <w:gridCol w:w="2422"/>
        <w:gridCol w:w="2247"/>
      </w:tblGrid>
      <w:tr w:rsidR="00171C02" w:rsidRPr="008C74CE" w:rsidTr="00B21CE4">
        <w:tc>
          <w:tcPr>
            <w:tcW w:w="2422" w:type="dxa"/>
          </w:tcPr>
          <w:p w:rsidR="00171C02" w:rsidRPr="008C74CE" w:rsidRDefault="00171C02" w:rsidP="00B21CE4">
            <w:pPr>
              <w:tabs>
                <w:tab w:val="left" w:pos="509"/>
              </w:tabs>
              <w:spacing w:line="360" w:lineRule="auto"/>
              <w:jc w:val="both"/>
              <w:rPr>
                <w:rFonts w:ascii="David" w:hAnsi="David" w:cs="David"/>
                <w:b/>
                <w:bCs/>
                <w:rtl/>
              </w:rPr>
            </w:pPr>
            <w:r w:rsidRPr="008C74CE">
              <w:rPr>
                <w:rFonts w:ascii="David" w:hAnsi="David" w:cs="David"/>
                <w:b/>
                <w:bCs/>
                <w:rtl/>
              </w:rPr>
              <w:t xml:space="preserve">יחידת </w:t>
            </w:r>
          </w:p>
          <w:p w:rsidR="00171C02" w:rsidRPr="008C74CE" w:rsidRDefault="00171C02" w:rsidP="00B21CE4">
            <w:pPr>
              <w:tabs>
                <w:tab w:val="left" w:pos="509"/>
              </w:tabs>
              <w:spacing w:line="360" w:lineRule="auto"/>
              <w:jc w:val="both"/>
              <w:rPr>
                <w:rFonts w:ascii="David" w:hAnsi="David" w:cs="David"/>
                <w:b/>
                <w:bCs/>
                <w:rtl/>
              </w:rPr>
            </w:pPr>
            <w:r w:rsidRPr="008C74CE">
              <w:rPr>
                <w:rFonts w:ascii="David" w:hAnsi="David" w:cs="David"/>
                <w:b/>
                <w:bCs/>
                <w:rtl/>
              </w:rPr>
              <w:t>תמחור</w:t>
            </w:r>
          </w:p>
        </w:tc>
        <w:tc>
          <w:tcPr>
            <w:tcW w:w="2247" w:type="dxa"/>
          </w:tcPr>
          <w:p w:rsidR="00171C02" w:rsidRPr="008C74CE" w:rsidRDefault="00171C02" w:rsidP="00B21CE4">
            <w:pPr>
              <w:tabs>
                <w:tab w:val="left" w:pos="509"/>
              </w:tabs>
              <w:spacing w:line="360" w:lineRule="auto"/>
              <w:jc w:val="both"/>
              <w:rPr>
                <w:rFonts w:ascii="David" w:hAnsi="David" w:cs="David"/>
                <w:b/>
                <w:bCs/>
                <w:rtl/>
              </w:rPr>
            </w:pPr>
            <w:r w:rsidRPr="008C74CE">
              <w:rPr>
                <w:rFonts w:ascii="David" w:hAnsi="David" w:cs="David"/>
                <w:b/>
                <w:bCs/>
                <w:rtl/>
              </w:rPr>
              <w:t xml:space="preserve">מחיר מוצע על ידי המציע (כולל מע"מ)  שישולם על ידי המזמין פעם בשנה/חמש שנים </w:t>
            </w:r>
          </w:p>
        </w:tc>
      </w:tr>
    </w:tbl>
    <w:tbl>
      <w:tblPr>
        <w:tblStyle w:val="affff3"/>
        <w:tblpPr w:leftFromText="180" w:rightFromText="180" w:vertAnchor="text" w:horzAnchor="margin" w:tblpXSpec="center" w:tblpY="-77"/>
        <w:tblOverlap w:val="never"/>
        <w:bidiVisual/>
        <w:tblW w:w="0" w:type="auto"/>
        <w:tblLook w:val="04A0" w:firstRow="1" w:lastRow="0" w:firstColumn="1" w:lastColumn="0" w:noHBand="0" w:noVBand="1"/>
      </w:tblPr>
      <w:tblGrid>
        <w:gridCol w:w="2422"/>
        <w:gridCol w:w="2247"/>
      </w:tblGrid>
      <w:tr w:rsidR="00171C02" w:rsidRPr="008C74CE" w:rsidTr="00B21CE4">
        <w:tc>
          <w:tcPr>
            <w:tcW w:w="2422" w:type="dxa"/>
          </w:tcPr>
          <w:p w:rsidR="00171C02" w:rsidRPr="008C74CE" w:rsidRDefault="00171C02" w:rsidP="00B21CE4">
            <w:pPr>
              <w:spacing w:line="360" w:lineRule="auto"/>
              <w:rPr>
                <w:rFonts w:ascii="David" w:hAnsi="David" w:cs="David"/>
                <w:kern w:val="28"/>
                <w:rtl/>
              </w:rPr>
            </w:pPr>
            <w:r w:rsidRPr="008C74CE">
              <w:rPr>
                <w:rFonts w:ascii="David" w:hAnsi="David" w:cs="David"/>
                <w:kern w:val="28"/>
                <w:rtl/>
              </w:rPr>
              <w:t xml:space="preserve">העמלה שתשולם על ידי המשרד עבור כל החלטה חיובית של זכאות לסיוע בשכר דירה </w:t>
            </w:r>
          </w:p>
        </w:tc>
        <w:tc>
          <w:tcPr>
            <w:tcW w:w="2247" w:type="dxa"/>
          </w:tcPr>
          <w:p w:rsidR="00171C02" w:rsidRPr="008C74CE" w:rsidRDefault="00171C02" w:rsidP="00B21CE4">
            <w:pPr>
              <w:spacing w:line="360" w:lineRule="auto"/>
              <w:jc w:val="both"/>
              <w:rPr>
                <w:rFonts w:ascii="David" w:hAnsi="David" w:cs="David"/>
                <w:kern w:val="28"/>
                <w:rtl/>
              </w:rPr>
            </w:pPr>
          </w:p>
        </w:tc>
      </w:tr>
    </w:tbl>
    <w:p w:rsidR="00171C02" w:rsidRPr="008C74CE" w:rsidRDefault="00171C02" w:rsidP="00171C02">
      <w:pPr>
        <w:spacing w:after="0" w:line="360" w:lineRule="auto"/>
        <w:jc w:val="both"/>
        <w:rPr>
          <w:rFonts w:ascii="David" w:eastAsia="Times New Roman" w:hAnsi="David" w:cs="David"/>
          <w:kern w:val="28"/>
          <w:sz w:val="20"/>
          <w:szCs w:val="20"/>
        </w:rPr>
      </w:pPr>
    </w:p>
    <w:p w:rsidR="00171C02" w:rsidRPr="008C74CE" w:rsidRDefault="00171C02" w:rsidP="00171C02">
      <w:pPr>
        <w:spacing w:line="360" w:lineRule="auto"/>
        <w:jc w:val="both"/>
        <w:rPr>
          <w:rFonts w:ascii="David" w:hAnsi="David" w:cs="David"/>
          <w:kern w:val="28"/>
          <w:sz w:val="20"/>
          <w:szCs w:val="20"/>
          <w:rtl/>
        </w:rPr>
      </w:pPr>
      <w:r w:rsidRPr="008C74CE">
        <w:rPr>
          <w:rFonts w:ascii="David" w:hAnsi="David" w:cs="David"/>
          <w:kern w:val="28"/>
          <w:sz w:val="20"/>
          <w:szCs w:val="20"/>
        </w:rPr>
        <w:br w:type="textWrapping" w:clear="all"/>
      </w:r>
    </w:p>
    <w:p w:rsidR="00171C02" w:rsidRPr="008C74CE" w:rsidRDefault="00171C02" w:rsidP="00171C02">
      <w:pPr>
        <w:spacing w:after="0" w:line="360" w:lineRule="auto"/>
        <w:contextualSpacing/>
        <w:jc w:val="both"/>
        <w:rPr>
          <w:rFonts w:ascii="David" w:eastAsia="Times New Roman" w:hAnsi="David" w:cs="David"/>
          <w:kern w:val="28"/>
          <w:sz w:val="20"/>
          <w:szCs w:val="20"/>
        </w:rPr>
      </w:pPr>
      <w:r w:rsidRPr="008C74CE">
        <w:rPr>
          <w:rFonts w:ascii="David" w:eastAsia="Times New Roman" w:hAnsi="David" w:cs="David"/>
          <w:kern w:val="28"/>
          <w:sz w:val="20"/>
          <w:szCs w:val="20"/>
          <w:rtl/>
        </w:rPr>
        <w:t>המציע הבין את אופן תשלום התמורה, לרבות העובדה כי גובה העמלה מגדיר גם תשלומים נוספים, כמפורט בטבלת התשלומים (בהסכם המצורף ב</w:t>
      </w:r>
      <w:r w:rsidRPr="008C74CE">
        <w:rPr>
          <w:rFonts w:ascii="David" w:eastAsia="Times New Roman" w:hAnsi="David" w:cs="David"/>
          <w:b/>
          <w:bCs/>
          <w:kern w:val="28"/>
          <w:sz w:val="20"/>
          <w:szCs w:val="20"/>
          <w:rtl/>
        </w:rPr>
        <w:t>פרק ג'</w:t>
      </w:r>
      <w:r w:rsidRPr="008C74CE">
        <w:rPr>
          <w:rFonts w:ascii="David" w:eastAsia="Times New Roman" w:hAnsi="David" w:cs="David"/>
          <w:kern w:val="28"/>
          <w:sz w:val="20"/>
          <w:szCs w:val="20"/>
          <w:rtl/>
        </w:rPr>
        <w:t>).</w:t>
      </w:r>
    </w:p>
    <w:p w:rsidR="00171C02" w:rsidRPr="008C74CE" w:rsidRDefault="00171C02" w:rsidP="00171C02">
      <w:pPr>
        <w:spacing w:after="0" w:line="360" w:lineRule="auto"/>
        <w:ind w:left="720"/>
        <w:contextualSpacing/>
        <w:jc w:val="both"/>
        <w:rPr>
          <w:rFonts w:ascii="David" w:eastAsia="Times New Roman" w:hAnsi="David" w:cs="David"/>
          <w:kern w:val="28"/>
          <w:sz w:val="20"/>
          <w:szCs w:val="20"/>
        </w:rPr>
      </w:pPr>
    </w:p>
    <w:p w:rsidR="00171C02" w:rsidRPr="008C74CE" w:rsidRDefault="00171C02" w:rsidP="00171C02">
      <w:pPr>
        <w:spacing w:after="0" w:line="360" w:lineRule="auto"/>
        <w:contextualSpacing/>
        <w:jc w:val="both"/>
        <w:rPr>
          <w:rFonts w:ascii="David" w:eastAsia="Times New Roman" w:hAnsi="David" w:cs="David"/>
          <w:kern w:val="28"/>
          <w:sz w:val="20"/>
          <w:szCs w:val="20"/>
        </w:rPr>
      </w:pPr>
      <w:r w:rsidRPr="008C74CE">
        <w:rPr>
          <w:rFonts w:ascii="David" w:eastAsia="Times New Roman" w:hAnsi="David" w:cs="David"/>
          <w:kern w:val="28"/>
          <w:sz w:val="20"/>
          <w:szCs w:val="20"/>
          <w:rtl/>
        </w:rPr>
        <w:t xml:space="preserve">ההצעה היא מלאה סופית ומוחלטת ותכלול את כל עלויות המציע לצורך אספקת כלל השירותים העיקריים, מלבד התכנית של השתתפות בסיוע בשכר דירה. </w:t>
      </w:r>
    </w:p>
    <w:p w:rsidR="00171C02" w:rsidRPr="008C74CE" w:rsidRDefault="00171C02" w:rsidP="00171C02">
      <w:pPr>
        <w:spacing w:after="0" w:line="360" w:lineRule="auto"/>
        <w:ind w:left="720"/>
        <w:contextualSpacing/>
        <w:rPr>
          <w:rFonts w:ascii="David" w:eastAsia="Times New Roman" w:hAnsi="David" w:cs="David"/>
          <w:kern w:val="28"/>
          <w:sz w:val="20"/>
          <w:szCs w:val="20"/>
          <w:rtl/>
        </w:rPr>
      </w:pPr>
    </w:p>
    <w:p w:rsidR="00171C02" w:rsidRPr="008C74CE" w:rsidRDefault="00171C02" w:rsidP="00171C02">
      <w:pPr>
        <w:spacing w:after="0" w:line="360" w:lineRule="auto"/>
        <w:contextualSpacing/>
        <w:jc w:val="both"/>
        <w:rPr>
          <w:rFonts w:ascii="David" w:eastAsia="Times New Roman" w:hAnsi="David" w:cs="David"/>
          <w:kern w:val="28"/>
          <w:sz w:val="20"/>
          <w:szCs w:val="20"/>
          <w:rtl/>
        </w:rPr>
      </w:pPr>
      <w:r w:rsidRPr="008C74CE">
        <w:rPr>
          <w:rFonts w:ascii="David" w:eastAsia="Times New Roman" w:hAnsi="David" w:cs="David"/>
          <w:kern w:val="28"/>
          <w:sz w:val="20"/>
          <w:szCs w:val="20"/>
          <w:rtl/>
        </w:rPr>
        <w:t>להלן הצעת המחיר ל"</w:t>
      </w:r>
      <w:r w:rsidRPr="008C74CE">
        <w:rPr>
          <w:rFonts w:ascii="David" w:eastAsia="Times New Roman" w:hAnsi="David" w:cs="David"/>
          <w:b/>
          <w:bCs/>
          <w:kern w:val="28"/>
          <w:sz w:val="20"/>
          <w:szCs w:val="20"/>
          <w:rtl/>
        </w:rPr>
        <w:t>שירותים המשניים</w:t>
      </w:r>
      <w:r w:rsidRPr="008C74CE">
        <w:rPr>
          <w:rFonts w:ascii="David" w:eastAsia="Times New Roman" w:hAnsi="David" w:cs="David"/>
          <w:kern w:val="28"/>
          <w:sz w:val="20"/>
          <w:szCs w:val="20"/>
          <w:rtl/>
        </w:rPr>
        <w:t xml:space="preserve">" - </w:t>
      </w:r>
    </w:p>
    <w:tbl>
      <w:tblPr>
        <w:tblStyle w:val="affff3"/>
        <w:bidiVisual/>
        <w:tblW w:w="7320" w:type="dxa"/>
        <w:jc w:val="center"/>
        <w:tblLayout w:type="fixed"/>
        <w:tblLook w:val="04A0" w:firstRow="1" w:lastRow="0" w:firstColumn="1" w:lastColumn="0" w:noHBand="0" w:noVBand="1"/>
      </w:tblPr>
      <w:tblGrid>
        <w:gridCol w:w="7320"/>
      </w:tblGrid>
      <w:tr w:rsidR="00171C02" w:rsidRPr="008C74CE" w:rsidTr="00B21CE4">
        <w:trPr>
          <w:jc w:val="center"/>
        </w:trPr>
        <w:tc>
          <w:tcPr>
            <w:tcW w:w="7327" w:type="dxa"/>
            <w:tcBorders>
              <w:top w:val="single" w:sz="4" w:space="0" w:color="000000"/>
              <w:left w:val="single" w:sz="4" w:space="0" w:color="000000"/>
              <w:bottom w:val="single" w:sz="4" w:space="0" w:color="000000"/>
              <w:right w:val="single" w:sz="4" w:space="0" w:color="000000"/>
            </w:tcBorders>
            <w:hideMark/>
          </w:tcPr>
          <w:p w:rsidR="00171C02" w:rsidRPr="008C74CE" w:rsidRDefault="00171C02" w:rsidP="00B21CE4">
            <w:pPr>
              <w:spacing w:line="360" w:lineRule="auto"/>
              <w:jc w:val="both"/>
              <w:rPr>
                <w:rFonts w:ascii="David" w:hAnsi="David" w:cs="David"/>
                <w:bCs/>
                <w:rtl/>
              </w:rPr>
            </w:pPr>
            <w:r w:rsidRPr="008C74CE">
              <w:rPr>
                <w:rFonts w:ascii="David" w:hAnsi="David" w:cs="David"/>
                <w:bCs/>
                <w:rtl/>
              </w:rPr>
              <w:t>שיעור ההנחה המוצע:</w:t>
            </w:r>
          </w:p>
        </w:tc>
      </w:tr>
      <w:tr w:rsidR="00171C02" w:rsidRPr="008C74CE" w:rsidTr="00B21CE4">
        <w:trPr>
          <w:jc w:val="center"/>
        </w:trPr>
        <w:tc>
          <w:tcPr>
            <w:tcW w:w="7327" w:type="dxa"/>
            <w:tcBorders>
              <w:top w:val="single" w:sz="4" w:space="0" w:color="000000"/>
              <w:left w:val="single" w:sz="4" w:space="0" w:color="000000"/>
              <w:bottom w:val="single" w:sz="4" w:space="0" w:color="000000"/>
              <w:right w:val="single" w:sz="4" w:space="0" w:color="000000"/>
            </w:tcBorders>
          </w:tcPr>
          <w:p w:rsidR="00171C02" w:rsidRPr="008C74CE" w:rsidRDefault="00171C02" w:rsidP="00B21CE4">
            <w:pPr>
              <w:autoSpaceDE w:val="0"/>
              <w:autoSpaceDN w:val="0"/>
              <w:adjustRightInd w:val="0"/>
              <w:spacing w:line="360" w:lineRule="auto"/>
              <w:jc w:val="center"/>
              <w:rPr>
                <w:rFonts w:ascii="David" w:hAnsi="David" w:cs="David"/>
                <w:b/>
                <w:bCs/>
                <w:rtl/>
              </w:rPr>
            </w:pPr>
            <w:r w:rsidRPr="008C74CE">
              <w:rPr>
                <w:rFonts w:ascii="David" w:hAnsi="David" w:cs="David"/>
                <w:b/>
                <w:bCs/>
                <w:rtl/>
              </w:rPr>
              <w:t>תעריף לחודש (כולל מע"מ) 41,600 ₪.</w:t>
            </w:r>
          </w:p>
          <w:p w:rsidR="00171C02" w:rsidRPr="008C74CE" w:rsidRDefault="00171C02" w:rsidP="00B21CE4">
            <w:pPr>
              <w:autoSpaceDE w:val="0"/>
              <w:autoSpaceDN w:val="0"/>
              <w:adjustRightInd w:val="0"/>
              <w:spacing w:line="360" w:lineRule="auto"/>
              <w:jc w:val="center"/>
              <w:rPr>
                <w:rFonts w:ascii="David" w:hAnsi="David" w:cs="David"/>
                <w:b/>
                <w:bCs/>
                <w:rtl/>
              </w:rPr>
            </w:pPr>
            <w:r w:rsidRPr="008C74CE">
              <w:rPr>
                <w:rFonts w:ascii="David" w:hAnsi="David" w:cs="David"/>
                <w:bCs/>
                <w:rtl/>
              </w:rPr>
              <w:t>%_________________</w:t>
            </w:r>
            <w:r w:rsidRPr="008C74CE">
              <w:rPr>
                <w:rFonts w:ascii="David" w:hAnsi="David" w:cs="David"/>
                <w:b/>
                <w:bCs/>
                <w:rtl/>
              </w:rPr>
              <w:t xml:space="preserve"> הנחה</w:t>
            </w:r>
          </w:p>
          <w:p w:rsidR="00171C02" w:rsidRPr="008C74CE" w:rsidRDefault="00171C02" w:rsidP="00B21CE4">
            <w:pPr>
              <w:autoSpaceDE w:val="0"/>
              <w:autoSpaceDN w:val="0"/>
              <w:adjustRightInd w:val="0"/>
              <w:spacing w:line="360" w:lineRule="auto"/>
              <w:jc w:val="center"/>
              <w:rPr>
                <w:rFonts w:ascii="David" w:hAnsi="David" w:cs="David"/>
                <w:b/>
                <w:bCs/>
                <w:rtl/>
              </w:rPr>
            </w:pPr>
          </w:p>
          <w:p w:rsidR="00171C02" w:rsidRPr="008C74CE" w:rsidRDefault="00171C02" w:rsidP="00B21CE4">
            <w:pPr>
              <w:autoSpaceDE w:val="0"/>
              <w:autoSpaceDN w:val="0"/>
              <w:adjustRightInd w:val="0"/>
              <w:spacing w:line="360" w:lineRule="auto"/>
              <w:jc w:val="center"/>
              <w:rPr>
                <w:rFonts w:ascii="David" w:hAnsi="David" w:cs="David"/>
                <w:b/>
                <w:bCs/>
                <w:rtl/>
              </w:rPr>
            </w:pPr>
            <w:r w:rsidRPr="008C74CE">
              <w:rPr>
                <w:rFonts w:ascii="David" w:hAnsi="David" w:cs="David"/>
                <w:b/>
                <w:bCs/>
                <w:rtl/>
              </w:rPr>
              <w:t>תעריף מוצע לאחר הנחה: _________ ₪ לחודש (כולל מע"מ)</w:t>
            </w:r>
          </w:p>
          <w:p w:rsidR="00171C02" w:rsidRPr="008C74CE" w:rsidRDefault="00171C02" w:rsidP="00B21CE4">
            <w:pPr>
              <w:spacing w:line="360" w:lineRule="auto"/>
              <w:jc w:val="both"/>
              <w:rPr>
                <w:rFonts w:ascii="David" w:eastAsia="Calibri" w:hAnsi="David" w:cs="David"/>
                <w:bCs/>
                <w:rtl/>
              </w:rPr>
            </w:pPr>
          </w:p>
        </w:tc>
      </w:tr>
    </w:tbl>
    <w:p w:rsidR="00171C02" w:rsidRPr="008C74CE" w:rsidRDefault="00171C02" w:rsidP="00171C02">
      <w:pPr>
        <w:spacing w:after="0" w:line="360" w:lineRule="auto"/>
        <w:jc w:val="both"/>
        <w:rPr>
          <w:rFonts w:ascii="David" w:eastAsia="Times New Roman" w:hAnsi="David" w:cs="David"/>
          <w:kern w:val="28"/>
          <w:sz w:val="20"/>
          <w:szCs w:val="20"/>
        </w:rPr>
      </w:pPr>
    </w:p>
    <w:p w:rsidR="00171C02" w:rsidRPr="008C74CE" w:rsidRDefault="00171C02" w:rsidP="00171C02">
      <w:pPr>
        <w:spacing w:after="0" w:line="360" w:lineRule="auto"/>
        <w:contextualSpacing/>
        <w:jc w:val="both"/>
        <w:rPr>
          <w:rFonts w:ascii="David" w:eastAsia="Times New Roman" w:hAnsi="David" w:cs="David"/>
          <w:kern w:val="28"/>
          <w:sz w:val="20"/>
          <w:szCs w:val="20"/>
          <w:rtl/>
        </w:rPr>
      </w:pPr>
      <w:r w:rsidRPr="008C74CE">
        <w:rPr>
          <w:rFonts w:ascii="David" w:eastAsia="Times New Roman" w:hAnsi="David" w:cs="David"/>
          <w:kern w:val="28"/>
          <w:sz w:val="20"/>
          <w:szCs w:val="20"/>
          <w:rtl/>
        </w:rPr>
        <w:t>בנוסף לאמור בסעיפים לעיל 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rsidR="00171C02" w:rsidRPr="008C74CE" w:rsidRDefault="00171C02" w:rsidP="00171C02">
      <w:pPr>
        <w:spacing w:after="0" w:line="360" w:lineRule="auto"/>
        <w:contextualSpacing/>
        <w:jc w:val="both"/>
        <w:rPr>
          <w:rFonts w:ascii="David" w:eastAsia="Times New Roman" w:hAnsi="David" w:cs="David"/>
          <w:kern w:val="28"/>
          <w:sz w:val="20"/>
          <w:szCs w:val="20"/>
        </w:rPr>
      </w:pPr>
      <w:r w:rsidRPr="008C74CE">
        <w:rPr>
          <w:rFonts w:ascii="David" w:eastAsia="Times New Roman" w:hAnsi="David" w:cs="David"/>
          <w:kern w:val="28"/>
          <w:sz w:val="20"/>
          <w:szCs w:val="20"/>
          <w:rtl/>
        </w:rPr>
        <w:t xml:space="preserve">מובהר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rsidR="00171C02" w:rsidRPr="008C74CE" w:rsidRDefault="00171C02" w:rsidP="00171C02">
      <w:pPr>
        <w:spacing w:after="0" w:line="360" w:lineRule="auto"/>
        <w:jc w:val="both"/>
        <w:rPr>
          <w:rFonts w:ascii="David" w:eastAsia="Times New Roman" w:hAnsi="David" w:cs="David"/>
          <w:kern w:val="28"/>
          <w:sz w:val="20"/>
          <w:szCs w:val="20"/>
        </w:rPr>
      </w:pPr>
      <w:r w:rsidRPr="008C74CE">
        <w:rPr>
          <w:rFonts w:ascii="David" w:eastAsia="Times New Roman" w:hAnsi="David" w:cs="David"/>
          <w:kern w:val="28"/>
          <w:sz w:val="20"/>
          <w:szCs w:val="20"/>
          <w:rtl/>
        </w:rPr>
        <w:t xml:space="preserve">מעבר למפורט בטבלה לעיל, לא יידרש על ידי כל סכום נוסף. </w:t>
      </w:r>
    </w:p>
    <w:p w:rsidR="00171C02" w:rsidRPr="008C74CE" w:rsidRDefault="00171C02" w:rsidP="00171C02">
      <w:pPr>
        <w:spacing w:after="0" w:line="360" w:lineRule="auto"/>
        <w:jc w:val="both"/>
        <w:rPr>
          <w:rFonts w:ascii="David" w:eastAsia="Times New Roman" w:hAnsi="David" w:cs="David"/>
          <w:kern w:val="28"/>
          <w:sz w:val="20"/>
          <w:szCs w:val="20"/>
          <w:rtl/>
        </w:rPr>
      </w:pPr>
      <w:r w:rsidRPr="008C74CE">
        <w:rPr>
          <w:rFonts w:ascii="David" w:eastAsia="Times New Roman" w:hAnsi="David" w:cs="David"/>
          <w:kern w:val="28"/>
          <w:sz w:val="20"/>
          <w:szCs w:val="20"/>
          <w:rtl/>
        </w:rPr>
        <w:t>אינני מתנה הצעה זו בשום תנאי.</w:t>
      </w:r>
    </w:p>
    <w:p w:rsidR="00171C02" w:rsidRPr="008C74CE" w:rsidRDefault="00171C02" w:rsidP="00171C02">
      <w:pPr>
        <w:spacing w:after="0" w:line="360" w:lineRule="auto"/>
        <w:jc w:val="both"/>
        <w:rPr>
          <w:rFonts w:ascii="David" w:eastAsia="Times New Roman" w:hAnsi="David" w:cs="David"/>
          <w:noProof/>
          <w:kern w:val="28"/>
          <w:sz w:val="20"/>
          <w:szCs w:val="20"/>
          <w:rtl/>
        </w:rPr>
      </w:pPr>
    </w:p>
    <w:p w:rsidR="00171C02" w:rsidRPr="008C74CE" w:rsidRDefault="00171C02" w:rsidP="00171C02">
      <w:pPr>
        <w:tabs>
          <w:tab w:val="left" w:pos="1800"/>
        </w:tabs>
        <w:overflowPunct w:val="0"/>
        <w:autoSpaceDE w:val="0"/>
        <w:autoSpaceDN w:val="0"/>
        <w:adjustRightInd w:val="0"/>
        <w:spacing w:line="360" w:lineRule="auto"/>
        <w:ind w:left="600"/>
        <w:jc w:val="both"/>
        <w:textAlignment w:val="baseline"/>
        <w:rPr>
          <w:rFonts w:ascii="David" w:hAnsi="David" w:cs="David"/>
          <w:noProof/>
          <w:kern w:val="28"/>
          <w:sz w:val="20"/>
          <w:szCs w:val="20"/>
          <w:rtl/>
        </w:rPr>
      </w:pPr>
      <w:r w:rsidRPr="008C74CE">
        <w:rPr>
          <w:rFonts w:ascii="David" w:hAnsi="David" w:cs="David" w:hint="cs"/>
          <w:noProof/>
          <w:kern w:val="28"/>
          <w:sz w:val="20"/>
          <w:szCs w:val="20"/>
          <w:rtl/>
        </w:rPr>
        <w:t>______________</w:t>
      </w:r>
      <w:r w:rsidRPr="008C74CE">
        <w:rPr>
          <w:rFonts w:ascii="David" w:hAnsi="David" w:cs="David"/>
          <w:noProof/>
          <w:kern w:val="28"/>
          <w:sz w:val="20"/>
          <w:szCs w:val="20"/>
          <w:rtl/>
        </w:rPr>
        <w:t xml:space="preserve">        </w:t>
      </w:r>
      <w:r w:rsidRPr="008C74CE">
        <w:rPr>
          <w:rFonts w:ascii="David" w:hAnsi="David" w:cs="David" w:hint="cs"/>
          <w:noProof/>
          <w:kern w:val="28"/>
          <w:sz w:val="20"/>
          <w:szCs w:val="20"/>
          <w:rtl/>
        </w:rPr>
        <w:t xml:space="preserve"> _________________________                                </w:t>
      </w:r>
      <w:r w:rsidRPr="008C74CE">
        <w:rPr>
          <w:rFonts w:ascii="David" w:hAnsi="David" w:cs="David"/>
          <w:noProof/>
          <w:kern w:val="28"/>
          <w:sz w:val="20"/>
          <w:szCs w:val="20"/>
          <w:rtl/>
        </w:rPr>
        <w:t xml:space="preserve">  </w:t>
      </w:r>
      <w:r w:rsidRPr="008C74CE">
        <w:rPr>
          <w:rFonts w:ascii="David" w:hAnsi="David" w:cs="David" w:hint="cs"/>
          <w:noProof/>
          <w:kern w:val="28"/>
          <w:sz w:val="20"/>
          <w:szCs w:val="20"/>
          <w:rtl/>
        </w:rPr>
        <w:t>____________</w:t>
      </w:r>
    </w:p>
    <w:p w:rsidR="00171C02" w:rsidRPr="008C74CE" w:rsidRDefault="00171C02" w:rsidP="00171C02">
      <w:pPr>
        <w:tabs>
          <w:tab w:val="left" w:pos="1800"/>
        </w:tabs>
        <w:overflowPunct w:val="0"/>
        <w:autoSpaceDE w:val="0"/>
        <w:autoSpaceDN w:val="0"/>
        <w:adjustRightInd w:val="0"/>
        <w:spacing w:line="360" w:lineRule="auto"/>
        <w:jc w:val="both"/>
        <w:textAlignment w:val="baseline"/>
        <w:rPr>
          <w:rFonts w:ascii="David" w:hAnsi="David" w:cs="David"/>
          <w:noProof/>
          <w:kern w:val="28"/>
          <w:sz w:val="20"/>
          <w:szCs w:val="20"/>
          <w:rtl/>
        </w:rPr>
      </w:pPr>
      <w:r w:rsidRPr="008C74CE">
        <w:rPr>
          <w:rFonts w:ascii="David" w:hAnsi="David" w:cs="David" w:hint="cs"/>
          <w:noProof/>
          <w:kern w:val="28"/>
          <w:sz w:val="20"/>
          <w:szCs w:val="20"/>
          <w:rtl/>
        </w:rPr>
        <w:t xml:space="preserve">                </w:t>
      </w:r>
      <w:r w:rsidRPr="008C74CE">
        <w:rPr>
          <w:rFonts w:ascii="David" w:hAnsi="David" w:cs="David"/>
          <w:noProof/>
          <w:kern w:val="28"/>
          <w:sz w:val="20"/>
          <w:szCs w:val="20"/>
          <w:rtl/>
        </w:rPr>
        <w:t xml:space="preserve">חותמת המציע          </w:t>
      </w:r>
      <w:r w:rsidRPr="008C74CE">
        <w:rPr>
          <w:rFonts w:ascii="David" w:hAnsi="David" w:cs="David" w:hint="cs"/>
          <w:noProof/>
          <w:kern w:val="28"/>
          <w:sz w:val="20"/>
          <w:szCs w:val="20"/>
          <w:rtl/>
        </w:rPr>
        <w:t xml:space="preserve">      </w:t>
      </w:r>
      <w:r w:rsidRPr="008C74CE">
        <w:rPr>
          <w:rFonts w:ascii="David" w:hAnsi="David" w:cs="David"/>
          <w:noProof/>
          <w:kern w:val="28"/>
          <w:sz w:val="20"/>
          <w:szCs w:val="20"/>
          <w:rtl/>
        </w:rPr>
        <w:t>חתימת מורשה חתימה של המצי</w:t>
      </w:r>
      <w:r w:rsidRPr="008C74CE">
        <w:rPr>
          <w:rFonts w:ascii="David" w:hAnsi="David" w:cs="David" w:hint="cs"/>
          <w:noProof/>
          <w:kern w:val="28"/>
          <w:sz w:val="20"/>
          <w:szCs w:val="20"/>
          <w:rtl/>
        </w:rPr>
        <w:t xml:space="preserve">ע                                      </w:t>
      </w:r>
      <w:r w:rsidRPr="008C74CE">
        <w:rPr>
          <w:rFonts w:ascii="David" w:hAnsi="David" w:cs="David"/>
          <w:noProof/>
          <w:kern w:val="28"/>
          <w:sz w:val="20"/>
          <w:szCs w:val="20"/>
          <w:rtl/>
        </w:rPr>
        <w:t xml:space="preserve">     תאריך</w:t>
      </w:r>
    </w:p>
    <w:p w:rsidR="00171C02" w:rsidRPr="008C74CE" w:rsidRDefault="00171C02" w:rsidP="00171C02">
      <w:pPr>
        <w:widowControl w:val="0"/>
        <w:spacing w:before="300" w:line="360" w:lineRule="auto"/>
        <w:jc w:val="both"/>
        <w:outlineLvl w:val="2"/>
        <w:rPr>
          <w:rFonts w:ascii="David" w:hAnsi="David" w:cs="David"/>
          <w:bCs/>
          <w:i/>
          <w:caps/>
          <w:kern w:val="28"/>
          <w:sz w:val="28"/>
          <w:szCs w:val="28"/>
          <w:rtl/>
        </w:rPr>
      </w:pPr>
      <w:r w:rsidRPr="008C74CE">
        <w:rPr>
          <w:rFonts w:ascii="David" w:hAnsi="David" w:cs="David"/>
          <w:bCs/>
          <w:i/>
          <w:caps/>
          <w:kern w:val="28"/>
          <w:sz w:val="28"/>
          <w:szCs w:val="28"/>
          <w:rtl/>
        </w:rPr>
        <w:t xml:space="preserve">נספח מס' 2-אישור פקיד מורשה- ניתן להיעזר בקישור הבא: </w:t>
      </w: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933CF4" w:rsidP="00171C02">
      <w:pPr>
        <w:widowControl w:val="0"/>
        <w:spacing w:before="300" w:line="360" w:lineRule="auto"/>
        <w:jc w:val="both"/>
        <w:outlineLvl w:val="2"/>
        <w:rPr>
          <w:rFonts w:ascii="David" w:hAnsi="David" w:cs="David"/>
          <w:bCs/>
          <w:i/>
          <w:caps/>
          <w:kern w:val="28"/>
          <w:sz w:val="20"/>
          <w:szCs w:val="20"/>
          <w:rtl/>
        </w:rPr>
      </w:pPr>
      <w:hyperlink r:id="rId30" w:history="1">
        <w:r w:rsidR="00171C02" w:rsidRPr="008C74CE">
          <w:rPr>
            <w:rFonts w:ascii="David" w:hAnsi="David" w:cs="David"/>
            <w:bCs/>
            <w:i/>
            <w:caps/>
            <w:kern w:val="28"/>
            <w:sz w:val="20"/>
            <w:szCs w:val="20"/>
            <w:u w:val="single"/>
          </w:rPr>
          <w:t>https://www.misim.gov.il/gmishurim/frmInputMekabel.aspx?cur=0</w:t>
        </w:r>
      </w:hyperlink>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line="360" w:lineRule="auto"/>
        <w:jc w:val="both"/>
        <w:outlineLvl w:val="2"/>
        <w:rPr>
          <w:rFonts w:ascii="David" w:hAnsi="David" w:cs="David"/>
          <w:bCs/>
          <w:i/>
          <w:caps/>
          <w:kern w:val="28"/>
          <w:sz w:val="28"/>
          <w:szCs w:val="28"/>
          <w:rtl/>
        </w:rPr>
      </w:pPr>
      <w:r w:rsidRPr="008C74CE">
        <w:rPr>
          <w:rFonts w:ascii="David" w:hAnsi="David" w:cs="David"/>
          <w:bCs/>
          <w:i/>
          <w:caps/>
          <w:kern w:val="28"/>
          <w:sz w:val="28"/>
          <w:szCs w:val="28"/>
          <w:rtl/>
        </w:rPr>
        <w:t>נספח מס' 3 -  תצהיר בדבר היעדר הרשעות לפי חוק עסקאות גופים ציבוריים</w:t>
      </w:r>
    </w:p>
    <w:p w:rsidR="00171C02" w:rsidRPr="008C74CE" w:rsidRDefault="00171C02" w:rsidP="00171C02">
      <w:pPr>
        <w:spacing w:line="360" w:lineRule="auto"/>
        <w:jc w:val="both"/>
        <w:rPr>
          <w:rFonts w:ascii="David" w:hAnsi="David" w:cs="David"/>
          <w:kern w:val="28"/>
        </w:rPr>
      </w:pPr>
      <w:r w:rsidRPr="008C74CE">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171C02" w:rsidRPr="008C74CE" w:rsidRDefault="00171C02" w:rsidP="00171C02">
      <w:pPr>
        <w:spacing w:after="0" w:line="360" w:lineRule="auto"/>
        <w:jc w:val="both"/>
        <w:rPr>
          <w:rFonts w:ascii="David" w:eastAsia="Times New Roman" w:hAnsi="David" w:cs="David"/>
          <w:kern w:val="28"/>
          <w:sz w:val="24"/>
          <w:szCs w:val="24"/>
          <w:rtl/>
        </w:rPr>
      </w:pPr>
    </w:p>
    <w:p w:rsidR="00171C02" w:rsidRPr="008C74CE" w:rsidRDefault="00171C02" w:rsidP="00171C02">
      <w:pPr>
        <w:spacing w:line="360" w:lineRule="auto"/>
        <w:jc w:val="both"/>
        <w:rPr>
          <w:rFonts w:ascii="David" w:hAnsi="David" w:cs="David"/>
          <w:kern w:val="28"/>
          <w:rtl/>
        </w:rPr>
      </w:pPr>
      <w:r w:rsidRPr="008C74CE">
        <w:rPr>
          <w:rFonts w:ascii="David" w:hAnsi="David" w:cs="David"/>
          <w:kern w:val="28"/>
          <w:rtl/>
        </w:rPr>
        <w:t>הנני נותן תצהיר זה בשם ___________________ שהוא המציע (להלן:  "</w:t>
      </w:r>
      <w:r w:rsidRPr="008C74CE">
        <w:rPr>
          <w:rFonts w:ascii="David" w:hAnsi="David" w:cs="David"/>
          <w:b/>
          <w:bCs/>
          <w:kern w:val="28"/>
          <w:rtl/>
        </w:rPr>
        <w:t>המציע</w:t>
      </w:r>
      <w:r w:rsidRPr="008C74CE">
        <w:rPr>
          <w:rFonts w:ascii="David" w:hAnsi="David" w:cs="David"/>
          <w:kern w:val="28"/>
          <w:rtl/>
        </w:rPr>
        <w:t xml:space="preserve">") המבקש להתקשר עם עורך מכרז הפעלת שירותי הרשמה וטיפול בבקשות לקבלת סיוע בדיור, </w:t>
      </w:r>
    </w:p>
    <w:p w:rsidR="00171C02" w:rsidRPr="008C74CE" w:rsidRDefault="00171C02" w:rsidP="00171C02">
      <w:pPr>
        <w:spacing w:line="360" w:lineRule="auto"/>
        <w:jc w:val="both"/>
        <w:rPr>
          <w:rFonts w:ascii="David" w:hAnsi="David" w:cs="David"/>
          <w:kern w:val="28"/>
          <w:rtl/>
        </w:rPr>
      </w:pPr>
      <w:r w:rsidRPr="008C74CE">
        <w:rPr>
          <w:rFonts w:ascii="David" w:hAnsi="David" w:cs="David"/>
          <w:kern w:val="28"/>
          <w:rtl/>
        </w:rPr>
        <w:t xml:space="preserve">מספר 104-2023 עבור משרד הבינוי‏ והשיכון. אני מצהיר/ה כי הנני מוסמך/ת לתת תצהיר זה בשם המציע. </w:t>
      </w:r>
    </w:p>
    <w:p w:rsidR="00171C02" w:rsidRPr="008C74CE" w:rsidRDefault="00171C02" w:rsidP="00171C02">
      <w:pPr>
        <w:spacing w:line="360" w:lineRule="auto"/>
        <w:jc w:val="both"/>
        <w:rPr>
          <w:rFonts w:ascii="David" w:hAnsi="David" w:cs="David"/>
          <w:kern w:val="28"/>
          <w:rtl/>
        </w:rPr>
      </w:pPr>
      <w:r w:rsidRPr="008C74CE">
        <w:rPr>
          <w:rFonts w:ascii="David" w:hAnsi="David" w:cs="David"/>
          <w:kern w:val="28"/>
          <w:rtl/>
        </w:rPr>
        <w:t>בתצהירי זה, משמעותו של המונח "</w:t>
      </w:r>
      <w:r w:rsidRPr="008C74CE">
        <w:rPr>
          <w:rFonts w:ascii="David" w:hAnsi="David" w:cs="David"/>
          <w:b/>
          <w:bCs/>
          <w:kern w:val="28"/>
          <w:rtl/>
        </w:rPr>
        <w:t>בעל זיקה</w:t>
      </w:r>
      <w:r w:rsidRPr="008C74CE">
        <w:rPr>
          <w:rFonts w:ascii="David" w:hAnsi="David" w:cs="David"/>
          <w:kern w:val="28"/>
          <w:rtl/>
        </w:rPr>
        <w:t>" כהגדרתו בחוק עסקאות גופים ציבוריים התשל"ו-1976 (להלן:  "</w:t>
      </w:r>
      <w:r w:rsidRPr="008C74CE">
        <w:rPr>
          <w:rFonts w:ascii="David" w:hAnsi="David" w:cs="David"/>
          <w:b/>
          <w:bCs/>
          <w:kern w:val="28"/>
          <w:rtl/>
        </w:rPr>
        <w:t>חוק עסקאות גופים ציבוריים</w:t>
      </w:r>
      <w:r w:rsidRPr="008C74CE">
        <w:rPr>
          <w:rFonts w:ascii="David" w:hAnsi="David" w:cs="David"/>
          <w:kern w:val="28"/>
          <w:rtl/>
        </w:rPr>
        <w:t xml:space="preserve">"). אני מאשר/ת כי הוסברה לי משמעותו של מונח זה וכי אני מבין/ה אותו. </w:t>
      </w:r>
    </w:p>
    <w:p w:rsidR="00171C02" w:rsidRPr="008C74CE" w:rsidRDefault="00171C02" w:rsidP="00171C02">
      <w:pPr>
        <w:spacing w:line="360" w:lineRule="auto"/>
        <w:jc w:val="both"/>
        <w:rPr>
          <w:rFonts w:ascii="David" w:hAnsi="David" w:cs="David"/>
          <w:kern w:val="28"/>
          <w:rtl/>
        </w:rPr>
      </w:pPr>
      <w:r w:rsidRPr="008C74CE">
        <w:rPr>
          <w:rFonts w:ascii="David" w:hAnsi="David" w:cs="David"/>
          <w:kern w:val="28"/>
          <w:rtl/>
        </w:rPr>
        <w:t xml:space="preserve">משמעותו של המונח </w:t>
      </w:r>
      <w:r w:rsidRPr="008C74CE">
        <w:rPr>
          <w:rFonts w:ascii="David" w:hAnsi="David" w:cs="David"/>
          <w:b/>
          <w:bCs/>
          <w:kern w:val="28"/>
          <w:rtl/>
        </w:rPr>
        <w:t>"עבירה"</w:t>
      </w:r>
      <w:r w:rsidRPr="008C74CE">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71C02" w:rsidRPr="008C74CE" w:rsidRDefault="00171C02" w:rsidP="00171C02">
      <w:pPr>
        <w:spacing w:line="360" w:lineRule="auto"/>
        <w:jc w:val="both"/>
        <w:rPr>
          <w:rFonts w:ascii="David" w:hAnsi="David" w:cs="David"/>
          <w:kern w:val="28"/>
          <w:rtl/>
        </w:rPr>
      </w:pPr>
      <w:r w:rsidRPr="008C74CE">
        <w:rPr>
          <w:rFonts w:ascii="David" w:hAnsi="David" w:cs="David"/>
          <w:kern w:val="28"/>
          <w:rtl/>
        </w:rPr>
        <w:t xml:space="preserve">המציע הינו תאגיד הרשום בישראל.(סמן </w:t>
      </w:r>
      <w:r w:rsidRPr="008C74CE">
        <w:rPr>
          <w:rFonts w:ascii="David" w:hAnsi="David" w:cs="David"/>
          <w:kern w:val="28"/>
        </w:rPr>
        <w:t>X</w:t>
      </w:r>
      <w:r w:rsidRPr="008C74CE">
        <w:rPr>
          <w:rFonts w:ascii="David" w:hAnsi="David" w:cs="David"/>
          <w:kern w:val="28"/>
          <w:rtl/>
        </w:rPr>
        <w:t xml:space="preserve"> במשבצת המתאימה)</w:t>
      </w:r>
    </w:p>
    <w:p w:rsidR="00171C02" w:rsidRPr="008C74CE" w:rsidRDefault="00171C02" w:rsidP="00A57433">
      <w:pPr>
        <w:pStyle w:val="af3"/>
        <w:numPr>
          <w:ilvl w:val="0"/>
          <w:numId w:val="125"/>
        </w:numPr>
        <w:spacing w:line="360" w:lineRule="auto"/>
        <w:ind w:right="360"/>
        <w:jc w:val="both"/>
        <w:rPr>
          <w:rFonts w:ascii="David" w:hAnsi="David" w:cs="David"/>
          <w:kern w:val="28"/>
          <w:rtl/>
        </w:rPr>
      </w:pPr>
      <w:r w:rsidRPr="008C74CE">
        <w:rPr>
          <w:rFonts w:ascii="David" w:hAnsi="David" w:cs="David"/>
          <w:kern w:val="28"/>
          <w:rtl/>
        </w:rPr>
        <w:t xml:space="preserve">המציע ובעל זיקה אליו </w:t>
      </w:r>
      <w:r w:rsidRPr="008C74CE">
        <w:rPr>
          <w:rFonts w:ascii="David" w:hAnsi="David" w:cs="David"/>
          <w:b/>
          <w:bCs/>
          <w:kern w:val="28"/>
          <w:u w:val="single"/>
          <w:rtl/>
        </w:rPr>
        <w:t>לא הורשעו</w:t>
      </w:r>
      <w:r w:rsidRPr="008C74CE">
        <w:rPr>
          <w:rFonts w:ascii="David" w:hAnsi="David" w:cs="David"/>
          <w:kern w:val="28"/>
          <w:rtl/>
        </w:rPr>
        <w:t xml:space="preserve"> ביותר משתי עבירות עד למועד האחרון להגשת ההצעות (להלן: "</w:t>
      </w:r>
      <w:r w:rsidRPr="008C74CE">
        <w:rPr>
          <w:rFonts w:ascii="David" w:hAnsi="David" w:cs="David"/>
          <w:b/>
          <w:bCs/>
          <w:kern w:val="28"/>
          <w:rtl/>
        </w:rPr>
        <w:t>מועד להגשה</w:t>
      </w:r>
      <w:r w:rsidRPr="008C74CE">
        <w:rPr>
          <w:rFonts w:ascii="David" w:hAnsi="David" w:cs="David"/>
          <w:kern w:val="28"/>
          <w:rtl/>
        </w:rPr>
        <w:t>") למכרז הפעלת שירותי הרשמה וטיפול בבקשות לקבלת סיוע בדיור, מספר 24-2022.</w:t>
      </w:r>
    </w:p>
    <w:p w:rsidR="00171C02" w:rsidRPr="008C74CE" w:rsidRDefault="00171C02" w:rsidP="00A57433">
      <w:pPr>
        <w:pStyle w:val="af3"/>
        <w:numPr>
          <w:ilvl w:val="0"/>
          <w:numId w:val="124"/>
        </w:numPr>
        <w:spacing w:line="360" w:lineRule="auto"/>
        <w:ind w:right="360"/>
        <w:jc w:val="both"/>
        <w:rPr>
          <w:rFonts w:ascii="David" w:hAnsi="David" w:cs="David"/>
          <w:kern w:val="28"/>
        </w:rPr>
      </w:pPr>
      <w:r w:rsidRPr="008C74CE">
        <w:rPr>
          <w:rFonts w:ascii="David" w:hAnsi="David" w:cs="David"/>
          <w:kern w:val="28"/>
          <w:rtl/>
        </w:rPr>
        <w:t xml:space="preserve">המציע או בעל זיקה אליו </w:t>
      </w:r>
      <w:r w:rsidRPr="008C74CE">
        <w:rPr>
          <w:rFonts w:ascii="David" w:hAnsi="David" w:cs="David"/>
          <w:b/>
          <w:bCs/>
          <w:kern w:val="28"/>
          <w:u w:val="single"/>
          <w:rtl/>
        </w:rPr>
        <w:t>הורשעו</w:t>
      </w:r>
      <w:r w:rsidRPr="008C74CE">
        <w:rPr>
          <w:rFonts w:ascii="David" w:hAnsi="David" w:cs="David"/>
          <w:kern w:val="28"/>
          <w:rtl/>
        </w:rPr>
        <w:t xml:space="preserve"> בפסק דין  ביותר משתי עבירות </w:t>
      </w:r>
      <w:r w:rsidRPr="008C74CE">
        <w:rPr>
          <w:rFonts w:ascii="David" w:hAnsi="David" w:cs="David"/>
          <w:b/>
          <w:bCs/>
          <w:kern w:val="28"/>
          <w:u w:val="single"/>
          <w:rtl/>
        </w:rPr>
        <w:t>וחלפה שנה אחת</w:t>
      </w:r>
      <w:r w:rsidRPr="008C74CE">
        <w:rPr>
          <w:rFonts w:ascii="David" w:hAnsi="David" w:cs="David"/>
          <w:kern w:val="28"/>
          <w:rtl/>
        </w:rPr>
        <w:t xml:space="preserve"> לפחות ממועד ההרשעה האחרונה ועד למועד ההגשה. </w:t>
      </w:r>
    </w:p>
    <w:p w:rsidR="00171C02" w:rsidRPr="008C74CE" w:rsidRDefault="00171C02" w:rsidP="00A57433">
      <w:pPr>
        <w:pStyle w:val="af3"/>
        <w:numPr>
          <w:ilvl w:val="0"/>
          <w:numId w:val="124"/>
        </w:numPr>
        <w:spacing w:line="360" w:lineRule="auto"/>
        <w:ind w:right="360"/>
        <w:jc w:val="both"/>
        <w:rPr>
          <w:rFonts w:ascii="David" w:hAnsi="David" w:cs="David"/>
          <w:kern w:val="28"/>
        </w:rPr>
      </w:pPr>
      <w:r w:rsidRPr="008C74CE">
        <w:rPr>
          <w:rFonts w:ascii="David" w:hAnsi="David" w:cs="David"/>
          <w:kern w:val="28"/>
          <w:rtl/>
        </w:rPr>
        <w:t xml:space="preserve">המציע או בעל זיקה אליו </w:t>
      </w:r>
      <w:r w:rsidRPr="008C74CE">
        <w:rPr>
          <w:rFonts w:ascii="David" w:hAnsi="David" w:cs="David"/>
          <w:b/>
          <w:bCs/>
          <w:kern w:val="28"/>
          <w:u w:val="single"/>
          <w:rtl/>
        </w:rPr>
        <w:t>הורשעו</w:t>
      </w:r>
      <w:r w:rsidRPr="008C74CE">
        <w:rPr>
          <w:rFonts w:ascii="David" w:hAnsi="David" w:cs="David"/>
          <w:kern w:val="28"/>
          <w:rtl/>
        </w:rPr>
        <w:t xml:space="preserve"> בפסק דין  ביותר משתי עבירות </w:t>
      </w:r>
      <w:r w:rsidRPr="008C74CE">
        <w:rPr>
          <w:rFonts w:ascii="David" w:hAnsi="David" w:cs="David"/>
          <w:b/>
          <w:bCs/>
          <w:kern w:val="28"/>
          <w:u w:val="single"/>
          <w:rtl/>
        </w:rPr>
        <w:t>ולא חלפה שנה אחת</w:t>
      </w:r>
      <w:r w:rsidRPr="008C74CE">
        <w:rPr>
          <w:rFonts w:ascii="David" w:hAnsi="David" w:cs="David"/>
          <w:kern w:val="28"/>
          <w:rtl/>
        </w:rPr>
        <w:t xml:space="preserve"> לפחות ממועד ההרשעה האחרונה ועד למועד ההגשה. </w:t>
      </w:r>
    </w:p>
    <w:p w:rsidR="00171C02" w:rsidRPr="008C74CE" w:rsidRDefault="00171C02" w:rsidP="00171C02">
      <w:pPr>
        <w:spacing w:line="360" w:lineRule="auto"/>
        <w:jc w:val="both"/>
        <w:rPr>
          <w:rFonts w:ascii="David" w:hAnsi="David" w:cs="David"/>
          <w:kern w:val="28"/>
          <w:rtl/>
        </w:rPr>
      </w:pPr>
      <w:r w:rsidRPr="008C74CE">
        <w:rPr>
          <w:rFonts w:ascii="David" w:hAnsi="David" w:cs="David"/>
          <w:kern w:val="28"/>
          <w:rtl/>
        </w:rPr>
        <w:t xml:space="preserve">זה שמי, להלן חתימתי ותוכן תצהירי דלעיל אמת. </w:t>
      </w:r>
    </w:p>
    <w:p w:rsidR="00171C02" w:rsidRPr="008C74CE" w:rsidRDefault="00171C02" w:rsidP="00171C02">
      <w:pPr>
        <w:spacing w:after="0" w:line="360" w:lineRule="auto"/>
        <w:jc w:val="both"/>
        <w:rPr>
          <w:rFonts w:ascii="David" w:eastAsia="Times New Roman" w:hAnsi="David" w:cs="David"/>
          <w:kern w:val="28"/>
          <w:sz w:val="24"/>
          <w:szCs w:val="24"/>
          <w:rtl/>
        </w:rPr>
      </w:pPr>
    </w:p>
    <w:p w:rsidR="00171C02" w:rsidRPr="008C74CE" w:rsidRDefault="00171C02" w:rsidP="00171C02">
      <w:pPr>
        <w:spacing w:line="360" w:lineRule="auto"/>
        <w:jc w:val="both"/>
        <w:rPr>
          <w:rFonts w:ascii="David" w:hAnsi="David" w:cs="David"/>
          <w:kern w:val="28"/>
          <w:rtl/>
        </w:rPr>
      </w:pPr>
      <w:r w:rsidRPr="008C74CE">
        <w:rPr>
          <w:rFonts w:ascii="David" w:hAnsi="David" w:cs="David"/>
          <w:kern w:val="28"/>
          <w:rtl/>
        </w:rPr>
        <w:t>____________________</w:t>
      </w:r>
      <w:r w:rsidRPr="008C74CE">
        <w:rPr>
          <w:rFonts w:ascii="David" w:hAnsi="David" w:cs="David"/>
          <w:kern w:val="28"/>
          <w:rtl/>
        </w:rPr>
        <w:tab/>
        <w:t xml:space="preserve">      ________________</w:t>
      </w:r>
      <w:r w:rsidRPr="008C74CE">
        <w:rPr>
          <w:rFonts w:ascii="David" w:hAnsi="David" w:cs="David"/>
          <w:kern w:val="28"/>
          <w:rtl/>
        </w:rPr>
        <w:tab/>
        <w:t xml:space="preserve"> _________________   </w:t>
      </w:r>
    </w:p>
    <w:p w:rsidR="00171C02" w:rsidRPr="008C74CE" w:rsidRDefault="00171C02" w:rsidP="00171C02">
      <w:pPr>
        <w:spacing w:line="360" w:lineRule="auto"/>
        <w:ind w:left="600"/>
        <w:jc w:val="both"/>
        <w:rPr>
          <w:rFonts w:ascii="David" w:hAnsi="David" w:cs="David"/>
          <w:kern w:val="28"/>
          <w:rtl/>
        </w:rPr>
      </w:pPr>
      <w:r w:rsidRPr="008C74CE">
        <w:rPr>
          <w:rFonts w:ascii="David" w:hAnsi="David" w:cs="David"/>
          <w:kern w:val="28"/>
          <w:rtl/>
        </w:rPr>
        <w:t>תאריך</w:t>
      </w:r>
      <w:r w:rsidRPr="008C74CE">
        <w:rPr>
          <w:rFonts w:ascii="David" w:hAnsi="David" w:cs="David"/>
          <w:kern w:val="28"/>
          <w:rtl/>
        </w:rPr>
        <w:tab/>
      </w:r>
      <w:r w:rsidRPr="008C74CE">
        <w:rPr>
          <w:rFonts w:ascii="David" w:hAnsi="David" w:cs="David"/>
          <w:kern w:val="28"/>
          <w:rtl/>
        </w:rPr>
        <w:tab/>
      </w:r>
      <w:r w:rsidRPr="008C74CE">
        <w:rPr>
          <w:rFonts w:ascii="David" w:hAnsi="David" w:cs="David"/>
          <w:kern w:val="28"/>
          <w:rtl/>
        </w:rPr>
        <w:tab/>
        <w:t xml:space="preserve">                           שם</w:t>
      </w:r>
      <w:r w:rsidRPr="008C74CE">
        <w:rPr>
          <w:rFonts w:ascii="David" w:hAnsi="David" w:cs="David"/>
          <w:kern w:val="28"/>
          <w:rtl/>
        </w:rPr>
        <w:tab/>
        <w:t xml:space="preserve">                   חתימה וחותמת                      </w:t>
      </w:r>
    </w:p>
    <w:p w:rsidR="00171C02" w:rsidRPr="008C74CE" w:rsidRDefault="00171C02" w:rsidP="00171C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8C74CE">
        <w:rPr>
          <w:rFonts w:ascii="David" w:hAnsi="David" w:cs="David"/>
          <w:kern w:val="28"/>
          <w:u w:val="single"/>
          <w:rtl/>
        </w:rPr>
        <w:t>אישור עורך הדין</w:t>
      </w:r>
    </w:p>
    <w:p w:rsidR="00171C02" w:rsidRPr="008C74CE" w:rsidRDefault="00171C02" w:rsidP="00171C02">
      <w:pPr>
        <w:spacing w:line="360" w:lineRule="auto"/>
        <w:jc w:val="both"/>
        <w:rPr>
          <w:rFonts w:ascii="David" w:hAnsi="David" w:cs="David"/>
          <w:kern w:val="28"/>
          <w:rtl/>
        </w:rPr>
      </w:pPr>
      <w:r w:rsidRPr="008C74CE">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71C02" w:rsidRPr="008C74CE" w:rsidRDefault="00171C02" w:rsidP="00171C02">
      <w:pPr>
        <w:spacing w:line="360" w:lineRule="auto"/>
        <w:jc w:val="both"/>
        <w:rPr>
          <w:rFonts w:ascii="David" w:hAnsi="David" w:cs="David"/>
          <w:kern w:val="28"/>
          <w:rtl/>
        </w:rPr>
      </w:pPr>
      <w:r w:rsidRPr="008C74CE">
        <w:rPr>
          <w:rFonts w:ascii="David" w:hAnsi="David" w:cs="David"/>
          <w:kern w:val="28"/>
          <w:rtl/>
        </w:rPr>
        <w:t>_________________</w:t>
      </w:r>
      <w:r w:rsidRPr="008C74CE">
        <w:rPr>
          <w:rFonts w:ascii="David" w:hAnsi="David" w:cs="David"/>
          <w:kern w:val="28"/>
          <w:rtl/>
        </w:rPr>
        <w:tab/>
        <w:t xml:space="preserve">          ___________________</w:t>
      </w:r>
      <w:r w:rsidRPr="008C74CE">
        <w:rPr>
          <w:rFonts w:ascii="David" w:hAnsi="David" w:cs="David"/>
          <w:kern w:val="28"/>
          <w:rtl/>
        </w:rPr>
        <w:tab/>
        <w:t xml:space="preserve">              ___________________</w:t>
      </w:r>
    </w:p>
    <w:p w:rsidR="00171C02" w:rsidRPr="008C74CE" w:rsidRDefault="00171C02" w:rsidP="00171C02">
      <w:pPr>
        <w:spacing w:line="360" w:lineRule="auto"/>
        <w:ind w:left="600"/>
        <w:jc w:val="both"/>
        <w:rPr>
          <w:rFonts w:ascii="David" w:hAnsi="David" w:cs="David"/>
          <w:kern w:val="28"/>
          <w:rtl/>
        </w:rPr>
      </w:pPr>
      <w:r w:rsidRPr="008C74CE">
        <w:rPr>
          <w:rFonts w:ascii="David" w:hAnsi="David" w:cs="David"/>
          <w:kern w:val="28"/>
          <w:rtl/>
        </w:rPr>
        <w:t>תאריך</w:t>
      </w:r>
      <w:r w:rsidRPr="008C74CE">
        <w:rPr>
          <w:rFonts w:ascii="David" w:hAnsi="David" w:cs="David"/>
          <w:kern w:val="28"/>
          <w:rtl/>
        </w:rPr>
        <w:tab/>
      </w:r>
      <w:r w:rsidRPr="008C74CE">
        <w:rPr>
          <w:rFonts w:ascii="David" w:hAnsi="David" w:cs="David"/>
          <w:kern w:val="28"/>
          <w:rtl/>
        </w:rPr>
        <w:tab/>
      </w:r>
      <w:r w:rsidRPr="008C74CE">
        <w:rPr>
          <w:rFonts w:ascii="David" w:hAnsi="David" w:cs="David"/>
          <w:kern w:val="28"/>
          <w:rtl/>
        </w:rPr>
        <w:tab/>
        <w:t xml:space="preserve">     מספר רישיון</w:t>
      </w:r>
      <w:r w:rsidRPr="008C74CE">
        <w:rPr>
          <w:rFonts w:ascii="David" w:hAnsi="David" w:cs="David"/>
          <w:kern w:val="28"/>
          <w:rtl/>
        </w:rPr>
        <w:tab/>
      </w:r>
      <w:r w:rsidRPr="008C74CE">
        <w:rPr>
          <w:rFonts w:ascii="David" w:hAnsi="David" w:cs="David"/>
          <w:kern w:val="28"/>
          <w:rtl/>
        </w:rPr>
        <w:tab/>
        <w:t xml:space="preserve">                       חתימה וחותמת</w:t>
      </w:r>
    </w:p>
    <w:p w:rsidR="00171C02" w:rsidRPr="008C74CE" w:rsidRDefault="00171C02" w:rsidP="00171C02">
      <w:pPr>
        <w:widowControl w:val="0"/>
        <w:spacing w:before="300" w:line="360" w:lineRule="auto"/>
        <w:jc w:val="both"/>
        <w:outlineLvl w:val="2"/>
        <w:rPr>
          <w:rFonts w:ascii="David" w:hAnsi="David" w:cs="David"/>
          <w:bCs/>
          <w:i/>
          <w:caps/>
          <w:kern w:val="28"/>
          <w:sz w:val="28"/>
          <w:szCs w:val="28"/>
          <w:rtl/>
        </w:rPr>
      </w:pPr>
      <w:r w:rsidRPr="008C74CE">
        <w:rPr>
          <w:rFonts w:ascii="David" w:hAnsi="David" w:cs="David"/>
          <w:bCs/>
          <w:i/>
          <w:caps/>
          <w:kern w:val="28"/>
          <w:sz w:val="28"/>
          <w:szCs w:val="28"/>
          <w:rtl/>
        </w:rPr>
        <w:t>נספח מס' 4 – ערבות הצעה</w:t>
      </w:r>
    </w:p>
    <w:p w:rsidR="00171C02" w:rsidRPr="008C74CE" w:rsidRDefault="00171C02" w:rsidP="00171C02">
      <w:pPr>
        <w:keepNext/>
        <w:keepLines/>
        <w:tabs>
          <w:tab w:val="left" w:pos="483"/>
        </w:tabs>
        <w:spacing w:after="120" w:line="360" w:lineRule="auto"/>
        <w:ind w:left="357"/>
        <w:jc w:val="both"/>
        <w:rPr>
          <w:rFonts w:ascii="David" w:eastAsia="Times New Roman" w:hAnsi="David" w:cs="David"/>
          <w:b/>
          <w:bCs/>
          <w:sz w:val="24"/>
          <w:szCs w:val="24"/>
          <w:u w:val="single"/>
          <w:rtl/>
        </w:rPr>
      </w:pPr>
    </w:p>
    <w:p w:rsidR="00171C02" w:rsidRPr="008C74CE" w:rsidRDefault="00171C02" w:rsidP="00171C02">
      <w:pPr>
        <w:spacing w:line="360" w:lineRule="auto"/>
        <w:jc w:val="both"/>
        <w:rPr>
          <w:rFonts w:ascii="David" w:hAnsi="David" w:cs="David"/>
        </w:rPr>
      </w:pPr>
      <w:r w:rsidRPr="008C74CE">
        <w:rPr>
          <w:rFonts w:ascii="David" w:hAnsi="David" w:cs="David"/>
          <w:rtl/>
        </w:rPr>
        <w:t>שם מנפיק הערבות ________________</w:t>
      </w:r>
    </w:p>
    <w:p w:rsidR="00171C02" w:rsidRPr="008C74CE" w:rsidRDefault="00171C02" w:rsidP="00171C02">
      <w:pPr>
        <w:spacing w:line="360" w:lineRule="auto"/>
        <w:jc w:val="both"/>
        <w:rPr>
          <w:rFonts w:ascii="David" w:hAnsi="David" w:cs="David"/>
        </w:rPr>
      </w:pPr>
      <w:r w:rsidRPr="008C74CE">
        <w:rPr>
          <w:rFonts w:ascii="David" w:hAnsi="David" w:cs="David"/>
          <w:rtl/>
        </w:rPr>
        <w:t>מס' הטלפון ________________________</w:t>
      </w:r>
    </w:p>
    <w:p w:rsidR="00171C02" w:rsidRPr="008C74CE" w:rsidRDefault="00171C02" w:rsidP="00171C02">
      <w:pPr>
        <w:spacing w:line="360" w:lineRule="auto"/>
        <w:jc w:val="both"/>
        <w:rPr>
          <w:rFonts w:ascii="David" w:hAnsi="David" w:cs="David"/>
        </w:rPr>
      </w:pPr>
      <w:r w:rsidRPr="008C74CE">
        <w:rPr>
          <w:rFonts w:ascii="David" w:hAnsi="David" w:cs="David"/>
          <w:rtl/>
        </w:rPr>
        <w:t>מס' הבנק ומספר הסניף: ________________________</w:t>
      </w:r>
    </w:p>
    <w:p w:rsidR="00171C02" w:rsidRPr="008C74CE" w:rsidRDefault="00171C02" w:rsidP="00171C02">
      <w:pPr>
        <w:spacing w:after="0" w:line="360" w:lineRule="auto"/>
        <w:jc w:val="both"/>
        <w:rPr>
          <w:rFonts w:ascii="David" w:eastAsia="Times New Roman" w:hAnsi="David" w:cs="David"/>
          <w:sz w:val="24"/>
          <w:szCs w:val="24"/>
        </w:rPr>
      </w:pPr>
    </w:p>
    <w:p w:rsidR="00171C02" w:rsidRPr="008C74CE" w:rsidRDefault="00171C02" w:rsidP="00171C02">
      <w:pPr>
        <w:spacing w:line="360" w:lineRule="auto"/>
        <w:jc w:val="center"/>
        <w:rPr>
          <w:rFonts w:ascii="David" w:hAnsi="David" w:cs="David"/>
          <w:b/>
          <w:bCs/>
          <w:u w:val="single"/>
        </w:rPr>
      </w:pPr>
      <w:r w:rsidRPr="008C74CE">
        <w:rPr>
          <w:rFonts w:ascii="David" w:hAnsi="David" w:cs="David"/>
          <w:b/>
          <w:bCs/>
          <w:u w:val="single"/>
          <w:rtl/>
        </w:rPr>
        <w:t>כתב ערבות (ללא הצמדה)</w:t>
      </w:r>
    </w:p>
    <w:p w:rsidR="00171C02" w:rsidRPr="008C74CE" w:rsidRDefault="00171C02" w:rsidP="00171C02">
      <w:pPr>
        <w:spacing w:line="360" w:lineRule="auto"/>
        <w:jc w:val="both"/>
        <w:rPr>
          <w:rFonts w:ascii="David" w:hAnsi="David" w:cs="David"/>
        </w:rPr>
      </w:pPr>
      <w:r w:rsidRPr="008C74CE">
        <w:rPr>
          <w:rFonts w:ascii="David" w:hAnsi="David" w:cs="David"/>
          <w:rtl/>
        </w:rPr>
        <w:t xml:space="preserve">לכבוד </w:t>
      </w:r>
    </w:p>
    <w:p w:rsidR="00171C02" w:rsidRPr="008C74CE" w:rsidRDefault="00171C02" w:rsidP="00171C02">
      <w:pPr>
        <w:spacing w:line="360" w:lineRule="auto"/>
        <w:jc w:val="both"/>
        <w:rPr>
          <w:rFonts w:ascii="David" w:hAnsi="David" w:cs="David"/>
        </w:rPr>
      </w:pPr>
      <w:r w:rsidRPr="008C74CE">
        <w:rPr>
          <w:rFonts w:ascii="David" w:hAnsi="David" w:cs="David"/>
          <w:rtl/>
        </w:rPr>
        <w:t xml:space="preserve">ממשלת ישראל </w:t>
      </w:r>
    </w:p>
    <w:p w:rsidR="00171C02" w:rsidRPr="008C74CE" w:rsidRDefault="00171C02" w:rsidP="00171C02">
      <w:pPr>
        <w:spacing w:line="360" w:lineRule="auto"/>
        <w:jc w:val="both"/>
        <w:rPr>
          <w:rFonts w:ascii="David" w:hAnsi="David" w:cs="David"/>
        </w:rPr>
      </w:pPr>
      <w:r w:rsidRPr="008C74CE">
        <w:rPr>
          <w:rFonts w:ascii="David" w:hAnsi="David" w:cs="David"/>
          <w:rtl/>
        </w:rPr>
        <w:t>באמצעות משרד הבינוי‏ והשיכון</w:t>
      </w:r>
    </w:p>
    <w:p w:rsidR="00171C02" w:rsidRPr="008C74CE" w:rsidRDefault="00171C02" w:rsidP="00171C02">
      <w:pPr>
        <w:spacing w:line="360" w:lineRule="auto"/>
        <w:jc w:val="both"/>
        <w:rPr>
          <w:rFonts w:ascii="David" w:hAnsi="David" w:cs="David"/>
        </w:rPr>
      </w:pPr>
      <w:r w:rsidRPr="008C74CE">
        <w:rPr>
          <w:rFonts w:ascii="David" w:hAnsi="David" w:cs="David"/>
          <w:b/>
          <w:bCs/>
          <w:rtl/>
        </w:rPr>
        <w:t>הנדון: ערבות מס'</w:t>
      </w:r>
      <w:r w:rsidRPr="008C74CE">
        <w:rPr>
          <w:rFonts w:ascii="David" w:hAnsi="David" w:cs="David"/>
          <w:rtl/>
        </w:rPr>
        <w:t>____________</w:t>
      </w:r>
    </w:p>
    <w:p w:rsidR="00171C02" w:rsidRPr="008C74CE" w:rsidRDefault="00171C02" w:rsidP="00171C02">
      <w:pPr>
        <w:spacing w:line="360" w:lineRule="auto"/>
        <w:jc w:val="both"/>
        <w:rPr>
          <w:rFonts w:ascii="David" w:hAnsi="David" w:cs="David"/>
        </w:rPr>
      </w:pPr>
      <w:r w:rsidRPr="008C74CE">
        <w:rPr>
          <w:rFonts w:ascii="David" w:hAnsi="David" w:cs="David"/>
          <w:rtl/>
        </w:rPr>
        <w:t xml:space="preserve">אנו ערבים בזה כלפיכם לסילוק כל סכום עד לסך 200,000 </w:t>
      </w:r>
    </w:p>
    <w:p w:rsidR="00171C02" w:rsidRPr="008C74CE" w:rsidRDefault="00171C02" w:rsidP="00171C02">
      <w:pPr>
        <w:spacing w:line="360" w:lineRule="auto"/>
        <w:jc w:val="both"/>
        <w:rPr>
          <w:rFonts w:ascii="David" w:hAnsi="David" w:cs="David"/>
        </w:rPr>
      </w:pPr>
      <w:r w:rsidRPr="008C74CE">
        <w:rPr>
          <w:rFonts w:ascii="David" w:hAnsi="David" w:cs="David"/>
          <w:rtl/>
        </w:rPr>
        <w:t>(במילים    מאתיים אלף שקלים חדשים)</w:t>
      </w:r>
    </w:p>
    <w:p w:rsidR="00171C02" w:rsidRPr="008C74CE" w:rsidRDefault="00171C02" w:rsidP="00171C02">
      <w:pPr>
        <w:spacing w:line="360" w:lineRule="auto"/>
        <w:jc w:val="both"/>
        <w:rPr>
          <w:rFonts w:ascii="David" w:hAnsi="David" w:cs="David"/>
        </w:rPr>
      </w:pPr>
      <w:r w:rsidRPr="008C74CE">
        <w:rPr>
          <w:rFonts w:ascii="David" w:hAnsi="David" w:cs="David"/>
          <w:rtl/>
        </w:rPr>
        <w:t xml:space="preserve">אשר תדרשו מאת: ____________________________________________(להלן "החייב") בקשר עם מכרז מס' 104-2023 "להפעלת שירותי הרשמה וטיפול בבקשות לקבלת סיוע בדיור" </w:t>
      </w:r>
    </w:p>
    <w:p w:rsidR="00171C02" w:rsidRPr="008C74CE" w:rsidRDefault="00171C02" w:rsidP="00171C02">
      <w:pPr>
        <w:spacing w:line="360" w:lineRule="auto"/>
        <w:jc w:val="both"/>
        <w:rPr>
          <w:rFonts w:ascii="David" w:hAnsi="David" w:cs="David"/>
        </w:rPr>
      </w:pPr>
      <w:r w:rsidRPr="008C74CE">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71C02" w:rsidRPr="008C74CE" w:rsidRDefault="00171C02" w:rsidP="00171C02">
      <w:pPr>
        <w:spacing w:line="360" w:lineRule="auto"/>
        <w:jc w:val="both"/>
        <w:rPr>
          <w:rFonts w:ascii="David" w:hAnsi="David" w:cs="David"/>
          <w:rtl/>
        </w:rPr>
      </w:pPr>
      <w:r w:rsidRPr="008C74CE">
        <w:rPr>
          <w:rFonts w:ascii="David" w:hAnsi="David" w:cs="David"/>
          <w:rtl/>
        </w:rPr>
        <w:t>ערבות זו תהיה בתוקף עד תאריך  29.2.24.</w:t>
      </w:r>
    </w:p>
    <w:p w:rsidR="00171C02" w:rsidRPr="008C74CE" w:rsidRDefault="00171C02" w:rsidP="00171C02">
      <w:pPr>
        <w:spacing w:line="360" w:lineRule="auto"/>
        <w:jc w:val="both"/>
        <w:rPr>
          <w:rFonts w:ascii="David" w:hAnsi="David" w:cs="David"/>
        </w:rPr>
      </w:pPr>
      <w:r w:rsidRPr="008C74CE">
        <w:rPr>
          <w:rFonts w:ascii="David" w:hAnsi="David" w:cs="David"/>
          <w:rtl/>
        </w:rPr>
        <w:t>הערבות אינה ניתנת להעברה או להסבה</w:t>
      </w:r>
    </w:p>
    <w:p w:rsidR="00171C02" w:rsidRPr="008C74CE" w:rsidRDefault="00171C02" w:rsidP="00171C02">
      <w:pPr>
        <w:spacing w:line="360" w:lineRule="auto"/>
        <w:jc w:val="both"/>
        <w:rPr>
          <w:rFonts w:ascii="David" w:hAnsi="David" w:cs="David"/>
        </w:rPr>
      </w:pPr>
      <w:r w:rsidRPr="008C74CE">
        <w:rPr>
          <w:rFonts w:ascii="David" w:hAnsi="David" w:cs="David"/>
          <w:rtl/>
        </w:rPr>
        <w:t>דרישה על פי ערבות זו יש להעביר לידי מנפיק הערבות שכתובתו ____________________.</w:t>
      </w:r>
    </w:p>
    <w:p w:rsidR="00171C02" w:rsidRPr="008C74CE" w:rsidRDefault="00171C02" w:rsidP="00171C02">
      <w:pPr>
        <w:spacing w:after="0" w:line="360" w:lineRule="auto"/>
        <w:ind w:left="5925"/>
        <w:jc w:val="both"/>
        <w:rPr>
          <w:rFonts w:ascii="David" w:eastAsia="Times New Roman" w:hAnsi="David" w:cs="David"/>
          <w:sz w:val="24"/>
          <w:szCs w:val="24"/>
          <w:rtl/>
        </w:rPr>
      </w:pP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spacing w:line="360" w:lineRule="auto"/>
        <w:jc w:val="both"/>
        <w:rPr>
          <w:rFonts w:ascii="David" w:hAnsi="David" w:cs="David"/>
        </w:rPr>
      </w:pPr>
      <w:r w:rsidRPr="008C74CE">
        <w:rPr>
          <w:rFonts w:ascii="David" w:hAnsi="David" w:cs="David"/>
          <w:rtl/>
        </w:rPr>
        <w:t>________________                ______________           _____________</w:t>
      </w:r>
    </w:p>
    <w:p w:rsidR="00171C02" w:rsidRPr="008C74CE" w:rsidRDefault="00171C02" w:rsidP="00171C02">
      <w:pPr>
        <w:spacing w:line="360" w:lineRule="auto"/>
        <w:rPr>
          <w:rFonts w:ascii="David" w:hAnsi="David" w:cs="David"/>
        </w:rPr>
      </w:pPr>
      <w:r w:rsidRPr="008C74CE">
        <w:rPr>
          <w:rFonts w:ascii="David" w:hAnsi="David" w:cs="David"/>
          <w:rtl/>
        </w:rPr>
        <w:t xml:space="preserve">תאריך                                     </w:t>
      </w:r>
      <w:r w:rsidRPr="008C74CE">
        <w:rPr>
          <w:rFonts w:ascii="David" w:hAnsi="David" w:cs="David"/>
          <w:rtl/>
        </w:rPr>
        <w:tab/>
        <w:t xml:space="preserve">       שם מלא                    חתימה וחותמת</w:t>
      </w: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8"/>
          <w:szCs w:val="28"/>
          <w:rtl/>
        </w:rPr>
      </w:pPr>
    </w:p>
    <w:p w:rsidR="00171C02" w:rsidRPr="008C74CE" w:rsidRDefault="00171C02" w:rsidP="00171C02">
      <w:pPr>
        <w:widowControl w:val="0"/>
        <w:spacing w:before="300" w:line="360" w:lineRule="auto"/>
        <w:jc w:val="both"/>
        <w:outlineLvl w:val="2"/>
        <w:rPr>
          <w:rFonts w:ascii="David" w:hAnsi="David" w:cs="David"/>
          <w:bCs/>
          <w:i/>
          <w:caps/>
          <w:kern w:val="28"/>
          <w:sz w:val="28"/>
          <w:szCs w:val="28"/>
          <w:rtl/>
        </w:rPr>
      </w:pPr>
      <w:r w:rsidRPr="008C74CE">
        <w:rPr>
          <w:rFonts w:ascii="David" w:hAnsi="David" w:cs="David"/>
          <w:bCs/>
          <w:i/>
          <w:caps/>
          <w:kern w:val="28"/>
          <w:sz w:val="28"/>
          <w:szCs w:val="28"/>
          <w:rtl/>
        </w:rPr>
        <w:t>נספח מס' 5 –אישור רואה חשבון אודות עסק חי</w:t>
      </w:r>
    </w:p>
    <w:p w:rsidR="00171C02" w:rsidRPr="008C74CE" w:rsidRDefault="00171C02" w:rsidP="00171C02">
      <w:pPr>
        <w:bidi w:val="0"/>
        <w:spacing w:before="200" w:after="200" w:line="360" w:lineRule="auto"/>
        <w:jc w:val="right"/>
        <w:rPr>
          <w:rFonts w:ascii="David" w:eastAsia="Times New Roman" w:hAnsi="David" w:cs="David"/>
          <w:sz w:val="24"/>
          <w:szCs w:val="24"/>
          <w:rtl/>
        </w:rPr>
      </w:pPr>
    </w:p>
    <w:p w:rsidR="00171C02" w:rsidRPr="008C74CE" w:rsidRDefault="00171C02" w:rsidP="00171C02">
      <w:pPr>
        <w:bidi w:val="0"/>
        <w:spacing w:before="200" w:after="200" w:line="360" w:lineRule="auto"/>
        <w:jc w:val="right"/>
        <w:rPr>
          <w:rFonts w:ascii="David" w:eastAsia="Times New Roman" w:hAnsi="David" w:cs="David"/>
          <w:kern w:val="28"/>
          <w:sz w:val="24"/>
          <w:szCs w:val="24"/>
          <w:rtl/>
        </w:rPr>
      </w:pPr>
    </w:p>
    <w:p w:rsidR="00171C02" w:rsidRPr="008C74CE" w:rsidRDefault="00171C02" w:rsidP="00171C02">
      <w:pPr>
        <w:bidi w:val="0"/>
        <w:spacing w:before="200" w:after="200" w:line="360" w:lineRule="auto"/>
        <w:jc w:val="right"/>
        <w:rPr>
          <w:rFonts w:ascii="David" w:hAnsi="David" w:cs="David"/>
          <w:b/>
          <w:bCs/>
          <w:kern w:val="28"/>
          <w:sz w:val="28"/>
          <w:szCs w:val="28"/>
          <w:rtl/>
        </w:rPr>
      </w:pPr>
      <w:r w:rsidRPr="008C74CE">
        <w:object w:dxaOrig="1534" w:dyaOrig="991" w14:anchorId="343A60A7">
          <v:shape id="_x0000_i1027" type="#_x0000_t75" style="width:86.25pt;height:50.25pt" o:ole="">
            <v:imagedata r:id="rId31" o:title=""/>
          </v:shape>
          <o:OLEObject Type="Embed" ProgID="Word.Document.12" ShapeID="_x0000_i1027" DrawAspect="Icon" ObjectID="_1752563725" r:id="rId32">
            <o:FieldCodes>\s</o:FieldCodes>
          </o:OLEObject>
        </w:object>
      </w:r>
      <w:r w:rsidRPr="008C74CE">
        <w:rPr>
          <w:rFonts w:ascii="David" w:hAnsi="David" w:cs="David"/>
          <w:kern w:val="28"/>
        </w:rPr>
        <w:br w:type="page"/>
      </w:r>
    </w:p>
    <w:p w:rsidR="00171C02" w:rsidRPr="008C74CE" w:rsidRDefault="00171C02" w:rsidP="00171C02">
      <w:pPr>
        <w:bidi w:val="0"/>
        <w:spacing w:before="200" w:after="200" w:line="360" w:lineRule="auto"/>
        <w:jc w:val="right"/>
        <w:rPr>
          <w:rFonts w:ascii="David" w:hAnsi="David" w:cs="David"/>
          <w:b/>
          <w:bCs/>
          <w:sz w:val="28"/>
          <w:szCs w:val="28"/>
          <w:u w:val="single"/>
        </w:rPr>
      </w:pPr>
      <w:r w:rsidRPr="008C74CE">
        <w:rPr>
          <w:rFonts w:ascii="David" w:hAnsi="David" w:cs="David"/>
          <w:b/>
          <w:bCs/>
          <w:kern w:val="28"/>
          <w:sz w:val="28"/>
          <w:szCs w:val="28"/>
          <w:rtl/>
        </w:rPr>
        <w:t>נספח מס'  6</w:t>
      </w:r>
      <w:r w:rsidRPr="008C74CE">
        <w:rPr>
          <w:rFonts w:ascii="David" w:hAnsi="David" w:cs="David"/>
          <w:b/>
          <w:bCs/>
          <w:sz w:val="28"/>
          <w:szCs w:val="28"/>
          <w:rtl/>
        </w:rPr>
        <w:t xml:space="preserve"> - התקשרות עם ספק מחזיק מאגר מידע</w:t>
      </w:r>
    </w:p>
    <w:p w:rsidR="00171C02" w:rsidRPr="008C74CE" w:rsidRDefault="00171C02" w:rsidP="00171C02">
      <w:pPr>
        <w:spacing w:line="360" w:lineRule="auto"/>
        <w:jc w:val="both"/>
        <w:rPr>
          <w:rFonts w:ascii="David" w:hAnsi="David" w:cs="David"/>
          <w:u w:val="single"/>
          <w:rtl/>
        </w:rPr>
      </w:pPr>
      <w:r w:rsidRPr="008C74CE">
        <w:rPr>
          <w:rFonts w:ascii="David" w:hAnsi="David" w:cs="David"/>
          <w:u w:val="single"/>
          <w:rtl/>
        </w:rPr>
        <w:t xml:space="preserve">בהמשך להזמנת העבודה / הסכם השירותים מיום </w:t>
      </w:r>
      <w:r w:rsidRPr="008C74CE">
        <w:rPr>
          <w:rFonts w:ascii="David" w:hAnsi="David" w:cs="David"/>
          <w:u w:val="single"/>
        </w:rPr>
        <w:t>________________</w:t>
      </w:r>
      <w:r w:rsidRPr="008C74CE">
        <w:rPr>
          <w:rFonts w:ascii="David" w:hAnsi="David" w:cs="David"/>
          <w:u w:val="single"/>
          <w:rtl/>
        </w:rPr>
        <w:t>(להלן: "</w:t>
      </w:r>
      <w:r w:rsidRPr="008C74CE">
        <w:rPr>
          <w:rFonts w:ascii="David" w:hAnsi="David" w:cs="David"/>
          <w:b/>
          <w:bCs/>
          <w:u w:val="single"/>
          <w:rtl/>
        </w:rPr>
        <w:t>הזמנת העבודה</w:t>
      </w:r>
      <w:r w:rsidRPr="008C74CE">
        <w:rPr>
          <w:rFonts w:ascii="David" w:hAnsi="David" w:cs="David"/>
          <w:u w:val="single"/>
          <w:rtl/>
        </w:rPr>
        <w:t>"), שנחתמה בין ________________ ח.פ ______________</w:t>
      </w:r>
      <w:r w:rsidRPr="008C74CE">
        <w:rPr>
          <w:rFonts w:ascii="David" w:hAnsi="David" w:cs="David"/>
          <w:u w:val="single"/>
        </w:rPr>
        <w:t xml:space="preserve"> </w:t>
      </w:r>
      <w:r w:rsidRPr="008C74CE">
        <w:rPr>
          <w:rFonts w:ascii="David" w:hAnsi="David" w:cs="David"/>
          <w:u w:val="single"/>
          <w:rtl/>
        </w:rPr>
        <w:t xml:space="preserve"> (להלן: "</w:t>
      </w:r>
      <w:r w:rsidRPr="008C74CE">
        <w:rPr>
          <w:rFonts w:ascii="David" w:hAnsi="David" w:cs="David"/>
          <w:b/>
          <w:bCs/>
          <w:u w:val="single"/>
          <w:rtl/>
        </w:rPr>
        <w:t>הספק</w:t>
      </w:r>
      <w:r w:rsidRPr="008C74CE">
        <w:rPr>
          <w:rFonts w:ascii="David" w:hAnsi="David" w:cs="David"/>
          <w:u w:val="single"/>
          <w:rtl/>
        </w:rPr>
        <w:t>") לבין משרד הבינוי והשיכון (להלן: "</w:t>
      </w:r>
      <w:r w:rsidRPr="008C74CE">
        <w:rPr>
          <w:rFonts w:ascii="David" w:hAnsi="David" w:cs="David"/>
          <w:b/>
          <w:bCs/>
          <w:u w:val="single"/>
          <w:rtl/>
        </w:rPr>
        <w:t>המשרד</w:t>
      </w:r>
      <w:r w:rsidRPr="008C74CE">
        <w:rPr>
          <w:rFonts w:ascii="David" w:hAnsi="David" w:cs="David"/>
          <w:u w:val="single"/>
          <w:rtl/>
        </w:rPr>
        <w:t>") ולאור הוראות תקנות הגנת הפרטיות (אבטחת מידע), התשע"ז-2017 (להלן: "</w:t>
      </w:r>
      <w:r w:rsidRPr="008C74CE">
        <w:rPr>
          <w:rFonts w:ascii="David" w:hAnsi="David" w:cs="David"/>
          <w:b/>
          <w:bCs/>
          <w:u w:val="single"/>
          <w:rtl/>
        </w:rPr>
        <w:t>תקנות אבטחת מידע</w:t>
      </w:r>
      <w:r w:rsidRPr="008C74CE">
        <w:rPr>
          <w:rFonts w:ascii="David" w:hAnsi="David" w:cs="David"/>
          <w:u w:val="single"/>
          <w:rtl/>
        </w:rPr>
        <w:t>") הצדדים מעוניינים להוסיף את התנאים הבאים להתקשרותם</w:t>
      </w:r>
    </w:p>
    <w:p w:rsidR="00171C02" w:rsidRPr="008C74CE" w:rsidRDefault="00171C02" w:rsidP="00171C02">
      <w:pPr>
        <w:spacing w:line="360" w:lineRule="auto"/>
        <w:jc w:val="both"/>
        <w:rPr>
          <w:rFonts w:ascii="David" w:hAnsi="David" w:cs="David"/>
          <w:b/>
          <w:bCs/>
          <w:u w:val="single"/>
          <w:rtl/>
        </w:rPr>
      </w:pPr>
      <w:r w:rsidRPr="008C74CE">
        <w:rPr>
          <w:rFonts w:ascii="David" w:hAnsi="David" w:cs="David"/>
          <w:b/>
          <w:bCs/>
          <w:u w:val="single"/>
          <w:rtl/>
        </w:rPr>
        <w:t>הוראות כלליות:</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 xml:space="preserve">הספק מצהיר כי לשם מתן השירותים אשר פורטו בהזמנת העבודה, </w:t>
      </w:r>
      <w:r w:rsidRPr="008C74CE">
        <w:rPr>
          <w:rFonts w:ascii="David" w:hAnsi="David" w:cs="David"/>
        </w:rPr>
        <w:t>XXX</w:t>
      </w:r>
      <w:r w:rsidRPr="008C74CE">
        <w:rPr>
          <w:rFonts w:ascii="David" w:hAnsi="David" w:cs="David"/>
          <w:rtl/>
        </w:rPr>
        <w:t xml:space="preserve"> לאפשר לספק ולעובדיו גישה למאגרי המידע ו/או למערכות המידע של המשרד</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במסגרת הזמנת העבודה, על הספק לבצע באמצעות מערכת הסיוע בדיור את מכלול השירותים שבהסכם.</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העברת מידע בין הספק למשרד או להיפך תתבצע באמצעות מערכת הסיוע בדיור.</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במסגרת הזמנת העבודה הספק רשאי לגשת למערכות המידע אך ורק לצורך ביצוע השירותים.</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הספק יוגבל רק בטיפול בלקוחות ששויכו לטיפולו או נרשמו אצלו.</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 xml:space="preserve">הספק לא יעביר וכן לא יאפשר גישה ו/או הרשאות צפייה ו/או הרשאות עיבוד כלשהן לגבי המידע הזמין עבורו במערכת הסיוע בדיור לאף גורם מבלי שקיבל את אישור המשרד מראש ובכתב. לשם כך, ולצורך ביצוע השירותים המפורטים בהזמנת העבודה בלבד, המשרד מאשר/ת לספק להתקשר עם ספקי המשנה הבאים:  (רלוונטי רק אם הספק מתקשר עם ספק משנה לאספקת שירותי מוקד טלפוני). </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הספק מצהיר בזאת כי בעת התקשרות עם ספק משנה כאמור בסעיף 5 ,יחתים הספק את ספק המשנה על הסכם התקשרות התואם להוראות תקנה 15 לתקנות אבטחת מידע.</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הספק מצהיר ומתחייב בזאת כי עם סיום ההתקשרות, מכל סיבה שהיא, ולכל היותר, בתום תקופת הזמנת העבודה / הסכם השירותים, כל המידע שהגיע לרשותו במסגרת השירותים יוחזר לרשות המשרד, ככל הניתן, יימחק מכל אמצעי המדיה שברשותו ו/או ברשות מי מטעמו, ויציג למנהל אבטחת המידע של המשרד תצהיר חתום על ידי מורשה החתימה של הספק המאמת ביצוע פעולות מחיקה, ביעור והשמדה כאמור.</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הספק מתחייב לפעול על פי כל דין, לרבות הוראות חוק הגנת הפרטיות, תשמ"א- 1981 (להלן: "</w:t>
      </w:r>
      <w:r w:rsidRPr="008C74CE">
        <w:rPr>
          <w:rFonts w:ascii="David" w:hAnsi="David" w:cs="David"/>
          <w:b/>
          <w:bCs/>
          <w:rtl/>
        </w:rPr>
        <w:t>החוק</w:t>
      </w:r>
      <w:r w:rsidRPr="008C74CE">
        <w:rPr>
          <w:rFonts w:ascii="David" w:hAnsi="David" w:cs="David"/>
          <w:rtl/>
        </w:rPr>
        <w:t>" או "</w:t>
      </w:r>
      <w:r w:rsidRPr="008C74CE">
        <w:rPr>
          <w:rFonts w:ascii="David" w:hAnsi="David" w:cs="David"/>
          <w:b/>
          <w:bCs/>
          <w:rtl/>
        </w:rPr>
        <w:t>חוק הגנת הפרטיות</w:t>
      </w:r>
      <w:r w:rsidRPr="008C74CE">
        <w:rPr>
          <w:rFonts w:ascii="David" w:hAnsi="David" w:cs="David"/>
          <w:rtl/>
        </w:rPr>
        <w:t>") התקנות שהותקנו לפיו, הנחיות רשם מאגרי המידע והרשות להגנת הפרטיות וכיוצא בזאת</w:t>
      </w:r>
      <w:r w:rsidRPr="008C74CE">
        <w:rPr>
          <w:rFonts w:ascii="David" w:hAnsi="David" w:cs="David"/>
        </w:rPr>
        <w:t xml:space="preserve">, </w:t>
      </w:r>
      <w:r w:rsidRPr="008C74CE">
        <w:rPr>
          <w:rFonts w:ascii="David" w:hAnsi="David" w:cs="David"/>
          <w:rtl/>
        </w:rPr>
        <w:t>ולפי הוראות שיתקבלו מעת לעת על ידי המשרד</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הספק מתחייב לאפשר למשרד ביצוע מעקב ובקרה שוטפים על קיום הוראות חוק הגנת הפרטיות והתקנות שהותקנו לפיו והוראות ההתקשרות וזאת על מנת לאפשר פיקוח על פעילותו של הספק בהתאם להוראות הדין. בכלל זאת, הספק מתחייב לאפשר לנציג המשרד לערוך ביקורת אבטחה בכל עת ובתיאום מראש.</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הספק מתחייב לכך שתיערך, אחת ל-24 חודשים לפחות, ביקורת פנימית או חיצונית, על ידי גורם בעל הכשרה מתאימה לביקורת בנושא אבטחת מידע שאינו ממונה האבטחה של המאגר, כדי לוודא את עמידתו בהוראות תקנות אלה.</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הספק מתחייב להעביר דיווח מידי למשרד בכל מקרה של חשש לדליפת המידע מהמאגר או שימוש חורג מההרשאה שניתנה לספק ו/או למי מטעמו.</w:t>
      </w:r>
    </w:p>
    <w:p w:rsidR="00171C02" w:rsidRPr="008C74CE" w:rsidRDefault="00171C02" w:rsidP="00A57433">
      <w:pPr>
        <w:pStyle w:val="af3"/>
        <w:numPr>
          <w:ilvl w:val="0"/>
          <w:numId w:val="126"/>
        </w:numPr>
        <w:spacing w:line="360" w:lineRule="auto"/>
        <w:jc w:val="both"/>
        <w:rPr>
          <w:rFonts w:ascii="David" w:hAnsi="David" w:cs="David"/>
        </w:rPr>
      </w:pPr>
      <w:r w:rsidRPr="008C74CE">
        <w:rPr>
          <w:rFonts w:ascii="David" w:hAnsi="David" w:cs="David"/>
          <w:rtl/>
        </w:rPr>
        <w:t>הספק מתחייב לדווח למשרד, אחת לשנה לפחות, על אופן ביצוע חובותיו לפי תקנות אבטחת מידע ולפי הסכם זה.</w:t>
      </w:r>
    </w:p>
    <w:p w:rsidR="00171C02" w:rsidRPr="008C74CE" w:rsidRDefault="00171C02" w:rsidP="000E1D9E">
      <w:pPr>
        <w:spacing w:after="0" w:line="360" w:lineRule="auto"/>
        <w:ind w:left="720"/>
        <w:contextualSpacing/>
        <w:jc w:val="both"/>
        <w:rPr>
          <w:rFonts w:ascii="David" w:eastAsia="Times New Roman" w:hAnsi="David" w:cs="David"/>
          <w:sz w:val="24"/>
          <w:szCs w:val="24"/>
        </w:rPr>
      </w:pPr>
      <w:r w:rsidRPr="008C74CE">
        <w:rPr>
          <w:rFonts w:ascii="David" w:eastAsia="Times New Roman" w:hAnsi="David" w:cs="David"/>
          <w:sz w:val="24"/>
          <w:szCs w:val="24"/>
          <w:rtl/>
        </w:rPr>
        <w:t>פרטי איש קשר מטעם הספק לצורך עדכון הספק כמחזיק במאגר המידע: שם מלא:____________</w:t>
      </w:r>
      <w:r w:rsidRPr="008C74CE">
        <w:rPr>
          <w:rFonts w:ascii="David" w:eastAsia="Times New Roman" w:hAnsi="David" w:cs="David"/>
          <w:sz w:val="24"/>
          <w:szCs w:val="24"/>
        </w:rPr>
        <w:t xml:space="preserve"> </w:t>
      </w:r>
      <w:r w:rsidRPr="008C74CE">
        <w:rPr>
          <w:rFonts w:ascii="David" w:eastAsia="Times New Roman" w:hAnsi="David" w:cs="David"/>
          <w:sz w:val="24"/>
          <w:szCs w:val="24"/>
          <w:rtl/>
        </w:rPr>
        <w:t>, טלפון: _______; כתובת דוא"ל: ____________.</w:t>
      </w:r>
    </w:p>
    <w:p w:rsidR="00171C02" w:rsidRPr="008C74CE" w:rsidRDefault="00171C02" w:rsidP="00171C02">
      <w:pPr>
        <w:spacing w:line="360" w:lineRule="auto"/>
        <w:jc w:val="both"/>
        <w:rPr>
          <w:rFonts w:ascii="David" w:hAnsi="David" w:cs="David"/>
          <w:b/>
          <w:bCs/>
          <w:u w:val="single"/>
          <w:rtl/>
        </w:rPr>
      </w:pPr>
      <w:r w:rsidRPr="008C74CE">
        <w:rPr>
          <w:rFonts w:ascii="David" w:hAnsi="David" w:cs="David"/>
          <w:b/>
          <w:bCs/>
          <w:u w:val="single"/>
          <w:rtl/>
        </w:rPr>
        <w:t>סודיות:</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w:t>
      </w:r>
      <w:r w:rsidRPr="008C74CE">
        <w:rPr>
          <w:rFonts w:ascii="David" w:hAnsi="David" w:cs="David"/>
          <w:b/>
          <w:bCs/>
          <w:rtl/>
        </w:rPr>
        <w:t>מידע</w:t>
      </w:r>
      <w:r w:rsidRPr="008C74CE">
        <w:rPr>
          <w:rFonts w:ascii="David" w:hAnsi="David" w:cs="David"/>
          <w:rtl/>
        </w:rPr>
        <w:t>", במסמך זה: כל חומר, מסמך ו/או מידע אחר הנוגע לפעילות המשרד ו/או עובדיה ו/או בעלי העניין ו/או עסקיו של המשרד אשר אינו נחלת כלל הציבור (למעט אם הפך לכזה בשל מעשה / מחדל של הספק) לרבות, מבלי לגרוע מכלליות האמור לעיל, מידע אודות משאבי המשרד; מידע בדבר סודות מסחריים ו/או מקצועיים, הזמנות והסכמים מכל סוג ו/או מידע המוגן מכוח חוק הגנת הפרטיות ו/או בהתאם לכל דין אחר החל או עשוי לחול על המשרד .</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ידוע לספק כי לצורך מתן השירותים ל-משרד, תהא לו גישה למידע כהגדרתו לעיל. כמו כן, ידועה וברורה לספק רגישותו המיוחדת של המידע והצורך בשמירה קפדנית על חסיונו ועל הנזק הכבד שעשוי להיגרם עקב חשיפתו על ידי או עשיית שימוש בו על כל המשתמע מכך.</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הספק מתחייב כי לא הוא ו/או מי מטעמו יגלו מידע שהגיע אליו ו/או למי מטעמו בתוקף תפקידו כעובד, כמנהל או כמחזיק של מאגר מידע, אלא לצורך מטרת השירות או לביצוע החוק או על פי צו בית משפט בקשר להליך משפטי וכי ידועות לו הוראות סעיף 16 לחוק הגנת הפרטיות והוראות סעיף 19 לתקנות אבטחת מידע.</w:t>
      </w:r>
    </w:p>
    <w:p w:rsidR="00171C02" w:rsidRPr="008C74CE" w:rsidRDefault="00171C02" w:rsidP="00A57433">
      <w:pPr>
        <w:pStyle w:val="af3"/>
        <w:numPr>
          <w:ilvl w:val="0"/>
          <w:numId w:val="127"/>
        </w:numPr>
        <w:spacing w:line="360" w:lineRule="auto"/>
        <w:jc w:val="both"/>
        <w:rPr>
          <w:rFonts w:ascii="David" w:hAnsi="David" w:cs="David"/>
          <w:b/>
          <w:bCs/>
        </w:rPr>
      </w:pPr>
      <w:r w:rsidRPr="008C74CE">
        <w:rPr>
          <w:rFonts w:ascii="David" w:hAnsi="David" w:cs="David"/>
          <w:b/>
          <w:bCs/>
          <w:rtl/>
        </w:rPr>
        <w:t>הספק מתחייב שלא לעשות כל שימוש, בכל מידע באשר הוא, לרבות מידע אשר יתקבל במסגרת מתן השירותים למשרד, שלא לצורכי ביצוע מטרת השירות.</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הספק מתחייב כי העברת מידע תהא מוגבלת לעובדים אשר להם צורך של ממש בקבלת המידע לצורך ביצוע השירותים בלבד, ובלבד שהובהר לעובדים אלה כי מדובר במידע סודי, והם חתומים כלפי הספק על כתב סודיות בנוסח דומה לכתב סודיות זה.</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הספק מתחייב לפעול כך שנתונים ומידע אשר יועברו אליו בהתאם להסכם זה, יאובטחו כך שלא תתאפשר גישה, בין באופן אקטיבי ובין באופן פאסיבי, למידע ולנתונים אלו, לאיש מלבד המורשים לכך החתומים על כתב התחייבות לשמירת סודיות כלפי המשרד.</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הספק מתחייב שלא להעתיק ו/או להרשות לאחרים ו/או לגרום לאחר לבצע במידע – שכפול, העתקה, צילום</w:t>
      </w:r>
      <w:r w:rsidRPr="008C74CE">
        <w:rPr>
          <w:rFonts w:ascii="David" w:hAnsi="David" w:cs="David"/>
        </w:rPr>
        <w:t xml:space="preserve">, </w:t>
      </w:r>
      <w:r w:rsidRPr="008C74CE">
        <w:rPr>
          <w:rFonts w:ascii="David" w:hAnsi="David" w:cs="David"/>
          <w:rtl/>
        </w:rPr>
        <w:t>תדפיס וכל צורת העתקה אחרת שלא למטרת השירותים.</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על העותקים של המידע יחולו הוראות התחייבות זו וכל האמור לגבי המידע יחול גם על עותקיו.</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הספק מתחייב כי בכל מקרה שיתעוררו ספקות כלשהן בנוגע לתוכן התחייבויותיו לפי כתב התחייבות זה, וקיומו, יפנה למשרד בכתב לקבלת אישורו/ה. ידוע לספק כי אין בנאמר בפסקה זו לגרוע מכל התחייבות מהתחייבויותיו המנויות בכתב התחייבות זה.</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הספק מתחייב להודיע מיד למשרד בכל מקרה של אובדן מידע כלשהו של המשרד.</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למען הסר ספק, מוצהר ומוסכם כי אין בעצם גילוי המידע על ידי המשרד והעברתו אל הספק כדי להעניק לספק כל זכות במידע.</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התחייבויות הספק דלעיל תחולנה עליו אישית וכן על כל תאגיד ו/או גוף שיקים ו/או שיהיה שותף בו, ו/או בעל שליטה בו, בין כבעל מניות, ובין בכל דרך אחרת, בין במישרין ובין בעקיפין, וכן על כל עובד מטעם הספק שייתן השירות.</w:t>
      </w:r>
    </w:p>
    <w:p w:rsidR="00171C02" w:rsidRPr="008C74CE" w:rsidRDefault="00171C02" w:rsidP="00A57433">
      <w:pPr>
        <w:pStyle w:val="af3"/>
        <w:numPr>
          <w:ilvl w:val="0"/>
          <w:numId w:val="127"/>
        </w:numPr>
        <w:spacing w:line="360" w:lineRule="auto"/>
        <w:jc w:val="both"/>
        <w:rPr>
          <w:rFonts w:ascii="David" w:hAnsi="David" w:cs="David"/>
          <w:b/>
          <w:bCs/>
        </w:rPr>
      </w:pPr>
      <w:r w:rsidRPr="008C74CE">
        <w:rPr>
          <w:rFonts w:ascii="David" w:hAnsi="David" w:cs="David"/>
          <w:b/>
          <w:bCs/>
          <w:rtl/>
        </w:rPr>
        <w:t>תוקפה של התחייבות זו אינו מוגבל בזמן.</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התחייבות זו לא תחול על מידע אשר התקבל מהמשרד ואשר הספק יוכיח לגביו בכתובים כי:</w:t>
      </w:r>
    </w:p>
    <w:p w:rsidR="00171C02" w:rsidRPr="008C74CE" w:rsidRDefault="00171C02" w:rsidP="00171C02">
      <w:pPr>
        <w:spacing w:line="360" w:lineRule="auto"/>
        <w:ind w:left="1080"/>
        <w:jc w:val="both"/>
        <w:rPr>
          <w:rFonts w:ascii="David" w:hAnsi="David" w:cs="David"/>
        </w:rPr>
      </w:pPr>
      <w:r w:rsidRPr="008C74CE">
        <w:rPr>
          <w:rFonts w:ascii="David" w:hAnsi="David" w:cs="David" w:hint="cs"/>
          <w:rtl/>
        </w:rPr>
        <w:t xml:space="preserve">14.1 </w:t>
      </w:r>
      <w:r w:rsidRPr="008C74CE">
        <w:rPr>
          <w:rFonts w:ascii="David" w:hAnsi="David" w:cs="David"/>
          <w:rtl/>
        </w:rPr>
        <w:t>המידע היה ידוע לספק לפני קבלת המידע מהמשרד.</w:t>
      </w:r>
    </w:p>
    <w:p w:rsidR="00171C02" w:rsidRPr="008C74CE" w:rsidRDefault="00171C02" w:rsidP="00171C02">
      <w:pPr>
        <w:spacing w:line="360" w:lineRule="auto"/>
        <w:ind w:left="1080"/>
        <w:jc w:val="both"/>
        <w:rPr>
          <w:rFonts w:ascii="David" w:hAnsi="David" w:cs="David"/>
        </w:rPr>
      </w:pPr>
      <w:r w:rsidRPr="008C74CE">
        <w:rPr>
          <w:rFonts w:ascii="David" w:hAnsi="David" w:cs="David"/>
        </w:rPr>
        <w:t xml:space="preserve"> 14.2</w:t>
      </w:r>
      <w:r w:rsidRPr="008C74CE">
        <w:rPr>
          <w:rFonts w:ascii="David" w:hAnsi="David" w:cs="David"/>
          <w:rtl/>
        </w:rPr>
        <w:t>המידע היה ידוע ברבים או שהיה ניתן להשגה על ידי הציבור הרחב באופן חוקי לפני יום העברתו לספק.</w:t>
      </w:r>
    </w:p>
    <w:p w:rsidR="00171C02" w:rsidRPr="008C74CE" w:rsidRDefault="00171C02" w:rsidP="00171C02">
      <w:pPr>
        <w:spacing w:line="360" w:lineRule="auto"/>
        <w:ind w:left="1080"/>
        <w:jc w:val="both"/>
        <w:rPr>
          <w:rFonts w:ascii="David" w:hAnsi="David" w:cs="David"/>
        </w:rPr>
      </w:pPr>
      <w:r w:rsidRPr="008C74CE">
        <w:rPr>
          <w:rFonts w:ascii="David" w:hAnsi="David" w:cs="David" w:hint="cs"/>
          <w:rtl/>
        </w:rPr>
        <w:t xml:space="preserve">14.3 </w:t>
      </w:r>
      <w:r w:rsidRPr="008C74CE">
        <w:rPr>
          <w:rFonts w:ascii="David" w:hAnsi="David" w:cs="David"/>
          <w:rtl/>
        </w:rPr>
        <w:t>המידע הפך למידע ציבורי או ניתן להשגה על ידי הציבור באופן חוקי לאחר מועד העברת המידע על ידי המשרד לספק בלא שהיה הוא אחראי או מעורב בתהליך.</w:t>
      </w:r>
    </w:p>
    <w:p w:rsidR="00171C02" w:rsidRPr="008C74CE" w:rsidRDefault="00171C02" w:rsidP="00171C02">
      <w:pPr>
        <w:spacing w:line="360" w:lineRule="auto"/>
        <w:ind w:left="1080"/>
        <w:jc w:val="both"/>
        <w:rPr>
          <w:rFonts w:ascii="David" w:hAnsi="David" w:cs="David"/>
        </w:rPr>
      </w:pPr>
      <w:r w:rsidRPr="008C74CE">
        <w:rPr>
          <w:rFonts w:ascii="David" w:hAnsi="David" w:cs="David" w:hint="cs"/>
          <w:rtl/>
        </w:rPr>
        <w:t xml:space="preserve">14.4 </w:t>
      </w:r>
      <w:r w:rsidRPr="008C74CE">
        <w:rPr>
          <w:rFonts w:ascii="David" w:hAnsi="David" w:cs="David"/>
          <w:rtl/>
        </w:rPr>
        <w:t>המידע הגיע לספק בדרך חוקית של רכישת זכויות או בכל דרך חוקית שהיא.</w:t>
      </w:r>
    </w:p>
    <w:p w:rsidR="00171C02" w:rsidRPr="008C74CE" w:rsidRDefault="00171C02" w:rsidP="00A57433">
      <w:pPr>
        <w:pStyle w:val="af3"/>
        <w:numPr>
          <w:ilvl w:val="0"/>
          <w:numId w:val="127"/>
        </w:numPr>
        <w:spacing w:line="360" w:lineRule="auto"/>
        <w:jc w:val="both"/>
        <w:rPr>
          <w:rFonts w:ascii="David" w:hAnsi="David" w:cs="David"/>
        </w:rPr>
      </w:pPr>
      <w:r w:rsidRPr="008C74CE">
        <w:rPr>
          <w:rFonts w:ascii="David" w:hAnsi="David" w:cs="David"/>
          <w:rtl/>
        </w:rPr>
        <w:t>ידוע ומוסכם כי המשרד יהיה זכאי לפיצוי מהספק בגין כל נזק שייגרם בעקבות הפרה של איזו מהתחייבויותיו לפי כתב התחייבות זה, וזאת מבלי לפגוע בכל סעד אחר המוקנה למשרד על פי דין ובלבד שהמשרד הודיע לספק על התביעה ו/או הדרישה ואפשרה לו להתגונן כנגדה באופן עצמאי.</w:t>
      </w:r>
    </w:p>
    <w:p w:rsidR="00171C02" w:rsidRPr="008C74CE" w:rsidRDefault="00171C02" w:rsidP="00171C02">
      <w:pPr>
        <w:spacing w:after="0" w:line="360" w:lineRule="auto"/>
        <w:jc w:val="both"/>
        <w:rPr>
          <w:rFonts w:ascii="David" w:eastAsia="Times New Roman" w:hAnsi="David" w:cs="David"/>
          <w:b/>
          <w:bCs/>
          <w:sz w:val="24"/>
          <w:szCs w:val="24"/>
          <w:u w:val="single"/>
          <w:rtl/>
        </w:rPr>
      </w:pPr>
    </w:p>
    <w:p w:rsidR="00171C02" w:rsidRPr="008C74CE" w:rsidRDefault="00171C02" w:rsidP="00171C02">
      <w:pPr>
        <w:spacing w:line="360" w:lineRule="auto"/>
        <w:ind w:left="360"/>
        <w:jc w:val="both"/>
        <w:rPr>
          <w:rFonts w:ascii="David" w:hAnsi="David" w:cs="David"/>
          <w:b/>
          <w:bCs/>
          <w:u w:val="single"/>
          <w:rtl/>
        </w:rPr>
      </w:pPr>
      <w:r w:rsidRPr="008C74CE">
        <w:rPr>
          <w:rFonts w:ascii="David" w:hAnsi="David" w:cs="David"/>
          <w:b/>
          <w:bCs/>
          <w:u w:val="single"/>
          <w:rtl/>
        </w:rPr>
        <w:t>דרישות אבטחת מידע:</w:t>
      </w:r>
    </w:p>
    <w:p w:rsidR="00171C02" w:rsidRPr="008C74CE" w:rsidRDefault="00171C02" w:rsidP="00A57433">
      <w:pPr>
        <w:numPr>
          <w:ilvl w:val="0"/>
          <w:numId w:val="128"/>
        </w:numPr>
        <w:spacing w:after="0" w:line="360" w:lineRule="auto"/>
        <w:contextualSpacing/>
        <w:jc w:val="both"/>
        <w:rPr>
          <w:rFonts w:ascii="David" w:eastAsia="Times New Roman" w:hAnsi="David" w:cs="David"/>
          <w:sz w:val="24"/>
          <w:szCs w:val="24"/>
        </w:rPr>
      </w:pPr>
      <w:r w:rsidRPr="008C74CE">
        <w:rPr>
          <w:rFonts w:ascii="David" w:eastAsia="Times New Roman" w:hAnsi="David" w:cs="David"/>
          <w:sz w:val="24"/>
          <w:szCs w:val="24"/>
          <w:rtl/>
        </w:rPr>
        <w:t xml:space="preserve">תקנות הגנת הפרטיות (אבטחת מידע), </w:t>
      </w:r>
      <w:proofErr w:type="spellStart"/>
      <w:r w:rsidRPr="008C74CE">
        <w:rPr>
          <w:rFonts w:ascii="David" w:eastAsia="Times New Roman" w:hAnsi="David" w:cs="David"/>
          <w:sz w:val="24"/>
          <w:szCs w:val="24"/>
          <w:rtl/>
        </w:rPr>
        <w:t>התשע"ז</w:t>
      </w:r>
      <w:proofErr w:type="spellEnd"/>
      <w:r w:rsidRPr="008C74CE">
        <w:rPr>
          <w:rFonts w:ascii="David" w:eastAsia="Times New Roman" w:hAnsi="David" w:cs="David"/>
          <w:sz w:val="24"/>
          <w:szCs w:val="24"/>
          <w:rtl/>
        </w:rPr>
        <w:t>- 2017 (להלן: "</w:t>
      </w:r>
      <w:r w:rsidRPr="008C74CE">
        <w:rPr>
          <w:rFonts w:ascii="David" w:eastAsia="Times New Roman" w:hAnsi="David" w:cs="David"/>
          <w:b/>
          <w:bCs/>
          <w:sz w:val="24"/>
          <w:szCs w:val="24"/>
          <w:rtl/>
        </w:rPr>
        <w:t>התקנות</w:t>
      </w:r>
      <w:r w:rsidRPr="008C74CE">
        <w:rPr>
          <w:rFonts w:ascii="David" w:eastAsia="Times New Roman" w:hAnsi="David" w:cs="David"/>
          <w:sz w:val="24"/>
          <w:szCs w:val="24"/>
          <w:rtl/>
        </w:rPr>
        <w:t>" או "</w:t>
      </w:r>
      <w:r w:rsidRPr="008C74CE">
        <w:rPr>
          <w:rFonts w:ascii="David" w:eastAsia="Times New Roman" w:hAnsi="David" w:cs="David"/>
          <w:b/>
          <w:bCs/>
          <w:sz w:val="24"/>
          <w:szCs w:val="24"/>
          <w:rtl/>
        </w:rPr>
        <w:t>תקנות אבטחת מידע</w:t>
      </w:r>
      <w:r w:rsidRPr="008C74CE">
        <w:rPr>
          <w:rFonts w:ascii="David" w:eastAsia="Times New Roman" w:hAnsi="David" w:cs="David"/>
          <w:sz w:val="24"/>
          <w:szCs w:val="24"/>
          <w:rtl/>
        </w:rPr>
        <w:t>") חלות הן על בעל מאגר מידע (המשרד) והן על מחזיק מאגר מידע (הספק).</w:t>
      </w:r>
    </w:p>
    <w:p w:rsidR="00171C02" w:rsidRPr="008C74CE" w:rsidRDefault="00171C02" w:rsidP="00A57433">
      <w:pPr>
        <w:numPr>
          <w:ilvl w:val="0"/>
          <w:numId w:val="128"/>
        </w:numPr>
        <w:spacing w:after="0" w:line="360" w:lineRule="auto"/>
        <w:contextualSpacing/>
        <w:jc w:val="both"/>
        <w:rPr>
          <w:rFonts w:ascii="David" w:eastAsia="Times New Roman" w:hAnsi="David" w:cs="David"/>
          <w:sz w:val="24"/>
          <w:szCs w:val="24"/>
        </w:rPr>
      </w:pPr>
      <w:r w:rsidRPr="008C74CE">
        <w:rPr>
          <w:rFonts w:ascii="David" w:eastAsia="Times New Roman" w:hAnsi="David" w:cs="David"/>
          <w:sz w:val="24"/>
          <w:szCs w:val="24"/>
          <w:rtl/>
        </w:rPr>
        <w:t>מנהל אבטחת המידע של המשרד רשאי להחמיר או להקל באחד או יותר מהסעיפים הבאים לפי שיקול דעתו, ובהתאם למידע הקיים או מעובד אצל הספק</w:t>
      </w:r>
    </w:p>
    <w:p w:rsidR="00171C02" w:rsidRPr="008C74CE" w:rsidRDefault="00171C02" w:rsidP="00A57433">
      <w:pPr>
        <w:numPr>
          <w:ilvl w:val="0"/>
          <w:numId w:val="128"/>
        </w:numPr>
        <w:spacing w:after="0" w:line="360" w:lineRule="auto"/>
        <w:contextualSpacing/>
        <w:jc w:val="both"/>
        <w:rPr>
          <w:rFonts w:ascii="David" w:eastAsia="Times New Roman" w:hAnsi="David" w:cs="David"/>
          <w:b/>
          <w:bCs/>
          <w:sz w:val="24"/>
          <w:szCs w:val="24"/>
        </w:rPr>
      </w:pPr>
      <w:r w:rsidRPr="008C74CE">
        <w:rPr>
          <w:rFonts w:ascii="David" w:eastAsia="Times New Roman" w:hAnsi="David" w:cs="David"/>
          <w:b/>
          <w:bCs/>
          <w:sz w:val="24"/>
          <w:szCs w:val="24"/>
          <w:rtl/>
        </w:rPr>
        <w:t>הנחיות כלליות:</w:t>
      </w:r>
    </w:p>
    <w:p w:rsidR="00171C02" w:rsidRPr="008C74CE" w:rsidRDefault="00171C02" w:rsidP="00171C02">
      <w:pPr>
        <w:spacing w:after="0" w:line="360" w:lineRule="auto"/>
        <w:ind w:left="108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3.1  </w:t>
      </w:r>
      <w:r w:rsidRPr="008C74CE">
        <w:rPr>
          <w:rFonts w:ascii="David" w:eastAsia="Times New Roman" w:hAnsi="David" w:cs="David"/>
          <w:sz w:val="24"/>
          <w:szCs w:val="24"/>
          <w:rtl/>
        </w:rPr>
        <w:t>בהתקיים חובה חוקית לפי התנאים המפורטים בסעיף 17ב לחוק הגנת הפרטיות, הספק ימנה ממונה על אבטחת המידע (להלן: "</w:t>
      </w:r>
      <w:r w:rsidRPr="008C74CE">
        <w:rPr>
          <w:rFonts w:ascii="David" w:eastAsia="Times New Roman" w:hAnsi="David" w:cs="David"/>
          <w:b/>
          <w:bCs/>
          <w:sz w:val="24"/>
          <w:szCs w:val="24"/>
          <w:rtl/>
        </w:rPr>
        <w:t>הממונה</w:t>
      </w:r>
      <w:r w:rsidRPr="008C74CE">
        <w:rPr>
          <w:rFonts w:ascii="David" w:eastAsia="Times New Roman" w:hAnsi="David" w:cs="David"/>
          <w:sz w:val="24"/>
          <w:szCs w:val="24"/>
          <w:rtl/>
        </w:rPr>
        <w:t>"). הממונה יבטיח, בין היתר, שימוש נכון בזיהוי המשתמש ובסיסמא, בהרשאות הגישה למידע ובהגנת משאבי מערכות המחשב והמידע ומערכות התקשורת המכילות מידע השייך למשרד. במידה שלא חלה חובה חוקית למינוי ממונה, הספק ימנה גורם מטעמו שיהיה אחראי לאבטחת המידע וסייבר.</w:t>
      </w:r>
    </w:p>
    <w:p w:rsidR="00171C02" w:rsidRPr="008C74CE" w:rsidRDefault="00171C02" w:rsidP="00171C02">
      <w:pPr>
        <w:spacing w:after="0" w:line="360" w:lineRule="auto"/>
        <w:ind w:left="108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3.2 </w:t>
      </w:r>
      <w:r w:rsidRPr="008C74CE">
        <w:rPr>
          <w:rFonts w:ascii="David" w:eastAsia="Times New Roman" w:hAnsi="David" w:cs="David"/>
          <w:sz w:val="24"/>
          <w:szCs w:val="24"/>
          <w:rtl/>
        </w:rPr>
        <w:t>הספק יגדיר נוהל אבטחת מידע, כמפורט בתקנה 4 לתקנות אבטחת המידע.</w:t>
      </w:r>
    </w:p>
    <w:p w:rsidR="00171C02" w:rsidRPr="008C74CE" w:rsidRDefault="00171C02" w:rsidP="00171C02">
      <w:pPr>
        <w:spacing w:after="0" w:line="360" w:lineRule="auto"/>
        <w:ind w:left="1080"/>
        <w:contextualSpacing/>
        <w:jc w:val="both"/>
        <w:rPr>
          <w:rFonts w:ascii="David" w:eastAsia="Times New Roman" w:hAnsi="David" w:cs="David"/>
          <w:sz w:val="24"/>
          <w:szCs w:val="24"/>
        </w:rPr>
      </w:pPr>
      <w:r w:rsidRPr="008C74CE">
        <w:rPr>
          <w:rFonts w:ascii="David" w:eastAsia="Times New Roman" w:hAnsi="David" w:cs="David"/>
          <w:sz w:val="24"/>
          <w:szCs w:val="24"/>
        </w:rPr>
        <w:t xml:space="preserve"> 3.3</w:t>
      </w:r>
      <w:r w:rsidRPr="008C74CE">
        <w:rPr>
          <w:rFonts w:ascii="David" w:eastAsia="Times New Roman" w:hAnsi="David" w:cs="David"/>
          <w:sz w:val="24"/>
          <w:szCs w:val="24"/>
          <w:rtl/>
        </w:rPr>
        <w:t>הספק יגדיר מסמך מעודכן של מבנה מאגר המידע וכן רשימת מצאי מעודכנת של מערכות המאגר, הכול בהתאם למפורט בתקנה 5 לתקנות אבטחת המידע.</w:t>
      </w:r>
    </w:p>
    <w:p w:rsidR="00171C02" w:rsidRPr="008C74CE" w:rsidRDefault="00171C02" w:rsidP="00171C02">
      <w:pPr>
        <w:spacing w:after="0" w:line="360" w:lineRule="auto"/>
        <w:ind w:left="1080"/>
        <w:contextualSpacing/>
        <w:jc w:val="both"/>
        <w:rPr>
          <w:rFonts w:ascii="David" w:eastAsia="Times New Roman" w:hAnsi="David" w:cs="David"/>
          <w:sz w:val="24"/>
          <w:szCs w:val="24"/>
        </w:rPr>
      </w:pPr>
      <w:r w:rsidRPr="008C74CE">
        <w:rPr>
          <w:rFonts w:ascii="David" w:eastAsia="Times New Roman" w:hAnsi="David" w:cs="David"/>
          <w:sz w:val="24"/>
          <w:szCs w:val="24"/>
        </w:rPr>
        <w:t xml:space="preserve"> 3.4 </w:t>
      </w:r>
      <w:r w:rsidRPr="008C74CE">
        <w:rPr>
          <w:rFonts w:ascii="David" w:eastAsia="Times New Roman" w:hAnsi="David" w:cs="David"/>
          <w:sz w:val="24"/>
          <w:szCs w:val="24"/>
          <w:rtl/>
        </w:rPr>
        <w:t>הספק יבצע סקר סיכונים ומבדק חדירה למאגרי מידע שחלה עליהם רמת אבטחה גבוהה, אחת ל-18 חודשים לכל הפחות.</w:t>
      </w:r>
    </w:p>
    <w:p w:rsidR="00171C02" w:rsidRPr="008C74CE" w:rsidRDefault="00171C02" w:rsidP="00A57433">
      <w:pPr>
        <w:numPr>
          <w:ilvl w:val="0"/>
          <w:numId w:val="128"/>
        </w:numPr>
        <w:spacing w:after="0" w:line="360" w:lineRule="auto"/>
        <w:contextualSpacing/>
        <w:jc w:val="both"/>
        <w:rPr>
          <w:rFonts w:ascii="David" w:eastAsia="Times New Roman" w:hAnsi="David" w:cs="David"/>
          <w:b/>
          <w:bCs/>
          <w:sz w:val="24"/>
          <w:szCs w:val="24"/>
        </w:rPr>
      </w:pPr>
      <w:r w:rsidRPr="008C74CE">
        <w:rPr>
          <w:rFonts w:ascii="David" w:eastAsia="Times New Roman" w:hAnsi="David" w:cs="David"/>
          <w:b/>
          <w:bCs/>
          <w:sz w:val="24"/>
          <w:szCs w:val="24"/>
          <w:rtl/>
        </w:rPr>
        <w:t>אבטחה פיסית וסביבתית:</w:t>
      </w:r>
    </w:p>
    <w:p w:rsidR="00171C02" w:rsidRPr="008C74CE" w:rsidRDefault="00171C02" w:rsidP="00171C02">
      <w:pPr>
        <w:spacing w:after="0" w:line="360" w:lineRule="auto"/>
        <w:ind w:left="1080"/>
        <w:contextualSpacing/>
        <w:jc w:val="both"/>
        <w:rPr>
          <w:rFonts w:ascii="David" w:eastAsia="Times New Roman" w:hAnsi="David" w:cs="David"/>
          <w:sz w:val="24"/>
          <w:szCs w:val="24"/>
        </w:rPr>
      </w:pPr>
      <w:r w:rsidRPr="008C74CE">
        <w:rPr>
          <w:rFonts w:ascii="David" w:eastAsia="Times New Roman" w:hAnsi="David" w:cs="David"/>
          <w:sz w:val="24"/>
          <w:szCs w:val="24"/>
        </w:rPr>
        <w:t xml:space="preserve">4.1 </w:t>
      </w:r>
      <w:r w:rsidRPr="008C74CE">
        <w:rPr>
          <w:rFonts w:ascii="David" w:eastAsia="Times New Roman" w:hAnsi="David" w:cs="David" w:hint="cs"/>
          <w:sz w:val="24"/>
          <w:szCs w:val="24"/>
          <w:rtl/>
        </w:rPr>
        <w:t xml:space="preserve"> </w:t>
      </w:r>
      <w:r w:rsidRPr="008C74CE">
        <w:rPr>
          <w:rFonts w:ascii="David" w:eastAsia="Times New Roman" w:hAnsi="David" w:cs="David"/>
          <w:sz w:val="24"/>
          <w:szCs w:val="24"/>
          <w:rtl/>
        </w:rPr>
        <w:t>הספק ישמור את מאגרי המידע וכן את התשתיות והמערכות המשמשות את המאגרים, במקום מוגן, המונע חדירה וכניסה אליו ללא הרשאה והתואם את אופי פעילות המאגר ורגישות המידע.</w:t>
      </w:r>
    </w:p>
    <w:p w:rsidR="00171C02" w:rsidRPr="008C74CE" w:rsidRDefault="00171C02" w:rsidP="00171C02">
      <w:pPr>
        <w:spacing w:after="0" w:line="360" w:lineRule="auto"/>
        <w:ind w:left="1080"/>
        <w:contextualSpacing/>
        <w:jc w:val="both"/>
        <w:rPr>
          <w:rFonts w:ascii="David" w:eastAsia="Times New Roman" w:hAnsi="David" w:cs="David"/>
          <w:sz w:val="24"/>
          <w:szCs w:val="24"/>
        </w:rPr>
      </w:pPr>
      <w:r w:rsidRPr="008C74CE">
        <w:rPr>
          <w:rFonts w:ascii="David" w:eastAsia="Times New Roman" w:hAnsi="David" w:cs="David"/>
          <w:sz w:val="24"/>
          <w:szCs w:val="24"/>
        </w:rPr>
        <w:t xml:space="preserve">  4.2 </w:t>
      </w:r>
      <w:r w:rsidRPr="008C74CE">
        <w:rPr>
          <w:rFonts w:ascii="David" w:eastAsia="Times New Roman" w:hAnsi="David" w:cs="David"/>
          <w:sz w:val="24"/>
          <w:szCs w:val="24"/>
          <w:rtl/>
        </w:rPr>
        <w:t xml:space="preserve">הספק יבצע בקרה ותיעוד של הכניסה והיציאה מאתרים בהם מצויות מערכות המידע וכן בקרה ותיעוד של הכנסה והוצאת ציוד אל מערכות המאגר ומהן, וישמור תיעוד זה למשך 24 חודשים לכל הפחות. </w:t>
      </w:r>
    </w:p>
    <w:p w:rsidR="00171C02" w:rsidRPr="008C74CE" w:rsidRDefault="00171C02" w:rsidP="00171C02">
      <w:pPr>
        <w:spacing w:after="0" w:line="360" w:lineRule="auto"/>
        <w:contextualSpacing/>
        <w:jc w:val="both"/>
        <w:rPr>
          <w:rFonts w:ascii="David" w:eastAsia="Times New Roman" w:hAnsi="David" w:cs="David"/>
          <w:b/>
          <w:bCs/>
          <w:sz w:val="24"/>
          <w:szCs w:val="24"/>
        </w:rPr>
      </w:pPr>
      <w:r w:rsidRPr="008C74CE">
        <w:rPr>
          <w:rFonts w:ascii="David" w:eastAsia="Times New Roman" w:hAnsi="David" w:cs="David" w:hint="cs"/>
          <w:b/>
          <w:bCs/>
          <w:sz w:val="24"/>
          <w:szCs w:val="24"/>
          <w:rtl/>
        </w:rPr>
        <w:t xml:space="preserve">5 </w:t>
      </w:r>
      <w:r w:rsidRPr="008C74CE">
        <w:rPr>
          <w:rFonts w:ascii="David" w:eastAsia="Times New Roman" w:hAnsi="David" w:cs="David"/>
          <w:b/>
          <w:bCs/>
          <w:sz w:val="24"/>
          <w:szCs w:val="24"/>
          <w:rtl/>
        </w:rPr>
        <w:t>אבטחת מידע בניהול כוח אדם:</w:t>
      </w:r>
    </w:p>
    <w:p w:rsidR="00171C02" w:rsidRPr="008C74CE" w:rsidRDefault="00171C02" w:rsidP="00171C02">
      <w:pPr>
        <w:spacing w:after="0" w:line="360" w:lineRule="auto"/>
        <w:ind w:left="3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5.1 </w:t>
      </w:r>
      <w:r w:rsidRPr="008C74CE">
        <w:rPr>
          <w:rFonts w:ascii="David" w:eastAsia="Times New Roman" w:hAnsi="David" w:cs="David"/>
          <w:sz w:val="24"/>
          <w:szCs w:val="24"/>
          <w:rtl/>
        </w:rPr>
        <w:t>הספק יחתים את בעלי ההרשאות מטעמו על הצהרות סודיות הכוללות, בין היתר, התחייבות לשמירה מוחלטת על סודיות המידע של המשרד, שימוש במידע רק בהתאם לאמור בהסכם ההתקשרות בין הספק למשרד ויישום אמצעי האבטחה הקבועים בהסכם ההתקשרות, לרבות נספח זה.</w:t>
      </w:r>
    </w:p>
    <w:p w:rsidR="00171C02" w:rsidRPr="008C74CE" w:rsidRDefault="00171C02" w:rsidP="00171C02">
      <w:pPr>
        <w:spacing w:after="0" w:line="360" w:lineRule="auto"/>
        <w:ind w:left="3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5.2 </w:t>
      </w:r>
      <w:r w:rsidRPr="008C74CE">
        <w:rPr>
          <w:rFonts w:ascii="David" w:eastAsia="Times New Roman" w:hAnsi="David" w:cs="David"/>
          <w:sz w:val="24"/>
          <w:szCs w:val="24"/>
          <w:rtl/>
        </w:rPr>
        <w:t>הספק ייתן וישנה הרשאות גישה למידע המצוי במאגר המידע רק לאחר נקיטת אמצעים סבירים, המקובלים בהליכי מיון ושיבוץ עובדים.</w:t>
      </w:r>
    </w:p>
    <w:p w:rsidR="00171C02" w:rsidRPr="008C74CE" w:rsidRDefault="00171C02" w:rsidP="00171C02">
      <w:pPr>
        <w:spacing w:after="0" w:line="360" w:lineRule="auto"/>
        <w:ind w:left="300"/>
        <w:contextualSpacing/>
        <w:jc w:val="both"/>
        <w:rPr>
          <w:rFonts w:ascii="David" w:eastAsia="Times New Roman" w:hAnsi="David" w:cs="David"/>
          <w:sz w:val="24"/>
          <w:szCs w:val="24"/>
        </w:rPr>
      </w:pPr>
      <w:r w:rsidRPr="008C74CE">
        <w:rPr>
          <w:rFonts w:ascii="David" w:eastAsia="Times New Roman" w:hAnsi="David" w:cs="David"/>
          <w:sz w:val="24"/>
          <w:szCs w:val="24"/>
        </w:rPr>
        <w:t xml:space="preserve"> 5.3 </w:t>
      </w:r>
      <w:r w:rsidRPr="008C74CE">
        <w:rPr>
          <w:rFonts w:ascii="David" w:eastAsia="Times New Roman" w:hAnsi="David" w:cs="David"/>
          <w:sz w:val="24"/>
          <w:szCs w:val="24"/>
          <w:rtl/>
        </w:rPr>
        <w:t>הספק יקיים הדרכות לבעלי הרשאות גישה למידע מטעמו המצוי במאגרי המידע, בטרם מתן ההרשאות או בטרם שינוי ההרשאות הקיימות. ההדרכות יעסקו בחובות לפי חוק הגנת הפרטיות, תקנות אבטחת המידע ומסירת מידע אודות חובות בעלי ההרשאות לפי החוק ולפי נוהל האבטחה של הספק.</w:t>
      </w:r>
    </w:p>
    <w:p w:rsidR="00171C02" w:rsidRPr="008C74CE" w:rsidRDefault="00171C02" w:rsidP="00171C02">
      <w:pPr>
        <w:spacing w:after="0" w:line="360" w:lineRule="auto"/>
        <w:ind w:left="300"/>
        <w:contextualSpacing/>
        <w:jc w:val="both"/>
        <w:rPr>
          <w:rFonts w:ascii="David" w:eastAsia="Times New Roman" w:hAnsi="David" w:cs="David"/>
          <w:sz w:val="24"/>
          <w:szCs w:val="24"/>
        </w:rPr>
      </w:pPr>
      <w:r w:rsidRPr="008C74CE">
        <w:rPr>
          <w:rFonts w:ascii="David" w:eastAsia="Times New Roman" w:hAnsi="David" w:cs="David"/>
          <w:sz w:val="24"/>
          <w:szCs w:val="24"/>
        </w:rPr>
        <w:t xml:space="preserve"> 5.4 </w:t>
      </w:r>
      <w:r w:rsidRPr="008C74CE">
        <w:rPr>
          <w:rFonts w:ascii="David" w:eastAsia="Times New Roman" w:hAnsi="David" w:cs="David" w:hint="cs"/>
          <w:sz w:val="24"/>
          <w:szCs w:val="24"/>
          <w:rtl/>
        </w:rPr>
        <w:t xml:space="preserve"> </w:t>
      </w:r>
      <w:r w:rsidRPr="008C74CE">
        <w:rPr>
          <w:rFonts w:ascii="David" w:eastAsia="Times New Roman" w:hAnsi="David" w:cs="David"/>
          <w:sz w:val="24"/>
          <w:szCs w:val="24"/>
          <w:rtl/>
        </w:rPr>
        <w:t>הספק יקיים הדרכה תקופתית לבעלי ההרשאות מטעמו למאגרי המידע של המשרד בנושא מסמך הגדרות המאגר, נוהל האבטחה של הספק והוראות אבטחת המידע לפי החוק ותקנות אבטחת המידע ובדבר החובות של בעלי ההרשאות לפיהם. ההדרכה תיערך לכל הפחות אחת לשנתיים ובהסמכה של בעל הרשאה לתפקיד חדש, סמוך ככל האפשר למועד הסמכתו.</w:t>
      </w:r>
    </w:p>
    <w:p w:rsidR="00171C02" w:rsidRPr="008C74CE" w:rsidRDefault="00171C02" w:rsidP="00171C02">
      <w:pPr>
        <w:spacing w:after="0" w:line="360" w:lineRule="auto"/>
        <w:contextualSpacing/>
        <w:jc w:val="both"/>
        <w:rPr>
          <w:rFonts w:ascii="David" w:eastAsia="Times New Roman" w:hAnsi="David" w:cs="David"/>
          <w:sz w:val="24"/>
          <w:szCs w:val="24"/>
        </w:rPr>
      </w:pPr>
      <w:r w:rsidRPr="008C74CE">
        <w:rPr>
          <w:rFonts w:ascii="David" w:eastAsia="Times New Roman" w:hAnsi="David" w:cs="David" w:hint="cs"/>
          <w:b/>
          <w:bCs/>
          <w:sz w:val="24"/>
          <w:szCs w:val="24"/>
          <w:rtl/>
        </w:rPr>
        <w:t xml:space="preserve">6 </w:t>
      </w:r>
      <w:r w:rsidRPr="008C74CE">
        <w:rPr>
          <w:rFonts w:ascii="David" w:eastAsia="Times New Roman" w:hAnsi="David" w:cs="David"/>
          <w:b/>
          <w:bCs/>
          <w:sz w:val="24"/>
          <w:szCs w:val="24"/>
          <w:rtl/>
        </w:rPr>
        <w:t>הזדהות וניהול הרשאות:</w:t>
      </w:r>
      <w:r w:rsidRPr="008C74CE">
        <w:rPr>
          <w:rFonts w:ascii="David" w:eastAsia="Times New Roman" w:hAnsi="David" w:cs="David"/>
          <w:sz w:val="24"/>
          <w:szCs w:val="24"/>
        </w:rPr>
        <w:t>.</w:t>
      </w:r>
    </w:p>
    <w:p w:rsidR="00171C02" w:rsidRPr="008C74CE" w:rsidRDefault="00171C02" w:rsidP="00171C02">
      <w:pPr>
        <w:spacing w:after="0" w:line="360" w:lineRule="auto"/>
        <w:contextualSpacing/>
        <w:jc w:val="both"/>
        <w:rPr>
          <w:rFonts w:ascii="David" w:eastAsia="Times New Roman" w:hAnsi="David" w:cs="David"/>
          <w:b/>
          <w:bCs/>
          <w:sz w:val="24"/>
          <w:szCs w:val="24"/>
        </w:rPr>
      </w:pPr>
      <w:r w:rsidRPr="008C74CE">
        <w:rPr>
          <w:rFonts w:ascii="David" w:eastAsia="Times New Roman" w:hAnsi="David" w:cs="David"/>
          <w:sz w:val="24"/>
          <w:szCs w:val="24"/>
        </w:rPr>
        <w:t xml:space="preserve">6.1 </w:t>
      </w:r>
      <w:r w:rsidRPr="008C74CE">
        <w:rPr>
          <w:rFonts w:ascii="David" w:eastAsia="Times New Roman" w:hAnsi="David" w:cs="David" w:hint="cs"/>
          <w:sz w:val="24"/>
          <w:szCs w:val="24"/>
          <w:rtl/>
        </w:rPr>
        <w:t xml:space="preserve">  </w:t>
      </w:r>
      <w:r w:rsidRPr="008C74CE">
        <w:rPr>
          <w:rFonts w:ascii="David" w:eastAsia="Times New Roman" w:hAnsi="David" w:cs="David"/>
          <w:sz w:val="24"/>
          <w:szCs w:val="24"/>
          <w:rtl/>
        </w:rPr>
        <w:t>הספק יוודא מתן הרשאות גישה לבעלי הרשאות מטעמו למאגרי המידע ולמערכות המאגרים, בהתאם להגדרות התפקיד ובמידה הנדרשת לביצוע התפקיד בלבד, לרבות מידור גישה / עדכון ברמת שדה.</w:t>
      </w:r>
    </w:p>
    <w:p w:rsidR="00171C02" w:rsidRPr="008C74CE" w:rsidRDefault="00171C02" w:rsidP="00171C02">
      <w:pPr>
        <w:spacing w:after="0" w:line="360" w:lineRule="auto"/>
        <w:ind w:left="300"/>
        <w:contextualSpacing/>
        <w:jc w:val="both"/>
        <w:rPr>
          <w:rFonts w:ascii="David" w:eastAsia="Times New Roman" w:hAnsi="David" w:cs="David"/>
          <w:sz w:val="24"/>
          <w:szCs w:val="24"/>
        </w:rPr>
      </w:pPr>
      <w:r w:rsidRPr="008C74CE">
        <w:rPr>
          <w:rFonts w:ascii="David" w:eastAsia="Times New Roman" w:hAnsi="David" w:cs="David"/>
          <w:sz w:val="24"/>
          <w:szCs w:val="24"/>
        </w:rPr>
        <w:t xml:space="preserve">  6.2</w:t>
      </w:r>
      <w:r w:rsidRPr="008C74CE">
        <w:rPr>
          <w:rFonts w:ascii="David" w:eastAsia="Times New Roman" w:hAnsi="David" w:cs="David"/>
          <w:sz w:val="24"/>
          <w:szCs w:val="24"/>
          <w:rtl/>
        </w:rPr>
        <w:t xml:space="preserve">הספק יבצע בקרת הרשאות לכל הפחות אחת לשנה לבעלי ההרשאות מטעמו. במידה שהספק יפתח מערכת עבור המשרד, הספק יוודא יכולת הפקה יזומה של דו"ח הרשאות תקפות עפ"י דרישת המשרד </w:t>
      </w:r>
    </w:p>
    <w:p w:rsidR="00171C02" w:rsidRPr="008C74CE" w:rsidRDefault="00171C02" w:rsidP="00171C02">
      <w:pPr>
        <w:spacing w:after="0" w:line="360" w:lineRule="auto"/>
        <w:ind w:left="3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6.3 </w:t>
      </w:r>
      <w:r w:rsidRPr="008C74CE">
        <w:rPr>
          <w:rFonts w:ascii="David" w:eastAsia="Times New Roman" w:hAnsi="David" w:cs="David"/>
          <w:sz w:val="24"/>
          <w:szCs w:val="24"/>
          <w:rtl/>
        </w:rPr>
        <w:t>אופן זיהוי בעל הרשאה במחשבי הספק, המשמשים גישה למידע של המשרד ו/או מכילים מידע של המשרד, יעמוד בקריטריונים הבאים:</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6.3.1 </w:t>
      </w:r>
      <w:r w:rsidRPr="008C74CE">
        <w:rPr>
          <w:rFonts w:ascii="David" w:eastAsia="Times New Roman" w:hAnsi="David" w:cs="David"/>
          <w:sz w:val="24"/>
          <w:szCs w:val="24"/>
          <w:rtl/>
        </w:rPr>
        <w:t>ככל הניתן, אופן הזיהוי ייעשה על בסיס אמצעי פיזי הנתון לשליטתו הבלעדית של המורשה.</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 xml:space="preserve"> 6.3.2</w:t>
      </w:r>
      <w:r w:rsidRPr="008C74CE">
        <w:rPr>
          <w:rFonts w:ascii="David" w:eastAsia="Times New Roman" w:hAnsi="David" w:cs="David"/>
          <w:sz w:val="24"/>
          <w:szCs w:val="24"/>
          <w:rtl/>
        </w:rPr>
        <w:t>שימוש במדיניות סיסמאות חזקה המורכבת מאותיות וספרות, ובעלת אורך סיסמא מינימלי של 8 תווים.</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6.3.4 </w:t>
      </w:r>
      <w:r w:rsidRPr="008C74CE">
        <w:rPr>
          <w:rFonts w:ascii="David" w:eastAsia="Times New Roman" w:hAnsi="David" w:cs="David"/>
          <w:sz w:val="24"/>
          <w:szCs w:val="24"/>
          <w:rtl/>
        </w:rPr>
        <w:t>החלפת סיסמאות לפחות כל 6 חודשים.</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6.3.5 </w:t>
      </w:r>
      <w:r w:rsidRPr="008C74CE">
        <w:rPr>
          <w:rFonts w:ascii="David" w:eastAsia="Times New Roman" w:hAnsi="David" w:cs="David"/>
          <w:sz w:val="24"/>
          <w:szCs w:val="24"/>
          <w:rtl/>
        </w:rPr>
        <w:t>הגדרת מספר ניסיונות הקשה שגויים של סיסמא בטרם נעילת המשתמש (לכל היותר 5).</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6.3.6 </w:t>
      </w:r>
      <w:r w:rsidRPr="008C74CE">
        <w:rPr>
          <w:rFonts w:ascii="David" w:eastAsia="Times New Roman" w:hAnsi="David" w:cs="David"/>
          <w:sz w:val="24"/>
          <w:szCs w:val="24"/>
          <w:rtl/>
        </w:rPr>
        <w:t xml:space="preserve">הגדרת </w:t>
      </w:r>
      <w:r w:rsidRPr="008C74CE">
        <w:rPr>
          <w:rFonts w:ascii="David" w:eastAsia="Times New Roman" w:hAnsi="David" w:cs="David"/>
          <w:sz w:val="24"/>
          <w:szCs w:val="24"/>
        </w:rPr>
        <w:t>Session Time Out</w:t>
      </w:r>
      <w:r w:rsidRPr="008C74CE">
        <w:rPr>
          <w:rFonts w:ascii="David" w:eastAsia="Times New Roman" w:hAnsi="David" w:cs="David"/>
          <w:sz w:val="24"/>
          <w:szCs w:val="24"/>
          <w:rtl/>
        </w:rPr>
        <w:t xml:space="preserve"> לאחר פרק זמן של אי פעילות, המחייב זיהוי מחדש של המשתמש. ברירת המחדל לסיום</w:t>
      </w:r>
      <w:r w:rsidRPr="008C74CE">
        <w:rPr>
          <w:rFonts w:ascii="David" w:eastAsia="Times New Roman" w:hAnsi="David" w:cs="David"/>
          <w:sz w:val="24"/>
          <w:szCs w:val="24"/>
        </w:rPr>
        <w:t xml:space="preserve"> Session </w:t>
      </w:r>
      <w:r w:rsidRPr="008C74CE">
        <w:rPr>
          <w:rFonts w:ascii="David" w:eastAsia="Times New Roman" w:hAnsi="David" w:cs="David"/>
          <w:sz w:val="24"/>
          <w:szCs w:val="24"/>
          <w:rtl/>
        </w:rPr>
        <w:t>תהיה 30 דקות (גם אם המערכת תנוהל מקומית)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6.3.5 </w:t>
      </w:r>
      <w:r w:rsidRPr="008C74CE">
        <w:rPr>
          <w:rFonts w:ascii="David" w:eastAsia="Times New Roman" w:hAnsi="David" w:cs="David"/>
          <w:sz w:val="24"/>
          <w:szCs w:val="24"/>
          <w:rtl/>
        </w:rPr>
        <w:t>הצפנת הסיסמאות בהצפנה חד כיוונית בבסיס הנתונים.</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6.3.6 </w:t>
      </w:r>
      <w:r w:rsidRPr="008C74CE">
        <w:rPr>
          <w:rFonts w:ascii="David" w:eastAsia="Times New Roman" w:hAnsi="David" w:cs="David"/>
          <w:sz w:val="24"/>
          <w:szCs w:val="24"/>
          <w:rtl/>
        </w:rPr>
        <w:t xml:space="preserve">גישת </w:t>
      </w:r>
      <w:proofErr w:type="spellStart"/>
      <w:r w:rsidRPr="008C74CE">
        <w:rPr>
          <w:rFonts w:ascii="David" w:eastAsia="Times New Roman" w:hAnsi="David" w:cs="David"/>
          <w:sz w:val="24"/>
          <w:szCs w:val="24"/>
          <w:rtl/>
        </w:rPr>
        <w:t>אדמין</w:t>
      </w:r>
      <w:proofErr w:type="spellEnd"/>
      <w:r w:rsidRPr="008C74CE">
        <w:rPr>
          <w:rFonts w:ascii="David" w:eastAsia="Times New Roman" w:hAnsi="David" w:cs="David"/>
          <w:sz w:val="24"/>
          <w:szCs w:val="24"/>
          <w:rtl/>
        </w:rPr>
        <w:t xml:space="preserve"> (מנהל מערכת) תהיה באמצעות אימות רב שלבי (</w:t>
      </w:r>
      <w:r w:rsidRPr="008C74CE">
        <w:rPr>
          <w:rFonts w:ascii="David" w:eastAsia="Times New Roman" w:hAnsi="David" w:cs="David"/>
          <w:sz w:val="24"/>
          <w:szCs w:val="24"/>
        </w:rPr>
        <w:t>MFA</w:t>
      </w:r>
      <w:r w:rsidRPr="008C74CE">
        <w:rPr>
          <w:rFonts w:ascii="David" w:eastAsia="Times New Roman" w:hAnsi="David" w:cs="David"/>
          <w:sz w:val="24"/>
          <w:szCs w:val="24"/>
          <w:rtl/>
        </w:rPr>
        <w:t>).</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6.3.7 </w:t>
      </w:r>
      <w:r w:rsidRPr="008C74CE">
        <w:rPr>
          <w:rFonts w:ascii="David" w:eastAsia="Times New Roman" w:hAnsi="David" w:cs="David"/>
          <w:sz w:val="24"/>
          <w:szCs w:val="24"/>
          <w:rtl/>
        </w:rPr>
        <w:t>יישום תיעוד לכל שינוי בטבלת ההרשאות.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6.3.8 </w:t>
      </w:r>
      <w:r w:rsidRPr="008C74CE">
        <w:rPr>
          <w:rFonts w:ascii="David" w:eastAsia="Times New Roman" w:hAnsi="David" w:cs="David"/>
          <w:sz w:val="24"/>
          <w:szCs w:val="24"/>
          <w:rtl/>
        </w:rPr>
        <w:t>הגדרת אופן טיפול בתקלות הקשורות באימות זהות.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6.3.10</w:t>
      </w:r>
      <w:r w:rsidRPr="008C74CE">
        <w:rPr>
          <w:rFonts w:ascii="David" w:eastAsia="Times New Roman" w:hAnsi="David" w:cs="David" w:hint="cs"/>
          <w:sz w:val="24"/>
          <w:szCs w:val="24"/>
          <w:rtl/>
        </w:rPr>
        <w:t xml:space="preserve"> </w:t>
      </w:r>
      <w:r w:rsidRPr="008C74CE">
        <w:rPr>
          <w:rFonts w:ascii="David" w:eastAsia="Times New Roman" w:hAnsi="David" w:cs="David"/>
          <w:sz w:val="24"/>
          <w:szCs w:val="24"/>
          <w:rtl/>
        </w:rPr>
        <w:t>ביטול הרשאות לבעל הרשאה שסיים את תפקידו ובמידת האפשר שינוי סיסמאות למאגר ולמערכות המאגר, שבעל ההרשאה עשוי היה לדעת, מיד עם סיום תפקידו של בעל ההרשאה.</w:t>
      </w:r>
    </w:p>
    <w:p w:rsidR="00171C02" w:rsidRPr="008C74CE" w:rsidRDefault="00171C02" w:rsidP="00171C02">
      <w:pPr>
        <w:spacing w:after="0" w:line="360" w:lineRule="auto"/>
        <w:ind w:left="300"/>
        <w:contextualSpacing/>
        <w:jc w:val="both"/>
        <w:rPr>
          <w:rFonts w:ascii="David" w:eastAsia="Times New Roman" w:hAnsi="David" w:cs="David"/>
          <w:b/>
          <w:bCs/>
          <w:sz w:val="24"/>
          <w:szCs w:val="24"/>
        </w:rPr>
      </w:pPr>
      <w:r w:rsidRPr="008C74CE">
        <w:rPr>
          <w:rFonts w:ascii="David" w:eastAsia="Times New Roman" w:hAnsi="David" w:cs="David" w:hint="cs"/>
          <w:b/>
          <w:bCs/>
          <w:sz w:val="24"/>
          <w:szCs w:val="24"/>
          <w:rtl/>
        </w:rPr>
        <w:t xml:space="preserve">6.4 </w:t>
      </w:r>
      <w:r w:rsidRPr="008C74CE">
        <w:rPr>
          <w:rFonts w:ascii="David" w:eastAsia="Times New Roman" w:hAnsi="David" w:cs="David"/>
          <w:b/>
          <w:bCs/>
          <w:sz w:val="24"/>
          <w:szCs w:val="24"/>
          <w:rtl/>
        </w:rPr>
        <w:t>בקרה ותיעוד גישה:</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6.4.1 </w:t>
      </w:r>
      <w:r w:rsidRPr="008C74CE">
        <w:rPr>
          <w:rFonts w:ascii="David" w:eastAsia="Times New Roman" w:hAnsi="David" w:cs="David"/>
          <w:sz w:val="24"/>
          <w:szCs w:val="24"/>
          <w:rtl/>
        </w:rPr>
        <w:t>הספק יתעד בלוג את השדות הבאים:</w:t>
      </w:r>
    </w:p>
    <w:p w:rsidR="00171C02" w:rsidRPr="008C74CE" w:rsidRDefault="00171C02" w:rsidP="00171C02">
      <w:pPr>
        <w:spacing w:after="0" w:line="360" w:lineRule="auto"/>
        <w:ind w:left="9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6.4.1.1 </w:t>
      </w:r>
      <w:r w:rsidRPr="008C74CE">
        <w:rPr>
          <w:rFonts w:ascii="David" w:eastAsia="Times New Roman" w:hAnsi="David" w:cs="David"/>
          <w:sz w:val="24"/>
          <w:szCs w:val="24"/>
          <w:rtl/>
        </w:rPr>
        <w:t>זיהוי ואימות.</w:t>
      </w:r>
    </w:p>
    <w:p w:rsidR="00171C02" w:rsidRPr="008C74CE" w:rsidRDefault="00171C02" w:rsidP="00171C02">
      <w:pPr>
        <w:spacing w:after="0" w:line="360" w:lineRule="auto"/>
        <w:ind w:left="9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6.4.1.2 </w:t>
      </w:r>
      <w:r w:rsidRPr="008C74CE">
        <w:rPr>
          <w:rFonts w:ascii="David" w:eastAsia="Times New Roman" w:hAnsi="David" w:cs="David"/>
          <w:sz w:val="24"/>
          <w:szCs w:val="24"/>
          <w:rtl/>
        </w:rPr>
        <w:t>נעילות משתמש.</w:t>
      </w:r>
    </w:p>
    <w:p w:rsidR="00171C02" w:rsidRPr="008C74CE" w:rsidRDefault="00171C02" w:rsidP="00171C02">
      <w:pPr>
        <w:spacing w:after="0" w:line="360" w:lineRule="auto"/>
        <w:ind w:left="9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6.4.1.3 </w:t>
      </w:r>
      <w:r w:rsidRPr="008C74CE">
        <w:rPr>
          <w:rFonts w:ascii="David" w:eastAsia="Times New Roman" w:hAnsi="David" w:cs="David"/>
          <w:sz w:val="24"/>
          <w:szCs w:val="24"/>
          <w:rtl/>
        </w:rPr>
        <w:t>פעולות עדכון ע"י המשתמשים כולל שמירת ערך קודם.</w:t>
      </w:r>
    </w:p>
    <w:p w:rsidR="00171C02" w:rsidRPr="008C74CE" w:rsidRDefault="00171C02" w:rsidP="00171C02">
      <w:pPr>
        <w:spacing w:after="0" w:line="360" w:lineRule="auto"/>
        <w:ind w:left="9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6.4.1.4 </w:t>
      </w:r>
      <w:r w:rsidRPr="008C74CE">
        <w:rPr>
          <w:rFonts w:ascii="David" w:eastAsia="Times New Roman" w:hAnsi="David" w:cs="David"/>
          <w:sz w:val="24"/>
          <w:szCs w:val="24"/>
          <w:rtl/>
        </w:rPr>
        <w:t>העלאות תכנים.</w:t>
      </w:r>
    </w:p>
    <w:p w:rsidR="00171C02" w:rsidRPr="008C74CE" w:rsidRDefault="00171C02" w:rsidP="00171C02">
      <w:pPr>
        <w:spacing w:after="0" w:line="360" w:lineRule="auto"/>
        <w:ind w:left="9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6.4.1.5 </w:t>
      </w:r>
      <w:r w:rsidRPr="008C74CE">
        <w:rPr>
          <w:rFonts w:ascii="David" w:eastAsia="Times New Roman" w:hAnsi="David" w:cs="David"/>
          <w:sz w:val="24"/>
          <w:szCs w:val="24"/>
          <w:rtl/>
        </w:rPr>
        <w:t>גישה מרחוק.</w:t>
      </w:r>
    </w:p>
    <w:p w:rsidR="00171C02" w:rsidRPr="008C74CE" w:rsidRDefault="00171C02" w:rsidP="00171C02">
      <w:pPr>
        <w:spacing w:after="0" w:line="360" w:lineRule="auto"/>
        <w:ind w:left="9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6.4.1.6 </w:t>
      </w:r>
      <w:r w:rsidRPr="008C74CE">
        <w:rPr>
          <w:rFonts w:ascii="David" w:eastAsia="Times New Roman" w:hAnsi="David" w:cs="David"/>
          <w:sz w:val="24"/>
          <w:szCs w:val="24"/>
          <w:rtl/>
        </w:rPr>
        <w:t>תיעוד כל מקרה שבו התגלה אירוע אבטחת מידע. ככל האפשר יבוסס התיעוד על רישום אוטומטי.</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6.4.2 </w:t>
      </w:r>
      <w:r w:rsidRPr="008C74CE">
        <w:rPr>
          <w:rFonts w:ascii="David" w:eastAsia="Times New Roman" w:hAnsi="David" w:cs="David"/>
          <w:sz w:val="24"/>
          <w:szCs w:val="24"/>
          <w:rtl/>
        </w:rPr>
        <w:t>הספק ישמור את הלוגים הנ"ל באופן מאובטח, למשך 24 חודשים, לכל הפחות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 xml:space="preserve">6.4.3 </w:t>
      </w:r>
      <w:r w:rsidRPr="008C74CE">
        <w:rPr>
          <w:rFonts w:ascii="David" w:eastAsia="Times New Roman" w:hAnsi="David" w:cs="David" w:hint="cs"/>
          <w:sz w:val="24"/>
          <w:szCs w:val="24"/>
          <w:rtl/>
        </w:rPr>
        <w:t xml:space="preserve"> </w:t>
      </w:r>
      <w:r w:rsidRPr="008C74CE">
        <w:rPr>
          <w:rFonts w:ascii="David" w:eastAsia="Times New Roman" w:hAnsi="David" w:cs="David"/>
          <w:sz w:val="24"/>
          <w:szCs w:val="24"/>
          <w:rtl/>
        </w:rPr>
        <w:t>הספק יגדיר נוהל בדיקה שגרתי של הלוגים למנגנון הבקרה כולל דו"ח של הבעיות שהתגלו והצעדים שננקטו בעקבותיהן.</w:t>
      </w:r>
    </w:p>
    <w:p w:rsidR="00171C02" w:rsidRPr="008C74CE" w:rsidRDefault="00171C02" w:rsidP="00171C02">
      <w:pPr>
        <w:spacing w:after="0" w:line="360" w:lineRule="auto"/>
        <w:ind w:left="300"/>
        <w:contextualSpacing/>
        <w:jc w:val="both"/>
        <w:rPr>
          <w:rFonts w:ascii="David" w:eastAsia="Times New Roman" w:hAnsi="David" w:cs="David"/>
          <w:b/>
          <w:bCs/>
          <w:sz w:val="24"/>
          <w:szCs w:val="24"/>
        </w:rPr>
      </w:pPr>
      <w:r w:rsidRPr="008C74CE">
        <w:rPr>
          <w:rFonts w:ascii="David" w:eastAsia="Times New Roman" w:hAnsi="David" w:cs="David" w:hint="cs"/>
          <w:b/>
          <w:bCs/>
          <w:sz w:val="24"/>
          <w:szCs w:val="24"/>
          <w:rtl/>
        </w:rPr>
        <w:t xml:space="preserve">6.5 </w:t>
      </w:r>
      <w:r w:rsidRPr="008C74CE">
        <w:rPr>
          <w:rFonts w:ascii="David" w:eastAsia="Times New Roman" w:hAnsi="David" w:cs="David"/>
          <w:b/>
          <w:bCs/>
          <w:sz w:val="24"/>
          <w:szCs w:val="24"/>
          <w:rtl/>
        </w:rPr>
        <w:t>אירועי אבטחת מידע:</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6.5.1 </w:t>
      </w:r>
      <w:r w:rsidRPr="008C74CE">
        <w:rPr>
          <w:rFonts w:ascii="David" w:eastAsia="Times New Roman" w:hAnsi="David" w:cs="David"/>
          <w:sz w:val="24"/>
          <w:szCs w:val="24"/>
          <w:rtl/>
        </w:rPr>
        <w:t>הספק יגדיר הוראות בנוהל האבטחה שלו לעניין התמודדות עם אירועי אבטחת מידע, לפי חומרת האירוע ומידת רגישות המידע, לרבות לעניין ביטול הרשאות וצעדים מידיים אחרים הנדרשים וכן הוראות לעניין דיווח למנהל אבטחת המידע של המשרד על אירועי אבטחה ועל הפעולות שננקטו בעקבותיהם.</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6.5.2 </w:t>
      </w:r>
      <w:r w:rsidRPr="008C74CE">
        <w:rPr>
          <w:rFonts w:ascii="David" w:eastAsia="Times New Roman" w:hAnsi="David" w:cs="David"/>
          <w:sz w:val="24"/>
          <w:szCs w:val="24"/>
          <w:rtl/>
        </w:rPr>
        <w:t>הספק ידווח גם לרשם מאגרי מידע אודות אירוע אבטחה חמור. הספק ישמור את התיעוד באופן מאובטח, למשך 24 חודשים לכל הפחות.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6.5.3</w:t>
      </w:r>
      <w:r w:rsidRPr="008C74CE">
        <w:rPr>
          <w:rFonts w:ascii="David" w:eastAsia="Times New Roman" w:hAnsi="David" w:cs="David" w:hint="cs"/>
          <w:sz w:val="24"/>
          <w:szCs w:val="24"/>
          <w:rtl/>
        </w:rPr>
        <w:t xml:space="preserve"> </w:t>
      </w:r>
      <w:r w:rsidRPr="008C74CE">
        <w:rPr>
          <w:rFonts w:ascii="David" w:eastAsia="Times New Roman" w:hAnsi="David" w:cs="David"/>
          <w:sz w:val="24"/>
          <w:szCs w:val="24"/>
          <w:rtl/>
        </w:rPr>
        <w:t>הספק יקיים דיון באירועי האבטחה ויבחן את הצורך בעדכון נהלי האבטחה שלו, במאגרים שחלה עליהם רמת אבטחה בינונית, אחת לשנה לפחות. במאגרים שחלה עליהם רמת אבטחה גבוהה, אחת לרבעון לפחות.</w:t>
      </w:r>
    </w:p>
    <w:p w:rsidR="00171C02" w:rsidRPr="008C74CE" w:rsidRDefault="00171C02" w:rsidP="00171C02">
      <w:pPr>
        <w:spacing w:after="0" w:line="360" w:lineRule="auto"/>
        <w:ind w:left="300"/>
        <w:contextualSpacing/>
        <w:jc w:val="both"/>
        <w:rPr>
          <w:rFonts w:ascii="David" w:eastAsia="Times New Roman" w:hAnsi="David" w:cs="David"/>
          <w:b/>
          <w:bCs/>
          <w:sz w:val="24"/>
          <w:szCs w:val="24"/>
        </w:rPr>
      </w:pPr>
      <w:r w:rsidRPr="008C74CE">
        <w:rPr>
          <w:rFonts w:ascii="David" w:eastAsia="Times New Roman" w:hAnsi="David" w:cs="David" w:hint="cs"/>
          <w:b/>
          <w:bCs/>
          <w:sz w:val="24"/>
          <w:szCs w:val="24"/>
          <w:rtl/>
        </w:rPr>
        <w:t xml:space="preserve">6.6 </w:t>
      </w:r>
      <w:r w:rsidRPr="008C74CE">
        <w:rPr>
          <w:rFonts w:ascii="David" w:eastAsia="Times New Roman" w:hAnsi="David" w:cs="David"/>
          <w:b/>
          <w:bCs/>
          <w:sz w:val="24"/>
          <w:szCs w:val="24"/>
          <w:rtl/>
        </w:rPr>
        <w:t>ניהול מאובטח ומעודכן:</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6.6.1 </w:t>
      </w:r>
      <w:r w:rsidRPr="008C74CE">
        <w:rPr>
          <w:rFonts w:ascii="David" w:eastAsia="Times New Roman" w:hAnsi="David" w:cs="David"/>
          <w:sz w:val="24"/>
          <w:szCs w:val="24"/>
          <w:rtl/>
        </w:rPr>
        <w:t>הספק יגביל / ימנע אפשרות חיבור התקנים ניידים וינקוט אמצעי הגנה.</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 xml:space="preserve"> 6.6.2</w:t>
      </w:r>
      <w:r w:rsidRPr="008C74CE">
        <w:rPr>
          <w:rFonts w:ascii="David" w:eastAsia="Times New Roman" w:hAnsi="David" w:cs="David"/>
          <w:sz w:val="24"/>
          <w:szCs w:val="24"/>
          <w:rtl/>
        </w:rPr>
        <w:t xml:space="preserve">הספק יתקין תוכנת הגנה תקנית ומעודכנת נגד </w:t>
      </w:r>
      <w:proofErr w:type="spellStart"/>
      <w:r w:rsidRPr="008C74CE">
        <w:rPr>
          <w:rFonts w:ascii="David" w:eastAsia="Times New Roman" w:hAnsi="David" w:cs="David"/>
          <w:sz w:val="24"/>
          <w:szCs w:val="24"/>
          <w:rtl/>
        </w:rPr>
        <w:t>נוזקות</w:t>
      </w:r>
      <w:proofErr w:type="spellEnd"/>
      <w:r w:rsidRPr="008C74CE">
        <w:rPr>
          <w:rFonts w:ascii="David" w:eastAsia="Times New Roman" w:hAnsi="David" w:cs="David"/>
          <w:sz w:val="24"/>
          <w:szCs w:val="24"/>
          <w:rtl/>
        </w:rPr>
        <w:t xml:space="preserve"> על מחשבים המכילים מידע השייך למשרד.</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6.6.3 </w:t>
      </w:r>
      <w:r w:rsidRPr="008C74CE">
        <w:rPr>
          <w:rFonts w:ascii="David" w:eastAsia="Times New Roman" w:hAnsi="David" w:cs="David"/>
          <w:sz w:val="24"/>
          <w:szCs w:val="24"/>
          <w:rtl/>
        </w:rPr>
        <w:t>הספק יישם בקרות קלט ופלט.</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6.6.4 </w:t>
      </w:r>
      <w:r w:rsidRPr="008C74CE">
        <w:rPr>
          <w:rFonts w:ascii="David" w:eastAsia="Times New Roman" w:hAnsi="David" w:cs="David"/>
          <w:sz w:val="24"/>
          <w:szCs w:val="24"/>
          <w:rtl/>
        </w:rPr>
        <w:t>הספק יפריד, ככל הניתן, בין המערכות אשר ניתן לגשת מהן למידע שבמאגר, לבין מערכות מחשוב אחרות שמשמשות את הספק.</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 xml:space="preserve">6.6.5 </w:t>
      </w:r>
      <w:r w:rsidRPr="008C74CE">
        <w:rPr>
          <w:rFonts w:ascii="David" w:eastAsia="Times New Roman" w:hAnsi="David" w:cs="David" w:hint="cs"/>
          <w:sz w:val="24"/>
          <w:szCs w:val="24"/>
          <w:rtl/>
        </w:rPr>
        <w:t xml:space="preserve"> </w:t>
      </w:r>
      <w:r w:rsidRPr="008C74CE">
        <w:rPr>
          <w:rFonts w:ascii="David" w:eastAsia="Times New Roman" w:hAnsi="David" w:cs="David"/>
          <w:sz w:val="24"/>
          <w:szCs w:val="24"/>
          <w:rtl/>
        </w:rPr>
        <w:t>הספק יבצע הפרדה בין הנתונים של המשרד לבין נתונים של לקוחות אחרים. הפרדה כאמור יכולה להיות לוגית, תוך מתן הסבר למנהל אבטחת המידע של המשרד על אופן ההפרדה.</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6.6.6 </w:t>
      </w:r>
      <w:r w:rsidRPr="008C74CE">
        <w:rPr>
          <w:rFonts w:ascii="David" w:eastAsia="Times New Roman" w:hAnsi="David" w:cs="David"/>
          <w:sz w:val="24"/>
          <w:szCs w:val="24"/>
          <w:rtl/>
        </w:rPr>
        <w:t xml:space="preserve">הספק יישם הגנות על בסיס הנתונים </w:t>
      </w:r>
      <w:proofErr w:type="spellStart"/>
      <w:r w:rsidRPr="008C74CE">
        <w:rPr>
          <w:rFonts w:ascii="David" w:eastAsia="Times New Roman" w:hAnsi="David" w:cs="David"/>
          <w:sz w:val="24"/>
          <w:szCs w:val="24"/>
          <w:rtl/>
        </w:rPr>
        <w:t>והקשחות</w:t>
      </w:r>
      <w:proofErr w:type="spellEnd"/>
      <w:r w:rsidRPr="008C74CE">
        <w:rPr>
          <w:rFonts w:ascii="David" w:eastAsia="Times New Roman" w:hAnsi="David" w:cs="David"/>
          <w:sz w:val="24"/>
          <w:szCs w:val="24"/>
          <w:rtl/>
        </w:rPr>
        <w:t xml:space="preserve"> עפ"י הנחיות היצרן.</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 xml:space="preserve"> 6.6.7</w:t>
      </w:r>
      <w:r w:rsidRPr="008C74CE">
        <w:rPr>
          <w:rFonts w:ascii="David" w:eastAsia="Times New Roman" w:hAnsi="David" w:cs="David"/>
          <w:sz w:val="24"/>
          <w:szCs w:val="24"/>
          <w:rtl/>
        </w:rPr>
        <w:t>הספק יוודא ניטור שינויים בבסיסי הנתונים והפקת דו"ח למנהל אבטחת המידע של המשרד לפי דרישתו.</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6.6.8 </w:t>
      </w:r>
      <w:r w:rsidRPr="008C74CE">
        <w:rPr>
          <w:rFonts w:ascii="David" w:eastAsia="Times New Roman" w:hAnsi="David" w:cs="David"/>
          <w:sz w:val="24"/>
          <w:szCs w:val="24"/>
          <w:rtl/>
        </w:rPr>
        <w:t>זמינות מרבית – הספק ידווח לאיש הקשר במשרד על כל השבתה של המערכת.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6.6.9 </w:t>
      </w:r>
      <w:r w:rsidRPr="008C74CE">
        <w:rPr>
          <w:rFonts w:ascii="David" w:eastAsia="Times New Roman" w:hAnsi="David" w:cs="David"/>
          <w:sz w:val="24"/>
          <w:szCs w:val="24"/>
          <w:rtl/>
        </w:rPr>
        <w:t>הספק ישמור את המידע כל עוד נמשך השירות.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6.6.10 </w:t>
      </w:r>
      <w:r w:rsidRPr="008C74CE">
        <w:rPr>
          <w:rFonts w:ascii="David" w:eastAsia="Times New Roman" w:hAnsi="David" w:cs="David"/>
          <w:sz w:val="24"/>
          <w:szCs w:val="24"/>
          <w:rtl/>
        </w:rPr>
        <w:t>הספק יוודא שימוש במערכות הפעלה, דפדפנים, בסיסי נתונים ותשתיות תוכנה בגרסאות נתמכות בלבד. לא ייעשה שימוש במערכות שהיצרן לא תומך בהיבטי אבטחה שלהן אלא אם כן ניתן מענה אבטחתי מתאים.</w:t>
      </w:r>
    </w:p>
    <w:p w:rsidR="00171C02" w:rsidRPr="008C74CE" w:rsidRDefault="00171C02" w:rsidP="00171C02">
      <w:pPr>
        <w:spacing w:after="0" w:line="360" w:lineRule="auto"/>
        <w:ind w:left="300"/>
        <w:contextualSpacing/>
        <w:jc w:val="both"/>
        <w:rPr>
          <w:rFonts w:ascii="David" w:eastAsia="Times New Roman" w:hAnsi="David" w:cs="David"/>
          <w:b/>
          <w:bCs/>
          <w:sz w:val="24"/>
          <w:szCs w:val="24"/>
        </w:rPr>
      </w:pPr>
      <w:r w:rsidRPr="008C74CE">
        <w:rPr>
          <w:rFonts w:ascii="David" w:eastAsia="Times New Roman" w:hAnsi="David" w:cs="David" w:hint="cs"/>
          <w:b/>
          <w:bCs/>
          <w:sz w:val="24"/>
          <w:szCs w:val="24"/>
          <w:rtl/>
        </w:rPr>
        <w:t xml:space="preserve">6.7 </w:t>
      </w:r>
      <w:r w:rsidRPr="008C74CE">
        <w:rPr>
          <w:rFonts w:ascii="David" w:eastAsia="Times New Roman" w:hAnsi="David" w:cs="David"/>
          <w:b/>
          <w:bCs/>
          <w:sz w:val="24"/>
          <w:szCs w:val="24"/>
          <w:rtl/>
        </w:rPr>
        <w:t>אבטחת תקשורת: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 xml:space="preserve">6.7.1 </w:t>
      </w:r>
      <w:r w:rsidRPr="008C74CE">
        <w:rPr>
          <w:rFonts w:ascii="David" w:eastAsia="Times New Roman" w:hAnsi="David" w:cs="David" w:hint="cs"/>
          <w:sz w:val="24"/>
          <w:szCs w:val="24"/>
          <w:rtl/>
        </w:rPr>
        <w:t xml:space="preserve"> </w:t>
      </w:r>
      <w:r w:rsidRPr="008C74CE">
        <w:rPr>
          <w:rFonts w:ascii="David" w:eastAsia="Times New Roman" w:hAnsi="David" w:cs="David"/>
          <w:sz w:val="24"/>
          <w:szCs w:val="24"/>
          <w:rtl/>
        </w:rPr>
        <w:t>הספק ינקוט ב אמצעי אבטחה הולמים, בהתאם לרמת רגישות המידע, שימנעו חדירה מכוונת או מקרית למערכת או אל קווי התקשורת בין המשרד אל הספק (לכל הפחות</w:t>
      </w:r>
      <w:r w:rsidRPr="008C74CE">
        <w:rPr>
          <w:rFonts w:ascii="David" w:eastAsia="Times New Roman" w:hAnsi="David" w:cs="David"/>
          <w:sz w:val="24"/>
          <w:szCs w:val="24"/>
        </w:rPr>
        <w:t xml:space="preserve"> -Firewall </w:t>
      </w:r>
      <w:r w:rsidRPr="008C74CE">
        <w:rPr>
          <w:rFonts w:ascii="David" w:eastAsia="Times New Roman" w:hAnsi="David" w:cs="David"/>
          <w:sz w:val="24"/>
          <w:szCs w:val="24"/>
          <w:rtl/>
        </w:rPr>
        <w:t>ו</w:t>
      </w:r>
      <w:r w:rsidRPr="008C74CE">
        <w:rPr>
          <w:rFonts w:ascii="David" w:eastAsia="Times New Roman" w:hAnsi="David" w:cs="David"/>
          <w:sz w:val="24"/>
          <w:szCs w:val="24"/>
        </w:rPr>
        <w:t xml:space="preserve">-IPS </w:t>
      </w:r>
      <w:r w:rsidRPr="008C74CE">
        <w:rPr>
          <w:rFonts w:ascii="David" w:eastAsia="Times New Roman" w:hAnsi="David" w:cs="David"/>
          <w:sz w:val="24"/>
          <w:szCs w:val="24"/>
          <w:rtl/>
        </w:rPr>
        <w:t xml:space="preserve">, הצפנה בפרוטוקול </w:t>
      </w:r>
      <w:r w:rsidRPr="008C74CE">
        <w:rPr>
          <w:rFonts w:ascii="David" w:eastAsia="Times New Roman" w:hAnsi="David" w:cs="David"/>
          <w:sz w:val="24"/>
          <w:szCs w:val="24"/>
        </w:rPr>
        <w:t>TLS1.2</w:t>
      </w:r>
      <w:r w:rsidRPr="008C74CE">
        <w:rPr>
          <w:rFonts w:ascii="David" w:eastAsia="Times New Roman" w:hAnsi="David" w:cs="David"/>
          <w:sz w:val="24"/>
          <w:szCs w:val="24"/>
          <w:rtl/>
        </w:rPr>
        <w:t xml:space="preserve"> ומעלה).</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 xml:space="preserve">6.7.2 </w:t>
      </w:r>
      <w:r w:rsidRPr="008C74CE">
        <w:rPr>
          <w:rFonts w:ascii="David" w:eastAsia="Times New Roman" w:hAnsi="David" w:cs="David" w:hint="cs"/>
          <w:sz w:val="24"/>
          <w:szCs w:val="24"/>
          <w:rtl/>
        </w:rPr>
        <w:t xml:space="preserve"> </w:t>
      </w:r>
      <w:r w:rsidRPr="008C74CE">
        <w:rPr>
          <w:rFonts w:ascii="David" w:eastAsia="Times New Roman" w:hAnsi="David" w:cs="David"/>
          <w:sz w:val="24"/>
          <w:szCs w:val="24"/>
          <w:rtl/>
        </w:rPr>
        <w:t>הספק לא יחבר את מערכות המאגר לרשת האינטרנט או לרשת ציבורית אחרת, ללא התקנת אמצעי הגנה מתאימים מפני חדירה לא מורשית או מפני תוכנות המסוגלות לגרום נזק או שיבוש.</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6.7.3 </w:t>
      </w:r>
      <w:r w:rsidRPr="008C74CE">
        <w:rPr>
          <w:rFonts w:ascii="David" w:eastAsia="Times New Roman" w:hAnsi="David" w:cs="David"/>
          <w:sz w:val="24"/>
          <w:szCs w:val="24"/>
          <w:rtl/>
        </w:rPr>
        <w:t xml:space="preserve">בגישה מרחוק, באמצעות רשת האינטרנט או רשת ציבורית אחרת, הספק יעשה שימוש באמצעי פיזי הנתון לשליטתו הבלעדית של בעל ההרשאה שמטרת לזהות את המתקשר והמאמת את הרשאתו לביצוע הפעילות מרחוק ואת היקפה (לדוגמה: </w:t>
      </w:r>
      <w:r w:rsidRPr="008C74CE">
        <w:rPr>
          <w:rFonts w:ascii="David" w:eastAsia="Times New Roman" w:hAnsi="David" w:cs="David"/>
          <w:sz w:val="24"/>
          <w:szCs w:val="24"/>
        </w:rPr>
        <w:t>OTP</w:t>
      </w:r>
      <w:r w:rsidRPr="008C74CE">
        <w:rPr>
          <w:rFonts w:ascii="David" w:eastAsia="Times New Roman" w:hAnsi="David" w:cs="David"/>
          <w:sz w:val="24"/>
          <w:szCs w:val="24"/>
          <w:rtl/>
        </w:rPr>
        <w:t>, גישה מכתובת</w:t>
      </w:r>
      <w:r w:rsidRPr="008C74CE">
        <w:rPr>
          <w:rFonts w:ascii="David" w:eastAsia="Times New Roman" w:hAnsi="David" w:cs="David"/>
          <w:sz w:val="24"/>
          <w:szCs w:val="24"/>
        </w:rPr>
        <w:t xml:space="preserve"> IP </w:t>
      </w:r>
      <w:r w:rsidRPr="008C74CE">
        <w:rPr>
          <w:rFonts w:ascii="David" w:eastAsia="Times New Roman" w:hAnsi="David" w:cs="David"/>
          <w:sz w:val="24"/>
          <w:szCs w:val="24"/>
          <w:rtl/>
        </w:rPr>
        <w:t>קבועה, טוקן, וכיו"ב).</w:t>
      </w:r>
    </w:p>
    <w:p w:rsidR="00171C02" w:rsidRPr="008C74CE" w:rsidRDefault="00171C02" w:rsidP="00171C02">
      <w:pPr>
        <w:spacing w:after="0" w:line="360" w:lineRule="auto"/>
        <w:ind w:left="300"/>
        <w:contextualSpacing/>
        <w:jc w:val="both"/>
        <w:rPr>
          <w:rFonts w:ascii="David" w:eastAsia="Times New Roman" w:hAnsi="David" w:cs="David"/>
          <w:b/>
          <w:bCs/>
          <w:sz w:val="24"/>
          <w:szCs w:val="24"/>
        </w:rPr>
      </w:pPr>
      <w:r w:rsidRPr="008C74CE">
        <w:rPr>
          <w:rFonts w:ascii="David" w:eastAsia="Times New Roman" w:hAnsi="David" w:cs="David" w:hint="cs"/>
          <w:b/>
          <w:bCs/>
          <w:sz w:val="24"/>
          <w:szCs w:val="24"/>
          <w:rtl/>
        </w:rPr>
        <w:t xml:space="preserve">6.8 </w:t>
      </w:r>
      <w:r w:rsidRPr="008C74CE">
        <w:rPr>
          <w:rFonts w:ascii="David" w:eastAsia="Times New Roman" w:hAnsi="David" w:cs="David"/>
          <w:b/>
          <w:bCs/>
          <w:sz w:val="24"/>
          <w:szCs w:val="24"/>
          <w:rtl/>
        </w:rPr>
        <w:t>ביקורות תקופתיות: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sz w:val="24"/>
          <w:szCs w:val="24"/>
        </w:rPr>
        <w:t xml:space="preserve"> 6.8.1</w:t>
      </w:r>
      <w:r w:rsidRPr="008C74CE">
        <w:rPr>
          <w:rFonts w:ascii="David" w:eastAsia="Times New Roman" w:hAnsi="David" w:cs="David"/>
          <w:sz w:val="24"/>
          <w:szCs w:val="24"/>
          <w:rtl/>
        </w:rPr>
        <w:t>הספק יערוך ביקורת פנימית או חיצונית, לעניין עמידתו בתקנות אבטחת מידע, אחת לשנתיים לפחות. הביקורת תיערך ע"י גורם בעל הכשרה מתאימה לביקורת בנושא אבטחת מידע, שאיננו אחראי האבטחה על המאגרים.</w:t>
      </w:r>
    </w:p>
    <w:p w:rsidR="00171C02" w:rsidRPr="008C74CE" w:rsidRDefault="00171C02" w:rsidP="00171C02">
      <w:pPr>
        <w:spacing w:after="0" w:line="360" w:lineRule="auto"/>
        <w:ind w:left="300"/>
        <w:contextualSpacing/>
        <w:jc w:val="both"/>
        <w:rPr>
          <w:rFonts w:ascii="David" w:eastAsia="Times New Roman" w:hAnsi="David" w:cs="David"/>
          <w:b/>
          <w:bCs/>
          <w:sz w:val="24"/>
          <w:szCs w:val="24"/>
        </w:rPr>
      </w:pPr>
      <w:r w:rsidRPr="008C74CE">
        <w:rPr>
          <w:rFonts w:ascii="David" w:eastAsia="Times New Roman" w:hAnsi="David" w:cs="David" w:hint="cs"/>
          <w:b/>
          <w:bCs/>
          <w:sz w:val="24"/>
          <w:szCs w:val="24"/>
          <w:rtl/>
        </w:rPr>
        <w:t xml:space="preserve">6.9 </w:t>
      </w:r>
      <w:r w:rsidRPr="008C74CE">
        <w:rPr>
          <w:rFonts w:ascii="David" w:eastAsia="Times New Roman" w:hAnsi="David" w:cs="David"/>
          <w:b/>
          <w:bCs/>
          <w:sz w:val="24"/>
          <w:szCs w:val="24"/>
          <w:rtl/>
        </w:rPr>
        <w:t>גיבויים ושחזורים:</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6.9.1 </w:t>
      </w:r>
      <w:r w:rsidRPr="008C74CE">
        <w:rPr>
          <w:rFonts w:ascii="David" w:eastAsia="Times New Roman" w:hAnsi="David" w:cs="David"/>
          <w:sz w:val="24"/>
          <w:szCs w:val="24"/>
          <w:rtl/>
        </w:rPr>
        <w:t>הספק יגדיר נוהל לביצוע גיבויים ושחזורים של נתוני האבטחה, בהתאם לתקנות 17 ו -18 לתקנות אבטחת מידע.</w:t>
      </w:r>
    </w:p>
    <w:p w:rsidR="00171C02" w:rsidRPr="008C74CE" w:rsidRDefault="00171C02" w:rsidP="00171C02">
      <w:pPr>
        <w:spacing w:after="0" w:line="360" w:lineRule="auto"/>
        <w:ind w:left="300"/>
        <w:contextualSpacing/>
        <w:jc w:val="both"/>
        <w:rPr>
          <w:rFonts w:ascii="David" w:eastAsia="Times New Roman" w:hAnsi="David" w:cs="David"/>
          <w:b/>
          <w:bCs/>
          <w:sz w:val="24"/>
          <w:szCs w:val="24"/>
        </w:rPr>
      </w:pPr>
      <w:r w:rsidRPr="008C74CE">
        <w:rPr>
          <w:rFonts w:ascii="David" w:eastAsia="Times New Roman" w:hAnsi="David" w:cs="David" w:hint="cs"/>
          <w:b/>
          <w:bCs/>
          <w:sz w:val="24"/>
          <w:szCs w:val="24"/>
          <w:rtl/>
        </w:rPr>
        <w:t xml:space="preserve">6.10 </w:t>
      </w:r>
      <w:r w:rsidRPr="008C74CE">
        <w:rPr>
          <w:rFonts w:ascii="David" w:eastAsia="Times New Roman" w:hAnsi="David" w:cs="David"/>
          <w:b/>
          <w:bCs/>
          <w:sz w:val="24"/>
          <w:szCs w:val="24"/>
          <w:rtl/>
        </w:rPr>
        <w:t>דרישות נוספות במקרה של פעילות בענן:</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6.10.1 </w:t>
      </w:r>
      <w:r w:rsidRPr="008C74CE">
        <w:rPr>
          <w:rFonts w:ascii="David" w:eastAsia="Times New Roman" w:hAnsi="David" w:cs="David"/>
          <w:sz w:val="24"/>
          <w:szCs w:val="24"/>
          <w:rtl/>
        </w:rPr>
        <w:t xml:space="preserve">הספק יעשה שימוש ב- </w:t>
      </w:r>
      <w:r w:rsidRPr="008C74CE">
        <w:rPr>
          <w:rFonts w:ascii="David" w:eastAsia="Times New Roman" w:hAnsi="David" w:cs="David"/>
          <w:sz w:val="24"/>
          <w:szCs w:val="24"/>
        </w:rPr>
        <w:t>WEB SERVICE</w:t>
      </w:r>
      <w:r w:rsidRPr="008C74CE">
        <w:rPr>
          <w:rFonts w:ascii="David" w:eastAsia="Times New Roman" w:hAnsi="David" w:cs="David"/>
          <w:sz w:val="24"/>
          <w:szCs w:val="24"/>
          <w:rtl/>
        </w:rPr>
        <w:t xml:space="preserve"> או </w:t>
      </w:r>
      <w:r w:rsidRPr="008C74CE">
        <w:rPr>
          <w:rFonts w:ascii="David" w:eastAsia="Times New Roman" w:hAnsi="David" w:cs="David"/>
          <w:sz w:val="24"/>
          <w:szCs w:val="24"/>
        </w:rPr>
        <w:t>STORED PROCEDURES</w:t>
      </w:r>
      <w:r w:rsidRPr="008C74CE">
        <w:rPr>
          <w:rFonts w:ascii="David" w:eastAsia="Times New Roman" w:hAnsi="David" w:cs="David"/>
          <w:sz w:val="24"/>
          <w:szCs w:val="24"/>
          <w:rtl/>
        </w:rPr>
        <w:t xml:space="preserve"> </w:t>
      </w:r>
      <w:r w:rsidRPr="008C74CE">
        <w:rPr>
          <w:rFonts w:ascii="David" w:eastAsia="Times New Roman" w:hAnsi="David" w:cs="David"/>
          <w:sz w:val="24"/>
          <w:szCs w:val="24"/>
        </w:rPr>
        <w:t xml:space="preserve"> </w:t>
      </w:r>
      <w:r w:rsidRPr="008C74CE">
        <w:rPr>
          <w:rFonts w:ascii="David" w:eastAsia="Times New Roman" w:hAnsi="David" w:cs="David"/>
          <w:sz w:val="24"/>
          <w:szCs w:val="24"/>
          <w:rtl/>
        </w:rPr>
        <w:t>על מנת למנוע ממשק ישיר בין המשתמש לשרת בסיס הנתונים.</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6.10.2 </w:t>
      </w:r>
      <w:r w:rsidRPr="008C74CE">
        <w:rPr>
          <w:rFonts w:ascii="David" w:eastAsia="Times New Roman" w:hAnsi="David" w:cs="David"/>
          <w:sz w:val="24"/>
          <w:szCs w:val="24"/>
          <w:rtl/>
        </w:rPr>
        <w:t>ממשק ניהול בגישה מהרשת המקומית בלבד או מכתובות שיסופקו על ידי המשרד (</w:t>
      </w:r>
      <w:r w:rsidRPr="008C74CE">
        <w:rPr>
          <w:rFonts w:ascii="David" w:eastAsia="Times New Roman" w:hAnsi="David" w:cs="David"/>
          <w:sz w:val="24"/>
          <w:szCs w:val="24"/>
        </w:rPr>
        <w:t>Trusted / Secured Host</w:t>
      </w:r>
      <w:r w:rsidRPr="008C74CE">
        <w:rPr>
          <w:rFonts w:ascii="David" w:eastAsia="Times New Roman" w:hAnsi="David" w:cs="David"/>
          <w:sz w:val="24"/>
          <w:szCs w:val="24"/>
          <w:rtl/>
        </w:rPr>
        <w:t>).</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6.10.3 </w:t>
      </w:r>
      <w:r w:rsidRPr="008C74CE">
        <w:rPr>
          <w:rFonts w:ascii="David" w:eastAsia="Times New Roman" w:hAnsi="David" w:cs="David"/>
          <w:sz w:val="24"/>
          <w:szCs w:val="24"/>
          <w:rtl/>
        </w:rPr>
        <w:t>רכיב</w:t>
      </w:r>
      <w:r w:rsidRPr="008C74CE">
        <w:rPr>
          <w:rFonts w:ascii="David" w:eastAsia="Times New Roman" w:hAnsi="David" w:cs="David"/>
          <w:sz w:val="24"/>
          <w:szCs w:val="24"/>
        </w:rPr>
        <w:t xml:space="preserve"> Firewall </w:t>
      </w:r>
      <w:r w:rsidRPr="008C74CE">
        <w:rPr>
          <w:rFonts w:ascii="David" w:eastAsia="Times New Roman" w:hAnsi="David" w:cs="David"/>
          <w:sz w:val="24"/>
          <w:szCs w:val="24"/>
          <w:rtl/>
        </w:rPr>
        <w:t>מסוג</w:t>
      </w:r>
      <w:r w:rsidRPr="008C74CE">
        <w:rPr>
          <w:rFonts w:ascii="David" w:eastAsia="Times New Roman" w:hAnsi="David" w:cs="David"/>
          <w:sz w:val="24"/>
          <w:szCs w:val="24"/>
        </w:rPr>
        <w:t xml:space="preserve"> NGFW </w:t>
      </w:r>
      <w:r w:rsidRPr="008C74CE">
        <w:rPr>
          <w:rFonts w:ascii="David" w:eastAsia="Times New Roman" w:hAnsi="David" w:cs="David"/>
          <w:sz w:val="24"/>
          <w:szCs w:val="24"/>
          <w:rtl/>
        </w:rPr>
        <w:t xml:space="preserve">לרבות מימוש </w:t>
      </w:r>
      <w:r w:rsidRPr="008C74CE">
        <w:rPr>
          <w:rFonts w:ascii="David" w:eastAsia="Times New Roman" w:hAnsi="David" w:cs="David"/>
          <w:sz w:val="24"/>
          <w:szCs w:val="24"/>
        </w:rPr>
        <w:t>IPS</w:t>
      </w:r>
      <w:r w:rsidRPr="008C74CE">
        <w:rPr>
          <w:rFonts w:ascii="David" w:eastAsia="Times New Roman" w:hAnsi="David" w:cs="David"/>
          <w:sz w:val="24"/>
          <w:szCs w:val="24"/>
          <w:rtl/>
        </w:rPr>
        <w:t>. במקרה שמדובר באפליקציה המצויה בענן ושניתן לגשת אליה מכל מקום בעולם (</w:t>
      </w:r>
      <w:r w:rsidRPr="008C74CE">
        <w:rPr>
          <w:rFonts w:ascii="David" w:eastAsia="Times New Roman" w:hAnsi="David" w:cs="David"/>
          <w:sz w:val="24"/>
          <w:szCs w:val="24"/>
        </w:rPr>
        <w:t>Publicly available</w:t>
      </w:r>
      <w:r w:rsidRPr="008C74CE">
        <w:rPr>
          <w:rFonts w:ascii="David" w:eastAsia="Times New Roman" w:hAnsi="David" w:cs="David"/>
          <w:sz w:val="24"/>
          <w:szCs w:val="24"/>
          <w:rtl/>
        </w:rPr>
        <w:t xml:space="preserve">) נדרש גם התקנה והטמעה של </w:t>
      </w:r>
      <w:r w:rsidRPr="008C74CE">
        <w:rPr>
          <w:rFonts w:ascii="David" w:eastAsia="Times New Roman" w:hAnsi="David" w:cs="David"/>
          <w:sz w:val="24"/>
          <w:szCs w:val="24"/>
        </w:rPr>
        <w:t>WAF</w:t>
      </w:r>
      <w:r w:rsidRPr="008C74CE">
        <w:rPr>
          <w:rFonts w:ascii="David" w:eastAsia="Times New Roman" w:hAnsi="David" w:cs="David"/>
          <w:sz w:val="24"/>
          <w:szCs w:val="24"/>
          <w:rtl/>
        </w:rPr>
        <w:t xml:space="preserve">. מימוש הצפנה בתקשורת באמצעות פרוטוקול </w:t>
      </w:r>
      <w:r w:rsidRPr="008C74CE">
        <w:rPr>
          <w:rFonts w:ascii="David" w:eastAsia="Times New Roman" w:hAnsi="David" w:cs="David"/>
          <w:sz w:val="24"/>
          <w:szCs w:val="24"/>
        </w:rPr>
        <w:t>TLS1.2</w:t>
      </w:r>
      <w:r w:rsidRPr="008C74CE">
        <w:rPr>
          <w:rFonts w:ascii="David" w:eastAsia="Times New Roman" w:hAnsi="David" w:cs="David"/>
          <w:sz w:val="24"/>
          <w:szCs w:val="24"/>
          <w:rtl/>
        </w:rPr>
        <w:t xml:space="preserve"> ומעלה או פרוטוקול אחר שיאושר ע"י מנהל אבטחת המידע של המשרד.</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6.10.4 </w:t>
      </w:r>
      <w:r w:rsidRPr="008C74CE">
        <w:rPr>
          <w:rFonts w:ascii="David" w:eastAsia="Times New Roman" w:hAnsi="David" w:cs="David"/>
          <w:sz w:val="24"/>
          <w:szCs w:val="24"/>
          <w:rtl/>
        </w:rPr>
        <w:t>נדרשת הצפנת שדות מידע רגיש ברמת ה-</w:t>
      </w:r>
      <w:r w:rsidRPr="008C74CE">
        <w:rPr>
          <w:rFonts w:ascii="David" w:eastAsia="Times New Roman" w:hAnsi="David" w:cs="David"/>
          <w:sz w:val="24"/>
          <w:szCs w:val="24"/>
        </w:rPr>
        <w:t>DB</w:t>
      </w:r>
      <w:r w:rsidRPr="008C74CE">
        <w:rPr>
          <w:rFonts w:ascii="David" w:eastAsia="Times New Roman" w:hAnsi="David" w:cs="David"/>
          <w:sz w:val="24"/>
          <w:szCs w:val="24"/>
          <w:rtl/>
        </w:rPr>
        <w:t xml:space="preserve"> + ניהול מפתחות הצפנה והחלפת מפתחות אחת לשנה לפחות.</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6.10.5 </w:t>
      </w:r>
      <w:r w:rsidRPr="008C74CE">
        <w:rPr>
          <w:rFonts w:ascii="David" w:eastAsia="Times New Roman" w:hAnsi="David" w:cs="David"/>
          <w:sz w:val="24"/>
          <w:szCs w:val="24"/>
          <w:rtl/>
        </w:rPr>
        <w:t xml:space="preserve">נדרשת הצפנת </w:t>
      </w:r>
      <w:r w:rsidRPr="008C74CE">
        <w:rPr>
          <w:rFonts w:ascii="David" w:eastAsia="Times New Roman" w:hAnsi="David" w:cs="David"/>
          <w:sz w:val="24"/>
          <w:szCs w:val="24"/>
        </w:rPr>
        <w:t>Data at rest</w:t>
      </w:r>
      <w:r w:rsidRPr="008C74CE">
        <w:rPr>
          <w:rFonts w:ascii="David" w:eastAsia="Times New Roman" w:hAnsi="David" w:cs="David"/>
          <w:sz w:val="24"/>
          <w:szCs w:val="24"/>
          <w:rtl/>
        </w:rPr>
        <w:t xml:space="preserve"> </w:t>
      </w:r>
      <w:r w:rsidRPr="008C74CE">
        <w:rPr>
          <w:rFonts w:ascii="David" w:eastAsia="Times New Roman" w:hAnsi="David" w:cs="David"/>
          <w:sz w:val="24"/>
          <w:szCs w:val="24"/>
        </w:rPr>
        <w:t xml:space="preserve"> </w:t>
      </w:r>
      <w:r w:rsidRPr="008C74CE">
        <w:rPr>
          <w:rFonts w:ascii="David" w:eastAsia="Times New Roman" w:hAnsi="David" w:cs="David"/>
          <w:sz w:val="24"/>
          <w:szCs w:val="24"/>
          <w:rtl/>
        </w:rPr>
        <w:t xml:space="preserve">ברמת ה- </w:t>
      </w:r>
      <w:r w:rsidRPr="008C74CE">
        <w:rPr>
          <w:rFonts w:ascii="David" w:eastAsia="Times New Roman" w:hAnsi="David" w:cs="David"/>
          <w:sz w:val="24"/>
          <w:szCs w:val="24"/>
        </w:rPr>
        <w:t>Volume</w:t>
      </w:r>
      <w:r w:rsidRPr="008C74CE">
        <w:rPr>
          <w:rFonts w:ascii="David" w:eastAsia="Times New Roman" w:hAnsi="David" w:cs="David"/>
          <w:sz w:val="24"/>
          <w:szCs w:val="24"/>
          <w:rtl/>
        </w:rPr>
        <w:t xml:space="preserve"> (עבור אחסון אובייקטים).</w:t>
      </w:r>
    </w:p>
    <w:p w:rsidR="00171C02" w:rsidRPr="008C74CE" w:rsidRDefault="00171C02" w:rsidP="00171C02">
      <w:pPr>
        <w:spacing w:after="0" w:line="360" w:lineRule="auto"/>
        <w:ind w:left="600"/>
        <w:contextualSpacing/>
        <w:jc w:val="both"/>
        <w:rPr>
          <w:rFonts w:ascii="David" w:eastAsia="Times New Roman" w:hAnsi="David" w:cs="David"/>
          <w:sz w:val="24"/>
          <w:szCs w:val="24"/>
        </w:rPr>
      </w:pPr>
      <w:r w:rsidRPr="008C74CE">
        <w:rPr>
          <w:rFonts w:ascii="David" w:eastAsia="Times New Roman" w:hAnsi="David" w:cs="David" w:hint="cs"/>
          <w:sz w:val="24"/>
          <w:szCs w:val="24"/>
          <w:rtl/>
        </w:rPr>
        <w:t xml:space="preserve">6.10.6 </w:t>
      </w:r>
      <w:r w:rsidRPr="008C74CE">
        <w:rPr>
          <w:rFonts w:ascii="David" w:eastAsia="Times New Roman" w:hAnsi="David" w:cs="David"/>
          <w:sz w:val="24"/>
          <w:szCs w:val="24"/>
          <w:rtl/>
        </w:rPr>
        <w:t xml:space="preserve">הספק יספק למשרד יכולת שליטה ובקרה על הנתונים בענן וכן אפשרות חד צדדית להפסקת השימוש בשירותי הענן תוך מחיקת המידע באופן שלא ניתן לאחזור. </w:t>
      </w:r>
    </w:p>
    <w:p w:rsidR="000E1D9E" w:rsidRDefault="000E1D9E" w:rsidP="00171C02">
      <w:pPr>
        <w:spacing w:line="360" w:lineRule="auto"/>
        <w:jc w:val="both"/>
        <w:rPr>
          <w:rFonts w:ascii="David" w:hAnsi="David" w:cs="David"/>
          <w:b/>
          <w:bCs/>
          <w:rtl/>
        </w:rPr>
      </w:pPr>
    </w:p>
    <w:p w:rsidR="000E1D9E" w:rsidRDefault="000E1D9E" w:rsidP="00171C02">
      <w:pPr>
        <w:spacing w:line="360" w:lineRule="auto"/>
        <w:jc w:val="both"/>
        <w:rPr>
          <w:rFonts w:ascii="David" w:hAnsi="David" w:cs="David"/>
          <w:b/>
          <w:bCs/>
          <w:rtl/>
        </w:rPr>
      </w:pPr>
    </w:p>
    <w:p w:rsidR="00171C02" w:rsidRPr="008C74CE" w:rsidRDefault="00171C02" w:rsidP="00171C02">
      <w:pPr>
        <w:spacing w:line="360" w:lineRule="auto"/>
        <w:jc w:val="both"/>
        <w:rPr>
          <w:rFonts w:ascii="David" w:hAnsi="David" w:cs="David"/>
          <w:b/>
          <w:bCs/>
          <w:rtl/>
        </w:rPr>
      </w:pPr>
      <w:r w:rsidRPr="008C74CE">
        <w:rPr>
          <w:rFonts w:ascii="David" w:hAnsi="David" w:cs="David"/>
          <w:b/>
          <w:bCs/>
          <w:rtl/>
        </w:rPr>
        <w:t>ולראיה באתי על החתום:</w:t>
      </w:r>
    </w:p>
    <w:p w:rsidR="00171C02" w:rsidRPr="008C74CE" w:rsidRDefault="00171C02" w:rsidP="00171C02">
      <w:pPr>
        <w:spacing w:line="360" w:lineRule="auto"/>
        <w:jc w:val="both"/>
        <w:rPr>
          <w:rFonts w:ascii="David" w:hAnsi="David" w:cs="David"/>
          <w:rtl/>
        </w:rPr>
      </w:pPr>
      <w:r w:rsidRPr="008C74CE">
        <w:rPr>
          <w:rFonts w:ascii="David" w:hAnsi="David" w:cs="David"/>
          <w:rtl/>
        </w:rPr>
        <w:t xml:space="preserve">שם + שם משפחה: </w:t>
      </w:r>
    </w:p>
    <w:p w:rsidR="00171C02" w:rsidRPr="008C74CE" w:rsidRDefault="00171C02" w:rsidP="00171C02">
      <w:pPr>
        <w:spacing w:line="360" w:lineRule="auto"/>
        <w:jc w:val="both"/>
        <w:rPr>
          <w:rFonts w:ascii="David" w:hAnsi="David" w:cs="David"/>
          <w:rtl/>
        </w:rPr>
      </w:pPr>
      <w:r w:rsidRPr="008C74CE">
        <w:rPr>
          <w:rFonts w:ascii="David" w:hAnsi="David" w:cs="David"/>
          <w:rtl/>
        </w:rPr>
        <w:t>תפקיד:</w:t>
      </w:r>
    </w:p>
    <w:p w:rsidR="00171C02" w:rsidRPr="008C74CE" w:rsidRDefault="00171C02" w:rsidP="00171C02">
      <w:pPr>
        <w:spacing w:line="360" w:lineRule="auto"/>
        <w:jc w:val="both"/>
        <w:rPr>
          <w:rFonts w:ascii="David" w:hAnsi="David" w:cs="David"/>
          <w:rtl/>
        </w:rPr>
      </w:pPr>
      <w:r w:rsidRPr="008C74CE">
        <w:rPr>
          <w:rFonts w:ascii="David" w:hAnsi="David" w:cs="David"/>
          <w:rtl/>
        </w:rPr>
        <w:t>תאריך:</w:t>
      </w:r>
    </w:p>
    <w:p w:rsidR="00171C02" w:rsidRPr="008C74CE" w:rsidRDefault="00171C02" w:rsidP="00171C02">
      <w:pPr>
        <w:spacing w:line="360" w:lineRule="auto"/>
        <w:jc w:val="both"/>
        <w:rPr>
          <w:rFonts w:ascii="David" w:hAnsi="David" w:cs="David"/>
        </w:rPr>
      </w:pPr>
      <w:r w:rsidRPr="008C74CE">
        <w:rPr>
          <w:rFonts w:ascii="David" w:hAnsi="David" w:cs="David"/>
          <w:rtl/>
        </w:rPr>
        <w:t xml:space="preserve">חתימה + חותמת: </w:t>
      </w:r>
    </w:p>
    <w:p w:rsidR="00171C02" w:rsidRPr="008C74CE" w:rsidRDefault="00171C02" w:rsidP="00171C02">
      <w:pPr>
        <w:widowControl w:val="0"/>
        <w:spacing w:after="0" w:line="360" w:lineRule="auto"/>
        <w:jc w:val="both"/>
        <w:outlineLvl w:val="0"/>
        <w:rPr>
          <w:rFonts w:ascii="David" w:eastAsia="Times New Roman" w:hAnsi="David" w:cs="David"/>
          <w:b/>
          <w:bCs/>
          <w:caps/>
          <w:sz w:val="24"/>
          <w:szCs w:val="24"/>
          <w:u w:val="single"/>
          <w:rtl/>
        </w:rPr>
      </w:pPr>
    </w:p>
    <w:p w:rsidR="00171C02" w:rsidRPr="008C74CE" w:rsidRDefault="00171C02" w:rsidP="00171C02">
      <w:pPr>
        <w:widowControl w:val="0"/>
        <w:spacing w:after="0" w:line="360" w:lineRule="auto"/>
        <w:jc w:val="both"/>
        <w:outlineLvl w:val="0"/>
        <w:rPr>
          <w:rFonts w:ascii="David" w:eastAsia="Times New Roman" w:hAnsi="David" w:cs="David"/>
          <w:b/>
          <w:bCs/>
          <w:caps/>
          <w:sz w:val="24"/>
          <w:szCs w:val="24"/>
          <w:u w:val="single"/>
          <w:rtl/>
        </w:rPr>
      </w:pPr>
    </w:p>
    <w:p w:rsidR="00171C02" w:rsidRPr="008C74CE" w:rsidRDefault="00171C02" w:rsidP="00171C02">
      <w:pPr>
        <w:tabs>
          <w:tab w:val="num" w:pos="792"/>
        </w:tabs>
        <w:spacing w:before="120" w:after="0" w:line="360" w:lineRule="auto"/>
        <w:ind w:left="2407" w:right="360"/>
        <w:jc w:val="both"/>
        <w:rPr>
          <w:rFonts w:ascii="David" w:eastAsia="Times New Roman" w:hAnsi="David" w:cs="David"/>
          <w:sz w:val="24"/>
          <w:szCs w:val="24"/>
          <w:u w:val="single"/>
          <w:rtl/>
          <w:lang w:eastAsia="he-IL"/>
        </w:rPr>
      </w:pPr>
    </w:p>
    <w:p w:rsidR="00171C02" w:rsidRPr="008C74CE" w:rsidRDefault="00171C02" w:rsidP="00171C02">
      <w:pPr>
        <w:spacing w:after="0" w:line="360" w:lineRule="auto"/>
        <w:jc w:val="both"/>
        <w:rPr>
          <w:rFonts w:ascii="David" w:eastAsia="Times New Roman" w:hAnsi="David" w:cs="David"/>
          <w:sz w:val="24"/>
          <w:szCs w:val="24"/>
          <w:rtl/>
        </w:rPr>
      </w:pPr>
    </w:p>
    <w:p w:rsidR="00171C02" w:rsidRPr="008C74CE" w:rsidRDefault="00171C02" w:rsidP="00171C02">
      <w:pPr>
        <w:widowControl w:val="0"/>
        <w:spacing w:before="300" w:after="0" w:line="360" w:lineRule="auto"/>
        <w:jc w:val="both"/>
        <w:outlineLvl w:val="2"/>
        <w:rPr>
          <w:rFonts w:ascii="David" w:eastAsia="Times New Roman" w:hAnsi="David" w:cs="David"/>
          <w:bCs/>
          <w:i/>
          <w:caps/>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FD6914" w:rsidRPr="003322A0" w:rsidRDefault="00FD6914" w:rsidP="00171C02">
      <w:pPr>
        <w:widowControl w:val="0"/>
        <w:spacing w:before="300" w:after="0" w:line="360" w:lineRule="auto"/>
        <w:jc w:val="both"/>
        <w:outlineLvl w:val="2"/>
        <w:rPr>
          <w:rFonts w:ascii="David" w:eastAsia="Times New Roman" w:hAnsi="David" w:cs="David"/>
          <w:bCs/>
          <w:i/>
          <w:caps/>
          <w:spacing w:val="15"/>
          <w:kern w:val="28"/>
          <w:sz w:val="24"/>
          <w:szCs w:val="24"/>
          <w:rtl/>
        </w:rPr>
      </w:pPr>
    </w:p>
    <w:p w:rsidR="00171C02" w:rsidRPr="003322A0" w:rsidRDefault="00171C02" w:rsidP="00171C02">
      <w:pPr>
        <w:spacing w:after="0" w:line="360" w:lineRule="auto"/>
        <w:jc w:val="both"/>
        <w:rPr>
          <w:rFonts w:ascii="David" w:eastAsia="Times New Roman" w:hAnsi="David" w:cs="David"/>
          <w:sz w:val="24"/>
          <w:szCs w:val="24"/>
        </w:rPr>
      </w:pPr>
    </w:p>
    <w:p w:rsidR="00D82562" w:rsidRPr="00D82562" w:rsidRDefault="00D82562" w:rsidP="00D82562">
      <w:pPr>
        <w:keepNext/>
        <w:keepLines/>
        <w:tabs>
          <w:tab w:val="left" w:pos="1050"/>
        </w:tabs>
        <w:spacing w:after="120" w:line="276" w:lineRule="auto"/>
        <w:jc w:val="both"/>
        <w:outlineLvl w:val="0"/>
        <w:rPr>
          <w:rFonts w:ascii="David" w:eastAsia="Times New Roman" w:hAnsi="David" w:cs="David"/>
          <w:b/>
          <w:bCs/>
          <w:caps/>
          <w:spacing w:val="15"/>
          <w:sz w:val="48"/>
          <w:szCs w:val="48"/>
          <w:rtl/>
        </w:rPr>
      </w:pPr>
      <w:r w:rsidRPr="00D82562">
        <w:rPr>
          <w:rFonts w:ascii="David" w:eastAsia="Times New Roman" w:hAnsi="David" w:cs="David"/>
          <w:b/>
          <w:bCs/>
          <w:caps/>
          <w:spacing w:val="15"/>
          <w:sz w:val="48"/>
          <w:szCs w:val="48"/>
          <w:rtl/>
        </w:rPr>
        <w:t xml:space="preserve">פרק ג' – </w:t>
      </w:r>
      <w:r w:rsidRPr="00D82562">
        <w:rPr>
          <w:rFonts w:ascii="David" w:eastAsia="Times New Roman" w:hAnsi="David" w:cs="David" w:hint="eastAsia"/>
          <w:b/>
          <w:bCs/>
          <w:caps/>
          <w:spacing w:val="15"/>
          <w:sz w:val="48"/>
          <w:szCs w:val="48"/>
          <w:rtl/>
        </w:rPr>
        <w:t>הסכם</w:t>
      </w:r>
      <w:r w:rsidRPr="00D82562">
        <w:rPr>
          <w:rFonts w:ascii="David" w:eastAsia="Times New Roman" w:hAnsi="David" w:cs="David"/>
          <w:b/>
          <w:bCs/>
          <w:caps/>
          <w:spacing w:val="15"/>
          <w:sz w:val="48"/>
          <w:szCs w:val="48"/>
          <w:rtl/>
        </w:rPr>
        <w:t xml:space="preserve"> </w:t>
      </w:r>
      <w:r w:rsidRPr="00D82562">
        <w:rPr>
          <w:rFonts w:ascii="David" w:eastAsia="Times New Roman" w:hAnsi="David" w:cs="David" w:hint="eastAsia"/>
          <w:b/>
          <w:bCs/>
          <w:caps/>
          <w:spacing w:val="15"/>
          <w:sz w:val="48"/>
          <w:szCs w:val="48"/>
          <w:rtl/>
        </w:rPr>
        <w:t>התקשרות</w:t>
      </w:r>
      <w:r w:rsidRPr="00D82562">
        <w:rPr>
          <w:rFonts w:ascii="David" w:eastAsia="Times New Roman" w:hAnsi="David" w:cs="David" w:hint="cs"/>
          <w:b/>
          <w:bCs/>
          <w:caps/>
          <w:spacing w:val="15"/>
          <w:sz w:val="48"/>
          <w:szCs w:val="48"/>
          <w:rtl/>
        </w:rPr>
        <w:t xml:space="preserve"> "שירותים עיקריים" </w:t>
      </w:r>
    </w:p>
    <w:p w:rsidR="00D82562" w:rsidRPr="00D82562" w:rsidRDefault="00D82562" w:rsidP="00D82562">
      <w:pPr>
        <w:spacing w:after="0" w:line="276" w:lineRule="auto"/>
        <w:jc w:val="both"/>
        <w:rPr>
          <w:rFonts w:ascii="David" w:eastAsia="Times New Roman" w:hAnsi="David" w:cs="David"/>
          <w:sz w:val="24"/>
          <w:szCs w:val="24"/>
          <w:rtl/>
        </w:rPr>
      </w:pPr>
    </w:p>
    <w:p w:rsidR="00D82562" w:rsidRPr="00D82562" w:rsidRDefault="00D82562" w:rsidP="00D82562">
      <w:pPr>
        <w:spacing w:after="0" w:line="276" w:lineRule="auto"/>
        <w:jc w:val="both"/>
        <w:rPr>
          <w:rFonts w:ascii="David" w:eastAsia="Times New Roman" w:hAnsi="David" w:cs="David"/>
          <w:sz w:val="24"/>
          <w:szCs w:val="24"/>
          <w:rtl/>
        </w:rPr>
      </w:pPr>
    </w:p>
    <w:p w:rsidR="00D82562" w:rsidRPr="00D82562" w:rsidRDefault="00D82562" w:rsidP="00D82562">
      <w:pPr>
        <w:spacing w:after="0" w:line="276" w:lineRule="auto"/>
        <w:jc w:val="both"/>
        <w:rPr>
          <w:rFonts w:ascii="David" w:eastAsia="Times New Roman" w:hAnsi="David" w:cs="David"/>
          <w:sz w:val="24"/>
          <w:szCs w:val="24"/>
          <w:rtl/>
        </w:rPr>
      </w:pPr>
    </w:p>
    <w:p w:rsidR="00D82562" w:rsidRPr="00D82562" w:rsidRDefault="00D82562" w:rsidP="00D82562">
      <w:pPr>
        <w:spacing w:after="0" w:line="276" w:lineRule="auto"/>
        <w:jc w:val="both"/>
        <w:rPr>
          <w:rFonts w:ascii="David" w:eastAsia="Times New Roman" w:hAnsi="David" w:cs="David"/>
          <w:sz w:val="24"/>
          <w:szCs w:val="24"/>
          <w:rtl/>
        </w:rPr>
      </w:pPr>
    </w:p>
    <w:p w:rsidR="00D82562" w:rsidRPr="00D82562" w:rsidRDefault="00D82562" w:rsidP="00D82562">
      <w:pPr>
        <w:tabs>
          <w:tab w:val="left" w:pos="5645"/>
        </w:tabs>
        <w:spacing w:after="0" w:line="276" w:lineRule="auto"/>
        <w:jc w:val="both"/>
        <w:rPr>
          <w:rFonts w:ascii="David" w:eastAsia="Times New Roman" w:hAnsi="David" w:cs="David"/>
          <w:sz w:val="24"/>
          <w:szCs w:val="24"/>
          <w:rtl/>
        </w:rPr>
      </w:pPr>
      <w:r w:rsidRPr="00D82562">
        <w:rPr>
          <w:rFonts w:ascii="David" w:eastAsia="Times New Roman" w:hAnsi="David" w:cs="David"/>
          <w:sz w:val="24"/>
          <w:szCs w:val="24"/>
          <w:rtl/>
        </w:rPr>
        <w:tab/>
      </w:r>
    </w:p>
    <w:p w:rsidR="00D82562" w:rsidRPr="00D82562" w:rsidRDefault="00D82562" w:rsidP="00D82562">
      <w:pPr>
        <w:spacing w:after="0" w:line="276" w:lineRule="auto"/>
        <w:jc w:val="both"/>
        <w:rPr>
          <w:rFonts w:ascii="David" w:eastAsia="Times New Roman" w:hAnsi="David" w:cs="David"/>
          <w:sz w:val="24"/>
          <w:szCs w:val="24"/>
          <w:rtl/>
        </w:rPr>
      </w:pPr>
    </w:p>
    <w:p w:rsidR="00D82562" w:rsidRPr="00D82562" w:rsidRDefault="00D82562" w:rsidP="00D82562">
      <w:pPr>
        <w:spacing w:after="0" w:line="276" w:lineRule="auto"/>
        <w:jc w:val="both"/>
        <w:rPr>
          <w:rFonts w:ascii="David" w:eastAsia="Times New Roman" w:hAnsi="David" w:cs="David"/>
          <w:sz w:val="24"/>
          <w:szCs w:val="24"/>
          <w:rtl/>
        </w:rPr>
      </w:pPr>
    </w:p>
    <w:p w:rsidR="00D82562" w:rsidRPr="00D82562" w:rsidRDefault="00D82562" w:rsidP="00D82562">
      <w:pPr>
        <w:spacing w:after="0" w:line="276" w:lineRule="auto"/>
        <w:jc w:val="both"/>
        <w:rPr>
          <w:rFonts w:ascii="David" w:eastAsia="Times New Roman" w:hAnsi="David" w:cs="David"/>
          <w:sz w:val="24"/>
          <w:szCs w:val="24"/>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center"/>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spacing w:after="0" w:line="276" w:lineRule="auto"/>
        <w:jc w:val="both"/>
        <w:rPr>
          <w:rFonts w:ascii="David" w:eastAsia="Times New Roman" w:hAnsi="David" w:cs="David"/>
          <w:sz w:val="24"/>
          <w:szCs w:val="24"/>
          <w:u w:val="single"/>
          <w:rtl/>
        </w:rPr>
      </w:pPr>
    </w:p>
    <w:p w:rsidR="00D82562" w:rsidRPr="00D82562" w:rsidRDefault="00D82562" w:rsidP="00D82562">
      <w:pPr>
        <w:keepNext/>
        <w:keepLines/>
        <w:tabs>
          <w:tab w:val="left" w:pos="1050"/>
        </w:tabs>
        <w:spacing w:after="120" w:line="276" w:lineRule="auto"/>
        <w:jc w:val="both"/>
        <w:outlineLvl w:val="0"/>
        <w:rPr>
          <w:rFonts w:ascii="David" w:eastAsia="Times New Roman" w:hAnsi="David" w:cs="David"/>
          <w:b/>
          <w:bCs/>
          <w:caps/>
          <w:spacing w:val="15"/>
          <w:sz w:val="72"/>
          <w:szCs w:val="72"/>
          <w:rtl/>
        </w:rPr>
      </w:pPr>
    </w:p>
    <w:p w:rsidR="00D82562" w:rsidRPr="00D82562" w:rsidRDefault="00D82562" w:rsidP="00D82562">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b/>
          <w:bCs/>
          <w:sz w:val="24"/>
          <w:szCs w:val="24"/>
          <w:rtl/>
        </w:rPr>
      </w:pPr>
      <w:r w:rsidRPr="00D82562">
        <w:rPr>
          <w:rFonts w:ascii="Times New Roman" w:eastAsia="Times New Roman" w:hAnsi="Times New Roman" w:cs="David" w:hint="eastAsia"/>
          <w:b/>
          <w:bCs/>
          <w:sz w:val="24"/>
          <w:szCs w:val="24"/>
          <w:rtl/>
        </w:rPr>
        <w:t>הסכם</w:t>
      </w:r>
      <w:r w:rsidRPr="00D82562">
        <w:rPr>
          <w:rFonts w:ascii="Times New Roman" w:eastAsia="Times New Roman" w:hAnsi="Times New Roman" w:cs="David"/>
          <w:b/>
          <w:bCs/>
          <w:sz w:val="24"/>
          <w:szCs w:val="24"/>
          <w:rtl/>
        </w:rPr>
        <w:t xml:space="preserve"> התקשרות </w:t>
      </w:r>
    </w:p>
    <w:p w:rsidR="00D82562" w:rsidRPr="00D82562" w:rsidRDefault="00D82562" w:rsidP="00D82562">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p>
    <w:p w:rsidR="00D82562" w:rsidRPr="00D82562" w:rsidRDefault="00D82562" w:rsidP="00D82562">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p>
    <w:p w:rsidR="00D82562" w:rsidRPr="00D82562" w:rsidRDefault="00D82562" w:rsidP="00D82562">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b/>
          <w:bCs/>
          <w:sz w:val="24"/>
          <w:szCs w:val="24"/>
          <w:rtl/>
        </w:rPr>
      </w:pPr>
      <w:bookmarkStart w:id="2" w:name="_Toc515804570"/>
      <w:r w:rsidRPr="00D82562">
        <w:rPr>
          <w:rFonts w:ascii="Times New Roman" w:eastAsia="Times New Roman" w:hAnsi="Times New Roman" w:cs="David"/>
          <w:b/>
          <w:bCs/>
          <w:sz w:val="24"/>
          <w:szCs w:val="24"/>
          <w:rtl/>
        </w:rPr>
        <w:t>ב י ן</w:t>
      </w:r>
      <w:bookmarkEnd w:id="2"/>
      <w:r w:rsidRPr="00D82562">
        <w:rPr>
          <w:rFonts w:ascii="Times New Roman" w:eastAsia="Times New Roman" w:hAnsi="Times New Roman" w:cs="David"/>
          <w:b/>
          <w:bCs/>
          <w:sz w:val="24"/>
          <w:szCs w:val="24"/>
          <w:rtl/>
        </w:rPr>
        <w:br/>
      </w:r>
    </w:p>
    <w:p w:rsidR="00D82562" w:rsidRPr="00D82562" w:rsidRDefault="00D82562" w:rsidP="00D82562">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3" w:name="OfficeValue_3"/>
      <w:bookmarkStart w:id="4" w:name="_Toc515804571"/>
      <w:r w:rsidRPr="00D82562">
        <w:rPr>
          <w:rFonts w:ascii="Times New Roman" w:eastAsia="Times New Roman" w:hAnsi="Times New Roman" w:cs="David" w:hint="cs"/>
          <w:sz w:val="24"/>
          <w:szCs w:val="24"/>
          <w:rtl/>
        </w:rPr>
        <w:t>משרד הבינוי‏ והשיכון</w:t>
      </w:r>
      <w:bookmarkEnd w:id="3"/>
      <w:r w:rsidRPr="00D82562">
        <w:rPr>
          <w:rFonts w:ascii="Times New Roman" w:eastAsia="Times New Roman" w:hAnsi="Times New Roman" w:cs="David"/>
          <w:sz w:val="24"/>
          <w:szCs w:val="24"/>
          <w:rtl/>
        </w:rPr>
        <w:t xml:space="preserve"> </w:t>
      </w:r>
      <w:r w:rsidRPr="00D82562">
        <w:rPr>
          <w:rFonts w:ascii="Times New Roman" w:eastAsia="Times New Roman" w:hAnsi="Times New Roman" w:cs="David"/>
          <w:sz w:val="24"/>
          <w:szCs w:val="24"/>
          <w:rtl/>
        </w:rPr>
        <w:br/>
      </w:r>
      <w:bookmarkStart w:id="5" w:name="_Toc515804572"/>
      <w:bookmarkEnd w:id="4"/>
      <w:r w:rsidRPr="00D82562">
        <w:rPr>
          <w:rFonts w:ascii="Times New Roman" w:eastAsia="Times New Roman" w:hAnsi="Times New Roman" w:cs="David"/>
          <w:sz w:val="24"/>
          <w:szCs w:val="24"/>
          <w:rtl/>
        </w:rPr>
        <w:br/>
        <w:t>(להלן</w:t>
      </w:r>
      <w:r w:rsidRPr="00D82562">
        <w:rPr>
          <w:rFonts w:ascii="Times New Roman" w:eastAsia="Times New Roman" w:hAnsi="Times New Roman" w:cs="David" w:hint="cs"/>
          <w:sz w:val="24"/>
          <w:szCs w:val="24"/>
          <w:rtl/>
        </w:rPr>
        <w:t>:</w:t>
      </w:r>
      <w:r w:rsidRPr="00D82562">
        <w:rPr>
          <w:rFonts w:ascii="Times New Roman" w:eastAsia="Times New Roman" w:hAnsi="Times New Roman" w:cs="David"/>
          <w:sz w:val="24"/>
          <w:szCs w:val="24"/>
          <w:rtl/>
        </w:rPr>
        <w:t xml:space="preserve"> "</w:t>
      </w:r>
      <w:r w:rsidRPr="00D82562">
        <w:rPr>
          <w:rFonts w:ascii="Times New Roman" w:eastAsia="Times New Roman" w:hAnsi="Times New Roman" w:cs="David"/>
          <w:b/>
          <w:bCs/>
          <w:sz w:val="24"/>
          <w:szCs w:val="24"/>
          <w:rtl/>
        </w:rPr>
        <w:t>המזמין</w:t>
      </w:r>
      <w:r w:rsidRPr="00D82562">
        <w:rPr>
          <w:rFonts w:ascii="Times New Roman" w:eastAsia="Times New Roman" w:hAnsi="Times New Roman" w:cs="David"/>
          <w:sz w:val="24"/>
          <w:szCs w:val="24"/>
          <w:rtl/>
        </w:rPr>
        <w:t>"</w:t>
      </w:r>
      <w:r w:rsidRPr="00D82562">
        <w:rPr>
          <w:rFonts w:ascii="Times New Roman" w:eastAsia="Times New Roman" w:hAnsi="Times New Roman" w:cs="David" w:hint="cs"/>
          <w:sz w:val="24"/>
          <w:szCs w:val="24"/>
          <w:rtl/>
        </w:rPr>
        <w:t xml:space="preserve"> ו/או "</w:t>
      </w:r>
      <w:r w:rsidRPr="00D82562">
        <w:rPr>
          <w:rFonts w:ascii="Times New Roman" w:eastAsia="Times New Roman" w:hAnsi="Times New Roman" w:cs="David" w:hint="cs"/>
          <w:b/>
          <w:bCs/>
          <w:sz w:val="24"/>
          <w:szCs w:val="24"/>
          <w:rtl/>
        </w:rPr>
        <w:t>המשרד</w:t>
      </w:r>
      <w:r w:rsidRPr="00D82562">
        <w:rPr>
          <w:rFonts w:ascii="Times New Roman" w:eastAsia="Times New Roman" w:hAnsi="Times New Roman" w:cs="David" w:hint="cs"/>
          <w:sz w:val="24"/>
          <w:szCs w:val="24"/>
          <w:rtl/>
        </w:rPr>
        <w:t>"</w:t>
      </w:r>
      <w:r w:rsidRPr="00D82562">
        <w:rPr>
          <w:rFonts w:ascii="Times New Roman" w:eastAsia="Times New Roman" w:hAnsi="Times New Roman" w:cs="David"/>
          <w:sz w:val="24"/>
          <w:szCs w:val="24"/>
          <w:rtl/>
        </w:rPr>
        <w:t>)</w:t>
      </w:r>
      <w:bookmarkEnd w:id="5"/>
    </w:p>
    <w:p w:rsidR="00D82562" w:rsidRPr="00D82562" w:rsidRDefault="00D82562" w:rsidP="00D82562">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276" w:lineRule="auto"/>
        <w:jc w:val="right"/>
        <w:rPr>
          <w:rFonts w:ascii="David" w:eastAsia="Times New Roman" w:hAnsi="David" w:cs="David"/>
          <w:spacing w:val="20"/>
          <w:sz w:val="24"/>
          <w:szCs w:val="24"/>
          <w:rtl/>
        </w:rPr>
      </w:pP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u w:val="single"/>
          <w:rtl/>
        </w:rPr>
        <w:t>מצד אחד</w:t>
      </w:r>
    </w:p>
    <w:p w:rsidR="00D82562" w:rsidRPr="00D82562" w:rsidRDefault="00D82562" w:rsidP="00D82562">
      <w:pPr>
        <w:keepLines/>
        <w:widowControl w:val="0"/>
        <w:spacing w:before="100" w:beforeAutospacing="1" w:after="240" w:line="360" w:lineRule="auto"/>
        <w:jc w:val="center"/>
        <w:rPr>
          <w:rFonts w:ascii="Calibri" w:eastAsia="Calibri" w:hAnsi="Calibri" w:cs="David"/>
          <w:b/>
          <w:bCs/>
          <w:sz w:val="24"/>
          <w:szCs w:val="24"/>
          <w:rtl/>
        </w:rPr>
      </w:pPr>
      <w:r w:rsidRPr="00D82562">
        <w:rPr>
          <w:rFonts w:ascii="Calibri" w:eastAsia="Calibri" w:hAnsi="Calibri" w:cs="David"/>
          <w:b/>
          <w:bCs/>
          <w:sz w:val="24"/>
          <w:szCs w:val="24"/>
          <w:rtl/>
        </w:rPr>
        <w:t>ל ב י ן</w:t>
      </w:r>
    </w:p>
    <w:p w:rsidR="00D82562" w:rsidRPr="00D82562" w:rsidRDefault="00D82562" w:rsidP="00D82562">
      <w:pPr>
        <w:keepLines/>
        <w:widowControl w:val="0"/>
        <w:spacing w:before="100" w:beforeAutospacing="1" w:after="240" w:line="360" w:lineRule="auto"/>
        <w:jc w:val="center"/>
        <w:rPr>
          <w:rFonts w:ascii="Calibri" w:eastAsia="Calibri" w:hAnsi="Calibri" w:cs="David"/>
          <w:sz w:val="24"/>
          <w:szCs w:val="24"/>
          <w:rtl/>
        </w:rPr>
      </w:pPr>
      <w:r w:rsidRPr="00D82562">
        <w:rPr>
          <w:rFonts w:ascii="Calibri" w:eastAsia="Calibri" w:hAnsi="Calibri" w:cs="David" w:hint="cs"/>
          <w:sz w:val="24"/>
          <w:szCs w:val="24"/>
          <w:rtl/>
        </w:rPr>
        <w:t xml:space="preserve"> </w:t>
      </w:r>
      <w:r w:rsidRPr="00D82562">
        <w:rPr>
          <w:rFonts w:ascii="Calibri" w:eastAsia="Calibri" w:hAnsi="Calibri" w:cs="David"/>
          <w:sz w:val="24"/>
          <w:szCs w:val="24"/>
          <w:rtl/>
        </w:rPr>
        <w:t>________________________</w:t>
      </w:r>
    </w:p>
    <w:p w:rsidR="00D82562" w:rsidRPr="00D82562" w:rsidRDefault="00D82562" w:rsidP="00D82562">
      <w:pPr>
        <w:keepLines/>
        <w:widowControl w:val="0"/>
        <w:spacing w:before="100" w:beforeAutospacing="1" w:after="240" w:line="360" w:lineRule="auto"/>
        <w:jc w:val="center"/>
        <w:rPr>
          <w:rFonts w:ascii="Calibri" w:eastAsia="Calibri" w:hAnsi="Calibri" w:cs="David"/>
          <w:sz w:val="24"/>
          <w:szCs w:val="24"/>
          <w:rtl/>
        </w:rPr>
      </w:pPr>
      <w:r w:rsidRPr="00D82562">
        <w:rPr>
          <w:rFonts w:ascii="Calibri" w:eastAsia="Calibri" w:hAnsi="Calibri" w:cs="David"/>
          <w:sz w:val="24"/>
          <w:szCs w:val="24"/>
          <w:rtl/>
        </w:rPr>
        <w:t>מכתובת ________________________________</w:t>
      </w:r>
    </w:p>
    <w:p w:rsidR="00D82562" w:rsidRPr="00D82562" w:rsidRDefault="00D82562" w:rsidP="00D82562">
      <w:pPr>
        <w:keepLines/>
        <w:widowControl w:val="0"/>
        <w:spacing w:before="100" w:beforeAutospacing="1" w:after="240" w:line="360" w:lineRule="auto"/>
        <w:jc w:val="center"/>
        <w:rPr>
          <w:rFonts w:ascii="Calibri" w:eastAsia="Calibri" w:hAnsi="Calibri" w:cs="David"/>
          <w:sz w:val="24"/>
          <w:szCs w:val="24"/>
          <w:rtl/>
        </w:rPr>
      </w:pPr>
      <w:r w:rsidRPr="00D82562">
        <w:rPr>
          <w:rFonts w:ascii="Calibri" w:eastAsia="Calibri" w:hAnsi="Calibri" w:cs="David"/>
          <w:sz w:val="24"/>
          <w:szCs w:val="24"/>
          <w:rtl/>
        </w:rPr>
        <w:t xml:space="preserve"> (להלן</w:t>
      </w:r>
      <w:r w:rsidRPr="00D82562">
        <w:rPr>
          <w:rFonts w:ascii="Calibri" w:eastAsia="Calibri" w:hAnsi="Calibri" w:cs="David" w:hint="cs"/>
          <w:sz w:val="24"/>
          <w:szCs w:val="24"/>
          <w:rtl/>
        </w:rPr>
        <w:t>:</w:t>
      </w:r>
      <w:r w:rsidRPr="00D82562">
        <w:rPr>
          <w:rFonts w:ascii="Calibri" w:eastAsia="Calibri" w:hAnsi="Calibri" w:cs="David"/>
          <w:sz w:val="24"/>
          <w:szCs w:val="24"/>
          <w:rtl/>
        </w:rPr>
        <w:t xml:space="preserve"> "</w:t>
      </w:r>
      <w:r w:rsidRPr="00D82562">
        <w:rPr>
          <w:rFonts w:ascii="Calibri" w:eastAsia="Calibri" w:hAnsi="Calibri" w:cs="David"/>
          <w:b/>
          <w:bCs/>
          <w:sz w:val="24"/>
          <w:szCs w:val="24"/>
          <w:rtl/>
        </w:rPr>
        <w:t>הספק</w:t>
      </w:r>
      <w:r w:rsidRPr="00D82562">
        <w:rPr>
          <w:rFonts w:ascii="Calibri" w:eastAsia="Calibri" w:hAnsi="Calibri" w:cs="David"/>
          <w:sz w:val="24"/>
          <w:szCs w:val="24"/>
          <w:rtl/>
        </w:rPr>
        <w:t>")</w:t>
      </w:r>
    </w:p>
    <w:p w:rsidR="00D82562" w:rsidRPr="00D82562" w:rsidRDefault="00D82562" w:rsidP="00D82562">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276" w:lineRule="auto"/>
        <w:jc w:val="right"/>
        <w:rPr>
          <w:rFonts w:ascii="David" w:eastAsia="Times New Roman" w:hAnsi="David" w:cs="David"/>
          <w:spacing w:val="20"/>
          <w:sz w:val="24"/>
          <w:szCs w:val="24"/>
          <w:rtl/>
        </w:rPr>
      </w:pP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rtl/>
        </w:rPr>
        <w:tab/>
      </w:r>
      <w:r w:rsidRPr="00D82562">
        <w:rPr>
          <w:rFonts w:ascii="David" w:eastAsia="Times New Roman" w:hAnsi="David" w:cs="David"/>
          <w:b/>
          <w:bCs/>
          <w:spacing w:val="20"/>
          <w:sz w:val="24"/>
          <w:szCs w:val="24"/>
          <w:u w:val="single"/>
          <w:rtl/>
        </w:rPr>
        <w:t>מצד שני</w:t>
      </w:r>
    </w:p>
    <w:p w:rsidR="00D82562" w:rsidRPr="00D82562" w:rsidRDefault="00D82562" w:rsidP="00D82562">
      <w:pPr>
        <w:keepLines/>
        <w:widowControl w:val="0"/>
        <w:spacing w:before="240" w:after="240" w:line="360" w:lineRule="auto"/>
        <w:ind w:left="658" w:hanging="658"/>
        <w:jc w:val="both"/>
        <w:rPr>
          <w:rFonts w:ascii="Calibri" w:eastAsia="Calibri" w:hAnsi="Calibri" w:cs="David"/>
          <w:sz w:val="24"/>
          <w:szCs w:val="24"/>
          <w:rtl/>
        </w:rPr>
      </w:pPr>
      <w:r w:rsidRPr="00D82562">
        <w:rPr>
          <w:rFonts w:ascii="Calibri" w:eastAsia="Calibri" w:hAnsi="Calibri" w:cs="David"/>
          <w:b/>
          <w:bCs/>
          <w:sz w:val="24"/>
          <w:szCs w:val="24"/>
          <w:rtl/>
        </w:rPr>
        <w:t>הואיל</w:t>
      </w:r>
      <w:r w:rsidRPr="00D82562">
        <w:rPr>
          <w:rFonts w:ascii="Calibri" w:eastAsia="Calibri" w:hAnsi="Calibri" w:cs="David"/>
          <w:b/>
          <w:bCs/>
          <w:sz w:val="24"/>
          <w:szCs w:val="24"/>
        </w:rPr>
        <w:t xml:space="preserve"> </w:t>
      </w:r>
      <w:r w:rsidRPr="00D82562">
        <w:rPr>
          <w:rFonts w:ascii="Calibri" w:eastAsia="Calibri" w:hAnsi="Calibri" w:cs="David"/>
          <w:sz w:val="24"/>
          <w:szCs w:val="24"/>
          <w:rtl/>
        </w:rPr>
        <w:t>והמזמין פרסם את</w:t>
      </w:r>
      <w:r w:rsidRPr="00D82562">
        <w:rPr>
          <w:rFonts w:ascii="Calibri" w:eastAsia="Calibri" w:hAnsi="Calibri" w:cs="David" w:hint="cs"/>
          <w:sz w:val="24"/>
          <w:szCs w:val="24"/>
          <w:rtl/>
        </w:rPr>
        <w:t xml:space="preserve"> </w:t>
      </w:r>
      <w:r w:rsidRPr="00D82562">
        <w:rPr>
          <w:rFonts w:ascii="Calibri" w:eastAsia="Calibri" w:hAnsi="Calibri" w:cs="David" w:hint="eastAsia"/>
          <w:sz w:val="24"/>
          <w:szCs w:val="24"/>
          <w:u w:val="single"/>
          <w:rtl/>
        </w:rPr>
        <w:t>מכרז</w:t>
      </w:r>
      <w:r w:rsidRPr="00D82562">
        <w:rPr>
          <w:rFonts w:ascii="Calibri" w:eastAsia="Calibri" w:hAnsi="Calibri" w:cs="David"/>
          <w:sz w:val="24"/>
          <w:szCs w:val="24"/>
          <w:u w:val="single"/>
          <w:rtl/>
        </w:rPr>
        <w:t xml:space="preserve"> </w:t>
      </w:r>
      <w:r w:rsidRPr="00D82562">
        <w:rPr>
          <w:rFonts w:ascii="Calibri" w:eastAsia="Calibri" w:hAnsi="Calibri" w:cs="David" w:hint="eastAsia"/>
          <w:sz w:val="24"/>
          <w:szCs w:val="24"/>
          <w:u w:val="single"/>
          <w:rtl/>
        </w:rPr>
        <w:t>מס</w:t>
      </w:r>
      <w:r w:rsidRPr="00D82562">
        <w:rPr>
          <w:rFonts w:ascii="Calibri" w:eastAsia="Calibri" w:hAnsi="Calibri" w:cs="David"/>
          <w:sz w:val="24"/>
          <w:szCs w:val="24"/>
          <w:u w:val="single"/>
          <w:rtl/>
        </w:rPr>
        <w:t>' 104-2023 - הפעלת שירותי הרשמה וטיפול בבקשות לקבלת סיוע בדיור</w:t>
      </w:r>
      <w:r w:rsidRPr="00D82562">
        <w:rPr>
          <w:rFonts w:ascii="Calibri" w:eastAsia="Calibri" w:hAnsi="Calibri" w:cs="David"/>
          <w:sz w:val="24"/>
          <w:szCs w:val="24"/>
          <w:rtl/>
        </w:rPr>
        <w:t xml:space="preserve"> (להלן: "</w:t>
      </w:r>
      <w:r w:rsidRPr="00D82562">
        <w:rPr>
          <w:rFonts w:ascii="Calibri" w:eastAsia="Calibri" w:hAnsi="Calibri" w:cs="David"/>
          <w:b/>
          <w:bCs/>
          <w:sz w:val="24"/>
          <w:szCs w:val="24"/>
          <w:rtl/>
        </w:rPr>
        <w:t>המכרז</w:t>
      </w:r>
      <w:r w:rsidRPr="00D82562">
        <w:rPr>
          <w:rFonts w:ascii="Calibri" w:eastAsia="Calibri" w:hAnsi="Calibri" w:cs="David"/>
          <w:sz w:val="24"/>
          <w:szCs w:val="24"/>
          <w:rtl/>
        </w:rPr>
        <w:t>")</w:t>
      </w:r>
      <w:r w:rsidRPr="00D82562">
        <w:rPr>
          <w:rFonts w:ascii="Calibri" w:eastAsia="Calibri" w:hAnsi="Calibri" w:cs="David" w:hint="cs"/>
          <w:sz w:val="24"/>
          <w:szCs w:val="24"/>
          <w:rtl/>
        </w:rPr>
        <w:t>.</w:t>
      </w:r>
    </w:p>
    <w:p w:rsidR="00D82562" w:rsidRPr="00D82562" w:rsidRDefault="00D82562" w:rsidP="00D82562">
      <w:pPr>
        <w:keepLines/>
        <w:widowControl w:val="0"/>
        <w:spacing w:before="240" w:after="240" w:line="360" w:lineRule="auto"/>
        <w:ind w:left="658" w:hanging="658"/>
        <w:jc w:val="both"/>
        <w:rPr>
          <w:rFonts w:ascii="Calibri" w:eastAsia="Calibri" w:hAnsi="Calibri" w:cs="David"/>
          <w:sz w:val="24"/>
          <w:szCs w:val="24"/>
          <w:rtl/>
        </w:rPr>
      </w:pPr>
      <w:r w:rsidRPr="00D82562">
        <w:rPr>
          <w:rFonts w:ascii="Calibri" w:eastAsia="Calibri" w:hAnsi="Calibri" w:cs="David" w:hint="eastAsia"/>
          <w:b/>
          <w:bCs/>
          <w:sz w:val="24"/>
          <w:szCs w:val="24"/>
          <w:rtl/>
        </w:rPr>
        <w:t>הואיל</w:t>
      </w:r>
      <w:r w:rsidRPr="00D82562">
        <w:rPr>
          <w:rFonts w:ascii="Calibri" w:eastAsia="Calibri" w:hAnsi="Calibri" w:cs="David" w:hint="cs"/>
          <w:sz w:val="24"/>
          <w:szCs w:val="24"/>
          <w:rtl/>
        </w:rPr>
        <w:t xml:space="preserve"> </w:t>
      </w:r>
      <w:r w:rsidRPr="00D82562">
        <w:rPr>
          <w:rFonts w:ascii="Calibri" w:eastAsia="Calibri" w:hAnsi="Calibri" w:cs="David" w:hint="eastAsia"/>
          <w:sz w:val="24"/>
          <w:szCs w:val="24"/>
          <w:rtl/>
        </w:rPr>
        <w:t>ובמסגרת</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המכרז</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ביקש</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המזמין</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לקבל</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בין</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היתר</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את</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השירותים</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שהוגדרו</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כ</w:t>
      </w:r>
      <w:r w:rsidRPr="00D82562">
        <w:rPr>
          <w:rFonts w:ascii="Calibri" w:eastAsia="Calibri" w:hAnsi="Calibri" w:cs="David"/>
          <w:sz w:val="24"/>
          <w:szCs w:val="24"/>
          <w:rtl/>
        </w:rPr>
        <w:t xml:space="preserve">"שירותים </w:t>
      </w:r>
      <w:r w:rsidRPr="00D82562">
        <w:rPr>
          <w:rFonts w:ascii="Calibri" w:eastAsia="Calibri" w:hAnsi="Calibri" w:cs="David" w:hint="eastAsia"/>
          <w:sz w:val="24"/>
          <w:szCs w:val="24"/>
          <w:rtl/>
        </w:rPr>
        <w:t>העיקריים</w:t>
      </w:r>
      <w:r w:rsidRPr="00D82562">
        <w:rPr>
          <w:rFonts w:ascii="Calibri" w:eastAsia="Calibri" w:hAnsi="Calibri" w:cs="David"/>
          <w:sz w:val="24"/>
          <w:szCs w:val="24"/>
          <w:rtl/>
        </w:rPr>
        <w:t>",</w:t>
      </w:r>
      <w:r w:rsidRPr="00D82562">
        <w:rPr>
          <w:rFonts w:ascii="Calibri" w:eastAsia="Calibri" w:hAnsi="Calibri" w:cs="David" w:hint="cs"/>
          <w:sz w:val="24"/>
          <w:szCs w:val="24"/>
          <w:rtl/>
        </w:rPr>
        <w:t xml:space="preserve"> כמפורט </w:t>
      </w:r>
      <w:r w:rsidRPr="00D82562">
        <w:rPr>
          <w:rFonts w:ascii="Calibri" w:eastAsia="Calibri" w:hAnsi="Calibri" w:cs="David"/>
          <w:sz w:val="24"/>
          <w:szCs w:val="24"/>
          <w:rtl/>
        </w:rPr>
        <w:t>ב</w:t>
      </w:r>
      <w:r w:rsidRPr="00D82562">
        <w:rPr>
          <w:rFonts w:ascii="Calibri" w:eastAsia="Calibri" w:hAnsi="Calibri" w:cs="David"/>
          <w:b/>
          <w:bCs/>
          <w:sz w:val="24"/>
          <w:szCs w:val="24"/>
          <w:rtl/>
        </w:rPr>
        <w:t>פרק ג</w:t>
      </w:r>
      <w:r w:rsidRPr="00D82562">
        <w:rPr>
          <w:rFonts w:ascii="Calibri" w:eastAsia="Calibri" w:hAnsi="Calibri" w:cs="David"/>
          <w:sz w:val="24"/>
          <w:szCs w:val="24"/>
          <w:rtl/>
        </w:rPr>
        <w:t xml:space="preserve"> למכרז</w:t>
      </w:r>
      <w:r w:rsidRPr="00D82562">
        <w:rPr>
          <w:rFonts w:ascii="Calibri" w:eastAsia="Calibri" w:hAnsi="Calibri" w:cs="David" w:hint="cs"/>
          <w:sz w:val="24"/>
          <w:szCs w:val="24"/>
          <w:rtl/>
        </w:rPr>
        <w:t xml:space="preserve"> </w:t>
      </w:r>
      <w:r w:rsidRPr="00D82562">
        <w:rPr>
          <w:rFonts w:ascii="Calibri" w:eastAsia="Calibri" w:hAnsi="Calibri" w:cs="David" w:hint="eastAsia"/>
          <w:sz w:val="24"/>
          <w:szCs w:val="24"/>
          <w:rtl/>
        </w:rPr>
        <w:t>ובמפרט</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השירותים</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המצורף</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בנספח</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א</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להסכם</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זה</w:t>
      </w:r>
      <w:r w:rsidRPr="00D82562">
        <w:rPr>
          <w:rFonts w:ascii="Calibri" w:eastAsia="Calibri" w:hAnsi="Calibri" w:cs="David"/>
          <w:sz w:val="24"/>
          <w:szCs w:val="24"/>
          <w:rtl/>
        </w:rPr>
        <w:t xml:space="preserve"> (</w:t>
      </w:r>
      <w:r w:rsidRPr="00D82562">
        <w:rPr>
          <w:rFonts w:ascii="Calibri" w:eastAsia="Calibri" w:hAnsi="Calibri" w:cs="David" w:hint="cs"/>
          <w:sz w:val="24"/>
          <w:szCs w:val="24"/>
          <w:rtl/>
        </w:rPr>
        <w:t xml:space="preserve">להלן </w:t>
      </w:r>
      <w:r w:rsidRPr="00D82562">
        <w:rPr>
          <w:rFonts w:ascii="Calibri" w:eastAsia="Calibri" w:hAnsi="Calibri" w:cs="David" w:hint="eastAsia"/>
          <w:sz w:val="24"/>
          <w:szCs w:val="24"/>
          <w:rtl/>
        </w:rPr>
        <w:t>בהסכם</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זה</w:t>
      </w:r>
      <w:r w:rsidRPr="00D82562">
        <w:rPr>
          <w:rFonts w:ascii="Calibri" w:eastAsia="Calibri" w:hAnsi="Calibri" w:cs="David" w:hint="cs"/>
          <w:sz w:val="24"/>
          <w:szCs w:val="24"/>
          <w:rtl/>
        </w:rPr>
        <w:t>:</w:t>
      </w:r>
      <w:r w:rsidRPr="00D82562">
        <w:rPr>
          <w:rFonts w:ascii="Calibri" w:eastAsia="Calibri" w:hAnsi="Calibri" w:cs="David" w:hint="cs"/>
          <w:sz w:val="24"/>
          <w:szCs w:val="24"/>
        </w:rPr>
        <w:t xml:space="preserve"> </w:t>
      </w:r>
      <w:r w:rsidRPr="00D82562">
        <w:rPr>
          <w:rFonts w:ascii="Calibri" w:eastAsia="Calibri" w:hAnsi="Calibri" w:cs="David"/>
          <w:sz w:val="24"/>
          <w:szCs w:val="24"/>
          <w:rtl/>
        </w:rPr>
        <w:t>"</w:t>
      </w:r>
      <w:r w:rsidRPr="00D82562">
        <w:rPr>
          <w:rFonts w:ascii="Calibri" w:eastAsia="Calibri" w:hAnsi="Calibri" w:cs="David"/>
          <w:b/>
          <w:bCs/>
          <w:sz w:val="24"/>
          <w:szCs w:val="24"/>
          <w:rtl/>
        </w:rPr>
        <w:t>השירותים</w:t>
      </w:r>
      <w:r w:rsidRPr="00D82562">
        <w:rPr>
          <w:rFonts w:ascii="Calibri" w:eastAsia="Calibri" w:hAnsi="Calibri" w:cs="David"/>
          <w:sz w:val="24"/>
          <w:szCs w:val="24"/>
          <w:rtl/>
        </w:rPr>
        <w:t xml:space="preserve">"); </w:t>
      </w:r>
    </w:p>
    <w:p w:rsidR="00D82562" w:rsidRPr="00D82562" w:rsidRDefault="00D82562" w:rsidP="00D82562">
      <w:pPr>
        <w:keepLines/>
        <w:widowControl w:val="0"/>
        <w:spacing w:before="240" w:after="240" w:line="360" w:lineRule="auto"/>
        <w:ind w:left="658" w:hanging="658"/>
        <w:jc w:val="both"/>
        <w:rPr>
          <w:rFonts w:ascii="Calibri" w:eastAsia="Calibri" w:hAnsi="Calibri" w:cs="David"/>
          <w:sz w:val="24"/>
          <w:szCs w:val="24"/>
          <w:rtl/>
        </w:rPr>
      </w:pPr>
      <w:r w:rsidRPr="00D82562">
        <w:rPr>
          <w:rFonts w:ascii="Calibri" w:eastAsia="Calibri" w:hAnsi="Calibri" w:cs="David"/>
          <w:b/>
          <w:bCs/>
          <w:sz w:val="24"/>
          <w:szCs w:val="24"/>
          <w:rtl/>
        </w:rPr>
        <w:t>והואיל</w:t>
      </w:r>
      <w:r w:rsidRPr="00D82562">
        <w:rPr>
          <w:rFonts w:ascii="Calibri" w:eastAsia="Calibri" w:hAnsi="Calibri" w:cs="David"/>
          <w:sz w:val="24"/>
          <w:szCs w:val="24"/>
        </w:rPr>
        <w:tab/>
      </w:r>
      <w:r w:rsidRPr="00D82562">
        <w:rPr>
          <w:rFonts w:ascii="Calibri" w:eastAsia="Calibri" w:hAnsi="Calibri" w:cs="David"/>
          <w:sz w:val="24"/>
          <w:szCs w:val="24"/>
          <w:rtl/>
        </w:rPr>
        <w:t>והספק הגיש הצעה למכרז, כדי לספק את  השירותים המבוקשים בהתאם לאמור במכרז, בהצעתו ובהסכם זה (להלן: "</w:t>
      </w:r>
      <w:r w:rsidRPr="00D82562">
        <w:rPr>
          <w:rFonts w:ascii="Calibri" w:eastAsia="Calibri" w:hAnsi="Calibri" w:cs="David"/>
          <w:b/>
          <w:bCs/>
          <w:sz w:val="24"/>
          <w:szCs w:val="24"/>
          <w:rtl/>
        </w:rPr>
        <w:t>ההסכם</w:t>
      </w:r>
      <w:r w:rsidRPr="00D82562">
        <w:rPr>
          <w:rFonts w:ascii="Calibri" w:eastAsia="Calibri" w:hAnsi="Calibri" w:cs="David"/>
          <w:sz w:val="24"/>
          <w:szCs w:val="24"/>
          <w:rtl/>
        </w:rPr>
        <w:t xml:space="preserve">"); </w:t>
      </w:r>
    </w:p>
    <w:p w:rsidR="00D82562" w:rsidRPr="00D82562" w:rsidRDefault="00D82562" w:rsidP="00D82562">
      <w:pPr>
        <w:keepLines/>
        <w:widowControl w:val="0"/>
        <w:spacing w:before="240" w:after="240" w:line="360" w:lineRule="auto"/>
        <w:ind w:left="658" w:hanging="658"/>
        <w:jc w:val="both"/>
        <w:rPr>
          <w:rFonts w:ascii="Calibri" w:eastAsia="Calibri" w:hAnsi="Calibri" w:cs="David"/>
          <w:sz w:val="24"/>
          <w:szCs w:val="24"/>
          <w:rtl/>
        </w:rPr>
      </w:pPr>
      <w:r w:rsidRPr="00D82562">
        <w:rPr>
          <w:rFonts w:ascii="Calibri" w:eastAsia="Calibri" w:hAnsi="Calibri" w:cs="David"/>
          <w:b/>
          <w:bCs/>
          <w:sz w:val="24"/>
          <w:szCs w:val="24"/>
          <w:rtl/>
        </w:rPr>
        <w:t>והואיל</w:t>
      </w:r>
      <w:r w:rsidRPr="00D82562">
        <w:rPr>
          <w:rFonts w:ascii="Calibri" w:eastAsia="Calibri" w:hAnsi="Calibri" w:cs="David"/>
          <w:sz w:val="24"/>
          <w:szCs w:val="24"/>
          <w:rtl/>
        </w:rPr>
        <w:tab/>
        <w:t>ובכפוף לחתימתו על ההסכם וקיום הדרישות המפורטות במכרז, ועדת המכרזים של המזמין בחרה בספק כזוכה במכרז</w:t>
      </w:r>
      <w:r w:rsidRPr="00D82562">
        <w:rPr>
          <w:rFonts w:ascii="Calibri" w:eastAsia="Calibri" w:hAnsi="Calibri" w:cs="David" w:hint="cs"/>
          <w:sz w:val="24"/>
          <w:szCs w:val="24"/>
          <w:rtl/>
        </w:rPr>
        <w:t xml:space="preserve"> </w:t>
      </w:r>
      <w:r w:rsidRPr="00D82562">
        <w:rPr>
          <w:rFonts w:ascii="Calibri" w:eastAsia="Calibri" w:hAnsi="Calibri" w:cs="David" w:hint="eastAsia"/>
          <w:sz w:val="24"/>
          <w:szCs w:val="24"/>
          <w:rtl/>
        </w:rPr>
        <w:t>לאספקת</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השירותים</w:t>
      </w:r>
      <w:r w:rsidRPr="00D82562">
        <w:rPr>
          <w:rFonts w:ascii="Calibri" w:eastAsia="Calibri" w:hAnsi="Calibri" w:cs="David"/>
          <w:sz w:val="24"/>
          <w:szCs w:val="24"/>
          <w:rtl/>
        </w:rPr>
        <w:t xml:space="preserve"> </w:t>
      </w:r>
      <w:r w:rsidRPr="00D82562">
        <w:rPr>
          <w:rFonts w:ascii="Calibri" w:eastAsia="Calibri" w:hAnsi="Calibri" w:cs="David" w:hint="eastAsia"/>
          <w:sz w:val="24"/>
          <w:szCs w:val="24"/>
          <w:rtl/>
        </w:rPr>
        <w:t>העיקריים</w:t>
      </w:r>
      <w:r w:rsidRPr="00D82562">
        <w:rPr>
          <w:rFonts w:ascii="Calibri" w:eastAsia="Calibri" w:hAnsi="Calibri" w:cs="David"/>
          <w:sz w:val="24"/>
          <w:szCs w:val="24"/>
          <w:rtl/>
        </w:rPr>
        <w:t>;</w:t>
      </w:r>
    </w:p>
    <w:p w:rsidR="00D82562" w:rsidRDefault="00D82562" w:rsidP="00D82562">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r w:rsidRPr="00D82562">
        <w:rPr>
          <w:rFonts w:ascii="David" w:eastAsia="Times New Roman" w:hAnsi="David" w:cs="David"/>
          <w:b/>
          <w:bCs/>
          <w:spacing w:val="20"/>
          <w:sz w:val="24"/>
          <w:szCs w:val="24"/>
          <w:rtl/>
        </w:rPr>
        <w:t>לפיכך הוצהר, הותנה והוסכם בין הצדדים כדלקמן</w:t>
      </w:r>
      <w:r w:rsidRPr="00D82562">
        <w:rPr>
          <w:rFonts w:ascii="David" w:eastAsia="Times New Roman" w:hAnsi="David" w:cs="David"/>
          <w:spacing w:val="20"/>
          <w:sz w:val="24"/>
          <w:szCs w:val="24"/>
          <w:rtl/>
        </w:rPr>
        <w:t>:</w:t>
      </w:r>
    </w:p>
    <w:p w:rsidR="00A53A9A" w:rsidRDefault="00A53A9A" w:rsidP="00D82562">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A53A9A" w:rsidRDefault="00A53A9A" w:rsidP="00D82562">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A53A9A" w:rsidRDefault="00A53A9A" w:rsidP="00D82562">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A53A9A" w:rsidRDefault="00A53A9A" w:rsidP="00D82562">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A53A9A" w:rsidRPr="00D82562" w:rsidRDefault="00A53A9A" w:rsidP="00D82562">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D82562" w:rsidRPr="00D82562" w:rsidRDefault="00D82562" w:rsidP="00D82562">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bCs/>
          <w:caps/>
          <w:spacing w:val="15"/>
          <w:sz w:val="28"/>
          <w:szCs w:val="28"/>
        </w:rPr>
      </w:pPr>
      <w:bookmarkStart w:id="6" w:name="_Toc117069092"/>
      <w:r w:rsidRPr="00D82562">
        <w:rPr>
          <w:rFonts w:ascii="David" w:eastAsia="Times New Roman" w:hAnsi="David" w:cs="David"/>
          <w:b/>
          <w:bCs/>
          <w:caps/>
          <w:spacing w:val="15"/>
          <w:sz w:val="28"/>
          <w:szCs w:val="28"/>
          <w:rtl/>
        </w:rPr>
        <w:t>כללי</w:t>
      </w:r>
      <w:bookmarkEnd w:id="6"/>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kern w:val="28"/>
          <w:sz w:val="24"/>
          <w:szCs w:val="24"/>
        </w:rPr>
      </w:pPr>
      <w:r w:rsidRPr="00D82562">
        <w:rPr>
          <w:rFonts w:ascii="David" w:eastAsia="Times New Roman" w:hAnsi="David" w:cs="David" w:hint="eastAsia"/>
          <w:b/>
          <w:kern w:val="28"/>
          <w:sz w:val="24"/>
          <w:szCs w:val="24"/>
          <w:rtl/>
        </w:rPr>
        <w:t>להסכם</w:t>
      </w:r>
      <w:r w:rsidRPr="00D82562">
        <w:rPr>
          <w:rFonts w:ascii="David" w:eastAsia="Times New Roman" w:hAnsi="David" w:cs="David"/>
          <w:b/>
          <w:kern w:val="28"/>
          <w:sz w:val="24"/>
          <w:szCs w:val="24"/>
          <w:rtl/>
        </w:rPr>
        <w:t xml:space="preserve"> זה מצורפים הנספחים המפורטים להלן: </w:t>
      </w:r>
    </w:p>
    <w:p w:rsidR="00D82562" w:rsidRPr="00D82562" w:rsidRDefault="00D82562" w:rsidP="00D82562">
      <w:pPr>
        <w:numPr>
          <w:ilvl w:val="2"/>
          <w:numId w:val="51"/>
        </w:numPr>
        <w:tabs>
          <w:tab w:val="left" w:pos="1334"/>
        </w:tabs>
        <w:spacing w:before="240" w:after="240" w:line="360" w:lineRule="auto"/>
        <w:ind w:left="1494"/>
        <w:jc w:val="both"/>
        <w:rPr>
          <w:rFonts w:ascii="David" w:eastAsia="Calibri" w:hAnsi="David" w:cs="David"/>
          <w:sz w:val="24"/>
          <w:szCs w:val="24"/>
        </w:rPr>
      </w:pPr>
      <w:r w:rsidRPr="00D82562">
        <w:rPr>
          <w:rFonts w:ascii="David" w:eastAsia="Calibri" w:hAnsi="David" w:cs="David" w:hint="eastAsia"/>
          <w:b/>
          <w:bCs/>
          <w:sz w:val="24"/>
          <w:szCs w:val="24"/>
          <w:rtl/>
        </w:rPr>
        <w:t>נספח</w:t>
      </w:r>
      <w:r w:rsidRPr="00D82562">
        <w:rPr>
          <w:rFonts w:ascii="David" w:eastAsia="Calibri" w:hAnsi="David" w:cs="David"/>
          <w:b/>
          <w:bCs/>
          <w:sz w:val="24"/>
          <w:szCs w:val="24"/>
          <w:rtl/>
        </w:rPr>
        <w:t xml:space="preserve"> א' </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מפרט</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השירותים</w:t>
      </w:r>
      <w:r w:rsidRPr="00D82562">
        <w:rPr>
          <w:rFonts w:ascii="David" w:eastAsia="Calibri" w:hAnsi="David" w:cs="David"/>
          <w:sz w:val="24"/>
          <w:szCs w:val="24"/>
          <w:rtl/>
        </w:rPr>
        <w:t>;</w:t>
      </w:r>
    </w:p>
    <w:p w:rsidR="00D82562" w:rsidRPr="00D82562" w:rsidRDefault="00D82562" w:rsidP="00D82562">
      <w:pPr>
        <w:numPr>
          <w:ilvl w:val="2"/>
          <w:numId w:val="51"/>
        </w:numPr>
        <w:tabs>
          <w:tab w:val="left" w:pos="1334"/>
        </w:tabs>
        <w:spacing w:before="240" w:after="240" w:line="360" w:lineRule="auto"/>
        <w:ind w:left="1494"/>
        <w:jc w:val="both"/>
        <w:rPr>
          <w:rFonts w:ascii="David" w:eastAsia="Calibri" w:hAnsi="David" w:cs="David"/>
          <w:sz w:val="24"/>
          <w:szCs w:val="24"/>
        </w:rPr>
      </w:pPr>
      <w:bookmarkStart w:id="7" w:name="_Hlk124249887"/>
      <w:r w:rsidRPr="00D82562">
        <w:rPr>
          <w:rFonts w:ascii="David" w:eastAsia="Calibri" w:hAnsi="David" w:cs="David" w:hint="eastAsia"/>
          <w:b/>
          <w:bCs/>
          <w:sz w:val="24"/>
          <w:szCs w:val="24"/>
          <w:rtl/>
        </w:rPr>
        <w:t>נספח</w:t>
      </w:r>
      <w:r w:rsidRPr="00D82562">
        <w:rPr>
          <w:rFonts w:ascii="David" w:eastAsia="Calibri" w:hAnsi="David" w:cs="David"/>
          <w:b/>
          <w:bCs/>
          <w:sz w:val="24"/>
          <w:szCs w:val="24"/>
          <w:rtl/>
        </w:rPr>
        <w:t xml:space="preserve"> א'1</w:t>
      </w:r>
      <w:r w:rsidRPr="00D82562">
        <w:rPr>
          <w:rFonts w:ascii="David" w:eastAsia="Calibri" w:hAnsi="David" w:cs="David"/>
          <w:sz w:val="24"/>
          <w:szCs w:val="24"/>
          <w:rtl/>
        </w:rPr>
        <w:t xml:space="preserve"> – חוברת ההצעה של הספק במכרז (</w:t>
      </w:r>
      <w:r w:rsidRPr="00D82562">
        <w:rPr>
          <w:rFonts w:ascii="David" w:eastAsia="Calibri" w:hAnsi="David" w:cs="David" w:hint="eastAsia"/>
          <w:b/>
          <w:bCs/>
          <w:sz w:val="24"/>
          <w:szCs w:val="24"/>
          <w:rtl/>
        </w:rPr>
        <w:t>פרק</w:t>
      </w:r>
      <w:r w:rsidRPr="00D82562">
        <w:rPr>
          <w:rFonts w:ascii="David" w:eastAsia="Calibri" w:hAnsi="David" w:cs="David"/>
          <w:b/>
          <w:bCs/>
          <w:sz w:val="24"/>
          <w:szCs w:val="24"/>
          <w:rtl/>
        </w:rPr>
        <w:t xml:space="preserve"> </w:t>
      </w:r>
      <w:r w:rsidRPr="00D82562">
        <w:rPr>
          <w:rFonts w:ascii="David" w:eastAsia="Calibri" w:hAnsi="David" w:cs="David" w:hint="eastAsia"/>
          <w:b/>
          <w:bCs/>
          <w:sz w:val="24"/>
          <w:szCs w:val="24"/>
          <w:rtl/>
        </w:rPr>
        <w:t>ב</w:t>
      </w:r>
      <w:r w:rsidRPr="00D82562">
        <w:rPr>
          <w:rFonts w:ascii="David" w:eastAsia="Calibri" w:hAnsi="David" w:cs="David"/>
          <w:b/>
          <w:bCs/>
          <w:sz w:val="24"/>
          <w:szCs w:val="24"/>
          <w:rtl/>
        </w:rPr>
        <w:t>'</w:t>
      </w:r>
      <w:r w:rsidRPr="00D82562">
        <w:rPr>
          <w:rFonts w:ascii="David" w:eastAsia="Calibri" w:hAnsi="David" w:cs="David"/>
          <w:sz w:val="24"/>
          <w:szCs w:val="24"/>
          <w:rtl/>
        </w:rPr>
        <w:t xml:space="preserve"> ל</w:t>
      </w:r>
      <w:r w:rsidRPr="00D82562">
        <w:rPr>
          <w:rFonts w:ascii="David" w:eastAsia="Calibri" w:hAnsi="David" w:cs="David" w:hint="eastAsia"/>
          <w:sz w:val="24"/>
          <w:szCs w:val="24"/>
          <w:rtl/>
        </w:rPr>
        <w:t>מסמכי</w:t>
      </w:r>
      <w:r w:rsidRPr="00D82562">
        <w:rPr>
          <w:rFonts w:ascii="David" w:eastAsia="Calibri" w:hAnsi="David" w:cs="David"/>
          <w:sz w:val="24"/>
          <w:szCs w:val="24"/>
          <w:rtl/>
        </w:rPr>
        <w:t xml:space="preserve"> מכרז, כפי </w:t>
      </w:r>
      <w:r w:rsidRPr="00D82562">
        <w:rPr>
          <w:rFonts w:ascii="David" w:eastAsia="Calibri" w:hAnsi="David" w:cs="David" w:hint="eastAsia"/>
          <w:sz w:val="24"/>
          <w:szCs w:val="24"/>
          <w:rtl/>
        </w:rPr>
        <w:t>ש</w:t>
      </w:r>
      <w:r w:rsidRPr="00D82562">
        <w:rPr>
          <w:rFonts w:ascii="David" w:eastAsia="Calibri" w:hAnsi="David" w:cs="David"/>
          <w:sz w:val="24"/>
          <w:szCs w:val="24"/>
          <w:rtl/>
        </w:rPr>
        <w:t xml:space="preserve">הספק מילא אותה), </w:t>
      </w:r>
      <w:r w:rsidRPr="00D82562">
        <w:rPr>
          <w:rFonts w:ascii="David" w:eastAsia="Calibri" w:hAnsi="David" w:cs="David" w:hint="eastAsia"/>
          <w:sz w:val="24"/>
          <w:szCs w:val="24"/>
          <w:rtl/>
        </w:rPr>
        <w:t>כולל</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נספחיה</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בין</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היתר</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נספח</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אבטחת</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מידע</w:t>
      </w:r>
      <w:r w:rsidRPr="00D82562">
        <w:rPr>
          <w:rFonts w:ascii="David" w:eastAsia="Calibri" w:hAnsi="David" w:cs="David" w:hint="cs"/>
          <w:sz w:val="24"/>
          <w:szCs w:val="24"/>
          <w:rtl/>
        </w:rPr>
        <w:t>;</w:t>
      </w:r>
    </w:p>
    <w:p w:rsidR="00D82562" w:rsidRPr="00D82562" w:rsidRDefault="00D82562" w:rsidP="00D82562">
      <w:pPr>
        <w:numPr>
          <w:ilvl w:val="2"/>
          <w:numId w:val="51"/>
        </w:numPr>
        <w:tabs>
          <w:tab w:val="left" w:pos="1334"/>
        </w:tabs>
        <w:spacing w:before="240" w:after="240" w:line="360" w:lineRule="auto"/>
        <w:ind w:left="1494"/>
        <w:jc w:val="both"/>
        <w:rPr>
          <w:rFonts w:ascii="David" w:eastAsia="Calibri" w:hAnsi="David" w:cs="David"/>
          <w:sz w:val="24"/>
          <w:szCs w:val="24"/>
        </w:rPr>
      </w:pPr>
      <w:r w:rsidRPr="00D82562">
        <w:rPr>
          <w:rFonts w:ascii="David" w:eastAsia="Calibri" w:hAnsi="David" w:cs="David" w:hint="eastAsia"/>
          <w:b/>
          <w:bCs/>
          <w:sz w:val="24"/>
          <w:szCs w:val="24"/>
          <w:rtl/>
        </w:rPr>
        <w:t>נספח</w:t>
      </w:r>
      <w:r w:rsidRPr="00D82562">
        <w:rPr>
          <w:rFonts w:ascii="David" w:eastAsia="Calibri" w:hAnsi="David" w:cs="David"/>
          <w:b/>
          <w:bCs/>
          <w:sz w:val="24"/>
          <w:szCs w:val="24"/>
          <w:rtl/>
        </w:rPr>
        <w:t xml:space="preserve"> א'2 </w:t>
      </w:r>
      <w:r w:rsidRPr="00D82562">
        <w:rPr>
          <w:rFonts w:ascii="David" w:eastAsia="Calibri" w:hAnsi="David" w:cs="David"/>
          <w:sz w:val="24"/>
          <w:szCs w:val="24"/>
          <w:rtl/>
        </w:rPr>
        <w:t xml:space="preserve">– היקף הפעילות של כל ספק כפי שנקבע בתום החלוקה כפי שבוצעה לפי </w:t>
      </w:r>
      <w:r w:rsidRPr="00D82562">
        <w:rPr>
          <w:rFonts w:ascii="David" w:eastAsia="Calibri" w:hAnsi="David" w:cs="David" w:hint="eastAsia"/>
          <w:b/>
          <w:bCs/>
          <w:sz w:val="24"/>
          <w:szCs w:val="24"/>
          <w:rtl/>
        </w:rPr>
        <w:t>פרק</w:t>
      </w:r>
      <w:r w:rsidRPr="00D82562">
        <w:rPr>
          <w:rFonts w:ascii="David" w:eastAsia="Calibri" w:hAnsi="David" w:cs="David"/>
          <w:b/>
          <w:bCs/>
          <w:sz w:val="24"/>
          <w:szCs w:val="24"/>
          <w:rtl/>
        </w:rPr>
        <w:t xml:space="preserve"> </w:t>
      </w:r>
      <w:r w:rsidRPr="00D82562">
        <w:rPr>
          <w:rFonts w:ascii="David" w:eastAsia="Calibri" w:hAnsi="David" w:cs="David" w:hint="eastAsia"/>
          <w:b/>
          <w:bCs/>
          <w:sz w:val="24"/>
          <w:szCs w:val="24"/>
          <w:rtl/>
        </w:rPr>
        <w:t>א</w:t>
      </w:r>
      <w:r w:rsidRPr="00D82562">
        <w:rPr>
          <w:rFonts w:ascii="David" w:eastAsia="Calibri" w:hAnsi="David" w:cs="David"/>
          <w:b/>
          <w:bCs/>
          <w:sz w:val="24"/>
          <w:szCs w:val="24"/>
          <w:rtl/>
        </w:rPr>
        <w:t>'</w:t>
      </w:r>
      <w:r w:rsidRPr="00D82562">
        <w:rPr>
          <w:rFonts w:ascii="David" w:eastAsia="Calibri" w:hAnsi="David" w:cs="David"/>
          <w:sz w:val="24"/>
          <w:szCs w:val="24"/>
          <w:rtl/>
        </w:rPr>
        <w:t xml:space="preserve"> ל</w:t>
      </w:r>
      <w:r w:rsidRPr="00D82562">
        <w:rPr>
          <w:rFonts w:ascii="David" w:eastAsia="Calibri" w:hAnsi="David" w:cs="David" w:hint="eastAsia"/>
          <w:sz w:val="24"/>
          <w:szCs w:val="24"/>
          <w:rtl/>
        </w:rPr>
        <w:t>מסמכי</w:t>
      </w:r>
      <w:r w:rsidRPr="00D82562">
        <w:rPr>
          <w:rFonts w:ascii="David" w:eastAsia="Calibri" w:hAnsi="David" w:cs="David"/>
          <w:sz w:val="24"/>
          <w:szCs w:val="24"/>
          <w:rtl/>
        </w:rPr>
        <w:t xml:space="preserve"> המכרז (בפרט לפי </w:t>
      </w:r>
      <w:r w:rsidRPr="00D82562">
        <w:rPr>
          <w:rFonts w:ascii="David" w:eastAsia="Calibri" w:hAnsi="David" w:cs="David" w:hint="eastAsia"/>
          <w:sz w:val="24"/>
          <w:szCs w:val="24"/>
          <w:rtl/>
        </w:rPr>
        <w:t>סעיפים</w:t>
      </w:r>
      <w:r w:rsidRPr="00D82562">
        <w:rPr>
          <w:rFonts w:ascii="David" w:eastAsia="Calibri" w:hAnsi="David" w:cs="David"/>
          <w:sz w:val="24"/>
          <w:szCs w:val="24"/>
          <w:rtl/>
        </w:rPr>
        <w:t xml:space="preserve"> 5.4 ו-5.5 לפרק </w:t>
      </w:r>
      <w:r w:rsidRPr="00D82562">
        <w:rPr>
          <w:rFonts w:ascii="David" w:eastAsia="Calibri" w:hAnsi="David" w:cs="David" w:hint="cs"/>
          <w:sz w:val="24"/>
          <w:szCs w:val="24"/>
          <w:rtl/>
        </w:rPr>
        <w:t>האמור</w:t>
      </w:r>
      <w:r w:rsidRPr="00D82562">
        <w:rPr>
          <w:rFonts w:ascii="David" w:eastAsia="Calibri" w:hAnsi="David" w:cs="David"/>
          <w:sz w:val="24"/>
          <w:szCs w:val="24"/>
          <w:rtl/>
        </w:rPr>
        <w:t>)</w:t>
      </w:r>
      <w:r w:rsidRPr="00D82562">
        <w:rPr>
          <w:rFonts w:ascii="David" w:eastAsia="Calibri" w:hAnsi="David" w:cs="David" w:hint="cs"/>
          <w:sz w:val="24"/>
          <w:szCs w:val="24"/>
          <w:rtl/>
        </w:rPr>
        <w:t xml:space="preserve">; </w:t>
      </w:r>
      <w:r w:rsidRPr="00D82562">
        <w:rPr>
          <w:rFonts w:ascii="David" w:eastAsia="Calibri" w:hAnsi="David" w:cs="David"/>
          <w:sz w:val="24"/>
          <w:szCs w:val="24"/>
          <w:rtl/>
        </w:rPr>
        <w:t xml:space="preserve"> </w:t>
      </w:r>
    </w:p>
    <w:p w:rsidR="00D82562" w:rsidRPr="00D82562" w:rsidRDefault="00D82562" w:rsidP="00D82562">
      <w:pPr>
        <w:numPr>
          <w:ilvl w:val="2"/>
          <w:numId w:val="51"/>
        </w:numPr>
        <w:tabs>
          <w:tab w:val="left" w:pos="1334"/>
        </w:tabs>
        <w:spacing w:before="240" w:after="240" w:line="360" w:lineRule="auto"/>
        <w:ind w:left="1494"/>
        <w:jc w:val="both"/>
        <w:rPr>
          <w:rFonts w:ascii="David" w:eastAsia="Calibri" w:hAnsi="David" w:cs="David"/>
          <w:sz w:val="24"/>
          <w:szCs w:val="24"/>
        </w:rPr>
      </w:pPr>
      <w:r w:rsidRPr="00D82562">
        <w:rPr>
          <w:rFonts w:ascii="David" w:eastAsia="Calibri" w:hAnsi="David" w:cs="David"/>
          <w:b/>
          <w:bCs/>
          <w:sz w:val="24"/>
          <w:szCs w:val="24"/>
          <w:rtl/>
        </w:rPr>
        <w:t xml:space="preserve">נספח </w:t>
      </w:r>
      <w:r w:rsidRPr="00D82562">
        <w:rPr>
          <w:rFonts w:ascii="David" w:eastAsia="Calibri" w:hAnsi="David" w:cs="David" w:hint="eastAsia"/>
          <w:b/>
          <w:bCs/>
          <w:sz w:val="24"/>
          <w:szCs w:val="24"/>
          <w:rtl/>
        </w:rPr>
        <w:t>ב</w:t>
      </w:r>
      <w:r w:rsidRPr="00D82562">
        <w:rPr>
          <w:rFonts w:ascii="David" w:eastAsia="Calibri" w:hAnsi="David" w:cs="David"/>
          <w:b/>
          <w:bCs/>
          <w:sz w:val="24"/>
          <w:szCs w:val="24"/>
          <w:rtl/>
        </w:rPr>
        <w:t>'</w:t>
      </w:r>
      <w:r w:rsidRPr="00D82562">
        <w:rPr>
          <w:rFonts w:ascii="David" w:eastAsia="Calibri" w:hAnsi="David" w:cs="David"/>
          <w:sz w:val="24"/>
          <w:szCs w:val="24"/>
          <w:rtl/>
        </w:rPr>
        <w:t xml:space="preserve"> – ערבות ביצוע;</w:t>
      </w:r>
    </w:p>
    <w:p w:rsidR="00D82562" w:rsidRPr="00D82562" w:rsidRDefault="00D82562" w:rsidP="00D82562">
      <w:pPr>
        <w:numPr>
          <w:ilvl w:val="2"/>
          <w:numId w:val="51"/>
        </w:numPr>
        <w:tabs>
          <w:tab w:val="left" w:pos="1334"/>
        </w:tabs>
        <w:spacing w:before="240" w:after="240" w:line="360" w:lineRule="auto"/>
        <w:ind w:left="1494"/>
        <w:jc w:val="both"/>
        <w:rPr>
          <w:rFonts w:ascii="David" w:eastAsia="Calibri" w:hAnsi="David" w:cs="David"/>
          <w:sz w:val="24"/>
          <w:szCs w:val="24"/>
          <w:rtl/>
        </w:rPr>
      </w:pPr>
      <w:r w:rsidRPr="00D82562">
        <w:rPr>
          <w:rFonts w:ascii="David" w:eastAsia="Calibri" w:hAnsi="David" w:cs="David"/>
          <w:b/>
          <w:bCs/>
          <w:sz w:val="24"/>
          <w:szCs w:val="24"/>
          <w:rtl/>
        </w:rPr>
        <w:t xml:space="preserve">נספח </w:t>
      </w:r>
      <w:r w:rsidRPr="00D82562">
        <w:rPr>
          <w:rFonts w:ascii="David" w:eastAsia="Calibri" w:hAnsi="David" w:cs="David" w:hint="eastAsia"/>
          <w:b/>
          <w:bCs/>
          <w:sz w:val="24"/>
          <w:szCs w:val="24"/>
          <w:rtl/>
        </w:rPr>
        <w:t>ג</w:t>
      </w:r>
      <w:r w:rsidRPr="00D82562">
        <w:rPr>
          <w:rFonts w:ascii="David" w:eastAsia="Calibri" w:hAnsi="David" w:cs="David"/>
          <w:b/>
          <w:bCs/>
          <w:sz w:val="24"/>
          <w:szCs w:val="24"/>
          <w:rtl/>
        </w:rPr>
        <w:t>'</w:t>
      </w:r>
      <w:r w:rsidRPr="00D82562">
        <w:rPr>
          <w:rFonts w:ascii="David" w:eastAsia="Calibri" w:hAnsi="David" w:cs="David"/>
          <w:sz w:val="24"/>
          <w:szCs w:val="24"/>
          <w:rtl/>
        </w:rPr>
        <w:t xml:space="preserve"> – נספח סודיות והיעדר ניגוד עניינים; </w:t>
      </w:r>
    </w:p>
    <w:p w:rsidR="00D82562" w:rsidRPr="00D82562" w:rsidRDefault="00D82562" w:rsidP="00D82562">
      <w:pPr>
        <w:numPr>
          <w:ilvl w:val="2"/>
          <w:numId w:val="51"/>
        </w:numPr>
        <w:tabs>
          <w:tab w:val="left" w:pos="1334"/>
        </w:tabs>
        <w:spacing w:before="240" w:after="240" w:line="360" w:lineRule="auto"/>
        <w:ind w:left="1494"/>
        <w:jc w:val="both"/>
        <w:rPr>
          <w:rFonts w:ascii="David" w:eastAsia="Calibri" w:hAnsi="David" w:cs="David"/>
          <w:spacing w:val="20"/>
          <w:sz w:val="24"/>
          <w:szCs w:val="24"/>
        </w:rPr>
      </w:pPr>
      <w:r w:rsidRPr="00D82562">
        <w:rPr>
          <w:rFonts w:ascii="David" w:eastAsia="Calibri" w:hAnsi="David" w:cs="David" w:hint="eastAsia"/>
          <w:b/>
          <w:bCs/>
          <w:sz w:val="24"/>
          <w:szCs w:val="24"/>
          <w:rtl/>
        </w:rPr>
        <w:t>נספח</w:t>
      </w:r>
      <w:r w:rsidRPr="00D82562">
        <w:rPr>
          <w:rFonts w:ascii="David" w:eastAsia="Calibri" w:hAnsi="David" w:cs="David"/>
          <w:b/>
          <w:bCs/>
          <w:sz w:val="24"/>
          <w:szCs w:val="24"/>
          <w:rtl/>
        </w:rPr>
        <w:t xml:space="preserve"> </w:t>
      </w:r>
      <w:r w:rsidRPr="00D82562">
        <w:rPr>
          <w:rFonts w:ascii="David" w:eastAsia="Calibri" w:hAnsi="David" w:cs="David" w:hint="eastAsia"/>
          <w:b/>
          <w:bCs/>
          <w:sz w:val="24"/>
          <w:szCs w:val="24"/>
          <w:rtl/>
        </w:rPr>
        <w:t>ד</w:t>
      </w:r>
      <w:r w:rsidRPr="00D82562">
        <w:rPr>
          <w:rFonts w:ascii="David" w:eastAsia="Calibri" w:hAnsi="David" w:cs="David"/>
          <w:b/>
          <w:bCs/>
          <w:sz w:val="24"/>
          <w:szCs w:val="24"/>
          <w:rtl/>
        </w:rPr>
        <w:t>'</w:t>
      </w:r>
      <w:r w:rsidRPr="00D82562">
        <w:rPr>
          <w:rFonts w:ascii="David" w:eastAsia="Calibri" w:hAnsi="David" w:cs="David"/>
          <w:sz w:val="24"/>
          <w:szCs w:val="24"/>
          <w:rtl/>
        </w:rPr>
        <w:t xml:space="preserve"> –  </w:t>
      </w:r>
      <w:r w:rsidRPr="00D82562">
        <w:rPr>
          <w:rFonts w:ascii="David" w:eastAsia="Calibri" w:hAnsi="David" w:cs="David" w:hint="eastAsia"/>
          <w:sz w:val="24"/>
          <w:szCs w:val="24"/>
          <w:rtl/>
        </w:rPr>
        <w:t>כללי</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הצמדה</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לתמורה</w:t>
      </w:r>
      <w:r w:rsidRPr="00D82562">
        <w:rPr>
          <w:rFonts w:ascii="David" w:eastAsia="Calibri" w:hAnsi="David" w:cs="David"/>
          <w:spacing w:val="20"/>
          <w:sz w:val="24"/>
          <w:szCs w:val="24"/>
        </w:rPr>
        <w:t xml:space="preserve">    </w:t>
      </w:r>
    </w:p>
    <w:p w:rsidR="00D82562" w:rsidRPr="00D82562" w:rsidRDefault="00D82562" w:rsidP="00D82562">
      <w:pPr>
        <w:numPr>
          <w:ilvl w:val="2"/>
          <w:numId w:val="51"/>
        </w:numPr>
        <w:tabs>
          <w:tab w:val="left" w:pos="1334"/>
        </w:tabs>
        <w:spacing w:before="240" w:after="240" w:line="360" w:lineRule="auto"/>
        <w:ind w:left="1494"/>
        <w:jc w:val="both"/>
        <w:rPr>
          <w:rFonts w:ascii="David" w:eastAsia="Calibri" w:hAnsi="David" w:cs="David"/>
          <w:b/>
          <w:bCs/>
          <w:sz w:val="24"/>
          <w:szCs w:val="24"/>
        </w:rPr>
      </w:pPr>
      <w:r w:rsidRPr="00D82562">
        <w:rPr>
          <w:rFonts w:ascii="David" w:eastAsia="Calibri" w:hAnsi="David" w:cs="David" w:hint="eastAsia"/>
          <w:b/>
          <w:bCs/>
          <w:sz w:val="24"/>
          <w:szCs w:val="24"/>
          <w:rtl/>
        </w:rPr>
        <w:t>נספח</w:t>
      </w:r>
      <w:r w:rsidRPr="00D82562">
        <w:rPr>
          <w:rFonts w:ascii="David" w:eastAsia="Calibri" w:hAnsi="David" w:cs="David"/>
          <w:b/>
          <w:bCs/>
          <w:sz w:val="24"/>
          <w:szCs w:val="24"/>
          <w:rtl/>
        </w:rPr>
        <w:t xml:space="preserve"> ה' </w:t>
      </w:r>
      <w:r w:rsidRPr="00D82562">
        <w:rPr>
          <w:rFonts w:ascii="David" w:eastAsia="Calibri" w:hAnsi="David" w:cs="David"/>
          <w:sz w:val="24"/>
          <w:szCs w:val="24"/>
          <w:rtl/>
        </w:rPr>
        <w:t>– ביטוח</w:t>
      </w:r>
      <w:r w:rsidRPr="00D82562">
        <w:rPr>
          <w:rFonts w:ascii="David" w:eastAsia="Calibri" w:hAnsi="David" w:cs="David"/>
          <w:b/>
          <w:bCs/>
          <w:sz w:val="24"/>
          <w:szCs w:val="24"/>
          <w:rtl/>
        </w:rPr>
        <w:t xml:space="preserve"> </w:t>
      </w:r>
    </w:p>
    <w:p w:rsidR="00D82562" w:rsidRPr="00D82562" w:rsidRDefault="00D82562" w:rsidP="00D82562">
      <w:pPr>
        <w:tabs>
          <w:tab w:val="left" w:pos="1334"/>
        </w:tabs>
        <w:spacing w:before="240" w:after="240" w:line="360" w:lineRule="auto"/>
        <w:ind w:left="792"/>
        <w:jc w:val="both"/>
        <w:rPr>
          <w:rFonts w:ascii="David" w:eastAsia="Times New Roman" w:hAnsi="David" w:cs="David"/>
          <w:b/>
          <w:bCs/>
          <w:kern w:val="28"/>
          <w:sz w:val="24"/>
          <w:szCs w:val="24"/>
        </w:rPr>
      </w:pPr>
      <w:r w:rsidRPr="00D82562">
        <w:rPr>
          <w:rFonts w:ascii="David" w:eastAsia="Times New Roman" w:hAnsi="David" w:cs="David" w:hint="cs"/>
          <w:b/>
          <w:kern w:val="28"/>
          <w:sz w:val="24"/>
          <w:szCs w:val="24"/>
          <w:rtl/>
        </w:rPr>
        <w:t xml:space="preserve">בנוסף מסמכי המכרז והבהרות למכרז שפורסמו </w:t>
      </w:r>
      <w:hyperlink r:id="rId33" w:history="1">
        <w:r w:rsidRPr="00D82562">
          <w:rPr>
            <w:rFonts w:ascii="Calibri" w:eastAsia="Times New Roman" w:hAnsi="Calibri" w:cs="David" w:hint="eastAsia"/>
            <w:b/>
            <w:bCs/>
            <w:color w:val="0000FF"/>
            <w:kern w:val="28"/>
            <w:sz w:val="24"/>
            <w:szCs w:val="24"/>
            <w:u w:val="single"/>
            <w:rtl/>
          </w:rPr>
          <w:t>ב</w:t>
        </w:r>
        <w:r w:rsidRPr="00D82562">
          <w:rPr>
            <w:rFonts w:ascii="Calibri" w:eastAsia="Times New Roman" w:hAnsi="Calibri" w:cs="David" w:hint="eastAsia"/>
            <w:b/>
            <w:bCs/>
            <w:color w:val="0070C0"/>
            <w:kern w:val="28"/>
            <w:sz w:val="24"/>
            <w:szCs w:val="24"/>
            <w:u w:val="single"/>
            <w:rtl/>
          </w:rPr>
          <w:t>אתר</w:t>
        </w:r>
        <w:r w:rsidRPr="00D82562">
          <w:rPr>
            <w:rFonts w:ascii="Calibri" w:eastAsia="Times New Roman" w:hAnsi="Calibri" w:cs="David"/>
            <w:b/>
            <w:bCs/>
            <w:color w:val="0070C0"/>
            <w:kern w:val="28"/>
            <w:sz w:val="24"/>
            <w:szCs w:val="24"/>
            <w:u w:val="single"/>
            <w:rtl/>
          </w:rPr>
          <w:t xml:space="preserve"> </w:t>
        </w:r>
        <w:proofErr w:type="spellStart"/>
        <w:r w:rsidRPr="00D82562">
          <w:rPr>
            <w:rFonts w:ascii="Calibri" w:eastAsia="Times New Roman" w:hAnsi="Calibri" w:cs="David" w:hint="eastAsia"/>
            <w:b/>
            <w:bCs/>
            <w:color w:val="0070C0"/>
            <w:kern w:val="28"/>
            <w:sz w:val="24"/>
            <w:szCs w:val="24"/>
            <w:u w:val="single"/>
            <w:rtl/>
          </w:rPr>
          <w:t>מינהל</w:t>
        </w:r>
        <w:proofErr w:type="spellEnd"/>
        <w:r w:rsidRPr="00D82562">
          <w:rPr>
            <w:rFonts w:ascii="Calibri" w:eastAsia="Times New Roman" w:hAnsi="Calibri" w:cs="David"/>
            <w:b/>
            <w:bCs/>
            <w:color w:val="0070C0"/>
            <w:kern w:val="28"/>
            <w:sz w:val="24"/>
            <w:szCs w:val="24"/>
            <w:u w:val="single"/>
            <w:rtl/>
          </w:rPr>
          <w:t xml:space="preserve"> </w:t>
        </w:r>
        <w:r w:rsidRPr="00D82562">
          <w:rPr>
            <w:rFonts w:ascii="Calibri" w:eastAsia="Times New Roman" w:hAnsi="Calibri" w:cs="David" w:hint="eastAsia"/>
            <w:b/>
            <w:bCs/>
            <w:color w:val="0070C0"/>
            <w:kern w:val="28"/>
            <w:sz w:val="24"/>
            <w:szCs w:val="24"/>
            <w:u w:val="single"/>
            <w:rtl/>
          </w:rPr>
          <w:t>הרכש</w:t>
        </w:r>
        <w:r w:rsidRPr="00D82562">
          <w:rPr>
            <w:rFonts w:ascii="Calibri" w:eastAsia="Times New Roman" w:hAnsi="Calibri" w:cs="David"/>
            <w:b/>
            <w:bCs/>
            <w:color w:val="0070C0"/>
            <w:kern w:val="28"/>
            <w:sz w:val="24"/>
            <w:szCs w:val="24"/>
            <w:u w:val="single"/>
            <w:rtl/>
          </w:rPr>
          <w:t xml:space="preserve"> </w:t>
        </w:r>
        <w:r w:rsidRPr="00D82562">
          <w:rPr>
            <w:rFonts w:ascii="Calibri" w:eastAsia="Times New Roman" w:hAnsi="Calibri" w:cs="David" w:hint="eastAsia"/>
            <w:b/>
            <w:bCs/>
            <w:color w:val="0070C0"/>
            <w:kern w:val="28"/>
            <w:sz w:val="24"/>
            <w:szCs w:val="24"/>
            <w:u w:val="single"/>
            <w:rtl/>
          </w:rPr>
          <w:t>הממשלתי</w:t>
        </w:r>
      </w:hyperlink>
      <w:r w:rsidRPr="00D82562">
        <w:rPr>
          <w:rFonts w:ascii="David" w:eastAsia="Times New Roman" w:hAnsi="David" w:cs="David"/>
          <w:b/>
          <w:kern w:val="28"/>
          <w:sz w:val="24"/>
          <w:szCs w:val="24"/>
          <w:rtl/>
        </w:rPr>
        <w:t xml:space="preserve"> (בהתאם לנוסח המעודכן ביותר המופיע שם)</w:t>
      </w:r>
      <w:r w:rsidRPr="00D82562">
        <w:rPr>
          <w:rFonts w:ascii="David" w:eastAsia="Times New Roman" w:hAnsi="David" w:cs="David" w:hint="cs"/>
          <w:b/>
          <w:kern w:val="28"/>
          <w:sz w:val="24"/>
          <w:szCs w:val="24"/>
          <w:rtl/>
        </w:rPr>
        <w:t>, ייחשבו גם הם כמצורפים למסמכי המכרז</w:t>
      </w:r>
      <w:bookmarkEnd w:id="7"/>
      <w:r w:rsidRPr="00D82562">
        <w:rPr>
          <w:rFonts w:ascii="David" w:eastAsia="Times New Roman" w:hAnsi="David" w:cs="David"/>
          <w:b/>
          <w:kern w:val="28"/>
          <w:sz w:val="24"/>
          <w:szCs w:val="24"/>
          <w:rtl/>
        </w:rPr>
        <w:t>.</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bCs/>
          <w:kern w:val="28"/>
          <w:sz w:val="24"/>
          <w:szCs w:val="24"/>
          <w:rtl/>
        </w:rPr>
      </w:pPr>
      <w:r w:rsidRPr="00D82562">
        <w:rPr>
          <w:rFonts w:ascii="David" w:eastAsia="Times New Roman" w:hAnsi="David" w:cs="David"/>
          <w:b/>
          <w:kern w:val="28"/>
          <w:sz w:val="24"/>
          <w:szCs w:val="24"/>
          <w:rtl/>
        </w:rPr>
        <w:t xml:space="preserve"> המבוא והנספחים להסכם מהווים חלק בלתי נפרד ממנו.</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bCs/>
          <w:kern w:val="28"/>
          <w:sz w:val="24"/>
          <w:szCs w:val="24"/>
        </w:rPr>
      </w:pPr>
      <w:r w:rsidRPr="00D82562">
        <w:rPr>
          <w:rFonts w:ascii="David" w:eastAsia="Times New Roman" w:hAnsi="David" w:cs="David"/>
          <w:b/>
          <w:kern w:val="28"/>
          <w:sz w:val="24"/>
          <w:szCs w:val="24"/>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bCs/>
          <w:caps/>
          <w:spacing w:val="15"/>
          <w:sz w:val="28"/>
          <w:szCs w:val="28"/>
        </w:rPr>
      </w:pPr>
      <w:r w:rsidRPr="00D82562">
        <w:rPr>
          <w:rFonts w:ascii="David" w:eastAsia="Times New Roman" w:hAnsi="David" w:cs="David" w:hint="eastAsia"/>
          <w:b/>
          <w:bCs/>
          <w:caps/>
          <w:spacing w:val="15"/>
          <w:sz w:val="28"/>
          <w:szCs w:val="28"/>
          <w:rtl/>
        </w:rPr>
        <w:t>היקף</w:t>
      </w:r>
      <w:r w:rsidRPr="00D82562">
        <w:rPr>
          <w:rFonts w:ascii="David" w:eastAsia="Times New Roman" w:hAnsi="David" w:cs="David"/>
          <w:b/>
          <w:bCs/>
          <w:caps/>
          <w:spacing w:val="15"/>
          <w:sz w:val="28"/>
          <w:szCs w:val="28"/>
          <w:rtl/>
        </w:rPr>
        <w:t xml:space="preserve"> </w:t>
      </w:r>
      <w:r w:rsidRPr="00D82562">
        <w:rPr>
          <w:rFonts w:ascii="David" w:eastAsia="Times New Roman" w:hAnsi="David" w:cs="David" w:hint="eastAsia"/>
          <w:b/>
          <w:bCs/>
          <w:caps/>
          <w:spacing w:val="15"/>
          <w:sz w:val="28"/>
          <w:szCs w:val="28"/>
          <w:rtl/>
        </w:rPr>
        <w:t>ותקופת</w:t>
      </w:r>
      <w:r w:rsidRPr="00D82562">
        <w:rPr>
          <w:rFonts w:ascii="David" w:eastAsia="Times New Roman" w:hAnsi="David" w:cs="David"/>
          <w:b/>
          <w:bCs/>
          <w:caps/>
          <w:spacing w:val="15"/>
          <w:sz w:val="28"/>
          <w:szCs w:val="28"/>
          <w:rtl/>
        </w:rPr>
        <w:t xml:space="preserve"> </w:t>
      </w:r>
      <w:r w:rsidRPr="00D82562">
        <w:rPr>
          <w:rFonts w:ascii="David" w:eastAsia="Times New Roman" w:hAnsi="David" w:cs="David" w:hint="eastAsia"/>
          <w:b/>
          <w:bCs/>
          <w:caps/>
          <w:spacing w:val="15"/>
          <w:sz w:val="28"/>
          <w:szCs w:val="28"/>
          <w:rtl/>
        </w:rPr>
        <w:t>ההתקשרות</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תקופת ההתקשרות תארך 36 חודשים ממועד </w:t>
      </w:r>
      <w:r w:rsidRPr="00D82562">
        <w:rPr>
          <w:rFonts w:ascii="David" w:eastAsia="Times New Roman" w:hAnsi="David" w:cs="David" w:hint="cs"/>
          <w:b/>
          <w:kern w:val="28"/>
          <w:sz w:val="24"/>
          <w:szCs w:val="24"/>
          <w:rtl/>
        </w:rPr>
        <w:t xml:space="preserve">חתימת </w:t>
      </w:r>
      <w:proofErr w:type="spellStart"/>
      <w:r w:rsidRPr="00D82562">
        <w:rPr>
          <w:rFonts w:ascii="David" w:eastAsia="Times New Roman" w:hAnsi="David" w:cs="David" w:hint="cs"/>
          <w:b/>
          <w:kern w:val="28"/>
          <w:sz w:val="24"/>
          <w:szCs w:val="24"/>
          <w:rtl/>
        </w:rPr>
        <w:t>מורשי</w:t>
      </w:r>
      <w:proofErr w:type="spellEnd"/>
      <w:r w:rsidRPr="00D82562">
        <w:rPr>
          <w:rFonts w:ascii="David" w:eastAsia="Times New Roman" w:hAnsi="David" w:cs="David" w:hint="cs"/>
          <w:b/>
          <w:kern w:val="28"/>
          <w:sz w:val="24"/>
          <w:szCs w:val="24"/>
          <w:rtl/>
        </w:rPr>
        <w:t xml:space="preserve"> החתימה של המזמין</w:t>
      </w:r>
      <w:r w:rsidRPr="00D82562">
        <w:rPr>
          <w:rFonts w:ascii="David" w:eastAsia="Times New Roman" w:hAnsi="David" w:cs="David"/>
          <w:b/>
          <w:kern w:val="28"/>
          <w:sz w:val="24"/>
          <w:szCs w:val="24"/>
          <w:rtl/>
        </w:rPr>
        <w:t xml:space="preserve"> על הסכם זה ("</w:t>
      </w:r>
      <w:r w:rsidRPr="00D82562">
        <w:rPr>
          <w:rFonts w:ascii="David" w:eastAsia="Times New Roman" w:hAnsi="David" w:cs="David"/>
          <w:bCs/>
          <w:kern w:val="28"/>
          <w:sz w:val="24"/>
          <w:szCs w:val="24"/>
          <w:rtl/>
        </w:rPr>
        <w:t>תקופת ההתקשרות</w:t>
      </w:r>
      <w:r w:rsidRPr="00D82562">
        <w:rPr>
          <w:rFonts w:ascii="David" w:eastAsia="Times New Roman" w:hAnsi="David" w:cs="David" w:hint="cs"/>
          <w:b/>
          <w:kern w:val="28"/>
          <w:sz w:val="24"/>
          <w:szCs w:val="24"/>
          <w:rtl/>
        </w:rPr>
        <w:t xml:space="preserve"> </w:t>
      </w:r>
      <w:r w:rsidRPr="00D82562">
        <w:rPr>
          <w:rFonts w:ascii="David" w:eastAsia="Times New Roman" w:hAnsi="David" w:cs="David" w:hint="eastAsia"/>
          <w:bCs/>
          <w:kern w:val="28"/>
          <w:sz w:val="24"/>
          <w:szCs w:val="24"/>
          <w:rtl/>
        </w:rPr>
        <w:t>בפועל</w:t>
      </w:r>
      <w:r w:rsidRPr="00D82562">
        <w:rPr>
          <w:rFonts w:ascii="David" w:eastAsia="Times New Roman" w:hAnsi="David" w:cs="David"/>
          <w:b/>
          <w:kern w:val="28"/>
          <w:sz w:val="24"/>
          <w:szCs w:val="24"/>
          <w:rtl/>
        </w:rPr>
        <w:t xml:space="preserve">"), כאשר למזמין </w:t>
      </w:r>
      <w:r w:rsidRPr="00D82562">
        <w:rPr>
          <w:rFonts w:ascii="David" w:eastAsia="Times New Roman" w:hAnsi="David" w:cs="David" w:hint="cs"/>
          <w:b/>
          <w:kern w:val="28"/>
          <w:sz w:val="24"/>
          <w:szCs w:val="24"/>
          <w:rtl/>
        </w:rPr>
        <w:t xml:space="preserve">שמורה </w:t>
      </w:r>
      <w:r w:rsidRPr="00D82562">
        <w:rPr>
          <w:rFonts w:ascii="David" w:eastAsia="Times New Roman" w:hAnsi="David" w:cs="David"/>
          <w:b/>
          <w:kern w:val="28"/>
          <w:sz w:val="24"/>
          <w:szCs w:val="24"/>
          <w:rtl/>
        </w:rPr>
        <w:t xml:space="preserve">זכות </w:t>
      </w:r>
      <w:r w:rsidRPr="00D82562">
        <w:rPr>
          <w:rFonts w:ascii="David" w:eastAsia="Times New Roman" w:hAnsi="David" w:cs="David" w:hint="cs"/>
          <w:b/>
          <w:kern w:val="28"/>
          <w:sz w:val="24"/>
          <w:szCs w:val="24"/>
          <w:rtl/>
        </w:rPr>
        <w:t xml:space="preserve">ברירה </w:t>
      </w:r>
      <w:r w:rsidRPr="00D82562">
        <w:rPr>
          <w:rFonts w:ascii="David" w:eastAsia="Times New Roman" w:hAnsi="David" w:cs="David"/>
          <w:b/>
          <w:kern w:val="28"/>
          <w:sz w:val="24"/>
          <w:szCs w:val="24"/>
          <w:rtl/>
        </w:rPr>
        <w:t>להאריך את תקופת ההתקשרות בתקופות נוספות, ועד ל-72 חודשים נוספים, על פי שיקול דעתו הבלעדי ("</w:t>
      </w:r>
      <w:r w:rsidRPr="00D82562">
        <w:rPr>
          <w:rFonts w:ascii="David" w:eastAsia="Times New Roman" w:hAnsi="David" w:cs="David" w:hint="eastAsia"/>
          <w:bCs/>
          <w:kern w:val="28"/>
          <w:sz w:val="24"/>
          <w:szCs w:val="24"/>
          <w:rtl/>
        </w:rPr>
        <w:t>תקופת</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האופציה</w:t>
      </w:r>
      <w:r w:rsidRPr="00D82562">
        <w:rPr>
          <w:rFonts w:ascii="David" w:eastAsia="Times New Roman" w:hAnsi="David" w:cs="David"/>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 xml:space="preserve">היקף ההתקשרות לשנה הן בתקופת ההתקשרות בפועל והן בתקופת האופציה לא יעלה על 25,000,000 ₪ כולל מע"מ, לכל החברות יחד. </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 xml:space="preserve">עם זאת, למזמין שמורה זכות להגדיל את היקף ההתקשרות בסכום נוסף של עד 25,000,000 ₪ כולל מע"מ, </w:t>
      </w:r>
      <w:r w:rsidRPr="00D82562">
        <w:rPr>
          <w:rFonts w:ascii="David" w:eastAsia="Times New Roman" w:hAnsi="David" w:cs="David" w:hint="eastAsia"/>
          <w:b/>
          <w:kern w:val="28"/>
          <w:sz w:val="24"/>
          <w:szCs w:val="24"/>
          <w:rtl/>
        </w:rPr>
        <w:t>לכל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החברות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יחד</w:t>
      </w:r>
      <w:r w:rsidRPr="00D82562">
        <w:rPr>
          <w:rFonts w:ascii="David" w:eastAsia="Times New Roman" w:hAnsi="David" w:cs="David" w:hint="cs"/>
          <w:b/>
          <w:kern w:val="28"/>
          <w:sz w:val="24"/>
          <w:szCs w:val="24"/>
          <w:rtl/>
        </w:rPr>
        <w:t xml:space="preserve">, בכל אחת מהשנים בהן ההתקשרות תהיה בתוקף, הן בתקופת ההתקשרות בפועל והן בתקופת האופציה, ובהתאם להיקף הפעילות ולהיקף הלקוחות. זאת </w:t>
      </w:r>
      <w:r w:rsidRPr="00D82562">
        <w:rPr>
          <w:rFonts w:ascii="David" w:eastAsia="Times New Roman" w:hAnsi="David" w:cs="David"/>
          <w:b/>
          <w:kern w:val="28"/>
          <w:sz w:val="24"/>
          <w:szCs w:val="24"/>
          <w:rtl/>
        </w:rPr>
        <w:t>–</w:t>
      </w:r>
      <w:r w:rsidRPr="00D82562">
        <w:rPr>
          <w:rFonts w:ascii="David" w:eastAsia="Times New Roman" w:hAnsi="David" w:cs="David" w:hint="cs"/>
          <w:b/>
          <w:kern w:val="28"/>
          <w:sz w:val="24"/>
          <w:szCs w:val="24"/>
          <w:rtl/>
        </w:rPr>
        <w:t xml:space="preserve"> לפי שיקול דעתו הבלעדי. </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 xml:space="preserve">בנוסף, למזמין שמורה הזכות להרחיב את היקף ההתקשרות ב-35% נוספים בכל שנה, וזאת לצורך הרחבת השירותים </w:t>
      </w:r>
      <w:r w:rsidRPr="00D82562">
        <w:rPr>
          <w:rFonts w:ascii="David" w:eastAsia="Times New Roman" w:hAnsi="David" w:cs="David"/>
          <w:b/>
          <w:kern w:val="28"/>
          <w:sz w:val="24"/>
          <w:szCs w:val="24"/>
          <w:rtl/>
        </w:rPr>
        <w:t>–</w:t>
      </w:r>
      <w:r w:rsidRPr="00D82562">
        <w:rPr>
          <w:rFonts w:ascii="David" w:eastAsia="Times New Roman" w:hAnsi="David" w:cs="David" w:hint="cs"/>
          <w:b/>
          <w:kern w:val="28"/>
          <w:sz w:val="24"/>
          <w:szCs w:val="24"/>
          <w:rtl/>
        </w:rPr>
        <w:t xml:space="preserve"> לאספקת "שירותים נוספים" והכול בהתאם להוראות שנקבעו בעקרונות המכרז ב</w:t>
      </w:r>
      <w:r w:rsidRPr="00D82562">
        <w:rPr>
          <w:rFonts w:ascii="David" w:eastAsia="Times New Roman" w:hAnsi="David" w:cs="David" w:hint="eastAsia"/>
          <w:bCs/>
          <w:kern w:val="28"/>
          <w:sz w:val="24"/>
          <w:szCs w:val="24"/>
          <w:rtl/>
        </w:rPr>
        <w:t>פרק</w:t>
      </w:r>
      <w:r w:rsidRPr="00D82562">
        <w:rPr>
          <w:rFonts w:ascii="David" w:eastAsia="Times New Roman" w:hAnsi="David" w:cs="David"/>
          <w:bCs/>
          <w:kern w:val="28"/>
          <w:sz w:val="24"/>
          <w:szCs w:val="24"/>
          <w:rtl/>
        </w:rPr>
        <w:t xml:space="preserve"> א' </w:t>
      </w:r>
      <w:r w:rsidRPr="00D82562">
        <w:rPr>
          <w:rFonts w:ascii="David" w:eastAsia="Times New Roman" w:hAnsi="David" w:cs="David" w:hint="eastAsia"/>
          <w:b/>
          <w:kern w:val="28"/>
          <w:sz w:val="24"/>
          <w:szCs w:val="24"/>
          <w:rtl/>
        </w:rPr>
        <w:t>בסעיף</w:t>
      </w:r>
      <w:r w:rsidRPr="00D82562">
        <w:rPr>
          <w:rFonts w:ascii="David" w:eastAsia="Times New Roman" w:hAnsi="David" w:cs="David"/>
          <w:b/>
          <w:kern w:val="28"/>
          <w:sz w:val="24"/>
          <w:szCs w:val="24"/>
          <w:rtl/>
        </w:rPr>
        <w:t xml:space="preserve"> 1.3</w:t>
      </w:r>
      <w:r w:rsidRPr="00D82562">
        <w:rPr>
          <w:rFonts w:ascii="David" w:eastAsia="Times New Roman" w:hAnsi="David" w:cs="David" w:hint="cs"/>
          <w:b/>
          <w:kern w:val="28"/>
          <w:sz w:val="24"/>
          <w:szCs w:val="24"/>
          <w:rtl/>
        </w:rPr>
        <w:t xml:space="preserve">, הכול לפי שיקול דעתו הבלעדי ולאישור ועדת המכרזים. זכות זו נפרדת מהזכות להגדלת היקף ההתקשרות </w:t>
      </w:r>
      <w:r w:rsidRPr="00D82562">
        <w:rPr>
          <w:rFonts w:ascii="David" w:eastAsia="Times New Roman" w:hAnsi="David" w:cs="David" w:hint="eastAsia"/>
          <w:b/>
          <w:kern w:val="28"/>
          <w:sz w:val="24"/>
          <w:szCs w:val="24"/>
          <w:rtl/>
        </w:rPr>
        <w:t>כאמור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בסעיף</w:t>
      </w:r>
      <w:r w:rsidRPr="00D82562">
        <w:rPr>
          <w:rFonts w:ascii="David" w:eastAsia="Times New Roman" w:hAnsi="David" w:cs="David"/>
          <w:b/>
          <w:kern w:val="28"/>
          <w:sz w:val="24"/>
          <w:szCs w:val="24"/>
          <w:rtl/>
        </w:rPr>
        <w:t xml:space="preserve"> 2.3 </w:t>
      </w:r>
      <w:r w:rsidRPr="00D82562">
        <w:rPr>
          <w:rFonts w:ascii="David" w:eastAsia="Times New Roman" w:hAnsi="David" w:cs="David" w:hint="eastAsia"/>
          <w:b/>
          <w:kern w:val="28"/>
          <w:sz w:val="24"/>
          <w:szCs w:val="24"/>
          <w:rtl/>
        </w:rPr>
        <w:t>לעיל</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ל</w:t>
      </w:r>
      <w:r w:rsidRPr="00D82562">
        <w:rPr>
          <w:rFonts w:ascii="David" w:eastAsia="Times New Roman" w:hAnsi="David" w:cs="David" w:hint="cs"/>
          <w:b/>
          <w:kern w:val="28"/>
          <w:sz w:val="24"/>
          <w:szCs w:val="24"/>
          <w:rtl/>
        </w:rPr>
        <w:t xml:space="preserve">אחר חלוקת היקף הפעילות והלקוחות בין הספקים הזוכים ובחלוף המועד שנקבע להחלפת סניפים - קיבל כל ספק את פירוט היקף הפעילות שלו </w:t>
      </w:r>
      <w:r w:rsidRPr="00D82562">
        <w:rPr>
          <w:rFonts w:ascii="David" w:eastAsia="Times New Roman" w:hAnsi="David" w:cs="David" w:hint="eastAsia"/>
          <w:b/>
          <w:kern w:val="28"/>
          <w:sz w:val="24"/>
          <w:szCs w:val="24"/>
          <w:u w:val="single"/>
          <w:rtl/>
        </w:rPr>
        <w:t>נכון</w:t>
      </w:r>
      <w:r w:rsidRPr="00D82562">
        <w:rPr>
          <w:rFonts w:ascii="David" w:eastAsia="Times New Roman" w:hAnsi="David" w:cs="David"/>
          <w:b/>
          <w:kern w:val="28"/>
          <w:sz w:val="24"/>
          <w:szCs w:val="24"/>
          <w:u w:val="single"/>
          <w:rtl/>
        </w:rPr>
        <w:t xml:space="preserve"> </w:t>
      </w:r>
      <w:r w:rsidRPr="00D82562">
        <w:rPr>
          <w:rFonts w:ascii="David" w:eastAsia="Times New Roman" w:hAnsi="David" w:cs="David" w:hint="eastAsia"/>
          <w:b/>
          <w:kern w:val="28"/>
          <w:sz w:val="24"/>
          <w:szCs w:val="24"/>
          <w:u w:val="single"/>
          <w:rtl/>
        </w:rPr>
        <w:t>למועד</w:t>
      </w:r>
      <w:r w:rsidRPr="00D82562">
        <w:rPr>
          <w:rFonts w:ascii="David" w:eastAsia="Times New Roman" w:hAnsi="David" w:cs="David" w:hint="cs"/>
          <w:b/>
          <w:kern w:val="28"/>
          <w:sz w:val="24"/>
          <w:szCs w:val="24"/>
          <w:u w:val="single"/>
          <w:rtl/>
        </w:rPr>
        <w:t xml:space="preserve"> החלוקה במהלך המכרז</w:t>
      </w:r>
      <w:r w:rsidRPr="00D82562">
        <w:rPr>
          <w:rFonts w:ascii="David" w:eastAsia="Times New Roman" w:hAnsi="David" w:cs="David" w:hint="cs"/>
          <w:b/>
          <w:kern w:val="28"/>
          <w:sz w:val="24"/>
          <w:szCs w:val="24"/>
          <w:rtl/>
        </w:rPr>
        <w:t xml:space="preserve"> (כמפורט ב</w:t>
      </w:r>
      <w:r w:rsidRPr="00D82562">
        <w:rPr>
          <w:rFonts w:ascii="David" w:eastAsia="Times New Roman" w:hAnsi="David" w:cs="David" w:hint="cs"/>
          <w:bCs/>
          <w:kern w:val="28"/>
          <w:sz w:val="24"/>
          <w:szCs w:val="24"/>
          <w:rtl/>
        </w:rPr>
        <w:t xml:space="preserve">פרק א' </w:t>
      </w:r>
      <w:r w:rsidRPr="00D82562">
        <w:rPr>
          <w:rFonts w:ascii="David" w:eastAsia="Times New Roman" w:hAnsi="David" w:cs="David" w:hint="cs"/>
          <w:b/>
          <w:kern w:val="28"/>
          <w:sz w:val="24"/>
          <w:szCs w:val="24"/>
          <w:rtl/>
        </w:rPr>
        <w:t xml:space="preserve">למכרז </w:t>
      </w:r>
      <w:r w:rsidRPr="00D82562">
        <w:rPr>
          <w:rFonts w:ascii="David" w:eastAsia="Times New Roman" w:hAnsi="David" w:cs="David" w:hint="eastAsia"/>
          <w:b/>
          <w:kern w:val="28"/>
          <w:sz w:val="24"/>
          <w:szCs w:val="24"/>
          <w:rtl/>
        </w:rPr>
        <w:t>בסעיפים</w:t>
      </w:r>
      <w:r w:rsidRPr="00D82562">
        <w:rPr>
          <w:rFonts w:ascii="David" w:eastAsia="Times New Roman" w:hAnsi="David" w:cs="David"/>
          <w:b/>
          <w:kern w:val="28"/>
          <w:sz w:val="24"/>
          <w:szCs w:val="24"/>
          <w:rtl/>
        </w:rPr>
        <w:t xml:space="preserve"> 5.4, 5.5, 5.6</w:t>
      </w:r>
      <w:r w:rsidRPr="00D82562">
        <w:rPr>
          <w:rFonts w:ascii="David" w:eastAsia="Times New Roman" w:hAnsi="David" w:cs="David" w:hint="cs"/>
          <w:b/>
          <w:kern w:val="28"/>
          <w:sz w:val="24"/>
          <w:szCs w:val="24"/>
          <w:rtl/>
        </w:rPr>
        <w:t xml:space="preserve">). </w:t>
      </w:r>
      <w:r w:rsidRPr="00D82562">
        <w:rPr>
          <w:rFonts w:ascii="David" w:eastAsia="Times New Roman" w:hAnsi="David" w:cs="David" w:hint="eastAsia"/>
          <w:bCs/>
          <w:kern w:val="28"/>
          <w:sz w:val="24"/>
          <w:szCs w:val="24"/>
          <w:rtl/>
        </w:rPr>
        <w:t>פירוט</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היקף</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הפעילות</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של</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כל</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ספק</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יצורף</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להסכם</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זה</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יסומן</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כנספח</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א</w:t>
      </w:r>
      <w:r w:rsidRPr="00D82562">
        <w:rPr>
          <w:rFonts w:ascii="David" w:eastAsia="Times New Roman" w:hAnsi="David" w:cs="David"/>
          <w:bCs/>
          <w:kern w:val="28"/>
          <w:sz w:val="24"/>
          <w:szCs w:val="24"/>
          <w:rtl/>
        </w:rPr>
        <w:t xml:space="preserve">'2, </w:t>
      </w:r>
      <w:r w:rsidRPr="00D82562">
        <w:rPr>
          <w:rFonts w:ascii="David" w:eastAsia="Times New Roman" w:hAnsi="David" w:cs="David" w:hint="eastAsia"/>
          <w:bCs/>
          <w:kern w:val="28"/>
          <w:sz w:val="24"/>
          <w:szCs w:val="24"/>
          <w:rtl/>
        </w:rPr>
        <w:t>ויהווה</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חלק</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בלתי</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נפרד</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ממנו</w:t>
      </w:r>
      <w:r w:rsidRPr="00D82562">
        <w:rPr>
          <w:rFonts w:ascii="David" w:eastAsia="Times New Roman" w:hAnsi="David" w:cs="David" w:hint="cs"/>
          <w:b/>
          <w:kern w:val="28"/>
          <w:sz w:val="24"/>
          <w:szCs w:val="24"/>
          <w:rtl/>
        </w:rPr>
        <w:t>.</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מובהר, כי היקף הפעילות נקבע רק נכון למועד החלוקה. אין המזמין מתחייב כי היקף פעילות זה יישמר במהלך תקופת ההתקשרות.</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kern w:val="28"/>
          <w:sz w:val="24"/>
          <w:szCs w:val="24"/>
          <w:rtl/>
        </w:rPr>
      </w:pPr>
      <w:r w:rsidRPr="00D82562">
        <w:rPr>
          <w:rFonts w:ascii="David" w:eastAsia="Times New Roman" w:hAnsi="David" w:cs="David" w:hint="cs"/>
          <w:b/>
          <w:kern w:val="28"/>
          <w:sz w:val="24"/>
          <w:szCs w:val="24"/>
          <w:rtl/>
        </w:rPr>
        <w:t xml:space="preserve">למען הסר ספק, </w:t>
      </w:r>
      <w:r w:rsidRPr="00D82562">
        <w:rPr>
          <w:rFonts w:ascii="David" w:eastAsia="Times New Roman" w:hAnsi="David" w:cs="David"/>
          <w:b/>
          <w:kern w:val="28"/>
          <w:sz w:val="24"/>
          <w:szCs w:val="24"/>
          <w:rtl/>
        </w:rPr>
        <w:t xml:space="preserve">המזמין אינו מתחייב להיקף זה או להיקף כלשהו במהלך תקופת ההתקשרות, ומימוש ההתקשרות יהיה על פי שיקול דעתו הבלעדי. </w:t>
      </w:r>
    </w:p>
    <w:p w:rsidR="00D82562" w:rsidRPr="00D82562" w:rsidRDefault="00D82562" w:rsidP="00D82562">
      <w:pPr>
        <w:tabs>
          <w:tab w:val="left" w:pos="1334"/>
        </w:tabs>
        <w:spacing w:before="240" w:after="240" w:line="360" w:lineRule="auto"/>
        <w:ind w:left="794"/>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מבלי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לגרוע</w:t>
      </w:r>
      <w:r w:rsidRPr="00D82562">
        <w:rPr>
          <w:rFonts w:ascii="David" w:eastAsia="Times New Roman" w:hAnsi="David" w:cs="David"/>
          <w:b/>
          <w:kern w:val="28"/>
          <w:sz w:val="24"/>
          <w:szCs w:val="24"/>
          <w:rtl/>
        </w:rPr>
        <w:t xml:space="preserve"> מכלליות האמור, למזמין נתון שיקול הדעת הבלעדי להוסיף, לשנות, לבטל או לצמצם את היקף </w:t>
      </w:r>
      <w:r w:rsidRPr="00D82562">
        <w:rPr>
          <w:rFonts w:ascii="David" w:eastAsia="Times New Roman" w:hAnsi="David" w:cs="David" w:hint="eastAsia"/>
          <w:b/>
          <w:kern w:val="28"/>
          <w:sz w:val="24"/>
          <w:szCs w:val="24"/>
          <w:rtl/>
        </w:rPr>
        <w:t>הפעלת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השירותים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את</w:t>
      </w:r>
      <w:r w:rsidRPr="00D82562">
        <w:rPr>
          <w:rFonts w:ascii="David" w:eastAsia="Times New Roman" w:hAnsi="David" w:cs="David"/>
          <w:b/>
          <w:kern w:val="28"/>
          <w:sz w:val="24"/>
          <w:szCs w:val="24"/>
          <w:rtl/>
        </w:rPr>
        <w:t xml:space="preserve"> אופן ביצועם </w:t>
      </w:r>
      <w:r w:rsidRPr="00D82562">
        <w:rPr>
          <w:rFonts w:ascii="David" w:eastAsia="Times New Roman" w:hAnsi="David" w:cs="David" w:hint="eastAsia"/>
          <w:b/>
          <w:kern w:val="28"/>
          <w:sz w:val="24"/>
          <w:szCs w:val="24"/>
          <w:rtl/>
        </w:rPr>
        <w:t>ואף</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מהות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השירותים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ביחס</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למפורט</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w:t>
      </w:r>
      <w:r w:rsidRPr="00D82562">
        <w:rPr>
          <w:rFonts w:ascii="David" w:eastAsia="Times New Roman" w:hAnsi="David" w:cs="David"/>
          <w:b/>
          <w:kern w:val="28"/>
          <w:sz w:val="24"/>
          <w:szCs w:val="24"/>
          <w:rtl/>
        </w:rPr>
        <w:t>מפרט השירותים (להלן: "</w:t>
      </w:r>
      <w:r w:rsidRPr="00D82562">
        <w:rPr>
          <w:rFonts w:ascii="David" w:eastAsia="Times New Roman" w:hAnsi="David" w:cs="David" w:hint="eastAsia"/>
          <w:bCs/>
          <w:kern w:val="28"/>
          <w:sz w:val="24"/>
          <w:szCs w:val="24"/>
          <w:rtl/>
        </w:rPr>
        <w:t>מפרט</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השירותים</w:t>
      </w:r>
      <w:r w:rsidRPr="00D82562">
        <w:rPr>
          <w:rFonts w:ascii="David" w:eastAsia="Times New Roman" w:hAnsi="David" w:cs="David"/>
          <w:b/>
          <w:kern w:val="28"/>
          <w:sz w:val="24"/>
          <w:szCs w:val="24"/>
          <w:rtl/>
        </w:rPr>
        <w:t xml:space="preserve">"). </w:t>
      </w:r>
    </w:p>
    <w:p w:rsidR="00D82562" w:rsidRPr="00D82562" w:rsidRDefault="00D82562" w:rsidP="00D82562">
      <w:pPr>
        <w:tabs>
          <w:tab w:val="left" w:pos="1334"/>
        </w:tabs>
        <w:spacing w:before="240" w:after="240" w:line="360" w:lineRule="auto"/>
        <w:ind w:left="794"/>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עוד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מבלי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לגרוע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מכלליות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האמור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הרי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שלמשרד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שיקול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הדעת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הבלעדי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בהחלטה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לגבי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פתיחה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w:t>
      </w:r>
      <w:r w:rsidRPr="00D82562">
        <w:rPr>
          <w:rFonts w:ascii="David" w:eastAsia="Times New Roman" w:hAnsi="David" w:cs="David"/>
          <w:b/>
          <w:kern w:val="28"/>
          <w:sz w:val="24"/>
          <w:szCs w:val="24"/>
          <w:rtl/>
        </w:rPr>
        <w:t xml:space="preserve"> סניפים חדשים וסגירה </w:t>
      </w:r>
      <w:r w:rsidRPr="00D82562">
        <w:rPr>
          <w:rFonts w:ascii="David" w:eastAsia="Times New Roman" w:hAnsi="David" w:cs="David" w:hint="eastAsia"/>
          <w:b/>
          <w:kern w:val="28"/>
          <w:sz w:val="24"/>
          <w:szCs w:val="24"/>
          <w:rtl/>
        </w:rPr>
        <w:t>של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סניפים</w:t>
      </w:r>
      <w:r w:rsidRPr="00D82562">
        <w:rPr>
          <w:rFonts w:ascii="David" w:eastAsia="Times New Roman" w:hAnsi="David" w:cs="David"/>
          <w:b/>
          <w:kern w:val="28"/>
          <w:sz w:val="24"/>
          <w:szCs w:val="24"/>
          <w:rtl/>
        </w:rPr>
        <w:t xml:space="preserve"> קיימים, </w:t>
      </w:r>
      <w:r w:rsidRPr="00D82562">
        <w:rPr>
          <w:rFonts w:ascii="David" w:eastAsia="Times New Roman" w:hAnsi="David" w:cs="David" w:hint="eastAsia"/>
          <w:b/>
          <w:kern w:val="28"/>
          <w:sz w:val="24"/>
          <w:szCs w:val="24"/>
          <w:rtl/>
        </w:rPr>
        <w:t>באופן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זמני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לצמיתות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מוותר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טענה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בהקשר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זה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לרבות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טענת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הסתמכות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היקף</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פעילות</w:t>
      </w:r>
      <w:r w:rsidRPr="00D82562">
        <w:rPr>
          <w:rFonts w:ascii="David" w:eastAsia="Times New Roman" w:hAnsi="David" w:cs="David"/>
          <w:b/>
          <w:kern w:val="28"/>
          <w:sz w:val="24"/>
          <w:szCs w:val="24"/>
          <w:rtl/>
        </w:rPr>
        <w:t xml:space="preserve"> כלשהו. </w:t>
      </w:r>
      <w:r w:rsidRPr="00D82562">
        <w:rPr>
          <w:rFonts w:ascii="David" w:eastAsia="Times New Roman" w:hAnsi="David" w:cs="David" w:hint="eastAsia"/>
          <w:b/>
          <w:kern w:val="28"/>
          <w:sz w:val="24"/>
          <w:szCs w:val="24"/>
          <w:rtl/>
        </w:rPr>
        <w:t>בנוסף</w:t>
      </w:r>
      <w:r w:rsidRPr="00D82562">
        <w:rPr>
          <w:rFonts w:ascii="David" w:eastAsia="Times New Roman" w:hAnsi="David" w:cs="David"/>
          <w:b/>
          <w:kern w:val="28"/>
          <w:sz w:val="24"/>
          <w:szCs w:val="24"/>
          <w:rtl/>
        </w:rPr>
        <w:t xml:space="preserve">, המזמין שומר לעצמו את הזכות לבחור ספק לפתיחת סניף במהלך תקופת ההתקשרות, לפי שיקוליו הבלעדיים, בין היתר לפי שביעות רצונו ולפי המדיניות המתעדכנת. </w:t>
      </w:r>
    </w:p>
    <w:p w:rsidR="00D82562" w:rsidRPr="00D82562" w:rsidRDefault="00D82562" w:rsidP="00D82562">
      <w:pPr>
        <w:numPr>
          <w:ilvl w:val="1"/>
          <w:numId w:val="51"/>
        </w:numPr>
        <w:tabs>
          <w:tab w:val="left" w:pos="1334"/>
        </w:tabs>
        <w:spacing w:before="240" w:after="240" w:line="360" w:lineRule="auto"/>
        <w:ind w:left="792"/>
        <w:jc w:val="both"/>
        <w:rPr>
          <w:rFonts w:ascii="David" w:eastAsia="Times New Roman" w:hAnsi="David" w:cs="David"/>
          <w:b/>
          <w:kern w:val="28"/>
          <w:sz w:val="24"/>
          <w:szCs w:val="24"/>
          <w:rtl/>
        </w:rPr>
      </w:pPr>
      <w:r w:rsidRPr="00D82562">
        <w:rPr>
          <w:rFonts w:ascii="David" w:eastAsia="Times New Roman" w:hAnsi="David" w:cs="David" w:hint="cs"/>
          <w:b/>
          <w:kern w:val="28"/>
          <w:sz w:val="24"/>
          <w:szCs w:val="24"/>
          <w:rtl/>
        </w:rPr>
        <w:t xml:space="preserve"> </w:t>
      </w:r>
      <w:r w:rsidRPr="00D82562">
        <w:rPr>
          <w:rFonts w:ascii="David" w:eastAsia="Times New Roman" w:hAnsi="David" w:cs="David"/>
          <w:b/>
          <w:kern w:val="28"/>
          <w:sz w:val="24"/>
          <w:szCs w:val="24"/>
          <w:rtl/>
        </w:rPr>
        <w:t xml:space="preserve">כל שינוי בהיקף או </w:t>
      </w:r>
      <w:r w:rsidRPr="00D82562">
        <w:rPr>
          <w:rFonts w:ascii="David" w:eastAsia="Times New Roman" w:hAnsi="David" w:cs="David" w:hint="cs"/>
          <w:b/>
          <w:kern w:val="28"/>
          <w:sz w:val="24"/>
          <w:szCs w:val="24"/>
          <w:rtl/>
        </w:rPr>
        <w:t>ב</w:t>
      </w:r>
      <w:r w:rsidRPr="00D82562">
        <w:rPr>
          <w:rFonts w:ascii="David" w:eastAsia="Times New Roman" w:hAnsi="David" w:cs="David"/>
          <w:b/>
          <w:kern w:val="28"/>
          <w:sz w:val="24"/>
          <w:szCs w:val="24"/>
          <w:rtl/>
        </w:rPr>
        <w:t>תקופת ההתקשר</w:t>
      </w:r>
      <w:r w:rsidRPr="00D82562">
        <w:rPr>
          <w:rFonts w:ascii="David" w:eastAsia="Times New Roman" w:hAnsi="David" w:cs="David" w:hint="cs"/>
          <w:b/>
          <w:kern w:val="28"/>
          <w:sz w:val="24"/>
          <w:szCs w:val="24"/>
          <w:rtl/>
        </w:rPr>
        <w:t>ו</w:t>
      </w:r>
      <w:r w:rsidRPr="00D82562">
        <w:rPr>
          <w:rFonts w:ascii="David" w:eastAsia="Times New Roman" w:hAnsi="David" w:cs="David"/>
          <w:b/>
          <w:kern w:val="28"/>
          <w:sz w:val="24"/>
          <w:szCs w:val="24"/>
          <w:rtl/>
        </w:rPr>
        <w:t xml:space="preserve">ת </w:t>
      </w:r>
      <w:r w:rsidRPr="00D82562">
        <w:rPr>
          <w:rFonts w:ascii="David" w:eastAsia="Times New Roman" w:hAnsi="David" w:cs="David" w:hint="cs"/>
          <w:b/>
          <w:kern w:val="28"/>
          <w:sz w:val="24"/>
          <w:szCs w:val="24"/>
          <w:rtl/>
        </w:rPr>
        <w:t>כמו גם כל</w:t>
      </w:r>
      <w:r w:rsidRPr="00D82562">
        <w:rPr>
          <w:rFonts w:ascii="David" w:eastAsia="Times New Roman" w:hAnsi="David" w:cs="David"/>
          <w:b/>
          <w:kern w:val="28"/>
          <w:sz w:val="24"/>
          <w:szCs w:val="24"/>
          <w:rtl/>
        </w:rPr>
        <w:t xml:space="preserve"> מימוש </w:t>
      </w:r>
      <w:r w:rsidRPr="00D82562">
        <w:rPr>
          <w:rFonts w:ascii="David" w:eastAsia="Times New Roman" w:hAnsi="David" w:cs="David" w:hint="cs"/>
          <w:b/>
          <w:kern w:val="28"/>
          <w:sz w:val="24"/>
          <w:szCs w:val="24"/>
          <w:rtl/>
        </w:rPr>
        <w:t xml:space="preserve">של </w:t>
      </w:r>
      <w:r w:rsidRPr="00D82562">
        <w:rPr>
          <w:rFonts w:ascii="David" w:eastAsia="Times New Roman" w:hAnsi="David" w:cs="David"/>
          <w:b/>
          <w:kern w:val="28"/>
          <w:sz w:val="24"/>
          <w:szCs w:val="24"/>
          <w:rtl/>
        </w:rPr>
        <w:t xml:space="preserve">זכות </w:t>
      </w:r>
      <w:r w:rsidRPr="00D82562">
        <w:rPr>
          <w:rFonts w:ascii="David" w:eastAsia="Times New Roman" w:hAnsi="David" w:cs="David" w:hint="cs"/>
          <w:b/>
          <w:kern w:val="28"/>
          <w:sz w:val="24"/>
          <w:szCs w:val="24"/>
          <w:rtl/>
        </w:rPr>
        <w:t xml:space="preserve">המזמין </w:t>
      </w:r>
      <w:r w:rsidRPr="00D82562">
        <w:rPr>
          <w:rFonts w:ascii="David" w:eastAsia="Times New Roman" w:hAnsi="David" w:cs="David"/>
          <w:b/>
          <w:kern w:val="28"/>
          <w:sz w:val="24"/>
          <w:szCs w:val="24"/>
          <w:rtl/>
        </w:rPr>
        <w:t>להגדיל או להאריך את ההתקשרות</w:t>
      </w:r>
      <w:r w:rsidRPr="00D82562">
        <w:rPr>
          <w:rFonts w:ascii="David" w:eastAsia="Times New Roman" w:hAnsi="David" w:cs="David" w:hint="cs"/>
          <w:b/>
          <w:kern w:val="28"/>
          <w:sz w:val="24"/>
          <w:szCs w:val="24"/>
          <w:rtl/>
        </w:rPr>
        <w:t xml:space="preserve"> לפי מסמכי מכרז זה</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ייכנס</w:t>
      </w:r>
      <w:r w:rsidRPr="00D82562">
        <w:rPr>
          <w:rFonts w:ascii="David" w:eastAsia="Times New Roman" w:hAnsi="David" w:cs="David"/>
          <w:b/>
          <w:kern w:val="28"/>
          <w:sz w:val="24"/>
          <w:szCs w:val="24"/>
          <w:rtl/>
        </w:rPr>
        <w:t xml:space="preserve"> לתוקפ</w:t>
      </w:r>
      <w:r w:rsidRPr="00D82562">
        <w:rPr>
          <w:rFonts w:ascii="David" w:eastAsia="Times New Roman" w:hAnsi="David" w:cs="David" w:hint="cs"/>
          <w:b/>
          <w:kern w:val="28"/>
          <w:sz w:val="24"/>
          <w:szCs w:val="24"/>
          <w:rtl/>
        </w:rPr>
        <w:t>ו</w:t>
      </w:r>
      <w:r w:rsidRPr="00D82562">
        <w:rPr>
          <w:rFonts w:ascii="David" w:eastAsia="Times New Roman" w:hAnsi="David" w:cs="David"/>
          <w:b/>
          <w:kern w:val="28"/>
          <w:sz w:val="24"/>
          <w:szCs w:val="24"/>
          <w:rtl/>
        </w:rPr>
        <w:t xml:space="preserve"> רק עם חתימה של </w:t>
      </w:r>
      <w:proofErr w:type="spellStart"/>
      <w:r w:rsidRPr="00D82562">
        <w:rPr>
          <w:rFonts w:ascii="David" w:eastAsia="Times New Roman" w:hAnsi="David" w:cs="David"/>
          <w:b/>
          <w:kern w:val="28"/>
          <w:sz w:val="24"/>
          <w:szCs w:val="24"/>
          <w:rtl/>
        </w:rPr>
        <w:t>מורשי</w:t>
      </w:r>
      <w:proofErr w:type="spellEnd"/>
      <w:r w:rsidRPr="00D82562">
        <w:rPr>
          <w:rFonts w:ascii="David" w:eastAsia="Times New Roman" w:hAnsi="David" w:cs="David"/>
          <w:b/>
          <w:kern w:val="28"/>
          <w:sz w:val="24"/>
          <w:szCs w:val="24"/>
          <w:rtl/>
        </w:rPr>
        <w:t xml:space="preserve"> החתימה מטעם המזמין, המפורטים בסוף הסכם זה</w:t>
      </w:r>
      <w:r w:rsidRPr="00D82562">
        <w:rPr>
          <w:rFonts w:ascii="David" w:eastAsia="Times New Roman" w:hAnsi="David" w:cs="David" w:hint="cs"/>
          <w:b/>
          <w:kern w:val="28"/>
          <w:sz w:val="24"/>
          <w:szCs w:val="24"/>
          <w:rtl/>
        </w:rPr>
        <w:t>, הכול בהתאם להוראות הדין</w:t>
      </w:r>
      <w:r w:rsidRPr="00D82562">
        <w:rPr>
          <w:rFonts w:ascii="David" w:eastAsia="Times New Roman" w:hAnsi="David" w:cs="David"/>
          <w:b/>
          <w:kern w:val="28"/>
          <w:sz w:val="24"/>
          <w:szCs w:val="24"/>
          <w:rtl/>
        </w:rPr>
        <w:t>.</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כמו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למזמין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שיקול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דעת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בלעדי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במתן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תמריצים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כספיים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במהלך</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תקופת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ההתקשרות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בין</w:t>
      </w:r>
      <w:r w:rsidRPr="00D82562">
        <w:rPr>
          <w:rFonts w:ascii="David" w:eastAsia="Times New Roman" w:hAnsi="David" w:cs="David"/>
          <w:b/>
          <w:kern w:val="28"/>
          <w:sz w:val="24"/>
          <w:szCs w:val="24"/>
          <w:rtl/>
        </w:rPr>
        <w:t xml:space="preserve"> היתר </w:t>
      </w:r>
      <w:r w:rsidRPr="00D82562">
        <w:rPr>
          <w:rFonts w:ascii="David" w:eastAsia="Times New Roman" w:hAnsi="David" w:cs="David" w:hint="eastAsia"/>
          <w:b/>
          <w:kern w:val="28"/>
          <w:sz w:val="24"/>
          <w:szCs w:val="24"/>
          <w:rtl/>
        </w:rPr>
        <w:t>לפי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שביעות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רצונו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המשרד</w:t>
      </w:r>
      <w:r w:rsidRPr="00D82562">
        <w:rPr>
          <w:rFonts w:ascii="David" w:eastAsia="Times New Roman" w:hAnsi="David" w:cs="David"/>
          <w:b/>
          <w:kern w:val="28"/>
          <w:sz w:val="24"/>
          <w:szCs w:val="24"/>
          <w:rtl/>
        </w:rPr>
        <w:t xml:space="preserve"> מייחס חשיבות רבה לשיפור רמת השירות, </w:t>
      </w:r>
      <w:r w:rsidRPr="00D82562">
        <w:rPr>
          <w:rFonts w:ascii="David" w:eastAsia="Times New Roman" w:hAnsi="David" w:cs="David" w:hint="eastAsia"/>
          <w:b/>
          <w:kern w:val="28"/>
          <w:sz w:val="24"/>
          <w:szCs w:val="24"/>
          <w:rtl/>
        </w:rPr>
        <w:t>מיצוי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זכויות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והתייעלות</w:t>
      </w:r>
      <w:r w:rsidRPr="00D82562">
        <w:rPr>
          <w:rFonts w:ascii="David" w:eastAsia="Times New Roman" w:hAnsi="David" w:cs="David"/>
          <w:b/>
          <w:kern w:val="28"/>
          <w:sz w:val="24"/>
          <w:szCs w:val="24"/>
          <w:rtl/>
        </w:rPr>
        <w:t xml:space="preserve"> תהליכים לרבות </w:t>
      </w:r>
      <w:r w:rsidRPr="00D82562">
        <w:rPr>
          <w:rFonts w:ascii="David" w:eastAsia="Times New Roman" w:hAnsi="David" w:cs="David" w:hint="cs"/>
          <w:b/>
          <w:kern w:val="28"/>
          <w:sz w:val="24"/>
          <w:szCs w:val="24"/>
          <w:rtl/>
        </w:rPr>
        <w:t>דיגיטליים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כן, המשרד </w:t>
      </w:r>
      <w:r w:rsidRPr="00D82562">
        <w:rPr>
          <w:rFonts w:ascii="David" w:eastAsia="Times New Roman" w:hAnsi="David" w:cs="David"/>
          <w:bCs/>
          <w:kern w:val="28"/>
          <w:sz w:val="24"/>
          <w:szCs w:val="24"/>
          <w:rtl/>
        </w:rPr>
        <w:t>רשאי</w:t>
      </w:r>
      <w:r w:rsidRPr="00D82562">
        <w:rPr>
          <w:rFonts w:ascii="David" w:eastAsia="Times New Roman" w:hAnsi="David" w:cs="David"/>
          <w:b/>
          <w:kern w:val="28"/>
          <w:sz w:val="24"/>
          <w:szCs w:val="24"/>
          <w:rtl/>
        </w:rPr>
        <w:t xml:space="preserve">, אך לא חייב, בהתאם לשיקול דעתו הבלעדי להפעיל מנגנון </w:t>
      </w:r>
      <w:proofErr w:type="spellStart"/>
      <w:r w:rsidRPr="00D82562">
        <w:rPr>
          <w:rFonts w:ascii="David" w:eastAsia="Times New Roman" w:hAnsi="David" w:cs="David"/>
          <w:b/>
          <w:kern w:val="28"/>
          <w:sz w:val="24"/>
          <w:szCs w:val="24"/>
          <w:rtl/>
        </w:rPr>
        <w:t>תמרוץ</w:t>
      </w:r>
      <w:proofErr w:type="spellEnd"/>
      <w:r w:rsidRPr="00D82562">
        <w:rPr>
          <w:rFonts w:ascii="David" w:eastAsia="Times New Roman" w:hAnsi="David" w:cs="David"/>
          <w:b/>
          <w:kern w:val="28"/>
          <w:sz w:val="24"/>
          <w:szCs w:val="24"/>
          <w:rtl/>
        </w:rPr>
        <w:t xml:space="preserve"> (פרס), בשיעור של עד 3% מהיקף ההתקשרות השנתית ובכפוף למגבלות התקציב.</w:t>
      </w:r>
    </w:p>
    <w:p w:rsidR="00D82562" w:rsidRPr="00D82562" w:rsidRDefault="00D82562" w:rsidP="00D82562">
      <w:pPr>
        <w:tabs>
          <w:tab w:val="left" w:pos="1617"/>
        </w:tabs>
        <w:snapToGrid w:val="0"/>
        <w:spacing w:before="240" w:after="240" w:line="360" w:lineRule="auto"/>
        <w:ind w:left="794"/>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 xml:space="preserve">ככל שהחליט המשרד להפעיל את המנגנון, ייקבעו כללים ותנאים על ידו להפעלת המנגנון. כללים אילו, ככל שיאושרו, יעוגנו במסגרת תוספת לחוזה </w:t>
      </w:r>
      <w:r w:rsidRPr="00D82562">
        <w:rPr>
          <w:rFonts w:ascii="David" w:eastAsia="Times New Roman" w:hAnsi="David" w:cs="David" w:hint="eastAsia"/>
          <w:b/>
          <w:kern w:val="28"/>
          <w:sz w:val="24"/>
          <w:szCs w:val="24"/>
          <w:rtl/>
        </w:rPr>
        <w:t>שיחתם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ידי </w:t>
      </w:r>
      <w:proofErr w:type="spellStart"/>
      <w:r w:rsidRPr="00D82562">
        <w:rPr>
          <w:rFonts w:ascii="David" w:eastAsia="Times New Roman" w:hAnsi="David" w:cs="David"/>
          <w:b/>
          <w:kern w:val="28"/>
          <w:sz w:val="24"/>
          <w:szCs w:val="24"/>
          <w:rtl/>
        </w:rPr>
        <w:t>מורשי</w:t>
      </w:r>
      <w:proofErr w:type="spellEnd"/>
      <w:r w:rsidRPr="00D82562">
        <w:rPr>
          <w:rFonts w:ascii="David" w:eastAsia="Times New Roman" w:hAnsi="David" w:cs="David"/>
          <w:b/>
          <w:kern w:val="28"/>
          <w:sz w:val="24"/>
          <w:szCs w:val="24"/>
          <w:rtl/>
        </w:rPr>
        <w:t xml:space="preserve"> החתימה של המשרד מראש</w:t>
      </w:r>
      <w:r w:rsidRPr="00D82562">
        <w:rPr>
          <w:rFonts w:ascii="David" w:eastAsia="Times New Roman" w:hAnsi="David" w:cs="David" w:hint="cs"/>
          <w:b/>
          <w:kern w:val="28"/>
          <w:sz w:val="24"/>
          <w:szCs w:val="24"/>
          <w:rtl/>
        </w:rPr>
        <w:t xml:space="preserve">. </w:t>
      </w:r>
      <w:r w:rsidRPr="00D82562">
        <w:rPr>
          <w:rFonts w:ascii="David" w:eastAsia="Times New Roman" w:hAnsi="David" w:cs="David"/>
          <w:b/>
          <w:kern w:val="28"/>
          <w:sz w:val="24"/>
          <w:szCs w:val="24"/>
          <w:rtl/>
        </w:rPr>
        <w:t xml:space="preserve">קביעת הכללים והתנאים כאמור הינם בשיקול דעתו הבלעדי של המשרד. </w:t>
      </w:r>
    </w:p>
    <w:p w:rsidR="00D82562" w:rsidRPr="00D82562" w:rsidRDefault="00D82562" w:rsidP="00D82562">
      <w:pPr>
        <w:tabs>
          <w:tab w:val="left" w:pos="1617"/>
        </w:tabs>
        <w:snapToGrid w:val="0"/>
        <w:spacing w:before="240" w:after="240" w:line="360" w:lineRule="auto"/>
        <w:ind w:left="794"/>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 xml:space="preserve">ידוע לספק כי אין באמור לעיל כדי לחייב את המשרד להפעיל את מנגנון </w:t>
      </w:r>
      <w:proofErr w:type="spellStart"/>
      <w:r w:rsidRPr="00D82562">
        <w:rPr>
          <w:rFonts w:ascii="David" w:eastAsia="Times New Roman" w:hAnsi="David" w:cs="David"/>
          <w:b/>
          <w:kern w:val="28"/>
          <w:sz w:val="24"/>
          <w:szCs w:val="24"/>
          <w:rtl/>
        </w:rPr>
        <w:t>התמרוץ</w:t>
      </w:r>
      <w:proofErr w:type="spellEnd"/>
      <w:r w:rsidRPr="00D82562">
        <w:rPr>
          <w:rFonts w:ascii="David" w:eastAsia="Times New Roman" w:hAnsi="David" w:cs="David"/>
          <w:b/>
          <w:kern w:val="28"/>
          <w:sz w:val="24"/>
          <w:szCs w:val="24"/>
          <w:rtl/>
        </w:rPr>
        <w:t xml:space="preserve">. החברה לא תבוא בכל טענה לעניין הפעלת מנגנון </w:t>
      </w:r>
      <w:proofErr w:type="spellStart"/>
      <w:r w:rsidRPr="00D82562">
        <w:rPr>
          <w:rFonts w:ascii="David" w:eastAsia="Times New Roman" w:hAnsi="David" w:cs="David"/>
          <w:b/>
          <w:kern w:val="28"/>
          <w:sz w:val="24"/>
          <w:szCs w:val="24"/>
          <w:rtl/>
        </w:rPr>
        <w:t>תמרוץ</w:t>
      </w:r>
      <w:proofErr w:type="spellEnd"/>
      <w:r w:rsidRPr="00D82562">
        <w:rPr>
          <w:rFonts w:ascii="David" w:eastAsia="Times New Roman" w:hAnsi="David" w:cs="David"/>
          <w:b/>
          <w:kern w:val="28"/>
          <w:sz w:val="24"/>
          <w:szCs w:val="24"/>
          <w:rtl/>
        </w:rPr>
        <w:t>, כלליו ותנאיו, לרבות אי הפעלתו.</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 xml:space="preserve">למען הבהירות, להלן </w:t>
      </w:r>
      <w:r w:rsidRPr="00D82562">
        <w:rPr>
          <w:rFonts w:ascii="David" w:eastAsia="Times New Roman" w:hAnsi="David" w:cs="David"/>
          <w:kern w:val="28"/>
          <w:sz w:val="24"/>
          <w:szCs w:val="24"/>
          <w:rtl/>
        </w:rPr>
        <w:t>הגדרת התקופות הרלוונטיות להסכם זה</w:t>
      </w:r>
      <w:r w:rsidRPr="00D82562">
        <w:rPr>
          <w:rFonts w:ascii="David" w:eastAsia="Times New Roman" w:hAnsi="David" w:cs="David"/>
          <w:b/>
          <w:kern w:val="28"/>
          <w:sz w:val="24"/>
          <w:szCs w:val="24"/>
          <w:rtl/>
        </w:rPr>
        <w:t>, בכפוף לאמור ב</w:t>
      </w:r>
      <w:r w:rsidRPr="00D82562">
        <w:rPr>
          <w:rFonts w:ascii="David" w:eastAsia="Times New Roman" w:hAnsi="David" w:cs="David"/>
          <w:kern w:val="28"/>
          <w:sz w:val="24"/>
          <w:szCs w:val="24"/>
          <w:rtl/>
        </w:rPr>
        <w:t>מסמכי המכרז</w:t>
      </w:r>
      <w:r w:rsidRPr="00D82562">
        <w:rPr>
          <w:rFonts w:ascii="David" w:eastAsia="Times New Roman" w:hAnsi="David" w:cs="David"/>
          <w:b/>
          <w:kern w:val="28"/>
          <w:sz w:val="24"/>
          <w:szCs w:val="24"/>
          <w:rtl/>
        </w:rPr>
        <w:t>:</w:t>
      </w:r>
      <w:r w:rsidRPr="00D82562">
        <w:rPr>
          <w:rFonts w:ascii="David" w:eastAsia="Times New Roman" w:hAnsi="David" w:cs="David"/>
          <w:kern w:val="28"/>
          <w:sz w:val="24"/>
          <w:szCs w:val="24"/>
          <w:rtl/>
        </w:rPr>
        <w:t xml:space="preserve">  </w:t>
      </w:r>
    </w:p>
    <w:p w:rsidR="00D82562" w:rsidRPr="00D82562" w:rsidRDefault="00DD46B6" w:rsidP="00D82562">
      <w:pPr>
        <w:numPr>
          <w:ilvl w:val="2"/>
          <w:numId w:val="0"/>
        </w:numPr>
        <w:tabs>
          <w:tab w:val="left" w:pos="1334"/>
        </w:tabs>
        <w:spacing w:before="240" w:after="240" w:line="360" w:lineRule="auto"/>
        <w:ind w:left="1921" w:hanging="504"/>
        <w:jc w:val="both"/>
        <w:rPr>
          <w:rFonts w:ascii="David" w:eastAsia="Calibri" w:hAnsi="David" w:cs="David"/>
          <w:sz w:val="24"/>
          <w:szCs w:val="24"/>
        </w:rPr>
      </w:pPr>
      <w:r>
        <w:rPr>
          <w:rFonts w:ascii="David" w:eastAsia="Calibri" w:hAnsi="David" w:cs="David" w:hint="cs"/>
          <w:b/>
          <w:bCs/>
          <w:sz w:val="24"/>
          <w:szCs w:val="24"/>
          <w:rtl/>
        </w:rPr>
        <w:t xml:space="preserve">2.10.1 </w:t>
      </w:r>
      <w:r w:rsidR="00D82562" w:rsidRPr="00D82562">
        <w:rPr>
          <w:rFonts w:ascii="David" w:eastAsia="Calibri" w:hAnsi="David" w:cs="David" w:hint="eastAsia"/>
          <w:b/>
          <w:bCs/>
          <w:sz w:val="24"/>
          <w:szCs w:val="24"/>
          <w:rtl/>
        </w:rPr>
        <w:t>תקופת</w:t>
      </w:r>
      <w:r w:rsidR="00D82562" w:rsidRPr="00D82562">
        <w:rPr>
          <w:rFonts w:ascii="David" w:eastAsia="Calibri" w:hAnsi="David" w:cs="David"/>
          <w:b/>
          <w:bCs/>
          <w:sz w:val="24"/>
          <w:szCs w:val="24"/>
          <w:rtl/>
        </w:rPr>
        <w:t xml:space="preserve"> </w:t>
      </w:r>
      <w:r w:rsidR="00D82562" w:rsidRPr="00D82562">
        <w:rPr>
          <w:rFonts w:ascii="David" w:eastAsia="Calibri" w:hAnsi="David" w:cs="David" w:hint="eastAsia"/>
          <w:b/>
          <w:bCs/>
          <w:sz w:val="24"/>
          <w:szCs w:val="24"/>
          <w:rtl/>
        </w:rPr>
        <w:t>התקשרות</w:t>
      </w:r>
      <w:r w:rsidR="00D82562" w:rsidRPr="00D82562">
        <w:rPr>
          <w:rFonts w:ascii="David" w:eastAsia="Calibri" w:hAnsi="David" w:cs="David"/>
          <w:b/>
          <w:bCs/>
          <w:sz w:val="24"/>
          <w:szCs w:val="24"/>
          <w:rtl/>
        </w:rPr>
        <w:t xml:space="preserve"> – </w:t>
      </w:r>
      <w:r w:rsidR="00D82562" w:rsidRPr="00D82562">
        <w:rPr>
          <w:rFonts w:ascii="David" w:eastAsia="Calibri" w:hAnsi="David" w:cs="David"/>
          <w:sz w:val="24"/>
          <w:szCs w:val="24"/>
          <w:rtl/>
        </w:rPr>
        <w:t xml:space="preserve">תקופה של 36 </w:t>
      </w:r>
      <w:r w:rsidR="00D82562" w:rsidRPr="00D82562">
        <w:rPr>
          <w:rFonts w:ascii="David" w:eastAsia="Calibri" w:hAnsi="David" w:cs="David" w:hint="eastAsia"/>
          <w:sz w:val="24"/>
          <w:szCs w:val="24"/>
          <w:rtl/>
        </w:rPr>
        <w:t>חודשים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החל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ממועד</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חתימת</w:t>
      </w:r>
      <w:r w:rsidR="00D82562" w:rsidRPr="00D82562">
        <w:rPr>
          <w:rFonts w:ascii="David" w:eastAsia="Calibri" w:hAnsi="David" w:cs="David"/>
          <w:sz w:val="24"/>
          <w:szCs w:val="24"/>
          <w:rtl/>
        </w:rPr>
        <w:t xml:space="preserve"> הספק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הסכם </w:t>
      </w:r>
      <w:r w:rsidR="00D82562" w:rsidRPr="00D82562">
        <w:rPr>
          <w:rFonts w:ascii="David" w:eastAsia="Calibri" w:hAnsi="David" w:cs="David" w:hint="eastAsia"/>
          <w:sz w:val="24"/>
          <w:szCs w:val="24"/>
          <w:rtl/>
        </w:rPr>
        <w:t>מול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המזמין</w:t>
      </w:r>
      <w:r w:rsidR="00D82562" w:rsidRPr="00D82562">
        <w:rPr>
          <w:rFonts w:ascii="David" w:eastAsia="Calibri" w:hAnsi="David" w:cs="David" w:hint="cs"/>
          <w:sz w:val="24"/>
          <w:szCs w:val="24"/>
          <w:rtl/>
        </w:rPr>
        <w:t xml:space="preserve">. תקופת ההתקשרות כוללת </w:t>
      </w:r>
      <w:r w:rsidR="00D82562" w:rsidRPr="00D82562">
        <w:rPr>
          <w:rFonts w:ascii="David" w:eastAsia="Calibri" w:hAnsi="David" w:cs="David"/>
          <w:sz w:val="24"/>
          <w:szCs w:val="24"/>
          <w:rtl/>
        </w:rPr>
        <w:t xml:space="preserve">את תקופת ההקמה ואת תקופת </w:t>
      </w:r>
      <w:r w:rsidR="00D82562" w:rsidRPr="00D82562">
        <w:rPr>
          <w:rFonts w:ascii="David" w:eastAsia="Calibri" w:hAnsi="David" w:cs="David" w:hint="eastAsia"/>
          <w:sz w:val="24"/>
          <w:szCs w:val="24"/>
          <w:rtl/>
        </w:rPr>
        <w:t>מתן</w:t>
      </w:r>
      <w:r w:rsidR="00D82562" w:rsidRPr="00D82562">
        <w:rPr>
          <w:rFonts w:ascii="David" w:eastAsia="Calibri" w:hAnsi="David" w:cs="David"/>
          <w:sz w:val="24"/>
          <w:szCs w:val="24"/>
          <w:rtl/>
        </w:rPr>
        <w:t xml:space="preserve"> השירותים.</w:t>
      </w:r>
      <w:r w:rsidR="00D82562" w:rsidRPr="00D82562">
        <w:rPr>
          <w:rFonts w:ascii="David" w:eastAsia="Calibri" w:hAnsi="David" w:cs="David" w:hint="cs"/>
          <w:sz w:val="24"/>
          <w:szCs w:val="24"/>
          <w:rtl/>
        </w:rPr>
        <w:t xml:space="preserve"> </w:t>
      </w:r>
    </w:p>
    <w:p w:rsidR="00D82562" w:rsidRPr="00D82562" w:rsidRDefault="00DD46B6" w:rsidP="00D82562">
      <w:pPr>
        <w:numPr>
          <w:ilvl w:val="2"/>
          <w:numId w:val="0"/>
        </w:numPr>
        <w:tabs>
          <w:tab w:val="left" w:pos="1334"/>
        </w:tabs>
        <w:spacing w:before="240" w:after="240" w:line="360" w:lineRule="auto"/>
        <w:ind w:left="1921" w:hanging="504"/>
        <w:jc w:val="both"/>
        <w:rPr>
          <w:rFonts w:ascii="David" w:eastAsia="Calibri" w:hAnsi="David" w:cs="David"/>
          <w:sz w:val="24"/>
          <w:szCs w:val="24"/>
        </w:rPr>
      </w:pPr>
      <w:r>
        <w:rPr>
          <w:rFonts w:ascii="David" w:eastAsia="Calibri" w:hAnsi="David" w:cs="David" w:hint="cs"/>
          <w:b/>
          <w:bCs/>
          <w:sz w:val="24"/>
          <w:szCs w:val="24"/>
          <w:rtl/>
        </w:rPr>
        <w:t xml:space="preserve">2.10.2 </w:t>
      </w:r>
      <w:r w:rsidR="00D82562" w:rsidRPr="00D82562">
        <w:rPr>
          <w:rFonts w:ascii="David" w:eastAsia="Calibri" w:hAnsi="David" w:cs="David" w:hint="eastAsia"/>
          <w:b/>
          <w:bCs/>
          <w:sz w:val="24"/>
          <w:szCs w:val="24"/>
          <w:rtl/>
        </w:rPr>
        <w:t>תקופת</w:t>
      </w:r>
      <w:r w:rsidR="00D82562" w:rsidRPr="00D82562">
        <w:rPr>
          <w:rFonts w:ascii="David" w:eastAsia="Calibri" w:hAnsi="David" w:cs="David"/>
          <w:b/>
          <w:bCs/>
          <w:sz w:val="24"/>
          <w:szCs w:val="24"/>
          <w:rtl/>
        </w:rPr>
        <w:t xml:space="preserve"> </w:t>
      </w:r>
      <w:r w:rsidR="00D82562" w:rsidRPr="00D82562">
        <w:rPr>
          <w:rFonts w:ascii="David" w:eastAsia="Calibri" w:hAnsi="David" w:cs="David" w:hint="cs"/>
          <w:b/>
          <w:bCs/>
          <w:sz w:val="24"/>
          <w:szCs w:val="24"/>
          <w:rtl/>
        </w:rPr>
        <w:t>ה</w:t>
      </w:r>
      <w:r w:rsidR="00D82562" w:rsidRPr="00D82562">
        <w:rPr>
          <w:rFonts w:ascii="David" w:eastAsia="Calibri" w:hAnsi="David" w:cs="David" w:hint="eastAsia"/>
          <w:b/>
          <w:bCs/>
          <w:sz w:val="24"/>
          <w:szCs w:val="24"/>
          <w:rtl/>
        </w:rPr>
        <w:t>הקמה</w:t>
      </w:r>
      <w:r w:rsidR="00D82562" w:rsidRPr="00D82562">
        <w:rPr>
          <w:rFonts w:ascii="David" w:eastAsia="Calibri" w:hAnsi="David" w:cs="David" w:hint="cs"/>
          <w:b/>
          <w:sz w:val="24"/>
          <w:szCs w:val="24"/>
          <w:rtl/>
        </w:rPr>
        <w:t xml:space="preserve"> </w:t>
      </w:r>
      <w:r w:rsidR="00D82562" w:rsidRPr="00D82562">
        <w:rPr>
          <w:rFonts w:ascii="David" w:eastAsia="Calibri" w:hAnsi="David" w:cs="David"/>
          <w:b/>
          <w:sz w:val="24"/>
          <w:szCs w:val="24"/>
          <w:rtl/>
        </w:rPr>
        <w:t>–</w:t>
      </w:r>
      <w:r w:rsidR="00D82562" w:rsidRPr="00D82562">
        <w:rPr>
          <w:rFonts w:ascii="David" w:eastAsia="Calibri" w:hAnsi="David" w:cs="David" w:hint="cs"/>
          <w:b/>
          <w:sz w:val="24"/>
          <w:szCs w:val="24"/>
          <w:rtl/>
        </w:rPr>
        <w:t xml:space="preserve"> תקופה של 3 חודשים שתחילתה במועד </w:t>
      </w:r>
      <w:r w:rsidR="00D82562" w:rsidRPr="00D82562">
        <w:rPr>
          <w:rFonts w:ascii="David" w:eastAsia="Calibri" w:hAnsi="David" w:cs="David" w:hint="eastAsia"/>
          <w:b/>
          <w:sz w:val="24"/>
          <w:szCs w:val="24"/>
          <w:rtl/>
        </w:rPr>
        <w:t>שבו</w:t>
      </w:r>
      <w:r w:rsidR="00D82562" w:rsidRPr="00D82562">
        <w:rPr>
          <w:rFonts w:ascii="David" w:eastAsia="Calibri" w:hAnsi="David" w:cs="David"/>
          <w:b/>
          <w:sz w:val="24"/>
          <w:szCs w:val="24"/>
          <w:rtl/>
        </w:rPr>
        <w:t xml:space="preserve"> הושלמה </w:t>
      </w:r>
      <w:r w:rsidR="00D82562" w:rsidRPr="00D82562">
        <w:rPr>
          <w:rFonts w:ascii="David" w:eastAsia="Calibri" w:hAnsi="David" w:cs="David" w:hint="eastAsia"/>
          <w:b/>
          <w:sz w:val="24"/>
          <w:szCs w:val="24"/>
          <w:rtl/>
        </w:rPr>
        <w:t>חתימת</w:t>
      </w:r>
      <w:r w:rsidR="00D82562" w:rsidRPr="00D82562">
        <w:rPr>
          <w:rFonts w:ascii="David" w:eastAsia="Calibri" w:hAnsi="David" w:cs="David"/>
          <w:b/>
          <w:sz w:val="24"/>
          <w:szCs w:val="24"/>
          <w:rtl/>
        </w:rPr>
        <w:t xml:space="preserve"> הספק על הסכם </w:t>
      </w:r>
      <w:r w:rsidR="00D82562" w:rsidRPr="00D82562">
        <w:rPr>
          <w:rFonts w:ascii="David" w:eastAsia="Calibri" w:hAnsi="David" w:cs="David" w:hint="eastAsia"/>
          <w:b/>
          <w:sz w:val="24"/>
          <w:szCs w:val="24"/>
          <w:rtl/>
        </w:rPr>
        <w:t>וחתימת</w:t>
      </w:r>
      <w:r w:rsidR="00D82562" w:rsidRPr="00D82562">
        <w:rPr>
          <w:rFonts w:ascii="David" w:eastAsia="Calibri" w:hAnsi="David" w:cs="David" w:hint="cs"/>
          <w:b/>
          <w:sz w:val="24"/>
          <w:szCs w:val="24"/>
          <w:rtl/>
        </w:rPr>
        <w:t xml:space="preserve"> </w:t>
      </w:r>
      <w:proofErr w:type="spellStart"/>
      <w:r w:rsidR="00D82562" w:rsidRPr="00D82562">
        <w:rPr>
          <w:rFonts w:ascii="David" w:eastAsia="Calibri" w:hAnsi="David" w:cs="David" w:hint="cs"/>
          <w:b/>
          <w:sz w:val="24"/>
          <w:szCs w:val="24"/>
          <w:rtl/>
        </w:rPr>
        <w:t>מורשי</w:t>
      </w:r>
      <w:proofErr w:type="spellEnd"/>
      <w:r w:rsidR="00D82562" w:rsidRPr="00D82562">
        <w:rPr>
          <w:rFonts w:ascii="David" w:eastAsia="Calibri" w:hAnsi="David" w:cs="David" w:hint="cs"/>
          <w:b/>
          <w:sz w:val="24"/>
          <w:szCs w:val="24"/>
          <w:rtl/>
        </w:rPr>
        <w:t xml:space="preserve"> החתימה מטעם המזמין, ועד מועד תחילת אספקת השירותים בפועל. בתקופה זו ייערך הספק לתחילת מתן השירותים, ללא אספקתם בפועל. בהתאם, עבור תקופה זו לא תשולם תמורה.</w:t>
      </w:r>
      <w:r w:rsidR="00D82562" w:rsidRPr="00D82562">
        <w:rPr>
          <w:rFonts w:ascii="David" w:eastAsia="Calibri" w:hAnsi="David" w:cs="David" w:hint="cs"/>
          <w:sz w:val="24"/>
          <w:szCs w:val="24"/>
          <w:rtl/>
        </w:rPr>
        <w:t xml:space="preserve"> </w:t>
      </w:r>
    </w:p>
    <w:p w:rsidR="00D82562" w:rsidRPr="00D82562" w:rsidRDefault="00DD46B6" w:rsidP="00D82562">
      <w:pPr>
        <w:numPr>
          <w:ilvl w:val="2"/>
          <w:numId w:val="0"/>
        </w:numPr>
        <w:tabs>
          <w:tab w:val="left" w:pos="1334"/>
        </w:tabs>
        <w:spacing w:before="240" w:after="240" w:line="360" w:lineRule="auto"/>
        <w:ind w:left="1921" w:hanging="504"/>
        <w:jc w:val="both"/>
        <w:rPr>
          <w:rFonts w:ascii="David" w:eastAsia="Calibri" w:hAnsi="David" w:cs="David"/>
          <w:sz w:val="24"/>
          <w:szCs w:val="24"/>
        </w:rPr>
      </w:pPr>
      <w:r>
        <w:rPr>
          <w:rFonts w:ascii="David" w:eastAsia="Calibri" w:hAnsi="David" w:cs="David" w:hint="cs"/>
          <w:b/>
          <w:bCs/>
          <w:sz w:val="24"/>
          <w:szCs w:val="24"/>
          <w:rtl/>
        </w:rPr>
        <w:t xml:space="preserve">2.10.3 </w:t>
      </w:r>
      <w:r w:rsidR="00D82562" w:rsidRPr="00D82562">
        <w:rPr>
          <w:rFonts w:ascii="David" w:eastAsia="Calibri" w:hAnsi="David" w:cs="David" w:hint="eastAsia"/>
          <w:b/>
          <w:bCs/>
          <w:sz w:val="24"/>
          <w:szCs w:val="24"/>
          <w:rtl/>
        </w:rPr>
        <w:t>תקופת</w:t>
      </w:r>
      <w:r w:rsidR="00D82562" w:rsidRPr="00D82562">
        <w:rPr>
          <w:rFonts w:ascii="David" w:eastAsia="Calibri" w:hAnsi="David" w:cs="David"/>
          <w:b/>
          <w:bCs/>
          <w:sz w:val="24"/>
          <w:szCs w:val="24"/>
          <w:rtl/>
        </w:rPr>
        <w:t xml:space="preserve"> </w:t>
      </w:r>
      <w:r w:rsidR="00D82562" w:rsidRPr="00D82562">
        <w:rPr>
          <w:rFonts w:ascii="David" w:eastAsia="Calibri" w:hAnsi="David" w:cs="David" w:hint="eastAsia"/>
          <w:b/>
          <w:bCs/>
          <w:sz w:val="24"/>
          <w:szCs w:val="24"/>
          <w:rtl/>
        </w:rPr>
        <w:t>מתן</w:t>
      </w:r>
      <w:r w:rsidR="00D82562" w:rsidRPr="00D82562">
        <w:rPr>
          <w:rFonts w:ascii="David" w:eastAsia="Calibri" w:hAnsi="David" w:cs="David"/>
          <w:b/>
          <w:bCs/>
          <w:sz w:val="24"/>
          <w:szCs w:val="24"/>
          <w:rtl/>
        </w:rPr>
        <w:t xml:space="preserve"> הש</w:t>
      </w:r>
      <w:r w:rsidR="00D82562" w:rsidRPr="00D82562">
        <w:rPr>
          <w:rFonts w:ascii="David" w:eastAsia="Calibri" w:hAnsi="David" w:cs="David" w:hint="cs"/>
          <w:b/>
          <w:bCs/>
          <w:sz w:val="24"/>
          <w:szCs w:val="24"/>
          <w:rtl/>
        </w:rPr>
        <w:t>י</w:t>
      </w:r>
      <w:r w:rsidR="00D82562" w:rsidRPr="00D82562">
        <w:rPr>
          <w:rFonts w:ascii="David" w:eastAsia="Calibri" w:hAnsi="David" w:cs="David"/>
          <w:b/>
          <w:bCs/>
          <w:sz w:val="24"/>
          <w:szCs w:val="24"/>
          <w:rtl/>
        </w:rPr>
        <w:t>רותים</w:t>
      </w:r>
      <w:r w:rsidR="00D82562" w:rsidRPr="00D82562">
        <w:rPr>
          <w:rFonts w:ascii="David" w:eastAsia="Calibri" w:hAnsi="David" w:cs="David" w:hint="cs"/>
          <w:b/>
          <w:sz w:val="24"/>
          <w:szCs w:val="24"/>
          <w:rtl/>
        </w:rPr>
        <w:t xml:space="preserve"> </w:t>
      </w:r>
      <w:r w:rsidR="00D82562" w:rsidRPr="00D82562">
        <w:rPr>
          <w:rFonts w:ascii="David" w:eastAsia="Calibri" w:hAnsi="David" w:cs="David"/>
          <w:b/>
          <w:sz w:val="24"/>
          <w:szCs w:val="24"/>
          <w:rtl/>
        </w:rPr>
        <w:t xml:space="preserve">– </w:t>
      </w:r>
      <w:r w:rsidR="00D82562" w:rsidRPr="00D82562">
        <w:rPr>
          <w:rFonts w:ascii="David" w:eastAsia="Calibri" w:hAnsi="David" w:cs="David" w:hint="cs"/>
          <w:b/>
          <w:sz w:val="24"/>
          <w:szCs w:val="24"/>
          <w:rtl/>
        </w:rPr>
        <w:t xml:space="preserve">התקופה של </w:t>
      </w:r>
      <w:r w:rsidR="00D82562" w:rsidRPr="00D82562">
        <w:rPr>
          <w:rFonts w:ascii="David" w:eastAsia="Calibri" w:hAnsi="David" w:cs="David" w:hint="eastAsia"/>
          <w:b/>
          <w:sz w:val="24"/>
          <w:szCs w:val="24"/>
          <w:rtl/>
        </w:rPr>
        <w:t>אספקת</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שירותים</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בפועל</w:t>
      </w:r>
      <w:r w:rsidR="00D82562" w:rsidRPr="00D82562">
        <w:rPr>
          <w:rFonts w:ascii="David" w:eastAsia="Calibri" w:hAnsi="David" w:cs="David" w:hint="cs"/>
          <w:b/>
          <w:sz w:val="24"/>
          <w:szCs w:val="24"/>
          <w:rtl/>
        </w:rPr>
        <w:t>. מדובר ב</w:t>
      </w:r>
      <w:r w:rsidR="00D82562" w:rsidRPr="00D82562">
        <w:rPr>
          <w:rFonts w:ascii="David" w:eastAsia="Calibri" w:hAnsi="David" w:cs="David"/>
          <w:b/>
          <w:sz w:val="24"/>
          <w:szCs w:val="24"/>
          <w:rtl/>
        </w:rPr>
        <w:t xml:space="preserve">תקופה </w:t>
      </w:r>
      <w:r w:rsidR="00D82562" w:rsidRPr="00D82562">
        <w:rPr>
          <w:rFonts w:ascii="David" w:eastAsia="Calibri" w:hAnsi="David" w:cs="David" w:hint="cs"/>
          <w:b/>
          <w:sz w:val="24"/>
          <w:szCs w:val="24"/>
          <w:rtl/>
        </w:rPr>
        <w:t xml:space="preserve">שתחילתה בתום </w:t>
      </w:r>
      <w:r w:rsidR="00D82562" w:rsidRPr="00D82562">
        <w:rPr>
          <w:rFonts w:ascii="David" w:eastAsia="Calibri" w:hAnsi="David" w:cs="David"/>
          <w:b/>
          <w:sz w:val="24"/>
          <w:szCs w:val="24"/>
          <w:rtl/>
        </w:rPr>
        <w:t xml:space="preserve">תקופת </w:t>
      </w:r>
      <w:r w:rsidR="00D82562" w:rsidRPr="00D82562">
        <w:rPr>
          <w:rFonts w:ascii="David" w:eastAsia="Calibri" w:hAnsi="David" w:cs="David" w:hint="eastAsia"/>
          <w:b/>
          <w:sz w:val="24"/>
          <w:szCs w:val="24"/>
          <w:rtl/>
        </w:rPr>
        <w:t>ההקמה</w:t>
      </w:r>
      <w:r w:rsidR="00D82562" w:rsidRPr="00D82562">
        <w:rPr>
          <w:rFonts w:ascii="David" w:eastAsia="Calibri" w:hAnsi="David" w:cs="David"/>
          <w:b/>
          <w:sz w:val="24"/>
          <w:szCs w:val="24"/>
          <w:rtl/>
        </w:rPr>
        <w:t xml:space="preserve"> </w:t>
      </w:r>
      <w:r w:rsidR="00D82562" w:rsidRPr="00D82562">
        <w:rPr>
          <w:rFonts w:ascii="David" w:eastAsia="Calibri" w:hAnsi="David" w:cs="David" w:hint="cs"/>
          <w:b/>
          <w:sz w:val="24"/>
          <w:szCs w:val="24"/>
          <w:rtl/>
        </w:rPr>
        <w:t>וסופה ב</w:t>
      </w:r>
      <w:r w:rsidR="00D82562" w:rsidRPr="00D82562">
        <w:rPr>
          <w:rFonts w:ascii="David" w:eastAsia="Calibri" w:hAnsi="David" w:cs="David" w:hint="eastAsia"/>
          <w:b/>
          <w:sz w:val="24"/>
          <w:szCs w:val="24"/>
          <w:rtl/>
        </w:rPr>
        <w:t>תום</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תקופת</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ההתקשרות</w:t>
      </w:r>
      <w:r w:rsidR="00D82562" w:rsidRPr="00D82562">
        <w:rPr>
          <w:rFonts w:ascii="David" w:eastAsia="Calibri" w:hAnsi="David" w:cs="David"/>
          <w:b/>
          <w:sz w:val="24"/>
          <w:szCs w:val="24"/>
          <w:rtl/>
        </w:rPr>
        <w:t xml:space="preserve"> (סה"כ 33 </w:t>
      </w:r>
      <w:r w:rsidR="00D82562" w:rsidRPr="00D82562">
        <w:rPr>
          <w:rFonts w:ascii="David" w:eastAsia="Calibri" w:hAnsi="David" w:cs="David" w:hint="eastAsia"/>
          <w:b/>
          <w:sz w:val="24"/>
          <w:szCs w:val="24"/>
          <w:rtl/>
        </w:rPr>
        <w:t>חודשים</w:t>
      </w:r>
      <w:r w:rsidR="00D82562" w:rsidRPr="00D82562">
        <w:rPr>
          <w:rFonts w:ascii="David" w:eastAsia="Calibri" w:hAnsi="David" w:cs="David" w:hint="cs"/>
          <w:b/>
          <w:sz w:val="24"/>
          <w:szCs w:val="24"/>
          <w:rtl/>
        </w:rPr>
        <w:t>).</w:t>
      </w:r>
      <w:r w:rsidR="00D82562" w:rsidRPr="00D82562">
        <w:rPr>
          <w:rFonts w:ascii="David" w:eastAsia="Calibri" w:hAnsi="David" w:cs="David" w:hint="cs"/>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הוראות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לעניין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תקופת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ההקמה</w:t>
      </w:r>
      <w:r w:rsidRPr="00D82562">
        <w:rPr>
          <w:rFonts w:ascii="David" w:eastAsia="Times New Roman" w:hAnsi="David" w:cs="David"/>
          <w:b/>
          <w:kern w:val="28"/>
          <w:sz w:val="24"/>
          <w:szCs w:val="24"/>
          <w:rtl/>
        </w:rPr>
        <w:t xml:space="preserve">:  </w:t>
      </w:r>
    </w:p>
    <w:p w:rsidR="00D82562" w:rsidRPr="00D82562" w:rsidRDefault="00DD46B6" w:rsidP="00D82562">
      <w:pPr>
        <w:numPr>
          <w:ilvl w:val="2"/>
          <w:numId w:val="0"/>
        </w:numPr>
        <w:tabs>
          <w:tab w:val="left" w:pos="1334"/>
        </w:tabs>
        <w:spacing w:before="240" w:after="240" w:line="360" w:lineRule="auto"/>
        <w:ind w:left="1921" w:hanging="726"/>
        <w:jc w:val="both"/>
        <w:rPr>
          <w:rFonts w:ascii="David" w:eastAsia="Calibri" w:hAnsi="David" w:cs="David"/>
          <w:b/>
          <w:sz w:val="24"/>
          <w:szCs w:val="24"/>
        </w:rPr>
      </w:pPr>
      <w:r>
        <w:rPr>
          <w:rFonts w:ascii="David" w:eastAsia="Calibri" w:hAnsi="David" w:cs="David" w:hint="cs"/>
          <w:b/>
          <w:sz w:val="24"/>
          <w:szCs w:val="24"/>
          <w:rtl/>
        </w:rPr>
        <w:t xml:space="preserve">2.11.1 </w:t>
      </w:r>
      <w:r w:rsidR="00D82562" w:rsidRPr="00D82562">
        <w:rPr>
          <w:rFonts w:ascii="David" w:eastAsia="Calibri" w:hAnsi="David" w:cs="David"/>
          <w:b/>
          <w:sz w:val="24"/>
          <w:szCs w:val="24"/>
          <w:rtl/>
        </w:rPr>
        <w:t>במהלך שלושת החודשים הראשונים החל מ</w:t>
      </w:r>
      <w:r w:rsidR="00D82562" w:rsidRPr="00D82562">
        <w:rPr>
          <w:rFonts w:ascii="David" w:eastAsia="Calibri" w:hAnsi="David" w:cs="David" w:hint="eastAsia"/>
          <w:b/>
          <w:sz w:val="24"/>
          <w:szCs w:val="24"/>
          <w:rtl/>
        </w:rPr>
        <w:t>מועד</w:t>
      </w:r>
      <w:r w:rsidR="00D82562" w:rsidRPr="00D82562">
        <w:rPr>
          <w:rFonts w:ascii="David" w:eastAsia="Calibri" w:hAnsi="David" w:cs="David"/>
          <w:b/>
          <w:sz w:val="24"/>
          <w:szCs w:val="24"/>
          <w:rtl/>
        </w:rPr>
        <w:t xml:space="preserve"> חתימת </w:t>
      </w:r>
      <w:proofErr w:type="spellStart"/>
      <w:r w:rsidR="00D82562" w:rsidRPr="00D82562">
        <w:rPr>
          <w:rFonts w:ascii="David" w:eastAsia="Calibri" w:hAnsi="David" w:cs="David" w:hint="eastAsia"/>
          <w:b/>
          <w:sz w:val="24"/>
          <w:szCs w:val="24"/>
          <w:rtl/>
        </w:rPr>
        <w:t>מורשי</w:t>
      </w:r>
      <w:proofErr w:type="spellEnd"/>
      <w:r w:rsidR="00D82562" w:rsidRPr="00D82562">
        <w:rPr>
          <w:rFonts w:ascii="David" w:eastAsia="Calibri" w:hAnsi="David" w:cs="David"/>
          <w:b/>
          <w:sz w:val="24"/>
          <w:szCs w:val="24"/>
          <w:rtl/>
        </w:rPr>
        <w:t xml:space="preserve"> החתימה מטעם המזמין על ההסכם, ובתוך תקופת ההתקשרות בפועל, ייער</w:t>
      </w:r>
      <w:r w:rsidR="00D82562" w:rsidRPr="00D82562">
        <w:rPr>
          <w:rFonts w:ascii="David" w:eastAsia="Calibri" w:hAnsi="David" w:cs="David" w:hint="eastAsia"/>
          <w:b/>
          <w:sz w:val="24"/>
          <w:szCs w:val="24"/>
          <w:rtl/>
        </w:rPr>
        <w:t>ך</w:t>
      </w:r>
      <w:r w:rsidR="00D82562" w:rsidRPr="00D82562">
        <w:rPr>
          <w:rFonts w:ascii="David" w:eastAsia="Calibri" w:hAnsi="David" w:cs="David"/>
          <w:b/>
          <w:sz w:val="24"/>
          <w:szCs w:val="24"/>
          <w:rtl/>
        </w:rPr>
        <w:t xml:space="preserve"> הספק לתחילת מתן השירותים, ללא אספקתם בפועל. </w:t>
      </w:r>
      <w:r w:rsidR="00D82562" w:rsidRPr="00D82562">
        <w:rPr>
          <w:rFonts w:ascii="David" w:eastAsia="Calibri" w:hAnsi="David" w:cs="David"/>
          <w:bCs/>
          <w:sz w:val="24"/>
          <w:szCs w:val="24"/>
          <w:rtl/>
        </w:rPr>
        <w:t>עבור תקופה זו לא תשולם תמורה</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דהיינו</w:t>
      </w:r>
      <w:r w:rsidR="00D82562" w:rsidRPr="00D82562">
        <w:rPr>
          <w:rFonts w:ascii="David" w:eastAsia="Calibri" w:hAnsi="David" w:cs="David"/>
          <w:b/>
          <w:sz w:val="24"/>
          <w:szCs w:val="24"/>
          <w:rtl/>
        </w:rPr>
        <w:t xml:space="preserve"> - </w:t>
      </w:r>
      <w:r w:rsidR="00D82562" w:rsidRPr="00D82562">
        <w:rPr>
          <w:rFonts w:ascii="David" w:eastAsia="Calibri" w:hAnsi="David" w:cs="David" w:hint="eastAsia"/>
          <w:b/>
          <w:sz w:val="24"/>
          <w:szCs w:val="24"/>
          <w:rtl/>
        </w:rPr>
        <w:t>תקופה</w:t>
      </w:r>
      <w:r w:rsidR="00D82562" w:rsidRPr="00D82562">
        <w:rPr>
          <w:rFonts w:ascii="David" w:eastAsia="Calibri" w:hAnsi="David" w:cs="David"/>
          <w:b/>
          <w:sz w:val="24"/>
          <w:szCs w:val="24"/>
          <w:rtl/>
        </w:rPr>
        <w:t xml:space="preserve"> זו תיכלל במניין 36 </w:t>
      </w:r>
      <w:r w:rsidR="00D82562" w:rsidRPr="00D82562">
        <w:rPr>
          <w:rFonts w:ascii="David" w:eastAsia="Calibri" w:hAnsi="David" w:cs="David" w:hint="eastAsia"/>
          <w:b/>
          <w:sz w:val="24"/>
          <w:szCs w:val="24"/>
          <w:rtl/>
        </w:rPr>
        <w:t>חודשי</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ההתקשרות</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אך</w:t>
      </w:r>
      <w:r w:rsidR="00D82562" w:rsidRPr="00D82562">
        <w:rPr>
          <w:rFonts w:ascii="David" w:eastAsia="Calibri" w:hAnsi="David" w:cs="David"/>
          <w:b/>
          <w:sz w:val="24"/>
          <w:szCs w:val="24"/>
          <w:rtl/>
        </w:rPr>
        <w:t xml:space="preserve"> לא ישולם בגינה דבר </w:t>
      </w:r>
      <w:r w:rsidR="00D82562" w:rsidRPr="00D82562">
        <w:rPr>
          <w:rFonts w:ascii="David" w:eastAsia="Calibri" w:hAnsi="David" w:cs="David" w:hint="eastAsia"/>
          <w:b/>
          <w:sz w:val="24"/>
          <w:szCs w:val="24"/>
          <w:rtl/>
        </w:rPr>
        <w:t>ל</w:t>
      </w:r>
      <w:r w:rsidR="00D82562" w:rsidRPr="00D82562">
        <w:rPr>
          <w:rFonts w:ascii="David" w:eastAsia="Calibri" w:hAnsi="David" w:cs="David"/>
          <w:b/>
          <w:sz w:val="24"/>
          <w:szCs w:val="24"/>
          <w:rtl/>
        </w:rPr>
        <w:t xml:space="preserve">ספק.  </w:t>
      </w:r>
    </w:p>
    <w:p w:rsidR="00D82562" w:rsidRPr="00D82562" w:rsidRDefault="00DD46B6" w:rsidP="00D82562">
      <w:pPr>
        <w:numPr>
          <w:ilvl w:val="2"/>
          <w:numId w:val="0"/>
        </w:numPr>
        <w:tabs>
          <w:tab w:val="left" w:pos="1334"/>
        </w:tabs>
        <w:spacing w:before="240" w:after="240" w:line="360" w:lineRule="auto"/>
        <w:ind w:left="1921" w:hanging="726"/>
        <w:jc w:val="both"/>
        <w:rPr>
          <w:rFonts w:ascii="David" w:eastAsia="Calibri" w:hAnsi="David" w:cs="David"/>
          <w:sz w:val="24"/>
          <w:szCs w:val="24"/>
        </w:rPr>
      </w:pPr>
      <w:r>
        <w:rPr>
          <w:rFonts w:ascii="David" w:eastAsia="Calibri" w:hAnsi="David" w:cs="David" w:hint="cs"/>
          <w:sz w:val="24"/>
          <w:szCs w:val="24"/>
          <w:rtl/>
        </w:rPr>
        <w:t xml:space="preserve">2.11.2 </w:t>
      </w:r>
      <w:r w:rsidR="00D82562" w:rsidRPr="00D82562">
        <w:rPr>
          <w:rFonts w:ascii="David" w:eastAsia="Calibri" w:hAnsi="David" w:cs="David"/>
          <w:sz w:val="24"/>
          <w:szCs w:val="24"/>
          <w:rtl/>
        </w:rPr>
        <w:t xml:space="preserve">בתקופה זו, יידרש </w:t>
      </w:r>
      <w:r w:rsidR="00D82562" w:rsidRPr="00D82562">
        <w:rPr>
          <w:rFonts w:ascii="David" w:eastAsia="Calibri" w:hAnsi="David" w:cs="David" w:hint="cs"/>
          <w:sz w:val="24"/>
          <w:szCs w:val="24"/>
          <w:rtl/>
        </w:rPr>
        <w:t xml:space="preserve">הספק </w:t>
      </w:r>
      <w:r w:rsidR="00D82562" w:rsidRPr="00D82562">
        <w:rPr>
          <w:rFonts w:ascii="David" w:eastAsia="Calibri" w:hAnsi="David" w:cs="David"/>
          <w:sz w:val="24"/>
          <w:szCs w:val="24"/>
          <w:rtl/>
        </w:rPr>
        <w:t xml:space="preserve">לעמוד בדרישות </w:t>
      </w:r>
      <w:r w:rsidR="00D82562" w:rsidRPr="00D82562">
        <w:rPr>
          <w:rFonts w:ascii="David" w:eastAsia="Calibri" w:hAnsi="David" w:cs="David" w:hint="cs"/>
          <w:sz w:val="24"/>
          <w:szCs w:val="24"/>
          <w:rtl/>
        </w:rPr>
        <w:t xml:space="preserve">המזמין </w:t>
      </w:r>
      <w:r w:rsidR="00D82562" w:rsidRPr="00D82562">
        <w:rPr>
          <w:rFonts w:ascii="David" w:eastAsia="Calibri" w:hAnsi="David" w:cs="David"/>
          <w:sz w:val="24"/>
          <w:szCs w:val="24"/>
          <w:rtl/>
        </w:rPr>
        <w:t xml:space="preserve">לקראת מתן השירותים בפועל. כחלק מההיערכות, יידרש כל </w:t>
      </w:r>
      <w:r w:rsidR="00D82562" w:rsidRPr="00D82562">
        <w:rPr>
          <w:rFonts w:ascii="David" w:eastAsia="Calibri" w:hAnsi="David" w:cs="David" w:hint="cs"/>
          <w:sz w:val="24"/>
          <w:szCs w:val="24"/>
          <w:rtl/>
        </w:rPr>
        <w:t xml:space="preserve">ספק </w:t>
      </w:r>
      <w:r w:rsidR="00D82562" w:rsidRPr="00D82562">
        <w:rPr>
          <w:rFonts w:ascii="David" w:eastAsia="Calibri" w:hAnsi="David" w:cs="David"/>
          <w:sz w:val="24"/>
          <w:szCs w:val="24"/>
          <w:rtl/>
        </w:rPr>
        <w:t>להציג בפני המשרד את תכנית ההקמה, תוך מענה לדרישות שונות, לצורך אישור המשרד לקראת מתן השירותים בפועל. הכול - כמפורט במסמכי מכרז זה ובפרט כמפורט במפרט השירותים.</w:t>
      </w:r>
      <w:r w:rsidR="00D82562" w:rsidRPr="00D82562">
        <w:rPr>
          <w:rFonts w:ascii="David" w:eastAsia="Calibri" w:hAnsi="David" w:cs="David" w:hint="cs"/>
          <w:sz w:val="24"/>
          <w:szCs w:val="24"/>
          <w:rtl/>
        </w:rPr>
        <w:t xml:space="preserve"> </w:t>
      </w:r>
    </w:p>
    <w:p w:rsidR="00D82562" w:rsidRPr="00D82562" w:rsidRDefault="00DD46B6" w:rsidP="00D82562">
      <w:pPr>
        <w:numPr>
          <w:ilvl w:val="2"/>
          <w:numId w:val="0"/>
        </w:numPr>
        <w:tabs>
          <w:tab w:val="left" w:pos="1334"/>
        </w:tabs>
        <w:spacing w:before="240" w:after="240" w:line="360" w:lineRule="auto"/>
        <w:ind w:left="1921" w:hanging="726"/>
        <w:jc w:val="both"/>
        <w:rPr>
          <w:rFonts w:ascii="David" w:eastAsia="Calibri" w:hAnsi="David" w:cs="David"/>
          <w:b/>
          <w:bCs/>
          <w:sz w:val="24"/>
          <w:szCs w:val="24"/>
          <w:rtl/>
        </w:rPr>
      </w:pPr>
      <w:r>
        <w:rPr>
          <w:rFonts w:ascii="David" w:eastAsia="Calibri" w:hAnsi="David" w:cs="David" w:hint="cs"/>
          <w:sz w:val="24"/>
          <w:szCs w:val="24"/>
          <w:rtl/>
        </w:rPr>
        <w:t xml:space="preserve">2.11.3 </w:t>
      </w:r>
      <w:r w:rsidR="00D82562" w:rsidRPr="00D82562">
        <w:rPr>
          <w:rFonts w:ascii="David" w:eastAsia="Calibri" w:hAnsi="David" w:cs="David" w:hint="eastAsia"/>
          <w:sz w:val="24"/>
          <w:szCs w:val="24"/>
          <w:rtl/>
        </w:rPr>
        <w:t>למען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הסר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המזמין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רשאי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לפי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שיקול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דעתו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לשנות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את</w:t>
      </w:r>
      <w:r w:rsidR="00D82562" w:rsidRPr="00D82562">
        <w:rPr>
          <w:rFonts w:ascii="David" w:eastAsia="Calibri" w:hAnsi="David" w:cs="David"/>
          <w:sz w:val="24"/>
          <w:szCs w:val="24"/>
          <w:rtl/>
        </w:rPr>
        <w:t xml:space="preserve"> משך תקופת ההקמה, </w:t>
      </w:r>
      <w:r w:rsidR="00D82562" w:rsidRPr="00D82562">
        <w:rPr>
          <w:rFonts w:ascii="David" w:eastAsia="Calibri" w:hAnsi="David" w:cs="David" w:hint="eastAsia"/>
          <w:sz w:val="24"/>
          <w:szCs w:val="24"/>
          <w:rtl/>
        </w:rPr>
        <w:t>בנסיבות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חריגות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ועל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מנת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לאפשר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מתן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שירותים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רציפים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לכל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מקבלי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השירות</w:t>
      </w:r>
      <w:r w:rsidR="00D82562" w:rsidRPr="00D82562">
        <w:rPr>
          <w:rFonts w:ascii="David" w:eastAsia="Calibri" w:hAnsi="David" w:cs="David"/>
          <w:sz w:val="24"/>
          <w:szCs w:val="24"/>
          <w:rtl/>
        </w:rPr>
        <w:t xml:space="preserve">. </w:t>
      </w:r>
    </w:p>
    <w:p w:rsidR="00D82562" w:rsidRPr="00D82562" w:rsidRDefault="00D82562" w:rsidP="00D82562">
      <w:pPr>
        <w:numPr>
          <w:ilvl w:val="2"/>
          <w:numId w:val="0"/>
        </w:numPr>
        <w:tabs>
          <w:tab w:val="left" w:pos="1334"/>
        </w:tabs>
        <w:spacing w:before="240" w:after="240" w:line="360" w:lineRule="auto"/>
        <w:ind w:left="1921" w:hanging="726"/>
        <w:jc w:val="both"/>
        <w:rPr>
          <w:rFonts w:ascii="David" w:eastAsia="Calibri" w:hAnsi="David" w:cs="David"/>
          <w:b/>
          <w:bCs/>
          <w:sz w:val="24"/>
          <w:szCs w:val="24"/>
          <w:rtl/>
        </w:rPr>
      </w:pPr>
      <w:r w:rsidRPr="00D82562">
        <w:rPr>
          <w:rFonts w:ascii="David" w:eastAsia="Calibri" w:hAnsi="David" w:cs="David"/>
          <w:b/>
          <w:bCs/>
          <w:sz w:val="24"/>
          <w:szCs w:val="24"/>
          <w:rtl/>
        </w:rPr>
        <w:t xml:space="preserve">היה והספק לא יעמוד בנדרש ממנו לצורך מתן השירותים במועד התחלת מתן השירותים </w:t>
      </w:r>
      <w:r w:rsidRPr="00D82562">
        <w:rPr>
          <w:rFonts w:ascii="David" w:eastAsia="Calibri" w:hAnsi="David" w:cs="David" w:hint="cs"/>
          <w:b/>
          <w:bCs/>
          <w:sz w:val="24"/>
          <w:szCs w:val="24"/>
          <w:rtl/>
        </w:rPr>
        <w:t xml:space="preserve">בפועל </w:t>
      </w:r>
      <w:r w:rsidRPr="00D82562">
        <w:rPr>
          <w:rFonts w:ascii="David" w:eastAsia="Calibri" w:hAnsi="David" w:cs="David"/>
          <w:b/>
          <w:bCs/>
          <w:sz w:val="24"/>
          <w:szCs w:val="24"/>
          <w:rtl/>
        </w:rPr>
        <w:t xml:space="preserve">(בתום </w:t>
      </w:r>
      <w:r w:rsidRPr="00D82562">
        <w:rPr>
          <w:rFonts w:ascii="David" w:eastAsia="Calibri" w:hAnsi="David" w:cs="David" w:hint="eastAsia"/>
          <w:b/>
          <w:bCs/>
          <w:sz w:val="24"/>
          <w:szCs w:val="24"/>
          <w:rtl/>
        </w:rPr>
        <w:t>תקופת</w:t>
      </w:r>
      <w:r w:rsidRPr="00D82562">
        <w:rPr>
          <w:rFonts w:ascii="David" w:eastAsia="Calibri" w:hAnsi="David" w:cs="David"/>
          <w:b/>
          <w:bCs/>
          <w:sz w:val="24"/>
          <w:szCs w:val="24"/>
          <w:rtl/>
        </w:rPr>
        <w:t xml:space="preserve"> </w:t>
      </w:r>
      <w:r w:rsidRPr="00D82562">
        <w:rPr>
          <w:rFonts w:ascii="David" w:eastAsia="Calibri" w:hAnsi="David" w:cs="David" w:hint="eastAsia"/>
          <w:b/>
          <w:bCs/>
          <w:sz w:val="24"/>
          <w:szCs w:val="24"/>
          <w:rtl/>
        </w:rPr>
        <w:t>ההקמה</w:t>
      </w:r>
      <w:r w:rsidRPr="00D82562">
        <w:rPr>
          <w:rFonts w:ascii="David" w:eastAsia="Calibri" w:hAnsi="David" w:cs="David"/>
          <w:b/>
          <w:bCs/>
          <w:sz w:val="24"/>
          <w:szCs w:val="24"/>
          <w:rtl/>
        </w:rPr>
        <w:t>), בהתאם להוראות המכרז לרבות נספחיו - י</w:t>
      </w:r>
      <w:bookmarkStart w:id="8" w:name="_Hlk140654493"/>
      <w:r w:rsidRPr="00D82562">
        <w:rPr>
          <w:rFonts w:ascii="David" w:eastAsia="Calibri" w:hAnsi="David" w:cs="David"/>
          <w:b/>
          <w:bCs/>
          <w:sz w:val="24"/>
          <w:szCs w:val="24"/>
          <w:rtl/>
        </w:rPr>
        <w:t xml:space="preserve">יחשב הדבר להפרה יסודית של החוזה </w:t>
      </w:r>
      <w:r w:rsidRPr="00D82562">
        <w:rPr>
          <w:rFonts w:ascii="David" w:eastAsia="Calibri" w:hAnsi="David" w:cs="David" w:hint="cs"/>
          <w:b/>
          <w:bCs/>
          <w:sz w:val="24"/>
          <w:szCs w:val="24"/>
          <w:rtl/>
        </w:rPr>
        <w:t>והמזמין</w:t>
      </w:r>
      <w:r w:rsidRPr="00D82562">
        <w:rPr>
          <w:rFonts w:ascii="David" w:eastAsia="Calibri" w:hAnsi="David" w:cs="David"/>
          <w:b/>
          <w:bCs/>
          <w:sz w:val="24"/>
          <w:szCs w:val="24"/>
          <w:rtl/>
        </w:rPr>
        <w:t xml:space="preserve"> רשאי, לפי שיקול דעתו, לבטל את ההסכם עם הספק</w:t>
      </w:r>
      <w:r w:rsidRPr="00D82562">
        <w:rPr>
          <w:rFonts w:ascii="David" w:eastAsia="Calibri" w:hAnsi="David" w:cs="David" w:hint="cs"/>
          <w:b/>
          <w:bCs/>
          <w:sz w:val="24"/>
          <w:szCs w:val="24"/>
          <w:rtl/>
        </w:rPr>
        <w:t xml:space="preserve"> תוך שיפעל למיצוי זכויותיו ולמימוש </w:t>
      </w:r>
      <w:proofErr w:type="spellStart"/>
      <w:r w:rsidRPr="00D82562">
        <w:rPr>
          <w:rFonts w:ascii="David" w:eastAsia="Calibri" w:hAnsi="David" w:cs="David" w:hint="cs"/>
          <w:b/>
          <w:bCs/>
          <w:sz w:val="24"/>
          <w:szCs w:val="24"/>
          <w:rtl/>
        </w:rPr>
        <w:t>הסעדים</w:t>
      </w:r>
      <w:proofErr w:type="spellEnd"/>
      <w:r w:rsidRPr="00D82562">
        <w:rPr>
          <w:rFonts w:ascii="David" w:eastAsia="Calibri" w:hAnsi="David" w:cs="David" w:hint="cs"/>
          <w:b/>
          <w:bCs/>
          <w:sz w:val="24"/>
          <w:szCs w:val="24"/>
          <w:rtl/>
        </w:rPr>
        <w:t xml:space="preserve"> בהתאם לחוזה ההתקשרות ולהוראות הדין ובכלל זה לחילוט ערבות הביצוע</w:t>
      </w:r>
      <w:r w:rsidRPr="00D82562">
        <w:rPr>
          <w:rFonts w:ascii="David" w:eastAsia="Calibri" w:hAnsi="David" w:cs="David"/>
          <w:b/>
          <w:bCs/>
          <w:sz w:val="24"/>
          <w:szCs w:val="24"/>
          <w:rtl/>
        </w:rPr>
        <w:t>.</w:t>
      </w:r>
      <w:bookmarkEnd w:id="8"/>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hint="eastAsia"/>
          <w:kern w:val="28"/>
          <w:sz w:val="24"/>
          <w:szCs w:val="24"/>
          <w:rtl/>
        </w:rPr>
        <w:t>הספק</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מצהיר</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כי</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ידועים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לו</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הכללים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שנקבעו</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בקשר</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לשיוך</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לקוחות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לעניין</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סיוע</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בשכר</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דירה</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לכל</w:t>
      </w:r>
      <w:r w:rsidRPr="00D82562">
        <w:rPr>
          <w:rFonts w:ascii="David" w:eastAsia="Times New Roman" w:hAnsi="David" w:cs="David"/>
          <w:kern w:val="28"/>
          <w:sz w:val="24"/>
          <w:szCs w:val="24"/>
          <w:rtl/>
        </w:rPr>
        <w:t xml:space="preserve"> אחד מהזוכים בתקופה שלאחר תקופת ההקמה, כפי שמפורטים </w:t>
      </w:r>
      <w:r w:rsidRPr="00D82562">
        <w:rPr>
          <w:rFonts w:ascii="David" w:eastAsia="Times New Roman" w:hAnsi="David" w:cs="David" w:hint="eastAsia"/>
          <w:kern w:val="28"/>
          <w:sz w:val="24"/>
          <w:szCs w:val="24"/>
          <w:rtl/>
        </w:rPr>
        <w:t>במפרט</w:t>
      </w:r>
      <w:r w:rsidRPr="00D82562">
        <w:rPr>
          <w:rFonts w:ascii="David" w:eastAsia="Times New Roman" w:hAnsi="David" w:cs="David"/>
          <w:kern w:val="28"/>
          <w:sz w:val="24"/>
          <w:szCs w:val="24"/>
          <w:rtl/>
        </w:rPr>
        <w:t xml:space="preserve"> השירותים. בפרט, בהקשר זה, הספק מצהיר כי הוא מ</w:t>
      </w:r>
      <w:r w:rsidRPr="00D82562">
        <w:rPr>
          <w:rFonts w:ascii="David" w:eastAsia="Times New Roman" w:hAnsi="David" w:cs="David" w:hint="eastAsia"/>
          <w:kern w:val="28"/>
          <w:sz w:val="24"/>
          <w:szCs w:val="24"/>
          <w:rtl/>
        </w:rPr>
        <w:t>וותר</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על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כל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טענה</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הקשורה</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במעבר</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לקוחות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בפרט</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טענה</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הנוגעת</w:t>
      </w:r>
      <w:r w:rsidRPr="00D82562">
        <w:rPr>
          <w:rFonts w:ascii="David" w:eastAsia="Times New Roman" w:hAnsi="David" w:cs="David"/>
          <w:kern w:val="28"/>
          <w:sz w:val="24"/>
          <w:szCs w:val="24"/>
          <w:rtl/>
        </w:rPr>
        <w:t xml:space="preserve"> לשיקול דעת </w:t>
      </w:r>
      <w:r w:rsidRPr="00D82562">
        <w:rPr>
          <w:rFonts w:ascii="David" w:eastAsia="Times New Roman" w:hAnsi="David" w:cs="David" w:hint="cs"/>
          <w:kern w:val="28"/>
          <w:sz w:val="24"/>
          <w:szCs w:val="24"/>
          <w:rtl/>
        </w:rPr>
        <w:t xml:space="preserve">המזמין </w:t>
      </w:r>
      <w:r w:rsidRPr="00D82562">
        <w:rPr>
          <w:rFonts w:ascii="David" w:eastAsia="Times New Roman" w:hAnsi="David" w:cs="David"/>
          <w:kern w:val="28"/>
          <w:sz w:val="24"/>
          <w:szCs w:val="24"/>
          <w:rtl/>
        </w:rPr>
        <w:t xml:space="preserve">בקשר להחלטותיו </w:t>
      </w:r>
      <w:r w:rsidRPr="00D82562">
        <w:rPr>
          <w:rFonts w:ascii="David" w:eastAsia="Times New Roman" w:hAnsi="David" w:cs="David" w:hint="eastAsia"/>
          <w:kern w:val="28"/>
          <w:sz w:val="24"/>
          <w:szCs w:val="24"/>
          <w:rtl/>
        </w:rPr>
        <w:t>בנוגע</w:t>
      </w:r>
      <w:r w:rsidRPr="00D82562">
        <w:rPr>
          <w:rFonts w:ascii="David" w:eastAsia="Times New Roman" w:hAnsi="David" w:cs="David"/>
          <w:kern w:val="28"/>
          <w:sz w:val="24"/>
          <w:szCs w:val="24"/>
          <w:rtl/>
        </w:rPr>
        <w:t xml:space="preserve"> למעברים של לקוחות בתקופה המוגדרת. </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r w:rsidRPr="00D82562">
        <w:rPr>
          <w:rFonts w:ascii="David" w:eastAsia="Times New Roman" w:hAnsi="David" w:cs="David"/>
          <w:b/>
          <w:bCs/>
          <w:caps/>
          <w:spacing w:val="15"/>
          <w:sz w:val="28"/>
          <w:szCs w:val="28"/>
          <w:rtl/>
        </w:rPr>
        <w:t>התחייבויות והצהרות הספק</w:t>
      </w:r>
    </w:p>
    <w:p w:rsidR="00D82562" w:rsidRPr="00D82562" w:rsidRDefault="00D82562" w:rsidP="00D82562">
      <w:pPr>
        <w:tabs>
          <w:tab w:val="left" w:pos="1334"/>
        </w:tabs>
        <w:spacing w:before="240" w:after="240" w:line="276" w:lineRule="auto"/>
        <w:ind w:left="1050" w:hanging="690"/>
        <w:jc w:val="both"/>
        <w:rPr>
          <w:rFonts w:ascii="David" w:eastAsia="Times New Roman" w:hAnsi="David" w:cs="David"/>
          <w:bCs/>
          <w:noProof/>
          <w:spacing w:val="15"/>
          <w:kern w:val="28"/>
          <w:sz w:val="24"/>
          <w:szCs w:val="24"/>
          <w:rtl/>
          <w:lang w:eastAsia="he-IL"/>
        </w:rPr>
      </w:pPr>
      <w:r w:rsidRPr="00D82562">
        <w:rPr>
          <w:rFonts w:ascii="David" w:eastAsia="Times New Roman" w:hAnsi="David" w:cs="David"/>
          <w:bCs/>
          <w:noProof/>
          <w:spacing w:val="15"/>
          <w:kern w:val="28"/>
          <w:sz w:val="24"/>
          <w:szCs w:val="24"/>
          <w:rtl/>
          <w:lang w:eastAsia="he-IL"/>
        </w:rPr>
        <w:t xml:space="preserve">הספק מצהיר ומתחייב כי -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kern w:val="28"/>
          <w:sz w:val="24"/>
          <w:szCs w:val="24"/>
          <w:rtl/>
        </w:rPr>
        <w:t>אין מניעה לפי כל דין להתקשרותו בהסכם.</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kern w:val="28"/>
          <w:sz w:val="24"/>
          <w:szCs w:val="24"/>
          <w:rtl/>
        </w:rPr>
        <w:t xml:space="preserve">הוא עומד בכל דרישות הדין הרלוונטיות לאספקת השירותים בהתאם להסכם.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kern w:val="28"/>
          <w:sz w:val="24"/>
          <w:szCs w:val="24"/>
          <w:rtl/>
        </w:rPr>
        <w:t xml:space="preserve">בכל מקרה שבו יחולו שינויים בהוראות הדין, באופן המשפיע על ביצוע ההסכם, הוא יישא בעלויות של שינויים אלו.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ברשותו הניסיון, המיומנות, הידע, הכלים, המלאי וכוח האדם הדרושים למילוי חובותיו בהתאם לתנאי ההסכם והמכרז.</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kern w:val="28"/>
          <w:sz w:val="24"/>
          <w:szCs w:val="24"/>
          <w:rtl/>
        </w:rPr>
        <w:t xml:space="preserve">הוא יספק את הנדרש ממנו על פי דרישות המכרז, לשביעות רצון המזמין, ויעשה שימוש בתוכנות מחשוב מקוריות בלבד לצורך כך.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kern w:val="28"/>
          <w:sz w:val="24"/>
          <w:szCs w:val="24"/>
          <w:rtl/>
        </w:rPr>
        <w:t>ה</w:t>
      </w:r>
      <w:r w:rsidRPr="00D82562">
        <w:rPr>
          <w:rFonts w:ascii="David" w:eastAsia="Times New Roman" w:hAnsi="David" w:cs="David" w:hint="eastAsia"/>
          <w:kern w:val="28"/>
          <w:sz w:val="24"/>
          <w:szCs w:val="24"/>
          <w:rtl/>
        </w:rPr>
        <w:t>ספק</w:t>
      </w:r>
      <w:r w:rsidRPr="00D82562">
        <w:rPr>
          <w:rFonts w:ascii="David" w:eastAsia="Times New Roman" w:hAnsi="David" w:cs="David"/>
          <w:kern w:val="28"/>
          <w:sz w:val="24"/>
          <w:szCs w:val="24"/>
          <w:rtl/>
        </w:rPr>
        <w:t xml:space="preserve">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kern w:val="28"/>
          <w:sz w:val="24"/>
          <w:szCs w:val="24"/>
          <w:rtl/>
        </w:rPr>
        <w:t>הוא ישתף פעולה עם המזמין וכל נציג מטעמו בכל הקשור למילוי התחייבויותיו על פי הסכם זה, בכלל זה הוא ישתף פעולה באופן מלא עם הוראות קב"ט המזמין.</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hint="eastAsia"/>
          <w:kern w:val="28"/>
          <w:sz w:val="24"/>
          <w:szCs w:val="24"/>
          <w:rtl/>
        </w:rPr>
        <w:t>הוא</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מתחייב</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לבצע</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מחדש</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על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חשבונו</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לשביעות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רצון</w:t>
      </w:r>
      <w:r w:rsidRPr="00D82562">
        <w:rPr>
          <w:rFonts w:ascii="David" w:eastAsia="Times New Roman" w:hAnsi="David" w:cs="David"/>
          <w:kern w:val="28"/>
          <w:sz w:val="24"/>
          <w:szCs w:val="24"/>
          <w:rtl/>
        </w:rPr>
        <w:t xml:space="preserve"> </w:t>
      </w:r>
      <w:r w:rsidRPr="00D82562">
        <w:rPr>
          <w:rFonts w:ascii="David" w:eastAsia="Times New Roman" w:hAnsi="David" w:cs="David" w:hint="cs"/>
          <w:kern w:val="28"/>
          <w:sz w:val="24"/>
          <w:szCs w:val="24"/>
          <w:rtl/>
        </w:rPr>
        <w:t xml:space="preserve">המזמין </w:t>
      </w:r>
      <w:r w:rsidRPr="00D82562">
        <w:rPr>
          <w:rFonts w:ascii="David" w:eastAsia="Times New Roman" w:hAnsi="David" w:cs="David" w:hint="eastAsia"/>
          <w:kern w:val="28"/>
          <w:sz w:val="24"/>
          <w:szCs w:val="24"/>
          <w:rtl/>
        </w:rPr>
        <w:t>את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השירותים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ו</w:t>
      </w:r>
      <w:r w:rsidRPr="00D82562">
        <w:rPr>
          <w:rFonts w:ascii="David" w:eastAsia="Times New Roman" w:hAnsi="David" w:cs="David"/>
          <w:kern w:val="28"/>
          <w:sz w:val="24"/>
          <w:szCs w:val="24"/>
          <w:rtl/>
        </w:rPr>
        <w:t xml:space="preserve">/או </w:t>
      </w:r>
      <w:r w:rsidRPr="00D82562">
        <w:rPr>
          <w:rFonts w:ascii="David" w:eastAsia="Times New Roman" w:hAnsi="David" w:cs="David" w:hint="eastAsia"/>
          <w:kern w:val="28"/>
          <w:sz w:val="24"/>
          <w:szCs w:val="24"/>
          <w:rtl/>
        </w:rPr>
        <w:t>חלקם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בהם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נתגלו</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לדעת</w:t>
      </w:r>
      <w:r w:rsidRPr="00D82562">
        <w:rPr>
          <w:rFonts w:ascii="David" w:eastAsia="Times New Roman" w:hAnsi="David" w:cs="David"/>
          <w:kern w:val="28"/>
          <w:sz w:val="24"/>
          <w:szCs w:val="24"/>
          <w:rtl/>
        </w:rPr>
        <w:t xml:space="preserve"> </w:t>
      </w:r>
      <w:r w:rsidRPr="00D82562">
        <w:rPr>
          <w:rFonts w:ascii="David" w:eastAsia="Times New Roman" w:hAnsi="David" w:cs="David" w:hint="cs"/>
          <w:kern w:val="28"/>
          <w:sz w:val="24"/>
          <w:szCs w:val="24"/>
          <w:rtl/>
        </w:rPr>
        <w:t xml:space="preserve">המזמין </w:t>
      </w:r>
      <w:r w:rsidRPr="00D82562">
        <w:rPr>
          <w:rFonts w:ascii="David" w:eastAsia="Times New Roman" w:hAnsi="David" w:cs="David" w:hint="eastAsia"/>
          <w:kern w:val="28"/>
          <w:sz w:val="24"/>
          <w:szCs w:val="24"/>
          <w:rtl/>
        </w:rPr>
        <w:t>שגיאות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תקלות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רשלנות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ו</w:t>
      </w:r>
      <w:r w:rsidRPr="00D82562">
        <w:rPr>
          <w:rFonts w:ascii="David" w:eastAsia="Times New Roman" w:hAnsi="David" w:cs="David"/>
          <w:kern w:val="28"/>
          <w:sz w:val="24"/>
          <w:szCs w:val="24"/>
          <w:rtl/>
        </w:rPr>
        <w:t xml:space="preserve">/או </w:t>
      </w:r>
      <w:r w:rsidRPr="00D82562">
        <w:rPr>
          <w:rFonts w:ascii="David" w:eastAsia="Times New Roman" w:hAnsi="David" w:cs="David" w:hint="eastAsia"/>
          <w:kern w:val="28"/>
          <w:sz w:val="24"/>
          <w:szCs w:val="24"/>
          <w:rtl/>
        </w:rPr>
        <w:t>אי</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דיוקים</w:t>
      </w:r>
      <w:r w:rsidRPr="00D82562">
        <w:rPr>
          <w:rFonts w:ascii="David" w:eastAsia="Times New Roman" w:hAnsi="David" w:cs="David"/>
          <w:kern w:val="28"/>
          <w:sz w:val="24"/>
          <w:szCs w:val="24"/>
          <w:rtl/>
        </w:rPr>
        <w:t xml:space="preserve"> </w:t>
      </w:r>
      <w:proofErr w:type="spellStart"/>
      <w:r w:rsidRPr="00D82562">
        <w:rPr>
          <w:rFonts w:ascii="David" w:eastAsia="Times New Roman" w:hAnsi="David" w:cs="David" w:hint="eastAsia"/>
          <w:kern w:val="28"/>
          <w:sz w:val="24"/>
          <w:szCs w:val="24"/>
          <w:rtl/>
        </w:rPr>
        <w:t>וכיוצ</w:t>
      </w:r>
      <w:r w:rsidRPr="00D82562">
        <w:rPr>
          <w:rFonts w:ascii="David" w:eastAsia="Times New Roman" w:hAnsi="David" w:cs="David"/>
          <w:kern w:val="28"/>
          <w:sz w:val="24"/>
          <w:szCs w:val="24"/>
          <w:rtl/>
        </w:rPr>
        <w:t>"ב</w:t>
      </w:r>
      <w:proofErr w:type="spellEnd"/>
      <w:r w:rsidRPr="00D82562">
        <w:rPr>
          <w:rFonts w:ascii="David" w:eastAsia="Times New Roman" w:hAnsi="David" w:cs="David" w:hint="cs"/>
          <w:kern w:val="28"/>
          <w:sz w:val="24"/>
          <w:szCs w:val="24"/>
          <w:rtl/>
        </w:rPr>
        <w:t>, מבלי לגרוע מכל זכות אחרת העומדת למזמין במקרה זה</w:t>
      </w:r>
      <w:r w:rsidRPr="00D82562">
        <w:rPr>
          <w:rFonts w:ascii="David" w:eastAsia="Times New Roman" w:hAnsi="David" w:cs="David"/>
          <w:kern w:val="28"/>
          <w:sz w:val="24"/>
          <w:szCs w:val="24"/>
          <w:rtl/>
        </w:rPr>
        <w:t>.</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hint="cs"/>
          <w:kern w:val="28"/>
          <w:sz w:val="24"/>
          <w:szCs w:val="24"/>
          <w:rtl/>
        </w:rPr>
        <w:t xml:space="preserve">ידוע לספק כי במהלך תקופת ההתקשרות עשויים להיגרם שיבושים ואף ניתוקים במערכת המחשוב המרכזית בה צפוי לעבוד הספק. המזמין </w:t>
      </w:r>
      <w:r w:rsidRPr="00D82562">
        <w:rPr>
          <w:rFonts w:ascii="David" w:eastAsia="Times New Roman" w:hAnsi="David" w:cs="David" w:hint="eastAsia"/>
          <w:kern w:val="28"/>
          <w:sz w:val="24"/>
          <w:szCs w:val="24"/>
          <w:rtl/>
        </w:rPr>
        <w:t>יפעל</w:t>
      </w:r>
      <w:r w:rsidRPr="00D82562">
        <w:rPr>
          <w:rFonts w:ascii="David" w:eastAsia="Times New Roman" w:hAnsi="David" w:cs="David"/>
          <w:kern w:val="28"/>
          <w:sz w:val="24"/>
          <w:szCs w:val="24"/>
          <w:rtl/>
        </w:rPr>
        <w:t xml:space="preserve"> לתיקון הליקוי בהקדם</w:t>
      </w:r>
      <w:r w:rsidRPr="00D82562">
        <w:rPr>
          <w:rFonts w:ascii="David" w:eastAsia="Times New Roman" w:hAnsi="David" w:cs="David" w:hint="cs"/>
          <w:kern w:val="28"/>
          <w:sz w:val="24"/>
          <w:szCs w:val="24"/>
          <w:rtl/>
        </w:rPr>
        <w:t>. אולם, ידוע לספק כי המזמין לא ישפה אותו בגין כל נזק שייגרם לו כתוצאה מהשיבוש או מהפסקת פעילות המערכת. הספק נדרש להיערך למצבים אלה מראש, לרבות באמצעות קווי חירום או עבודה ידנית.</w:t>
      </w:r>
    </w:p>
    <w:p w:rsidR="00D82562" w:rsidRPr="00D82562" w:rsidRDefault="00D82562" w:rsidP="00D82562">
      <w:pPr>
        <w:tabs>
          <w:tab w:val="left" w:pos="1334"/>
        </w:tabs>
        <w:spacing w:before="240" w:after="240" w:line="360" w:lineRule="auto"/>
        <w:ind w:left="1050" w:hanging="690"/>
        <w:jc w:val="both"/>
        <w:rPr>
          <w:rFonts w:ascii="David" w:eastAsia="Times New Roman" w:hAnsi="David" w:cs="David"/>
          <w:kern w:val="28"/>
          <w:sz w:val="24"/>
          <w:szCs w:val="24"/>
          <w:rtl/>
        </w:rPr>
      </w:pPr>
    </w:p>
    <w:p w:rsidR="00D82562" w:rsidRPr="00D82562" w:rsidRDefault="00D82562" w:rsidP="00CD6AD4">
      <w:pPr>
        <w:tabs>
          <w:tab w:val="left" w:pos="1334"/>
        </w:tabs>
        <w:spacing w:before="240" w:after="240" w:line="360" w:lineRule="auto"/>
        <w:ind w:left="792"/>
        <w:jc w:val="both"/>
        <w:rPr>
          <w:rFonts w:ascii="David" w:eastAsia="Times New Roman" w:hAnsi="David" w:cs="David"/>
          <w:kern w:val="28"/>
          <w:sz w:val="24"/>
          <w:szCs w:val="24"/>
          <w:rtl/>
        </w:rPr>
      </w:pPr>
      <w:r w:rsidRPr="00D82562">
        <w:rPr>
          <w:rFonts w:ascii="David" w:eastAsia="Times New Roman" w:hAnsi="David" w:cs="David"/>
          <w:kern w:val="28"/>
          <w:sz w:val="24"/>
          <w:szCs w:val="24"/>
          <w:rtl/>
        </w:rPr>
        <w:t>מבלי לגרוע מהאמור לעיל, מעת לעת, המשרד יודיע על השבתה זמנית של מערכת הסיוע לצורך עדכון גרסאות מערכת ועל הספק להיערך לכך מראש. הודעה מתאימה על המועד תימסר לספק 14 יום מראש (</w:t>
      </w:r>
      <w:proofErr w:type="spellStart"/>
      <w:r w:rsidRPr="00D82562">
        <w:rPr>
          <w:rFonts w:ascii="David" w:eastAsia="Times New Roman" w:hAnsi="David" w:cs="David"/>
          <w:kern w:val="28"/>
          <w:sz w:val="24"/>
          <w:szCs w:val="24"/>
          <w:rtl/>
        </w:rPr>
        <w:t>קלנדרי</w:t>
      </w:r>
      <w:proofErr w:type="spellEnd"/>
      <w:r w:rsidRPr="00D82562">
        <w:rPr>
          <w:rFonts w:ascii="David" w:eastAsia="Times New Roman" w:hAnsi="David" w:cs="David"/>
          <w:kern w:val="28"/>
          <w:sz w:val="24"/>
          <w:szCs w:val="24"/>
          <w:rtl/>
        </w:rPr>
        <w:t>). כמו כן, במקרים חריגים המשרד רשאי להודיע על השבתה זמנית של מערכת הסיוע בהתראה לספק של 24 שעות בלבד ועל הספק להיערך לכך וליידע בהתאם את מקבלי השירות</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kern w:val="28"/>
          <w:sz w:val="24"/>
          <w:szCs w:val="24"/>
          <w:rtl/>
        </w:rPr>
        <w:t xml:space="preserve">הספק לא יהיה רשאי להחליף את הצוות המוצע (כהגדרתו </w:t>
      </w:r>
      <w:r w:rsidRPr="00D82562">
        <w:rPr>
          <w:rFonts w:ascii="David" w:eastAsia="Times New Roman" w:hAnsi="David" w:cs="David" w:hint="eastAsia"/>
          <w:kern w:val="28"/>
          <w:sz w:val="24"/>
          <w:szCs w:val="24"/>
          <w:rtl/>
        </w:rPr>
        <w:t>במכרז</w:t>
      </w:r>
      <w:r w:rsidRPr="00D82562">
        <w:rPr>
          <w:rFonts w:ascii="David" w:eastAsia="Times New Roman" w:hAnsi="David" w:cs="David" w:hint="cs"/>
          <w:kern w:val="28"/>
          <w:sz w:val="24"/>
          <w:szCs w:val="24"/>
          <w:rtl/>
        </w:rPr>
        <w:t>, בפרט ב</w:t>
      </w:r>
      <w:r w:rsidRPr="00D82562">
        <w:rPr>
          <w:rFonts w:ascii="David" w:eastAsia="Times New Roman" w:hAnsi="David" w:cs="David" w:hint="cs"/>
          <w:b/>
          <w:bCs/>
          <w:kern w:val="28"/>
          <w:sz w:val="24"/>
          <w:szCs w:val="24"/>
          <w:rtl/>
        </w:rPr>
        <w:t xml:space="preserve">פרק א' </w:t>
      </w:r>
      <w:r w:rsidRPr="00D82562">
        <w:rPr>
          <w:rFonts w:ascii="David" w:eastAsia="Times New Roman" w:hAnsi="David" w:cs="David" w:hint="cs"/>
          <w:kern w:val="28"/>
          <w:sz w:val="24"/>
          <w:szCs w:val="24"/>
          <w:rtl/>
        </w:rPr>
        <w:t>למכרז</w:t>
      </w:r>
      <w:r w:rsidRPr="00D82562">
        <w:rPr>
          <w:rFonts w:ascii="David" w:eastAsia="Times New Roman" w:hAnsi="David" w:cs="David"/>
          <w:kern w:val="28"/>
          <w:sz w:val="24"/>
          <w:szCs w:val="24"/>
          <w:rtl/>
        </w:rPr>
        <w:t xml:space="preserve">) במהלך תקופת ההתקשרות, אלא לאחר אישור </w:t>
      </w:r>
      <w:r w:rsidRPr="00D82562">
        <w:rPr>
          <w:rFonts w:ascii="David" w:eastAsia="Times New Roman" w:hAnsi="David" w:cs="David"/>
          <w:b/>
          <w:bCs/>
          <w:kern w:val="28"/>
          <w:sz w:val="24"/>
          <w:szCs w:val="24"/>
          <w:u w:val="single"/>
          <w:rtl/>
        </w:rPr>
        <w:t>מראש ובכתב</w:t>
      </w:r>
      <w:r w:rsidRPr="00D82562">
        <w:rPr>
          <w:rFonts w:ascii="David" w:eastAsia="Times New Roman" w:hAnsi="David" w:cs="David"/>
          <w:kern w:val="28"/>
          <w:sz w:val="24"/>
          <w:szCs w:val="24"/>
          <w:rtl/>
        </w:rPr>
        <w:t xml:space="preserve"> מהמזמין ובלבד שהצוות המחליף עומד בתנאי הסף הקבועים </w:t>
      </w:r>
      <w:r w:rsidRPr="00D82562">
        <w:rPr>
          <w:rFonts w:ascii="David" w:eastAsia="Times New Roman" w:hAnsi="David" w:cs="David" w:hint="eastAsia"/>
          <w:kern w:val="28"/>
          <w:sz w:val="24"/>
          <w:szCs w:val="24"/>
          <w:rtl/>
        </w:rPr>
        <w:t>במכרז</w:t>
      </w:r>
      <w:r w:rsidRPr="00D82562">
        <w:rPr>
          <w:rFonts w:ascii="David" w:eastAsia="Times New Roman" w:hAnsi="David" w:cs="David"/>
          <w:kern w:val="28"/>
          <w:sz w:val="24"/>
          <w:szCs w:val="24"/>
          <w:rtl/>
        </w:rPr>
        <w:t xml:space="preserve"> ולפחות באיכויות </w:t>
      </w:r>
      <w:r w:rsidRPr="00D82562">
        <w:rPr>
          <w:rFonts w:ascii="David" w:eastAsia="Times New Roman" w:hAnsi="David" w:cs="David" w:hint="eastAsia"/>
          <w:kern w:val="28"/>
          <w:sz w:val="24"/>
          <w:szCs w:val="24"/>
          <w:rtl/>
        </w:rPr>
        <w:t>ובכישורים</w:t>
      </w:r>
      <w:r w:rsidRPr="00D82562">
        <w:rPr>
          <w:rFonts w:ascii="David" w:eastAsia="Times New Roman" w:hAnsi="David" w:cs="David"/>
          <w:kern w:val="28"/>
          <w:sz w:val="24"/>
          <w:szCs w:val="24"/>
          <w:rtl/>
        </w:rPr>
        <w:t xml:space="preserve"> מקצועיים נדרשים בהתאם למוגדר במכרז </w:t>
      </w:r>
      <w:r w:rsidRPr="00D82562">
        <w:rPr>
          <w:rFonts w:ascii="David" w:eastAsia="Times New Roman" w:hAnsi="David" w:cs="David" w:hint="eastAsia"/>
          <w:kern w:val="28"/>
          <w:sz w:val="24"/>
          <w:szCs w:val="24"/>
          <w:rtl/>
        </w:rPr>
        <w:t>אשר</w:t>
      </w:r>
      <w:r w:rsidRPr="00D82562">
        <w:rPr>
          <w:rFonts w:ascii="David" w:eastAsia="Times New Roman" w:hAnsi="David" w:cs="David"/>
          <w:kern w:val="28"/>
          <w:sz w:val="24"/>
          <w:szCs w:val="24"/>
          <w:rtl/>
        </w:rPr>
        <w:t xml:space="preserve"> דומים </w:t>
      </w:r>
      <w:r w:rsidRPr="00D82562">
        <w:rPr>
          <w:rFonts w:ascii="David" w:eastAsia="Times New Roman" w:hAnsi="David" w:cs="David" w:hint="eastAsia"/>
          <w:kern w:val="28"/>
          <w:sz w:val="24"/>
          <w:szCs w:val="24"/>
          <w:rtl/>
        </w:rPr>
        <w:t>לאלה</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של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הגורם</w:t>
      </w:r>
      <w:r w:rsidRPr="00D82562">
        <w:rPr>
          <w:rFonts w:ascii="David" w:eastAsia="Times New Roman" w:hAnsi="David" w:cs="David"/>
          <w:kern w:val="28"/>
          <w:sz w:val="24"/>
          <w:szCs w:val="24"/>
          <w:rtl/>
        </w:rPr>
        <w:t xml:space="preserve"> שהחליף. </w:t>
      </w:r>
      <w:r w:rsidRPr="00D82562">
        <w:rPr>
          <w:rFonts w:ascii="David" w:eastAsia="Times New Roman" w:hAnsi="David" w:cs="David" w:hint="cs"/>
          <w:kern w:val="28"/>
          <w:sz w:val="24"/>
          <w:szCs w:val="24"/>
          <w:rtl/>
        </w:rPr>
        <w:t xml:space="preserve">למזמין </w:t>
      </w:r>
      <w:r w:rsidRPr="00D82562">
        <w:rPr>
          <w:rFonts w:ascii="David" w:eastAsia="Times New Roman" w:hAnsi="David" w:cs="David" w:hint="eastAsia"/>
          <w:kern w:val="28"/>
          <w:sz w:val="24"/>
          <w:szCs w:val="24"/>
          <w:rtl/>
        </w:rPr>
        <w:t>שמורה</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הזכות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לסרב</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למועמד</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מחליף</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מכל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סיבה</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שהיא</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לפי</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שיקול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דעתו</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הבלעדי</w:t>
      </w:r>
      <w:r w:rsidRPr="00D82562">
        <w:rPr>
          <w:rFonts w:ascii="David" w:eastAsia="Times New Roman" w:hAnsi="David" w:cs="David"/>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kern w:val="28"/>
          <w:sz w:val="24"/>
          <w:szCs w:val="24"/>
          <w:rtl/>
        </w:rPr>
        <w:t>אין בכך כדי לגרוע מ</w:t>
      </w:r>
      <w:r w:rsidRPr="00D82562">
        <w:rPr>
          <w:rFonts w:ascii="David" w:eastAsia="Times New Roman" w:hAnsi="David" w:cs="David" w:hint="cs"/>
          <w:kern w:val="28"/>
          <w:sz w:val="24"/>
          <w:szCs w:val="24"/>
          <w:rtl/>
        </w:rPr>
        <w:t xml:space="preserve">זכות </w:t>
      </w:r>
      <w:r w:rsidRPr="00D82562">
        <w:rPr>
          <w:rFonts w:ascii="David" w:eastAsia="Times New Roman" w:hAnsi="David" w:cs="David"/>
          <w:kern w:val="28"/>
          <w:sz w:val="24"/>
          <w:szCs w:val="24"/>
          <w:rtl/>
        </w:rPr>
        <w:t xml:space="preserve">המזמין לדרוש החלפתו של אחד או יותר מאנשי הצוות העוסקים בביצוע השירותים מטעם </w:t>
      </w:r>
      <w:r w:rsidRPr="00D82562">
        <w:rPr>
          <w:rFonts w:ascii="David" w:eastAsia="Times New Roman" w:hAnsi="David" w:cs="David" w:hint="cs"/>
          <w:kern w:val="28"/>
          <w:sz w:val="24"/>
          <w:szCs w:val="24"/>
          <w:rtl/>
        </w:rPr>
        <w:t xml:space="preserve">הספק </w:t>
      </w:r>
      <w:r w:rsidRPr="00D82562">
        <w:rPr>
          <w:rFonts w:ascii="David" w:eastAsia="Times New Roman" w:hAnsi="David" w:cs="David"/>
          <w:kern w:val="28"/>
          <w:sz w:val="24"/>
          <w:szCs w:val="24"/>
          <w:rtl/>
        </w:rPr>
        <w:t xml:space="preserve">הן בתחילת תוקפו של הסכם זה והן במשך </w:t>
      </w:r>
      <w:r w:rsidRPr="00D82562">
        <w:rPr>
          <w:rFonts w:ascii="David" w:eastAsia="Times New Roman" w:hAnsi="David" w:cs="David" w:hint="cs"/>
          <w:kern w:val="28"/>
          <w:sz w:val="24"/>
          <w:szCs w:val="24"/>
          <w:rtl/>
        </w:rPr>
        <w:t xml:space="preserve">ההתקשרות, </w:t>
      </w:r>
      <w:r w:rsidRPr="00D82562">
        <w:rPr>
          <w:rFonts w:ascii="David" w:eastAsia="Times New Roman" w:hAnsi="David" w:cs="David"/>
          <w:kern w:val="28"/>
          <w:sz w:val="24"/>
          <w:szCs w:val="24"/>
          <w:rtl/>
        </w:rPr>
        <w:t xml:space="preserve">מכל סיבה שהיא; </w:t>
      </w:r>
      <w:r w:rsidRPr="00D82562">
        <w:rPr>
          <w:rFonts w:ascii="David" w:eastAsia="Times New Roman" w:hAnsi="David" w:cs="David" w:hint="eastAsia"/>
          <w:kern w:val="28"/>
          <w:sz w:val="24"/>
          <w:szCs w:val="24"/>
          <w:rtl/>
        </w:rPr>
        <w:t>הספק</w:t>
      </w:r>
      <w:r w:rsidRPr="00D82562">
        <w:rPr>
          <w:rFonts w:ascii="David" w:eastAsia="Times New Roman" w:hAnsi="David" w:cs="David"/>
          <w:kern w:val="28"/>
          <w:sz w:val="24"/>
          <w:szCs w:val="24"/>
          <w:rtl/>
        </w:rPr>
        <w:t xml:space="preserve"> מתחייב לבצע את ההחלפה מיד עם קבלת הדרישה ועל חשבונו בלבד</w:t>
      </w:r>
      <w:r w:rsidRPr="00D82562">
        <w:rPr>
          <w:rFonts w:ascii="David" w:eastAsia="Times New Roman" w:hAnsi="David" w:cs="David" w:hint="cs"/>
          <w:kern w:val="28"/>
          <w:sz w:val="24"/>
          <w:szCs w:val="24"/>
          <w:rtl/>
        </w:rPr>
        <w:t xml:space="preserve"> </w:t>
      </w:r>
      <w:r w:rsidRPr="00D82562">
        <w:rPr>
          <w:rFonts w:ascii="David" w:eastAsia="Times New Roman" w:hAnsi="David" w:cs="David"/>
          <w:kern w:val="28"/>
          <w:sz w:val="24"/>
          <w:szCs w:val="24"/>
          <w:rtl/>
        </w:rPr>
        <w:t>ולכל היותר תוך 30 יום ממועד דרישת המזמין.</w:t>
      </w:r>
      <w:r w:rsidRPr="00D82562">
        <w:rPr>
          <w:rFonts w:ascii="David" w:eastAsia="Times New Roman" w:hAnsi="David" w:cs="David" w:hint="cs"/>
          <w:kern w:val="28"/>
          <w:sz w:val="24"/>
          <w:szCs w:val="24"/>
          <w:rtl/>
        </w:rPr>
        <w:t xml:space="preserve"> על המחליף לעמוד בכל הקריטריונים שנקבעו במכרז, ולפחות באיכויות דומות לגורם שהחליף. המזמין לא יפצה את הספק בגין הפסדים או נזקים העלולים להיגרם לו בשל כך.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hint="eastAsia"/>
          <w:kern w:val="28"/>
          <w:sz w:val="24"/>
          <w:szCs w:val="24"/>
          <w:rtl/>
        </w:rPr>
        <w:t>ידוע</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לספק</w:t>
      </w:r>
      <w:r w:rsidRPr="00D82562">
        <w:rPr>
          <w:rFonts w:ascii="David" w:eastAsia="Times New Roman" w:hAnsi="David" w:cs="David"/>
          <w:kern w:val="28"/>
          <w:sz w:val="24"/>
          <w:szCs w:val="24"/>
          <w:rtl/>
        </w:rPr>
        <w:t xml:space="preserve"> כי נהלי </w:t>
      </w:r>
      <w:r w:rsidRPr="00D82562">
        <w:rPr>
          <w:rFonts w:ascii="David" w:eastAsia="Times New Roman" w:hAnsi="David" w:cs="David" w:hint="cs"/>
          <w:kern w:val="28"/>
          <w:sz w:val="24"/>
          <w:szCs w:val="24"/>
          <w:rtl/>
        </w:rPr>
        <w:t xml:space="preserve">המזמין </w:t>
      </w:r>
      <w:r w:rsidRPr="00D82562">
        <w:rPr>
          <w:rFonts w:ascii="David" w:eastAsia="Times New Roman" w:hAnsi="David" w:cs="David" w:hint="eastAsia"/>
          <w:kern w:val="28"/>
          <w:sz w:val="24"/>
          <w:szCs w:val="24"/>
          <w:rtl/>
        </w:rPr>
        <w:t>מתעדכנים</w:t>
      </w:r>
      <w:r w:rsidRPr="00D82562">
        <w:rPr>
          <w:rFonts w:ascii="David" w:eastAsia="Times New Roman" w:hAnsi="David" w:cs="David"/>
          <w:kern w:val="28"/>
          <w:sz w:val="24"/>
          <w:szCs w:val="24"/>
          <w:rtl/>
        </w:rPr>
        <w:t xml:space="preserve"> כל העת </w:t>
      </w:r>
      <w:r w:rsidRPr="00D82562">
        <w:rPr>
          <w:rFonts w:ascii="David" w:eastAsia="Times New Roman" w:hAnsi="David" w:cs="David" w:hint="eastAsia"/>
          <w:kern w:val="28"/>
          <w:sz w:val="24"/>
          <w:szCs w:val="24"/>
          <w:rtl/>
        </w:rPr>
        <w:t>והוא</w:t>
      </w:r>
      <w:r w:rsidRPr="00D82562">
        <w:rPr>
          <w:rFonts w:ascii="David" w:eastAsia="Times New Roman" w:hAnsi="David" w:cs="David"/>
          <w:kern w:val="28"/>
          <w:sz w:val="24"/>
          <w:szCs w:val="24"/>
          <w:rtl/>
        </w:rPr>
        <w:t xml:space="preserve"> מתחייב </w:t>
      </w:r>
      <w:r w:rsidRPr="00D82562">
        <w:rPr>
          <w:rFonts w:ascii="David" w:eastAsia="Times New Roman" w:hAnsi="David" w:cs="David" w:hint="eastAsia"/>
          <w:kern w:val="28"/>
          <w:sz w:val="24"/>
          <w:szCs w:val="24"/>
          <w:rtl/>
        </w:rPr>
        <w:t>לספק</w:t>
      </w:r>
      <w:r w:rsidRPr="00D82562">
        <w:rPr>
          <w:rFonts w:ascii="David" w:eastAsia="Times New Roman" w:hAnsi="David" w:cs="David"/>
          <w:kern w:val="28"/>
          <w:sz w:val="24"/>
          <w:szCs w:val="24"/>
          <w:rtl/>
        </w:rPr>
        <w:t xml:space="preserve"> את השירותים </w:t>
      </w:r>
      <w:r w:rsidRPr="00D82562">
        <w:rPr>
          <w:rFonts w:ascii="David" w:eastAsia="Times New Roman" w:hAnsi="David" w:cs="David" w:hint="eastAsia"/>
          <w:kern w:val="28"/>
          <w:sz w:val="24"/>
          <w:szCs w:val="24"/>
          <w:rtl/>
        </w:rPr>
        <w:t>בהתאם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לנהלי</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העדכניים</w:t>
      </w:r>
      <w:r w:rsidRPr="00D82562">
        <w:rPr>
          <w:rFonts w:ascii="David" w:eastAsia="Times New Roman" w:hAnsi="David" w:cs="David"/>
          <w:kern w:val="28"/>
          <w:sz w:val="24"/>
          <w:szCs w:val="24"/>
          <w:rtl/>
        </w:rPr>
        <w:t xml:space="preserve">. באחריות הספק להתעדכן בנהלים ולפעול על פיהם. הספק מוותר על כל טענה </w:t>
      </w:r>
      <w:r w:rsidRPr="00D82562">
        <w:rPr>
          <w:rFonts w:ascii="David" w:eastAsia="Times New Roman" w:hAnsi="David" w:cs="David" w:hint="eastAsia"/>
          <w:kern w:val="28"/>
          <w:sz w:val="24"/>
          <w:szCs w:val="24"/>
          <w:rtl/>
        </w:rPr>
        <w:t>בעניין</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זה</w:t>
      </w:r>
      <w:r w:rsidRPr="00D82562">
        <w:rPr>
          <w:rFonts w:ascii="David" w:eastAsia="Times New Roman" w:hAnsi="David" w:cs="David"/>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eastAsia"/>
          <w:kern w:val="28"/>
          <w:sz w:val="24"/>
          <w:szCs w:val="24"/>
          <w:rtl/>
        </w:rPr>
        <w:t>ידוע</w:t>
      </w:r>
      <w:r w:rsidRPr="00D82562">
        <w:rPr>
          <w:rFonts w:ascii="David" w:eastAsia="Times New Roman" w:hAnsi="David" w:cs="David"/>
          <w:kern w:val="28"/>
          <w:sz w:val="24"/>
          <w:szCs w:val="24"/>
          <w:rtl/>
        </w:rPr>
        <w:t xml:space="preserve"> לספק כי </w:t>
      </w:r>
      <w:r w:rsidRPr="00D82562">
        <w:rPr>
          <w:rFonts w:ascii="David" w:eastAsia="Times New Roman" w:hAnsi="David" w:cs="David" w:hint="cs"/>
          <w:kern w:val="28"/>
          <w:sz w:val="24"/>
          <w:szCs w:val="24"/>
          <w:rtl/>
        </w:rPr>
        <w:t xml:space="preserve">המזמין </w:t>
      </w:r>
      <w:r w:rsidRPr="00D82562">
        <w:rPr>
          <w:rFonts w:ascii="David" w:eastAsia="Times New Roman" w:hAnsi="David" w:cs="David" w:hint="eastAsia"/>
          <w:kern w:val="28"/>
          <w:sz w:val="24"/>
          <w:szCs w:val="24"/>
          <w:rtl/>
        </w:rPr>
        <w:t>רשאי</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בכל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עת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לפי</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שיקול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דעתו</w:t>
      </w:r>
      <w:r w:rsidRPr="00D82562">
        <w:rPr>
          <w:rFonts w:ascii="David" w:eastAsia="Times New Roman" w:hAnsi="David" w:cs="David"/>
          <w:kern w:val="28"/>
          <w:sz w:val="24"/>
          <w:szCs w:val="24"/>
          <w:rtl/>
        </w:rPr>
        <w:t xml:space="preserve">, להורות </w:t>
      </w:r>
      <w:r w:rsidRPr="00D82562">
        <w:rPr>
          <w:rFonts w:ascii="David" w:eastAsia="Times New Roman" w:hAnsi="David" w:cs="David" w:hint="eastAsia"/>
          <w:kern w:val="28"/>
          <w:sz w:val="24"/>
          <w:szCs w:val="24"/>
          <w:rtl/>
        </w:rPr>
        <w:t>לספק</w:t>
      </w:r>
      <w:r w:rsidRPr="00D82562">
        <w:rPr>
          <w:rFonts w:ascii="David" w:eastAsia="Times New Roman" w:hAnsi="David" w:cs="David"/>
          <w:kern w:val="28"/>
          <w:sz w:val="24"/>
          <w:szCs w:val="24"/>
          <w:rtl/>
        </w:rPr>
        <w:t xml:space="preserve"> לשנות ולעדכן תהליכי עבודה </w:t>
      </w:r>
      <w:r w:rsidRPr="00D82562">
        <w:rPr>
          <w:rFonts w:ascii="David" w:eastAsia="Times New Roman" w:hAnsi="David" w:cs="David" w:hint="eastAsia"/>
          <w:kern w:val="28"/>
          <w:sz w:val="24"/>
          <w:szCs w:val="24"/>
          <w:rtl/>
        </w:rPr>
        <w:t>שונים</w:t>
      </w:r>
      <w:r w:rsidRPr="00D82562">
        <w:rPr>
          <w:rFonts w:ascii="David" w:eastAsia="Times New Roman" w:hAnsi="David" w:cs="David"/>
          <w:kern w:val="28"/>
          <w:sz w:val="24"/>
          <w:szCs w:val="24"/>
          <w:rtl/>
        </w:rPr>
        <w:t xml:space="preserve"> (מאלה המפורטים במפרט השירותים), בין היתר לצורך התאמת </w:t>
      </w:r>
      <w:r w:rsidRPr="00D82562">
        <w:rPr>
          <w:rFonts w:ascii="David" w:eastAsia="Times New Roman" w:hAnsi="David" w:cs="David" w:hint="eastAsia"/>
          <w:kern w:val="28"/>
          <w:sz w:val="24"/>
          <w:szCs w:val="24"/>
          <w:rtl/>
        </w:rPr>
        <w:t>אספקת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השירותים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ומתכונת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הפעילות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למצבים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ולצרכים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משתנים</w:t>
      </w:r>
      <w:r w:rsidRPr="00D82562">
        <w:rPr>
          <w:rFonts w:ascii="David" w:eastAsia="Times New Roman" w:hAnsi="David" w:cs="David"/>
          <w:kern w:val="28"/>
          <w:sz w:val="24"/>
          <w:szCs w:val="24"/>
          <w:rtl/>
        </w:rPr>
        <w:t xml:space="preserve">. בכלל זאת, ומבלי לגרוע מכלליות האמור רשאי </w:t>
      </w:r>
      <w:r w:rsidRPr="00D82562">
        <w:rPr>
          <w:rFonts w:ascii="David" w:eastAsia="Times New Roman" w:hAnsi="David" w:cs="David" w:hint="cs"/>
          <w:kern w:val="28"/>
          <w:sz w:val="24"/>
          <w:szCs w:val="24"/>
          <w:rtl/>
        </w:rPr>
        <w:t>המזמין</w:t>
      </w:r>
      <w:r w:rsidRPr="00D82562">
        <w:rPr>
          <w:rFonts w:ascii="David" w:eastAsia="Times New Roman" w:hAnsi="David" w:cs="David"/>
          <w:kern w:val="28"/>
          <w:sz w:val="24"/>
          <w:szCs w:val="24"/>
          <w:rtl/>
        </w:rPr>
        <w:t xml:space="preserve">, לפי שיקול דעתו הבלעדי, להגדיר </w:t>
      </w:r>
      <w:r w:rsidRPr="00D82562">
        <w:rPr>
          <w:rFonts w:ascii="David" w:eastAsia="Times New Roman" w:hAnsi="David" w:cs="David" w:hint="eastAsia"/>
          <w:kern w:val="28"/>
          <w:sz w:val="24"/>
          <w:szCs w:val="24"/>
          <w:rtl/>
        </w:rPr>
        <w:t>יעדי</w:t>
      </w:r>
      <w:r w:rsidRPr="00D82562">
        <w:rPr>
          <w:rFonts w:ascii="David" w:eastAsia="Times New Roman" w:hAnsi="David" w:cs="David"/>
          <w:kern w:val="28"/>
          <w:sz w:val="24"/>
          <w:szCs w:val="24"/>
          <w:rtl/>
        </w:rPr>
        <w:t xml:space="preserve"> עבודה חדשים, </w:t>
      </w:r>
      <w:r w:rsidRPr="00D82562">
        <w:rPr>
          <w:rFonts w:ascii="David" w:eastAsia="Times New Roman" w:hAnsi="David" w:cs="David" w:hint="eastAsia"/>
          <w:kern w:val="28"/>
          <w:sz w:val="24"/>
          <w:szCs w:val="24"/>
          <w:rtl/>
        </w:rPr>
        <w:t>לעדכן</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את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נהליו</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לעדכן</w:t>
      </w:r>
      <w:r w:rsidRPr="00D82562">
        <w:rPr>
          <w:rFonts w:ascii="David" w:eastAsia="Times New Roman" w:hAnsi="David" w:cs="David"/>
          <w:kern w:val="28"/>
          <w:sz w:val="24"/>
          <w:szCs w:val="24"/>
          <w:rtl/>
        </w:rPr>
        <w:t xml:space="preserve"> את </w:t>
      </w:r>
      <w:r w:rsidRPr="00D82562">
        <w:rPr>
          <w:rFonts w:ascii="David" w:eastAsia="Times New Roman" w:hAnsi="David" w:cs="David" w:hint="eastAsia"/>
          <w:kern w:val="28"/>
          <w:sz w:val="24"/>
          <w:szCs w:val="24"/>
          <w:rtl/>
        </w:rPr>
        <w:t>שיטות</w:t>
      </w:r>
      <w:r w:rsidRPr="00D82562">
        <w:rPr>
          <w:rFonts w:ascii="David" w:eastAsia="Times New Roman" w:hAnsi="David" w:cs="David"/>
          <w:kern w:val="28"/>
          <w:sz w:val="24"/>
          <w:szCs w:val="24"/>
          <w:rtl/>
        </w:rPr>
        <w:t xml:space="preserve"> </w:t>
      </w:r>
      <w:r w:rsidRPr="00D82562">
        <w:rPr>
          <w:rFonts w:ascii="David" w:eastAsia="Times New Roman" w:hAnsi="David" w:cs="David" w:hint="cs"/>
          <w:kern w:val="28"/>
          <w:sz w:val="24"/>
          <w:szCs w:val="24"/>
          <w:rtl/>
        </w:rPr>
        <w:t>ה</w:t>
      </w:r>
      <w:r w:rsidRPr="00D82562">
        <w:rPr>
          <w:rFonts w:ascii="David" w:eastAsia="Times New Roman" w:hAnsi="David" w:cs="David" w:hint="eastAsia"/>
          <w:kern w:val="28"/>
          <w:sz w:val="24"/>
          <w:szCs w:val="24"/>
          <w:rtl/>
        </w:rPr>
        <w:t>עבודה</w:t>
      </w:r>
      <w:r w:rsidRPr="00D82562">
        <w:rPr>
          <w:rFonts w:ascii="David" w:eastAsia="Times New Roman" w:hAnsi="David" w:cs="David"/>
          <w:kern w:val="28"/>
          <w:sz w:val="24"/>
          <w:szCs w:val="24"/>
          <w:rtl/>
        </w:rPr>
        <w:t xml:space="preserve"> ו</w:t>
      </w:r>
      <w:r w:rsidRPr="00D82562">
        <w:rPr>
          <w:rFonts w:ascii="David" w:eastAsia="Times New Roman" w:hAnsi="David" w:cs="David" w:hint="cs"/>
          <w:kern w:val="28"/>
          <w:sz w:val="24"/>
          <w:szCs w:val="24"/>
          <w:rtl/>
        </w:rPr>
        <w:t xml:space="preserve">את </w:t>
      </w:r>
      <w:r w:rsidRPr="00D82562">
        <w:rPr>
          <w:rFonts w:ascii="David" w:eastAsia="Times New Roman" w:hAnsi="David" w:cs="David" w:hint="eastAsia"/>
          <w:kern w:val="28"/>
          <w:sz w:val="24"/>
          <w:szCs w:val="24"/>
          <w:rtl/>
        </w:rPr>
        <w:t>היקפי</w:t>
      </w:r>
      <w:r w:rsidRPr="00D82562">
        <w:rPr>
          <w:rFonts w:ascii="David" w:eastAsia="Times New Roman" w:hAnsi="David" w:cs="David"/>
          <w:kern w:val="28"/>
          <w:sz w:val="24"/>
          <w:szCs w:val="24"/>
          <w:rtl/>
        </w:rPr>
        <w:t xml:space="preserve"> </w:t>
      </w:r>
      <w:r w:rsidRPr="00D82562">
        <w:rPr>
          <w:rFonts w:ascii="David" w:eastAsia="Times New Roman" w:hAnsi="David" w:cs="David" w:hint="cs"/>
          <w:kern w:val="28"/>
          <w:sz w:val="24"/>
          <w:szCs w:val="24"/>
          <w:rtl/>
        </w:rPr>
        <w:t>ה</w:t>
      </w:r>
      <w:r w:rsidRPr="00D82562">
        <w:rPr>
          <w:rFonts w:ascii="David" w:eastAsia="Times New Roman" w:hAnsi="David" w:cs="David" w:hint="eastAsia"/>
          <w:kern w:val="28"/>
          <w:sz w:val="24"/>
          <w:szCs w:val="24"/>
          <w:rtl/>
        </w:rPr>
        <w:t>עבודה</w:t>
      </w:r>
      <w:r w:rsidRPr="00D82562">
        <w:rPr>
          <w:rFonts w:ascii="David" w:eastAsia="Times New Roman" w:hAnsi="David" w:cs="David"/>
          <w:kern w:val="28"/>
          <w:sz w:val="24"/>
          <w:szCs w:val="24"/>
          <w:rtl/>
        </w:rPr>
        <w:t xml:space="preserve"> ולערוך </w:t>
      </w:r>
      <w:r w:rsidRPr="00D82562">
        <w:rPr>
          <w:rFonts w:ascii="David" w:eastAsia="Times New Roman" w:hAnsi="David" w:cs="David" w:hint="eastAsia"/>
          <w:kern w:val="28"/>
          <w:sz w:val="24"/>
          <w:szCs w:val="24"/>
          <w:rtl/>
        </w:rPr>
        <w:t>שינויים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נדרשים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בשעות</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וימי</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הפעילות</w:t>
      </w:r>
      <w:r w:rsidRPr="00D82562">
        <w:rPr>
          <w:rFonts w:ascii="David" w:eastAsia="Times New Roman" w:hAnsi="David" w:cs="David"/>
          <w:kern w:val="28"/>
          <w:sz w:val="24"/>
          <w:szCs w:val="24"/>
          <w:rtl/>
        </w:rPr>
        <w:t xml:space="preserve"> </w:t>
      </w:r>
      <w:proofErr w:type="spellStart"/>
      <w:r w:rsidRPr="00D82562">
        <w:rPr>
          <w:rFonts w:ascii="David" w:eastAsia="Times New Roman" w:hAnsi="David" w:cs="David" w:hint="eastAsia"/>
          <w:kern w:val="28"/>
          <w:sz w:val="24"/>
          <w:szCs w:val="24"/>
          <w:rtl/>
        </w:rPr>
        <w:t>וכיוצ</w:t>
      </w:r>
      <w:r w:rsidRPr="00D82562">
        <w:rPr>
          <w:rFonts w:ascii="David" w:eastAsia="Times New Roman" w:hAnsi="David" w:cs="David"/>
          <w:kern w:val="28"/>
          <w:sz w:val="24"/>
          <w:szCs w:val="24"/>
          <w:rtl/>
        </w:rPr>
        <w:t>"ב</w:t>
      </w:r>
      <w:proofErr w:type="spellEnd"/>
      <w:r w:rsidRPr="00D82562">
        <w:rPr>
          <w:rFonts w:ascii="David" w:eastAsia="Times New Roman" w:hAnsi="David" w:cs="David"/>
          <w:kern w:val="28"/>
          <w:sz w:val="24"/>
          <w:szCs w:val="24"/>
          <w:rtl/>
        </w:rPr>
        <w:t xml:space="preserve">. הספק מוותר על כל טענה בעניין זה.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eastAsia"/>
          <w:kern w:val="28"/>
          <w:sz w:val="24"/>
          <w:szCs w:val="24"/>
          <w:rtl/>
        </w:rPr>
        <w:t>ידוע</w:t>
      </w:r>
      <w:r w:rsidRPr="00D82562">
        <w:rPr>
          <w:rFonts w:ascii="David" w:eastAsia="Times New Roman" w:hAnsi="David" w:cs="David"/>
          <w:kern w:val="28"/>
          <w:sz w:val="24"/>
          <w:szCs w:val="24"/>
          <w:rtl/>
        </w:rPr>
        <w:t xml:space="preserve"> לספק כי במהלך ההתקשרות ייעשה תיקוף של היעדים שיוגדרו עבור מתן השירותים, כמפורט במפרט השירותים. יעדים אלה ישמשו, בין היתר, לצורך התחשבנות שוטפת בין </w:t>
      </w:r>
      <w:r w:rsidRPr="00D82562">
        <w:rPr>
          <w:rFonts w:ascii="David" w:eastAsia="Times New Roman" w:hAnsi="David" w:cs="David" w:hint="eastAsia"/>
          <w:kern w:val="28"/>
          <w:sz w:val="24"/>
          <w:szCs w:val="24"/>
          <w:rtl/>
        </w:rPr>
        <w:t>המזמין</w:t>
      </w:r>
      <w:r w:rsidRPr="00D82562">
        <w:rPr>
          <w:rFonts w:ascii="David" w:eastAsia="Times New Roman" w:hAnsi="David" w:cs="David"/>
          <w:kern w:val="28"/>
          <w:sz w:val="24"/>
          <w:szCs w:val="24"/>
          <w:rtl/>
        </w:rPr>
        <w:t xml:space="preserve"> ובין הספק, </w:t>
      </w:r>
      <w:r w:rsidRPr="00D82562">
        <w:rPr>
          <w:rFonts w:ascii="David" w:eastAsia="Times New Roman" w:hAnsi="David" w:cs="David" w:hint="eastAsia"/>
          <w:kern w:val="28"/>
          <w:sz w:val="24"/>
          <w:szCs w:val="24"/>
          <w:rtl/>
        </w:rPr>
        <w:t>הכול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תוך</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שהמזמין</w:t>
      </w:r>
      <w:r w:rsidRPr="00D82562">
        <w:rPr>
          <w:rFonts w:ascii="David" w:eastAsia="Times New Roman" w:hAnsi="David" w:cs="David"/>
          <w:kern w:val="28"/>
          <w:sz w:val="24"/>
          <w:szCs w:val="24"/>
          <w:rtl/>
        </w:rPr>
        <w:t xml:space="preserve"> יהיה רשאי למצות את זכויותיו ולממש </w:t>
      </w:r>
      <w:r w:rsidRPr="00D82562">
        <w:rPr>
          <w:rFonts w:ascii="David" w:eastAsia="Times New Roman" w:hAnsi="David" w:cs="David" w:hint="eastAsia"/>
          <w:kern w:val="28"/>
          <w:sz w:val="24"/>
          <w:szCs w:val="24"/>
          <w:rtl/>
        </w:rPr>
        <w:t>את</w:t>
      </w:r>
      <w:r w:rsidRPr="00D82562">
        <w:rPr>
          <w:rFonts w:ascii="David" w:eastAsia="Times New Roman" w:hAnsi="David" w:cs="David"/>
          <w:kern w:val="28"/>
          <w:sz w:val="24"/>
          <w:szCs w:val="24"/>
          <w:rtl/>
        </w:rPr>
        <w:t xml:space="preserve"> </w:t>
      </w:r>
      <w:proofErr w:type="spellStart"/>
      <w:r w:rsidRPr="00D82562">
        <w:rPr>
          <w:rFonts w:ascii="David" w:eastAsia="Times New Roman" w:hAnsi="David" w:cs="David" w:hint="eastAsia"/>
          <w:kern w:val="28"/>
          <w:sz w:val="24"/>
          <w:szCs w:val="24"/>
          <w:rtl/>
        </w:rPr>
        <w:t>הסעדים</w:t>
      </w:r>
      <w:proofErr w:type="spellEnd"/>
      <w:r w:rsidRPr="00D82562">
        <w:rPr>
          <w:rFonts w:ascii="David" w:eastAsia="Times New Roman" w:hAnsi="David" w:cs="David"/>
          <w:kern w:val="28"/>
          <w:sz w:val="24"/>
          <w:szCs w:val="24"/>
          <w:rtl/>
        </w:rPr>
        <w:t xml:space="preserve"> שנקבעו לו בהתאם להסכם זה ולהוראות הדין, בכלל זאת ומבלי לגרוע </w:t>
      </w:r>
      <w:r w:rsidRPr="00D82562">
        <w:rPr>
          <w:rFonts w:ascii="David" w:eastAsia="Times New Roman" w:hAnsi="David" w:cs="David" w:hint="cs"/>
          <w:kern w:val="28"/>
          <w:sz w:val="24"/>
          <w:szCs w:val="24"/>
          <w:rtl/>
        </w:rPr>
        <w:t>מ</w:t>
      </w:r>
      <w:r w:rsidRPr="00D82562">
        <w:rPr>
          <w:rFonts w:ascii="David" w:eastAsia="Times New Roman" w:hAnsi="David" w:cs="David"/>
          <w:kern w:val="28"/>
          <w:sz w:val="24"/>
          <w:szCs w:val="24"/>
          <w:rtl/>
        </w:rPr>
        <w:t>כלליות האמור באמצעות מנגנון הקנסות (במסגרת ה-</w:t>
      </w:r>
      <w:r w:rsidRPr="00D82562">
        <w:rPr>
          <w:rFonts w:ascii="David" w:eastAsia="Times New Roman" w:hAnsi="David" w:cs="David"/>
          <w:kern w:val="28"/>
          <w:sz w:val="24"/>
          <w:szCs w:val="24"/>
        </w:rPr>
        <w:t>SLA</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ו</w:t>
      </w:r>
      <w:r w:rsidRPr="00D82562">
        <w:rPr>
          <w:rFonts w:ascii="David" w:eastAsia="Times New Roman" w:hAnsi="David" w:cs="David"/>
          <w:kern w:val="28"/>
          <w:sz w:val="24"/>
          <w:szCs w:val="24"/>
          <w:rtl/>
        </w:rPr>
        <w:t>זכות הקיזוז. זאת, מבלי לפגוע בכל זכות אחרת שתעמוד למשרד כתוצאה מהפרת תנאי ההסכם על-ידי הספק.</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eastAsia"/>
          <w:b/>
          <w:kern w:val="28"/>
          <w:sz w:val="24"/>
          <w:szCs w:val="24"/>
          <w:rtl/>
        </w:rPr>
        <w:t>ה</w:t>
      </w:r>
      <w:r w:rsidRPr="00D82562">
        <w:rPr>
          <w:rFonts w:ascii="David" w:eastAsia="Times New Roman" w:hAnsi="David" w:cs="David"/>
          <w:b/>
          <w:kern w:val="28"/>
          <w:sz w:val="24"/>
          <w:szCs w:val="24"/>
          <w:rtl/>
        </w:rPr>
        <w:t xml:space="preserve">ספק </w:t>
      </w:r>
      <w:r w:rsidRPr="00D82562">
        <w:rPr>
          <w:rFonts w:ascii="David" w:eastAsia="Times New Roman" w:hAnsi="David" w:cs="David" w:hint="eastAsia"/>
          <w:b/>
          <w:kern w:val="28"/>
          <w:sz w:val="24"/>
          <w:szCs w:val="24"/>
          <w:rtl/>
        </w:rPr>
        <w:t>אינו</w:t>
      </w:r>
      <w:r w:rsidRPr="00D82562">
        <w:rPr>
          <w:rFonts w:ascii="David" w:eastAsia="Times New Roman" w:hAnsi="David" w:cs="David"/>
          <w:b/>
          <w:kern w:val="28"/>
          <w:sz w:val="24"/>
          <w:szCs w:val="24"/>
          <w:rtl/>
        </w:rPr>
        <w:t xml:space="preserve"> רשאי </w:t>
      </w:r>
      <w:r w:rsidRPr="00D82562">
        <w:rPr>
          <w:rFonts w:ascii="David" w:eastAsia="Times New Roman" w:hAnsi="David" w:cs="David" w:hint="eastAsia"/>
          <w:b/>
          <w:kern w:val="28"/>
          <w:sz w:val="24"/>
          <w:szCs w:val="24"/>
          <w:rtl/>
        </w:rPr>
        <w:t>ל</w:t>
      </w:r>
      <w:r w:rsidRPr="00D82562">
        <w:rPr>
          <w:rFonts w:ascii="David" w:eastAsia="Times New Roman" w:hAnsi="David" w:cs="David"/>
          <w:b/>
          <w:kern w:val="28"/>
          <w:sz w:val="24"/>
          <w:szCs w:val="24"/>
          <w:rtl/>
        </w:rPr>
        <w:t xml:space="preserve">כלול בהסכמי ההעסקה </w:t>
      </w:r>
      <w:r w:rsidRPr="00D82562">
        <w:rPr>
          <w:rFonts w:ascii="David" w:eastAsia="Times New Roman" w:hAnsi="David" w:cs="David" w:hint="cs"/>
          <w:b/>
          <w:kern w:val="28"/>
          <w:sz w:val="24"/>
          <w:szCs w:val="24"/>
          <w:rtl/>
        </w:rPr>
        <w:t>עם עובדיו ה</w:t>
      </w:r>
      <w:r w:rsidRPr="00D82562">
        <w:rPr>
          <w:rFonts w:ascii="David" w:eastAsia="Times New Roman" w:hAnsi="David" w:cs="David"/>
          <w:b/>
          <w:kern w:val="28"/>
          <w:sz w:val="24"/>
          <w:szCs w:val="24"/>
          <w:rtl/>
        </w:rPr>
        <w:t>תניות שעניינן התחייבות למניעת תחרות של עובדים שעזבו, מניעת העסקתם אצל עסק מתחרה או תשלום פיצוי כלשהו מצד העובדים לספק בעד הכשרה מכל סוג שהוא שהם קיבלו או בעד קיצור תקופת ההעסקה שלפי החוזה.</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 xml:space="preserve">ידוע לספק כי </w:t>
      </w:r>
      <w:r w:rsidRPr="00D82562">
        <w:rPr>
          <w:rFonts w:ascii="David" w:eastAsia="Times New Roman" w:hAnsi="David" w:cs="David"/>
          <w:b/>
          <w:kern w:val="28"/>
          <w:sz w:val="24"/>
          <w:szCs w:val="24"/>
          <w:rtl/>
        </w:rPr>
        <w:t>התנהלות מבזה של</w:t>
      </w:r>
      <w:r w:rsidRPr="00D82562">
        <w:rPr>
          <w:rFonts w:ascii="David" w:eastAsia="Times New Roman" w:hAnsi="David" w:cs="David" w:hint="cs"/>
          <w:b/>
          <w:kern w:val="28"/>
          <w:sz w:val="24"/>
          <w:szCs w:val="24"/>
          <w:rtl/>
        </w:rPr>
        <w:t xml:space="preserve">ו </w:t>
      </w:r>
      <w:r w:rsidRPr="00D82562">
        <w:rPr>
          <w:rFonts w:ascii="David" w:eastAsia="Times New Roman" w:hAnsi="David" w:cs="David"/>
          <w:b/>
          <w:kern w:val="28"/>
          <w:sz w:val="24"/>
          <w:szCs w:val="24"/>
          <w:rtl/>
        </w:rPr>
        <w:t>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Pr="00D82562">
        <w:rPr>
          <w:rFonts w:ascii="David" w:eastAsia="Times New Roman" w:hAnsi="David" w:cs="David" w:hint="cs"/>
          <w:b/>
          <w:kern w:val="28"/>
          <w:sz w:val="24"/>
          <w:szCs w:val="24"/>
          <w:rtl/>
        </w:rPr>
        <w:t xml:space="preserve"> </w:t>
      </w:r>
    </w:p>
    <w:p w:rsidR="00D82562" w:rsidRPr="00D82562" w:rsidRDefault="00D82562" w:rsidP="00D82562">
      <w:pPr>
        <w:tabs>
          <w:tab w:val="left" w:pos="1334"/>
        </w:tabs>
        <w:spacing w:before="240" w:after="240" w:line="276" w:lineRule="auto"/>
        <w:ind w:left="1494" w:hanging="504"/>
        <w:jc w:val="both"/>
        <w:rPr>
          <w:rFonts w:ascii="David" w:eastAsia="Times New Roman" w:hAnsi="David" w:cs="David"/>
          <w:noProof/>
          <w:spacing w:val="15"/>
          <w:sz w:val="24"/>
          <w:szCs w:val="24"/>
          <w:lang w:eastAsia="he-IL"/>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bCs/>
          <w:caps/>
          <w:spacing w:val="15"/>
          <w:sz w:val="28"/>
          <w:szCs w:val="28"/>
        </w:rPr>
      </w:pPr>
      <w:bookmarkStart w:id="9" w:name="_Toc117069095"/>
      <w:r w:rsidRPr="00D82562">
        <w:rPr>
          <w:rFonts w:ascii="David" w:eastAsia="Times New Roman" w:hAnsi="David" w:cs="David"/>
          <w:b/>
          <w:bCs/>
          <w:caps/>
          <w:spacing w:val="15"/>
          <w:sz w:val="28"/>
          <w:szCs w:val="28"/>
          <w:rtl/>
        </w:rPr>
        <w:t>סודיות</w:t>
      </w:r>
      <w:bookmarkEnd w:id="9"/>
      <w:r w:rsidRPr="00D82562">
        <w:rPr>
          <w:rFonts w:ascii="David" w:eastAsia="Times New Roman" w:hAnsi="David" w:cs="David"/>
          <w:b/>
          <w:bCs/>
          <w:caps/>
          <w:spacing w:val="15"/>
          <w:sz w:val="28"/>
          <w:szCs w:val="28"/>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לעניין התחייבות זו לסודיות מובהר כי הגדרת "מידע" או "מידע סודי" לא תכלול: </w:t>
      </w:r>
    </w:p>
    <w:p w:rsidR="00D82562" w:rsidRPr="00D82562" w:rsidRDefault="00DD46B6" w:rsidP="00D82562">
      <w:pPr>
        <w:numPr>
          <w:ilvl w:val="2"/>
          <w:numId w:val="0"/>
        </w:numPr>
        <w:tabs>
          <w:tab w:val="left" w:pos="1334"/>
        </w:tabs>
        <w:spacing w:before="240" w:after="240" w:line="360" w:lineRule="auto"/>
        <w:ind w:left="1921" w:hanging="726"/>
        <w:jc w:val="both"/>
        <w:rPr>
          <w:rFonts w:ascii="David" w:eastAsia="Calibri" w:hAnsi="David" w:cs="David"/>
          <w:b/>
          <w:sz w:val="24"/>
          <w:szCs w:val="24"/>
          <w:rtl/>
        </w:rPr>
      </w:pPr>
      <w:r>
        <w:rPr>
          <w:rFonts w:ascii="David" w:eastAsia="Calibri" w:hAnsi="David" w:cs="David" w:hint="cs"/>
          <w:b/>
          <w:sz w:val="24"/>
          <w:szCs w:val="24"/>
          <w:rtl/>
        </w:rPr>
        <w:t xml:space="preserve">4.2.1 </w:t>
      </w:r>
      <w:r w:rsidR="00D82562" w:rsidRPr="00D82562">
        <w:rPr>
          <w:rFonts w:ascii="David" w:eastAsia="Calibri" w:hAnsi="David" w:cs="David"/>
          <w:b/>
          <w:sz w:val="24"/>
          <w:szCs w:val="24"/>
          <w:rtl/>
        </w:rPr>
        <w:t>מידע שהוא נחלת הכלל או שיהפוך לנחלת הכלל שלא עקב הפרת התחייבות זו.</w:t>
      </w:r>
    </w:p>
    <w:p w:rsidR="00D82562" w:rsidRPr="00D82562" w:rsidRDefault="00DD46B6" w:rsidP="00D82562">
      <w:pPr>
        <w:numPr>
          <w:ilvl w:val="2"/>
          <w:numId w:val="0"/>
        </w:numPr>
        <w:tabs>
          <w:tab w:val="left" w:pos="1334"/>
        </w:tabs>
        <w:spacing w:before="240" w:after="240" w:line="360" w:lineRule="auto"/>
        <w:ind w:left="1921" w:hanging="726"/>
        <w:jc w:val="both"/>
        <w:rPr>
          <w:rFonts w:ascii="David" w:eastAsia="Calibri" w:hAnsi="David" w:cs="David"/>
          <w:b/>
          <w:sz w:val="24"/>
          <w:szCs w:val="24"/>
          <w:rtl/>
        </w:rPr>
      </w:pPr>
      <w:r>
        <w:rPr>
          <w:rFonts w:ascii="David" w:eastAsia="Calibri" w:hAnsi="David" w:cs="David" w:hint="cs"/>
          <w:b/>
          <w:sz w:val="24"/>
          <w:szCs w:val="24"/>
          <w:rtl/>
        </w:rPr>
        <w:t xml:space="preserve">4.2.2 </w:t>
      </w:r>
      <w:r w:rsidR="00D82562" w:rsidRPr="00D82562">
        <w:rPr>
          <w:rFonts w:ascii="David" w:eastAsia="Calibri" w:hAnsi="David" w:cs="David"/>
          <w:b/>
          <w:sz w:val="24"/>
          <w:szCs w:val="24"/>
          <w:rtl/>
        </w:rPr>
        <w:t xml:space="preserve">מידע שהיה בידי הספק טרם החתימה על ההסכם.  </w:t>
      </w:r>
    </w:p>
    <w:p w:rsidR="00D82562" w:rsidRPr="00D82562" w:rsidRDefault="00DD46B6" w:rsidP="00D82562">
      <w:pPr>
        <w:numPr>
          <w:ilvl w:val="2"/>
          <w:numId w:val="0"/>
        </w:numPr>
        <w:tabs>
          <w:tab w:val="left" w:pos="1334"/>
        </w:tabs>
        <w:spacing w:before="240" w:after="240" w:line="360" w:lineRule="auto"/>
        <w:ind w:left="1921" w:hanging="726"/>
        <w:jc w:val="both"/>
        <w:rPr>
          <w:rFonts w:ascii="David" w:eastAsia="Calibri" w:hAnsi="David" w:cs="David"/>
          <w:sz w:val="24"/>
          <w:szCs w:val="24"/>
          <w:rtl/>
        </w:rPr>
      </w:pPr>
      <w:r>
        <w:rPr>
          <w:rFonts w:ascii="David" w:eastAsia="Calibri" w:hAnsi="David" w:cs="David" w:hint="cs"/>
          <w:b/>
          <w:sz w:val="24"/>
          <w:szCs w:val="24"/>
          <w:rtl/>
        </w:rPr>
        <w:t xml:space="preserve">4.2.3 </w:t>
      </w:r>
      <w:r w:rsidR="00D82562" w:rsidRPr="00D82562">
        <w:rPr>
          <w:rFonts w:ascii="David" w:eastAsia="Calibri" w:hAnsi="David" w:cs="David"/>
          <w:b/>
          <w:sz w:val="24"/>
          <w:szCs w:val="24"/>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מצהיר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ידוע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מילוי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התחייבות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סעיף</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זה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מהווה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עבירה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חוק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העונשין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התשל</w:t>
      </w:r>
      <w:r w:rsidRPr="00D82562">
        <w:rPr>
          <w:rFonts w:ascii="David" w:eastAsia="Times New Roman" w:hAnsi="David" w:cs="David"/>
          <w:b/>
          <w:kern w:val="28"/>
          <w:sz w:val="24"/>
          <w:szCs w:val="24"/>
          <w:rtl/>
        </w:rPr>
        <w:t xml:space="preserve">"ז-1977. </w:t>
      </w:r>
      <w:r w:rsidRPr="00D82562">
        <w:rPr>
          <w:rFonts w:ascii="David" w:eastAsia="Times New Roman" w:hAnsi="David" w:cs="David" w:hint="eastAsia"/>
          <w:b/>
          <w:kern w:val="28"/>
          <w:sz w:val="24"/>
          <w:szCs w:val="24"/>
          <w:rtl/>
        </w:rPr>
        <w:t>לצורך</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הבטחת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קיומו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סעיף</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זה</w:t>
      </w:r>
      <w:r w:rsidRPr="00D82562">
        <w:rPr>
          <w:rFonts w:ascii="David" w:eastAsia="Times New Roman" w:hAnsi="David" w:cs="David"/>
          <w:b/>
          <w:kern w:val="28"/>
          <w:sz w:val="24"/>
          <w:szCs w:val="24"/>
          <w:rtl/>
        </w:rPr>
        <w:t xml:space="preserve"> הספק  </w:t>
      </w:r>
      <w:r w:rsidRPr="00D82562">
        <w:rPr>
          <w:rFonts w:ascii="David" w:eastAsia="Times New Roman" w:hAnsi="David" w:cs="David" w:hint="eastAsia"/>
          <w:b/>
          <w:kern w:val="28"/>
          <w:sz w:val="24"/>
          <w:szCs w:val="24"/>
          <w:rtl/>
        </w:rPr>
        <w:t>מתחייב</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לחתום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התחייבות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לשמירת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סודיות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לפי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הנוסח</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המצורף</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בנסח</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למכרז</w:t>
      </w:r>
      <w:r w:rsidRPr="00D82562">
        <w:rPr>
          <w:rFonts w:ascii="David" w:eastAsia="Times New Roman" w:hAnsi="David" w:cs="David"/>
          <w:b/>
          <w:kern w:val="28"/>
          <w:sz w:val="24"/>
          <w:szCs w:val="24"/>
          <w:rtl/>
        </w:rPr>
        <w:t>.</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bookmarkStart w:id="10" w:name="_Hlk141354746"/>
      <w:r w:rsidRPr="00D82562">
        <w:rPr>
          <w:rFonts w:ascii="David" w:eastAsia="Times New Roman" w:hAnsi="David" w:cs="David" w:hint="eastAsia"/>
          <w:kern w:val="28"/>
          <w:sz w:val="24"/>
          <w:szCs w:val="24"/>
          <w:rtl/>
        </w:rPr>
        <w:t>הספק</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וכל</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אחד</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מעובדיו</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או</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מעובדי</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קבלני</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המשנה</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מטעם</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הספק</w:t>
      </w:r>
      <w:r w:rsidRPr="00D82562">
        <w:rPr>
          <w:rFonts w:ascii="David" w:eastAsia="Times New Roman" w:hAnsi="David" w:cs="David"/>
          <w:kern w:val="28"/>
          <w:sz w:val="24"/>
          <w:szCs w:val="24"/>
          <w:rtl/>
        </w:rPr>
        <w:t xml:space="preserve"> יהיה חייב לחתום על </w:t>
      </w:r>
      <w:r w:rsidRPr="00D82562">
        <w:rPr>
          <w:rFonts w:ascii="David" w:eastAsia="Times New Roman" w:hAnsi="David" w:cs="David" w:hint="eastAsia"/>
          <w:kern w:val="28"/>
          <w:sz w:val="24"/>
          <w:szCs w:val="24"/>
          <w:rtl/>
        </w:rPr>
        <w:t>נספח</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סודיות</w:t>
      </w:r>
      <w:r w:rsidRPr="00D82562">
        <w:rPr>
          <w:rFonts w:ascii="David" w:eastAsia="Times New Roman" w:hAnsi="David" w:cs="David"/>
          <w:kern w:val="28"/>
          <w:sz w:val="24"/>
          <w:szCs w:val="24"/>
          <w:rtl/>
        </w:rPr>
        <w:t xml:space="preserve"> והיעדר </w:t>
      </w:r>
      <w:r w:rsidRPr="00D82562">
        <w:rPr>
          <w:rFonts w:ascii="David" w:eastAsia="Times New Roman" w:hAnsi="David" w:cs="David" w:hint="eastAsia"/>
          <w:kern w:val="28"/>
          <w:sz w:val="24"/>
          <w:szCs w:val="24"/>
          <w:rtl/>
        </w:rPr>
        <w:t>ניגוד</w:t>
      </w:r>
      <w:r w:rsidRPr="00D82562">
        <w:rPr>
          <w:rFonts w:ascii="David" w:eastAsia="Times New Roman" w:hAnsi="David" w:cs="David"/>
          <w:kern w:val="28"/>
          <w:sz w:val="24"/>
          <w:szCs w:val="24"/>
          <w:rtl/>
        </w:rPr>
        <w:t xml:space="preserve"> עניינים בנוסח </w:t>
      </w:r>
      <w:r w:rsidRPr="00D82562">
        <w:rPr>
          <w:rFonts w:ascii="David" w:eastAsia="Times New Roman" w:hAnsi="David" w:cs="David" w:hint="eastAsia"/>
          <w:kern w:val="28"/>
          <w:sz w:val="24"/>
          <w:szCs w:val="24"/>
          <w:rtl/>
        </w:rPr>
        <w:t>המצורף</w:t>
      </w:r>
      <w:r w:rsidRPr="00D82562">
        <w:rPr>
          <w:rFonts w:ascii="David" w:eastAsia="Times New Roman" w:hAnsi="David" w:cs="David"/>
          <w:kern w:val="28"/>
          <w:sz w:val="24"/>
          <w:szCs w:val="24"/>
          <w:rtl/>
        </w:rPr>
        <w:t xml:space="preserve"> כנספח </w:t>
      </w:r>
      <w:r w:rsidRPr="00D82562">
        <w:rPr>
          <w:rFonts w:ascii="David" w:eastAsia="Times New Roman" w:hAnsi="David" w:cs="David" w:hint="eastAsia"/>
          <w:b/>
          <w:bCs/>
          <w:kern w:val="28"/>
          <w:sz w:val="24"/>
          <w:szCs w:val="24"/>
          <w:rtl/>
        </w:rPr>
        <w:t>ג</w:t>
      </w:r>
      <w:r w:rsidRPr="00D82562">
        <w:rPr>
          <w:rFonts w:ascii="David" w:eastAsia="Times New Roman" w:hAnsi="David" w:cs="David"/>
          <w:b/>
          <w:bCs/>
          <w:kern w:val="28"/>
          <w:sz w:val="24"/>
          <w:szCs w:val="24"/>
          <w:rtl/>
        </w:rPr>
        <w:t xml:space="preserve">' </w:t>
      </w:r>
      <w:r w:rsidRPr="00D82562">
        <w:rPr>
          <w:rFonts w:ascii="David" w:eastAsia="Times New Roman" w:hAnsi="David" w:cs="David" w:hint="eastAsia"/>
          <w:kern w:val="28"/>
          <w:sz w:val="24"/>
          <w:szCs w:val="24"/>
          <w:rtl/>
        </w:rPr>
        <w:t>עם</w:t>
      </w:r>
      <w:r w:rsidRPr="00D82562">
        <w:rPr>
          <w:rFonts w:ascii="David" w:eastAsia="Times New Roman" w:hAnsi="David" w:cs="David"/>
          <w:kern w:val="28"/>
          <w:sz w:val="24"/>
          <w:szCs w:val="24"/>
          <w:rtl/>
        </w:rPr>
        <w:t xml:space="preserve"> תחילת עבודתו ולפני שייחשף לכל מידע אישי הנוגע לשירותים. </w:t>
      </w:r>
    </w:p>
    <w:bookmarkEnd w:id="10"/>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Pr>
      </w:pPr>
      <w:r w:rsidRPr="00D82562">
        <w:rPr>
          <w:rFonts w:ascii="David" w:eastAsia="Times New Roman" w:hAnsi="David" w:cs="David"/>
          <w:b/>
          <w:bCs/>
          <w:caps/>
          <w:spacing w:val="15"/>
          <w:sz w:val="28"/>
          <w:szCs w:val="28"/>
          <w:rtl/>
        </w:rPr>
        <w:t>אבטחת מידע והגנות סייבר</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הספק יהיה אחראי לאבטחת מידע של המזמין המגיע לרשותו בעת ביצוע ההסכם באמצעי אבטחה נאותים בהתאם לסטנדרטים גבוהים המקובלים בשוק.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rsidRPr="00D82562">
        <w:rPr>
          <w:rFonts w:ascii="David" w:eastAsia="Times New Roman" w:hAnsi="David" w:cs="David"/>
          <w:b/>
          <w:kern w:val="28"/>
          <w:sz w:val="24"/>
          <w:szCs w:val="24"/>
        </w:rPr>
        <w:t>integrity</w:t>
      </w:r>
      <w:r w:rsidRPr="00D82562">
        <w:rPr>
          <w:rFonts w:ascii="David" w:eastAsia="Times New Roman" w:hAnsi="David" w:cs="David"/>
          <w:b/>
          <w:kern w:val="28"/>
          <w:sz w:val="24"/>
          <w:szCs w:val="24"/>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הספק יציג למזמין, ככל שיידרש, את האמצעים בהם הוא נוקט לשם אבטחת המידע, ויפעל בהתאם לדרישות מאת המזמין לתיקון כל ליקוי או פרצה באבטחת המידע והגנות הסייבר.</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הספק מתחייב לדווח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D82562" w:rsidRPr="00D82562" w:rsidRDefault="00DD46B6" w:rsidP="00D82562">
      <w:pPr>
        <w:numPr>
          <w:ilvl w:val="2"/>
          <w:numId w:val="0"/>
        </w:numPr>
        <w:tabs>
          <w:tab w:val="left" w:pos="1334"/>
        </w:tabs>
        <w:spacing w:before="240" w:after="240" w:line="360" w:lineRule="auto"/>
        <w:ind w:left="1921" w:hanging="726"/>
        <w:jc w:val="both"/>
        <w:rPr>
          <w:rFonts w:ascii="David" w:eastAsia="Calibri" w:hAnsi="David" w:cs="David"/>
          <w:b/>
          <w:bCs/>
          <w:sz w:val="24"/>
          <w:szCs w:val="24"/>
          <w:rtl/>
        </w:rPr>
      </w:pPr>
      <w:r>
        <w:rPr>
          <w:rFonts w:ascii="David" w:eastAsia="Calibri" w:hAnsi="David" w:cs="David" w:hint="cs"/>
          <w:b/>
          <w:sz w:val="24"/>
          <w:szCs w:val="24"/>
          <w:rtl/>
        </w:rPr>
        <w:t xml:space="preserve">5.4.1 </w:t>
      </w:r>
      <w:r w:rsidR="00D82562" w:rsidRPr="00D82562">
        <w:rPr>
          <w:rFonts w:ascii="David" w:eastAsia="Calibri" w:hAnsi="David" w:cs="David"/>
          <w:b/>
          <w:sz w:val="24"/>
          <w:szCs w:val="24"/>
          <w:rtl/>
        </w:rPr>
        <w:t>אירוע אבטחה או תקיפת סייבר אשר הביאו לדלף או שיבוש מידע או קוד תוכנה הקשור למזמין.</w:t>
      </w:r>
    </w:p>
    <w:p w:rsidR="00D82562" w:rsidRPr="00D82562" w:rsidRDefault="00DD46B6" w:rsidP="00D82562">
      <w:pPr>
        <w:numPr>
          <w:ilvl w:val="2"/>
          <w:numId w:val="0"/>
        </w:numPr>
        <w:tabs>
          <w:tab w:val="left" w:pos="1334"/>
        </w:tabs>
        <w:spacing w:before="240" w:after="240" w:line="360" w:lineRule="auto"/>
        <w:ind w:left="1921" w:hanging="726"/>
        <w:jc w:val="both"/>
        <w:rPr>
          <w:rFonts w:ascii="David" w:eastAsia="Calibri" w:hAnsi="David" w:cs="David"/>
          <w:b/>
          <w:bCs/>
          <w:sz w:val="24"/>
          <w:szCs w:val="24"/>
          <w:rtl/>
        </w:rPr>
      </w:pPr>
      <w:r>
        <w:rPr>
          <w:rFonts w:ascii="David" w:eastAsia="Calibri" w:hAnsi="David" w:cs="David" w:hint="cs"/>
          <w:b/>
          <w:sz w:val="24"/>
          <w:szCs w:val="24"/>
          <w:rtl/>
        </w:rPr>
        <w:t xml:space="preserve">5.4.2 </w:t>
      </w:r>
      <w:r w:rsidR="00D82562" w:rsidRPr="00D82562">
        <w:rPr>
          <w:rFonts w:ascii="David" w:eastAsia="Calibri" w:hAnsi="David" w:cs="David"/>
          <w:b/>
          <w:sz w:val="24"/>
          <w:szCs w:val="24"/>
          <w:rtl/>
        </w:rPr>
        <w:t>אירוע אבטחה או ניסיון תקיפת סייבר אשר עלול להביא לפגיעה במערכות המזמין, במערכות המסופקות לו, במידע של המזמין או בקוד המשמש אותו.</w:t>
      </w:r>
    </w:p>
    <w:p w:rsidR="00D82562" w:rsidRPr="00D82562" w:rsidRDefault="00DD46B6" w:rsidP="00D82562">
      <w:pPr>
        <w:numPr>
          <w:ilvl w:val="2"/>
          <w:numId w:val="0"/>
        </w:numPr>
        <w:tabs>
          <w:tab w:val="left" w:pos="1334"/>
        </w:tabs>
        <w:spacing w:before="240" w:after="240" w:line="360" w:lineRule="auto"/>
        <w:ind w:left="1921" w:hanging="726"/>
        <w:jc w:val="both"/>
        <w:rPr>
          <w:rFonts w:ascii="David" w:eastAsia="Calibri" w:hAnsi="David" w:cs="David"/>
          <w:b/>
          <w:bCs/>
          <w:sz w:val="24"/>
          <w:szCs w:val="24"/>
          <w:rtl/>
        </w:rPr>
      </w:pPr>
      <w:r>
        <w:rPr>
          <w:rFonts w:ascii="David" w:eastAsia="Calibri" w:hAnsi="David" w:cs="David" w:hint="cs"/>
          <w:b/>
          <w:sz w:val="24"/>
          <w:szCs w:val="24"/>
          <w:rtl/>
        </w:rPr>
        <w:t xml:space="preserve">5.4.3 </w:t>
      </w:r>
      <w:r w:rsidR="00D82562" w:rsidRPr="00D82562">
        <w:rPr>
          <w:rFonts w:ascii="David" w:eastAsia="Calibri" w:hAnsi="David" w:cs="David"/>
          <w:b/>
          <w:sz w:val="24"/>
          <w:szCs w:val="24"/>
          <w:rtl/>
        </w:rPr>
        <w:t xml:space="preserve">אירוע אבטחה או ניסיון תקיפת סייבר אשר מטרתו לאסוף מידע על המזמין.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חובה זה תחול גם אם אין ביד הספק את כלל המידע הרלוונטי, ועליו יהיה לעדכן את דיווחיו בהתאם למידע שיצטבר אצלו.</w:t>
      </w:r>
    </w:p>
    <w:p w:rsid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חובת הדיווח המפורטת בסעיף זה תוגבל למידע הרלוונטי למערכות הספק המשמשות למתן שירותים למזמין, ולא נדרש גילוי מידע של לקוחות או גורמים בלתי קשורים אחרים.</w:t>
      </w:r>
    </w:p>
    <w:p w:rsidR="002D3545" w:rsidRDefault="002D3545" w:rsidP="002D3545">
      <w:pPr>
        <w:pStyle w:val="1-"/>
        <w:numPr>
          <w:ilvl w:val="0"/>
          <w:numId w:val="0"/>
        </w:numPr>
        <w:ind w:left="360" w:hanging="360"/>
        <w:rPr>
          <w:rtl/>
        </w:rPr>
      </w:pPr>
    </w:p>
    <w:p w:rsidR="002D3545" w:rsidRPr="00D82562" w:rsidRDefault="002D3545" w:rsidP="002D3545">
      <w:pPr>
        <w:pStyle w:val="1-"/>
        <w:numPr>
          <w:ilvl w:val="0"/>
          <w:numId w:val="0"/>
        </w:numPr>
        <w:ind w:left="360" w:hanging="360"/>
        <w:rPr>
          <w:rtl/>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r w:rsidRPr="00D82562">
        <w:rPr>
          <w:rFonts w:ascii="David" w:eastAsia="Times New Roman" w:hAnsi="David" w:cs="David"/>
          <w:b/>
          <w:bCs/>
          <w:caps/>
          <w:spacing w:val="15"/>
          <w:sz w:val="28"/>
          <w:szCs w:val="28"/>
          <w:rtl/>
        </w:rPr>
        <w:t>ניגוד עניינים בביצוע ההסכם</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הספק מתחייב כי אין בביצוע ההסכם כדי ליצור ניגוד עניינים כלשהו, בין במישרין ובין בעקיפין, בינו לבין המזמין.</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 xml:space="preserve">בכל מקרה </w:t>
      </w:r>
      <w:proofErr w:type="spellStart"/>
      <w:r w:rsidRPr="00D82562">
        <w:rPr>
          <w:rFonts w:ascii="David" w:eastAsia="Times New Roman" w:hAnsi="David" w:cs="David"/>
          <w:b/>
          <w:kern w:val="28"/>
          <w:sz w:val="24"/>
          <w:szCs w:val="24"/>
          <w:rtl/>
        </w:rPr>
        <w:t>שיווצר</w:t>
      </w:r>
      <w:proofErr w:type="spellEnd"/>
      <w:r w:rsidRPr="00D82562">
        <w:rPr>
          <w:rFonts w:ascii="David" w:eastAsia="Times New Roman" w:hAnsi="David" w:cs="David"/>
          <w:b/>
          <w:kern w:val="28"/>
          <w:sz w:val="24"/>
          <w:szCs w:val="24"/>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D82562" w:rsidRPr="000E1D9E" w:rsidRDefault="00D82562" w:rsidP="000E1D9E">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מתחייב</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הוא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w:t>
      </w:r>
      <w:r w:rsidRPr="00D82562">
        <w:rPr>
          <w:rFonts w:ascii="David" w:eastAsia="Times New Roman" w:hAnsi="David" w:cs="David"/>
          <w:b/>
          <w:kern w:val="28"/>
          <w:sz w:val="24"/>
          <w:szCs w:val="24"/>
          <w:rtl/>
        </w:rPr>
        <w:t xml:space="preserve">/או </w:t>
      </w:r>
      <w:r w:rsidRPr="00D82562">
        <w:rPr>
          <w:rFonts w:ascii="David" w:eastAsia="Times New Roman" w:hAnsi="David" w:cs="David" w:hint="eastAsia"/>
          <w:b/>
          <w:kern w:val="28"/>
          <w:sz w:val="24"/>
          <w:szCs w:val="24"/>
          <w:rtl/>
        </w:rPr>
        <w:t>מי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מטעמו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ימלאו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צורך</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המשרד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שאלון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לבדיקת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העדר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ניגוד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עניינים</w:t>
      </w:r>
      <w:r w:rsidRPr="00D82562">
        <w:rPr>
          <w:rFonts w:ascii="David" w:eastAsia="Times New Roman" w:hAnsi="David" w:cs="David"/>
          <w:b/>
          <w:kern w:val="28"/>
          <w:sz w:val="24"/>
          <w:szCs w:val="24"/>
          <w:rtl/>
        </w:rPr>
        <w:t>.</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bCs/>
          <w:caps/>
          <w:spacing w:val="15"/>
          <w:sz w:val="28"/>
          <w:szCs w:val="28"/>
        </w:rPr>
      </w:pPr>
      <w:r w:rsidRPr="00D82562">
        <w:rPr>
          <w:rFonts w:ascii="David" w:eastAsia="Times New Roman" w:hAnsi="David" w:cs="David" w:hint="cs"/>
          <w:b/>
          <w:bCs/>
          <w:caps/>
          <w:spacing w:val="15"/>
          <w:sz w:val="28"/>
          <w:szCs w:val="28"/>
          <w:rtl/>
        </w:rPr>
        <w:t xml:space="preserve">קניין רוחני וזכויות </w:t>
      </w:r>
      <w:r w:rsidRPr="00D82562">
        <w:rPr>
          <w:rFonts w:ascii="David" w:eastAsia="Times New Roman" w:hAnsi="David" w:cs="David"/>
          <w:b/>
          <w:bCs/>
          <w:caps/>
          <w:spacing w:val="15"/>
          <w:sz w:val="28"/>
          <w:szCs w:val="28"/>
          <w:rtl/>
        </w:rPr>
        <w:t>יוצרים</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הספק הוא בעל הזכויות הנדרשות לצורך אספקת השירותים והשימוש בהם על-ידי המזמין ("</w:t>
      </w:r>
      <w:r w:rsidRPr="00D82562">
        <w:rPr>
          <w:rFonts w:ascii="David" w:eastAsia="Times New Roman" w:hAnsi="David" w:cs="David"/>
          <w:bCs/>
          <w:kern w:val="28"/>
          <w:sz w:val="24"/>
          <w:szCs w:val="24"/>
          <w:rtl/>
        </w:rPr>
        <w:t>זכויות הקניין הרוחני</w:t>
      </w:r>
      <w:r w:rsidRPr="00D82562">
        <w:rPr>
          <w:rFonts w:ascii="David" w:eastAsia="Times New Roman" w:hAnsi="David" w:cs="David"/>
          <w:b/>
          <w:kern w:val="28"/>
          <w:sz w:val="24"/>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כל תוצרי העבודה של </w:t>
      </w:r>
      <w:r w:rsidRPr="00D82562">
        <w:rPr>
          <w:rFonts w:ascii="David" w:eastAsia="Times New Roman" w:hAnsi="David" w:cs="David" w:hint="eastAsia"/>
          <w:b/>
          <w:kern w:val="28"/>
          <w:sz w:val="24"/>
          <w:szCs w:val="24"/>
          <w:rtl/>
        </w:rPr>
        <w:t>ה</w:t>
      </w:r>
      <w:r w:rsidRPr="00D82562">
        <w:rPr>
          <w:rFonts w:ascii="David" w:eastAsia="Times New Roman" w:hAnsi="David" w:cs="David"/>
          <w:b/>
          <w:kern w:val="28"/>
          <w:sz w:val="24"/>
          <w:szCs w:val="24"/>
          <w:rtl/>
        </w:rPr>
        <w:t xml:space="preserve">ספק במסגרת ביצוע הסכם זה, ובכלל זה נתונים, מצגות, מסמכים, סיכומי פגישות, </w:t>
      </w:r>
      <w:r w:rsidRPr="00D82562">
        <w:rPr>
          <w:rFonts w:ascii="David" w:eastAsia="Times New Roman" w:hAnsi="David" w:cs="David" w:hint="eastAsia"/>
          <w:b/>
          <w:kern w:val="28"/>
          <w:sz w:val="24"/>
          <w:szCs w:val="24"/>
          <w:rtl/>
        </w:rPr>
        <w:t>תמונות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תכנים</w:t>
      </w:r>
      <w:r w:rsidRPr="00D82562">
        <w:rPr>
          <w:rFonts w:ascii="David" w:eastAsia="Times New Roman" w:hAnsi="David" w:cs="David"/>
          <w:b/>
          <w:kern w:val="28"/>
          <w:sz w:val="24"/>
          <w:szCs w:val="24"/>
          <w:rtl/>
        </w:rPr>
        <w:t xml:space="preserve"> וכל חומר אחר שנבנה על ידי הספק במהלך תקופת ההתקשרות </w:t>
      </w:r>
      <w:r w:rsidRPr="00D82562">
        <w:rPr>
          <w:rFonts w:ascii="David" w:eastAsia="Times New Roman" w:hAnsi="David" w:cs="David" w:hint="eastAsia"/>
          <w:b/>
          <w:kern w:val="28"/>
          <w:sz w:val="24"/>
          <w:szCs w:val="24"/>
          <w:rtl/>
        </w:rPr>
        <w:t>עבור</w:t>
      </w:r>
      <w:r w:rsidRPr="00D82562">
        <w:rPr>
          <w:rFonts w:ascii="David" w:eastAsia="Times New Roman" w:hAnsi="David" w:cs="David"/>
          <w:b/>
          <w:kern w:val="28"/>
          <w:sz w:val="24"/>
          <w:szCs w:val="24"/>
          <w:rtl/>
        </w:rPr>
        <w:t xml:space="preserve"> המזמין ("</w:t>
      </w:r>
      <w:r w:rsidRPr="00D82562">
        <w:rPr>
          <w:rFonts w:ascii="David" w:eastAsia="Times New Roman" w:hAnsi="David" w:cs="David"/>
          <w:b/>
          <w:bCs/>
          <w:kern w:val="28"/>
          <w:sz w:val="24"/>
          <w:szCs w:val="24"/>
          <w:rtl/>
        </w:rPr>
        <w:t>תוצרי העבודה</w:t>
      </w:r>
      <w:r w:rsidRPr="00D82562">
        <w:rPr>
          <w:rFonts w:ascii="David" w:eastAsia="Times New Roman" w:hAnsi="David" w:cs="David"/>
          <w:b/>
          <w:kern w:val="28"/>
          <w:sz w:val="24"/>
          <w:szCs w:val="24"/>
          <w:rtl/>
        </w:rPr>
        <w:t xml:space="preserve">"), הנם זכויותיו הרוחניות וקניינו הבלעדי של </w:t>
      </w: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והוא יוכל לעשות בהם כל שימוש שירצה בעתיד, כמנהג בעלים, בין אם לצרכיו ובין אם לצורך פרסום חיצוני. הספק לא יהי</w:t>
      </w:r>
      <w:r w:rsidRPr="00D82562">
        <w:rPr>
          <w:rFonts w:ascii="David" w:eastAsia="Times New Roman" w:hAnsi="David" w:cs="David" w:hint="eastAsia"/>
          <w:b/>
          <w:kern w:val="28"/>
          <w:sz w:val="24"/>
          <w:szCs w:val="24"/>
          <w:rtl/>
        </w:rPr>
        <w:t>ה</w:t>
      </w:r>
      <w:r w:rsidRPr="00D82562">
        <w:rPr>
          <w:rFonts w:ascii="David" w:eastAsia="Times New Roman" w:hAnsi="David" w:cs="David"/>
          <w:b/>
          <w:kern w:val="28"/>
          <w:sz w:val="24"/>
          <w:szCs w:val="24"/>
          <w:rtl/>
        </w:rPr>
        <w:t xml:space="preserve"> רשאי למכור, להעביר, </w:t>
      </w:r>
      <w:proofErr w:type="spellStart"/>
      <w:r w:rsidRPr="00D82562">
        <w:rPr>
          <w:rFonts w:ascii="David" w:eastAsia="Times New Roman" w:hAnsi="David" w:cs="David"/>
          <w:b/>
          <w:kern w:val="28"/>
          <w:sz w:val="24"/>
          <w:szCs w:val="24"/>
          <w:rtl/>
        </w:rPr>
        <w:t>להמחות</w:t>
      </w:r>
      <w:proofErr w:type="spellEnd"/>
      <w:r w:rsidRPr="00D82562">
        <w:rPr>
          <w:rFonts w:ascii="David" w:eastAsia="Times New Roman" w:hAnsi="David" w:cs="David"/>
          <w:b/>
          <w:kern w:val="28"/>
          <w:sz w:val="24"/>
          <w:szCs w:val="24"/>
          <w:rtl/>
        </w:rPr>
        <w:t xml:space="preserve">, לפרסם, להשכיר, לרשום, או לעשות שימוש כלשהו בתוצרי העבודה, </w:t>
      </w:r>
      <w:r w:rsidRPr="00D82562">
        <w:rPr>
          <w:rFonts w:ascii="David" w:eastAsia="Times New Roman" w:hAnsi="David" w:cs="David" w:hint="eastAsia"/>
          <w:b/>
          <w:kern w:val="28"/>
          <w:sz w:val="24"/>
          <w:szCs w:val="24"/>
          <w:rtl/>
        </w:rPr>
        <w:t>ל</w:t>
      </w:r>
      <w:r w:rsidRPr="00D82562">
        <w:rPr>
          <w:rFonts w:ascii="David" w:eastAsia="Times New Roman" w:hAnsi="David" w:cs="David"/>
          <w:b/>
          <w:kern w:val="28"/>
          <w:sz w:val="24"/>
          <w:szCs w:val="24"/>
          <w:rtl/>
        </w:rPr>
        <w:t xml:space="preserve">לא אישור </w:t>
      </w: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בכתב ומראש.</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eastAsia"/>
          <w:b/>
          <w:kern w:val="28"/>
          <w:sz w:val="24"/>
          <w:szCs w:val="24"/>
          <w:rtl/>
        </w:rPr>
        <w:t>תוצרי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העבודה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יכללו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תהליכי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עבודה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ומערכות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ייעודיות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אשר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הוכנו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עבור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במסגרת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ביצוע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ההסכם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ואשר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נמצאים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בבעלות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טרם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כניסתו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לתוקף</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ההסכם</w:t>
      </w:r>
      <w:r w:rsidRPr="00D82562">
        <w:rPr>
          <w:rFonts w:ascii="David" w:eastAsia="Times New Roman" w:hAnsi="David" w:cs="David"/>
          <w:b/>
          <w:kern w:val="28"/>
          <w:sz w:val="24"/>
          <w:szCs w:val="24"/>
          <w:rtl/>
        </w:rPr>
        <w:t>.</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eastAsia"/>
          <w:b/>
          <w:kern w:val="28"/>
          <w:sz w:val="24"/>
          <w:szCs w:val="24"/>
          <w:rtl/>
        </w:rPr>
        <w:t>למען</w:t>
      </w:r>
      <w:r w:rsidRPr="00D82562">
        <w:rPr>
          <w:rFonts w:ascii="David" w:eastAsia="Times New Roman" w:hAnsi="David" w:cs="David"/>
          <w:b/>
          <w:kern w:val="28"/>
          <w:sz w:val="24"/>
          <w:szCs w:val="24"/>
          <w:rtl/>
        </w:rPr>
        <w:t xml:space="preserve"> הסר ספק, תוצרי העבודה יהיו רכוש </w:t>
      </w: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גם</w:t>
      </w:r>
      <w:r w:rsidRPr="00D82562">
        <w:rPr>
          <w:rFonts w:ascii="David" w:eastAsia="Times New Roman" w:hAnsi="David" w:cs="David"/>
          <w:b/>
          <w:kern w:val="28"/>
          <w:sz w:val="24"/>
          <w:szCs w:val="24"/>
          <w:rtl/>
        </w:rPr>
        <w:t xml:space="preserve"> אם מתן השירותים ע"י הספק הופסק תוך כדי תקופת ההתקשרות</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Cs/>
          <w:kern w:val="28"/>
          <w:sz w:val="24"/>
          <w:szCs w:val="24"/>
        </w:rPr>
      </w:pPr>
      <w:r w:rsidRPr="00D82562">
        <w:rPr>
          <w:rFonts w:ascii="David" w:eastAsia="Times New Roman" w:hAnsi="David" w:cs="David" w:hint="eastAsia"/>
          <w:bCs/>
          <w:kern w:val="28"/>
          <w:sz w:val="24"/>
          <w:szCs w:val="24"/>
          <w:rtl/>
        </w:rPr>
        <w:t>הפרת</w:t>
      </w:r>
      <w:r w:rsidRPr="00D82562">
        <w:rPr>
          <w:rFonts w:ascii="David" w:eastAsia="Times New Roman" w:hAnsi="David" w:cs="David"/>
          <w:bCs/>
          <w:kern w:val="28"/>
          <w:sz w:val="24"/>
          <w:szCs w:val="24"/>
          <w:rtl/>
        </w:rPr>
        <w:t xml:space="preserve"> קניין רוחני: </w:t>
      </w:r>
    </w:p>
    <w:p w:rsidR="00D82562" w:rsidRPr="00D82562" w:rsidRDefault="00D82562" w:rsidP="00D82562">
      <w:pPr>
        <w:tabs>
          <w:tab w:val="left" w:pos="1334"/>
        </w:tabs>
        <w:spacing w:before="240" w:after="240" w:line="360" w:lineRule="auto"/>
        <w:ind w:left="792"/>
        <w:jc w:val="both"/>
        <w:rPr>
          <w:rFonts w:ascii="David" w:eastAsia="Times New Roman" w:hAnsi="David" w:cs="David"/>
          <w:bCs/>
          <w:kern w:val="28"/>
          <w:sz w:val="24"/>
          <w:szCs w:val="24"/>
        </w:rPr>
      </w:pPr>
      <w:r w:rsidRPr="00D82562">
        <w:rPr>
          <w:rFonts w:ascii="David" w:eastAsia="Times New Roman" w:hAnsi="David" w:cs="David" w:hint="cs"/>
          <w:b/>
          <w:kern w:val="28"/>
          <w:sz w:val="24"/>
          <w:szCs w:val="24"/>
          <w:rtl/>
        </w:rPr>
        <w:t xml:space="preserve">נקבע במסגרת פסק דין חלוט של ערכאה מוסמכת </w:t>
      </w:r>
      <w:r w:rsidRPr="00D82562">
        <w:rPr>
          <w:rFonts w:ascii="David" w:eastAsia="Times New Roman" w:hAnsi="David" w:cs="David"/>
          <w:b/>
          <w:kern w:val="28"/>
          <w:sz w:val="24"/>
          <w:szCs w:val="24"/>
          <w:rtl/>
        </w:rPr>
        <w:t>כי שירות</w:t>
      </w:r>
      <w:r w:rsidRPr="00D82562">
        <w:rPr>
          <w:rFonts w:ascii="David" w:eastAsia="Times New Roman" w:hAnsi="David" w:cs="David" w:hint="cs"/>
          <w:b/>
          <w:kern w:val="28"/>
          <w:sz w:val="24"/>
          <w:szCs w:val="24"/>
          <w:rtl/>
        </w:rPr>
        <w:t xml:space="preserve"> </w:t>
      </w:r>
      <w:r w:rsidRPr="00D82562">
        <w:rPr>
          <w:rFonts w:ascii="David" w:eastAsia="Times New Roman" w:hAnsi="David" w:cs="David"/>
          <w:b/>
          <w:kern w:val="28"/>
          <w:sz w:val="24"/>
          <w:szCs w:val="24"/>
          <w:rtl/>
        </w:rPr>
        <w:t>שהעמיד ספק לרשות המזמי</w:t>
      </w:r>
      <w:r w:rsidRPr="00D82562">
        <w:rPr>
          <w:rFonts w:ascii="David" w:eastAsia="Times New Roman" w:hAnsi="David" w:cs="David" w:hint="cs"/>
          <w:b/>
          <w:kern w:val="28"/>
          <w:sz w:val="24"/>
          <w:szCs w:val="24"/>
          <w:rtl/>
        </w:rPr>
        <w:t>ן</w:t>
      </w:r>
      <w:r w:rsidRPr="00D82562">
        <w:rPr>
          <w:rFonts w:ascii="David" w:eastAsia="Times New Roman" w:hAnsi="David" w:cs="David"/>
          <w:b/>
          <w:kern w:val="28"/>
          <w:sz w:val="24"/>
          <w:szCs w:val="24"/>
          <w:rtl/>
        </w:rPr>
        <w:t xml:space="preserve"> מפר זכות קניין רוחני של צד שלישי</w:t>
      </w:r>
      <w:r w:rsidRPr="00D82562">
        <w:rPr>
          <w:rFonts w:ascii="David" w:eastAsia="Times New Roman" w:hAnsi="David" w:cs="David" w:hint="cs"/>
          <w:b/>
          <w:kern w:val="28"/>
          <w:sz w:val="24"/>
          <w:szCs w:val="24"/>
          <w:rtl/>
        </w:rPr>
        <w:t xml:space="preserve"> כלשהו</w:t>
      </w:r>
      <w:r w:rsidRPr="00D82562">
        <w:rPr>
          <w:rFonts w:ascii="David" w:eastAsia="Times New Roman" w:hAnsi="David" w:cs="David"/>
          <w:b/>
          <w:kern w:val="28"/>
          <w:sz w:val="24"/>
          <w:szCs w:val="24"/>
          <w:rtl/>
        </w:rPr>
        <w:t xml:space="preserve">, הספק </w:t>
      </w:r>
      <w:r w:rsidRPr="00D82562">
        <w:rPr>
          <w:rFonts w:ascii="David" w:eastAsia="Times New Roman" w:hAnsi="David" w:cs="David" w:hint="cs"/>
          <w:b/>
          <w:kern w:val="28"/>
          <w:sz w:val="24"/>
          <w:szCs w:val="24"/>
          <w:rtl/>
        </w:rPr>
        <w:t xml:space="preserve">יפעל בהתאם למפורט להלן: </w:t>
      </w:r>
    </w:p>
    <w:p w:rsidR="00D82562" w:rsidRPr="00D82562" w:rsidRDefault="00DD46B6" w:rsidP="00D82562">
      <w:pPr>
        <w:numPr>
          <w:ilvl w:val="2"/>
          <w:numId w:val="0"/>
        </w:numPr>
        <w:tabs>
          <w:tab w:val="left" w:pos="1334"/>
        </w:tabs>
        <w:spacing w:before="240" w:after="240" w:line="360" w:lineRule="auto"/>
        <w:ind w:left="1921" w:hanging="504"/>
        <w:jc w:val="both"/>
        <w:rPr>
          <w:rFonts w:ascii="David" w:eastAsia="Calibri" w:hAnsi="David" w:cs="David"/>
          <w:sz w:val="24"/>
          <w:szCs w:val="24"/>
        </w:rPr>
      </w:pPr>
      <w:r>
        <w:rPr>
          <w:rFonts w:ascii="David" w:eastAsia="Calibri" w:hAnsi="David" w:cs="David" w:hint="cs"/>
          <w:sz w:val="24"/>
          <w:szCs w:val="24"/>
          <w:rtl/>
        </w:rPr>
        <w:t xml:space="preserve">7.5.1 </w:t>
      </w:r>
      <w:r w:rsidR="00D82562" w:rsidRPr="00D82562">
        <w:rPr>
          <w:rFonts w:ascii="David" w:eastAsia="Calibri" w:hAnsi="David" w:cs="David" w:hint="eastAsia"/>
          <w:sz w:val="24"/>
          <w:szCs w:val="24"/>
          <w:rtl/>
        </w:rPr>
        <w:t>הספק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יודיע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למזמין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בהקדם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האפשרי</w:t>
      </w:r>
      <w:r w:rsidR="00D82562" w:rsidRPr="00D82562">
        <w:rPr>
          <w:rFonts w:ascii="David" w:eastAsia="Calibri" w:hAnsi="David" w:cs="David"/>
          <w:sz w:val="24"/>
          <w:szCs w:val="24"/>
          <w:rtl/>
        </w:rPr>
        <w:t>.</w:t>
      </w:r>
    </w:p>
    <w:p w:rsidR="00D82562" w:rsidRPr="00D82562" w:rsidRDefault="00DD46B6" w:rsidP="00D82562">
      <w:pPr>
        <w:numPr>
          <w:ilvl w:val="2"/>
          <w:numId w:val="0"/>
        </w:numPr>
        <w:tabs>
          <w:tab w:val="left" w:pos="1334"/>
        </w:tabs>
        <w:spacing w:before="240" w:after="240" w:line="360" w:lineRule="auto"/>
        <w:ind w:left="1921" w:hanging="504"/>
        <w:jc w:val="both"/>
        <w:rPr>
          <w:rFonts w:ascii="David" w:eastAsia="Calibri" w:hAnsi="David" w:cs="David"/>
          <w:sz w:val="24"/>
          <w:szCs w:val="24"/>
        </w:rPr>
      </w:pPr>
      <w:r>
        <w:rPr>
          <w:rFonts w:ascii="David" w:eastAsia="Calibri" w:hAnsi="David" w:cs="David" w:hint="cs"/>
          <w:sz w:val="24"/>
          <w:szCs w:val="24"/>
          <w:rtl/>
        </w:rPr>
        <w:t xml:space="preserve">7.5.2 </w:t>
      </w:r>
      <w:r w:rsidR="00D82562" w:rsidRPr="00D82562">
        <w:rPr>
          <w:rFonts w:ascii="David" w:eastAsia="Calibri" w:hAnsi="David" w:cs="David" w:hint="eastAsia"/>
          <w:sz w:val="24"/>
          <w:szCs w:val="24"/>
          <w:rtl/>
        </w:rPr>
        <w:t>הספק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יחדל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מאספקת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השירות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המפר</w:t>
      </w:r>
      <w:r w:rsidR="00D82562" w:rsidRPr="00D82562">
        <w:rPr>
          <w:rFonts w:ascii="David" w:eastAsia="Calibri" w:hAnsi="David" w:cs="David"/>
          <w:sz w:val="24"/>
          <w:szCs w:val="24"/>
          <w:rtl/>
        </w:rPr>
        <w:t xml:space="preserve">. </w:t>
      </w:r>
    </w:p>
    <w:p w:rsidR="00D82562" w:rsidRPr="00D82562" w:rsidRDefault="00DD46B6" w:rsidP="00D82562">
      <w:pPr>
        <w:numPr>
          <w:ilvl w:val="2"/>
          <w:numId w:val="0"/>
        </w:numPr>
        <w:tabs>
          <w:tab w:val="left" w:pos="1334"/>
        </w:tabs>
        <w:spacing w:before="240" w:after="240" w:line="360" w:lineRule="auto"/>
        <w:ind w:left="1921" w:hanging="504"/>
        <w:jc w:val="both"/>
        <w:rPr>
          <w:rFonts w:ascii="David" w:eastAsia="Calibri" w:hAnsi="David" w:cs="David"/>
          <w:bCs/>
          <w:sz w:val="24"/>
          <w:szCs w:val="24"/>
        </w:rPr>
      </w:pPr>
      <w:r>
        <w:rPr>
          <w:rFonts w:ascii="David" w:eastAsia="Calibri" w:hAnsi="David" w:cs="David" w:hint="cs"/>
          <w:sz w:val="24"/>
          <w:szCs w:val="24"/>
          <w:rtl/>
        </w:rPr>
        <w:t xml:space="preserve">7.5.3 </w:t>
      </w:r>
      <w:r w:rsidR="00D82562" w:rsidRPr="00D82562">
        <w:rPr>
          <w:rFonts w:ascii="David" w:eastAsia="Calibri" w:hAnsi="David" w:cs="David" w:hint="eastAsia"/>
          <w:sz w:val="24"/>
          <w:szCs w:val="24"/>
          <w:rtl/>
        </w:rPr>
        <w:t>הספק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ייעשה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מאמץ</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סביר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מנת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להמשיך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את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השירות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באופן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שאינו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פוגע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בקניין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רוחני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צד</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שלישי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כלשהו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וזאת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תוך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עמידה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בחובותיו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לפי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ההסכם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ומבלי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לפגוע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ברמת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השירות</w:t>
      </w:r>
      <w:r w:rsidR="00D82562" w:rsidRPr="00D82562">
        <w:rPr>
          <w:rFonts w:ascii="David" w:eastAsia="Calibri" w:hAnsi="David" w:cs="David"/>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Cs/>
          <w:kern w:val="28"/>
          <w:sz w:val="24"/>
          <w:szCs w:val="24"/>
        </w:rPr>
      </w:pPr>
      <w:r w:rsidRPr="00D82562">
        <w:rPr>
          <w:rFonts w:ascii="David" w:eastAsia="Times New Roman" w:hAnsi="David" w:cs="David" w:hint="eastAsia"/>
          <w:bCs/>
          <w:kern w:val="28"/>
          <w:sz w:val="24"/>
          <w:szCs w:val="24"/>
          <w:rtl/>
        </w:rPr>
        <w:t>טענת</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הפרה</w:t>
      </w:r>
      <w:r w:rsidRPr="00D82562">
        <w:rPr>
          <w:rFonts w:ascii="David" w:eastAsia="Times New Roman" w:hAnsi="David" w:cs="David"/>
          <w:bCs/>
          <w:kern w:val="28"/>
          <w:sz w:val="24"/>
          <w:szCs w:val="24"/>
          <w:rtl/>
        </w:rPr>
        <w:t>:</w:t>
      </w:r>
    </w:p>
    <w:p w:rsidR="00D82562" w:rsidRPr="00D82562" w:rsidRDefault="00D82562" w:rsidP="00D82562">
      <w:pPr>
        <w:tabs>
          <w:tab w:val="left" w:pos="1334"/>
        </w:tabs>
        <w:spacing w:before="240" w:after="240" w:line="360" w:lineRule="auto"/>
        <w:ind w:left="792"/>
        <w:jc w:val="both"/>
        <w:rPr>
          <w:rFonts w:ascii="David" w:eastAsia="Times New Roman" w:hAnsi="David" w:cs="David"/>
          <w:bCs/>
          <w:kern w:val="28"/>
          <w:sz w:val="24"/>
          <w:szCs w:val="24"/>
        </w:rPr>
      </w:pPr>
      <w:r w:rsidRPr="00D82562">
        <w:rPr>
          <w:rFonts w:ascii="David" w:eastAsia="Times New Roman" w:hAnsi="David" w:cs="David" w:hint="cs"/>
          <w:b/>
          <w:kern w:val="28"/>
          <w:sz w:val="24"/>
          <w:szCs w:val="24"/>
          <w:rtl/>
        </w:rPr>
        <w:t>נטען במסגרת</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הליך</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משפטי</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כי</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בשימוש</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באספקת השירותים למזמין</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יש</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משום</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פגיעה</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בזכויות</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הקניין</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הרוחני</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של</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צד</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שלישי</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כלשהו (להלן: "</w:t>
      </w:r>
      <w:r w:rsidRPr="00D82562">
        <w:rPr>
          <w:rFonts w:ascii="David" w:eastAsia="Times New Roman" w:hAnsi="David" w:cs="David" w:hint="eastAsia"/>
          <w:bCs/>
          <w:kern w:val="28"/>
          <w:sz w:val="24"/>
          <w:szCs w:val="24"/>
          <w:rtl/>
        </w:rPr>
        <w:t>טענת</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הפרה</w:t>
      </w:r>
      <w:r w:rsidRPr="00D82562">
        <w:rPr>
          <w:rFonts w:ascii="David" w:eastAsia="Times New Roman" w:hAnsi="David" w:cs="David" w:hint="cs"/>
          <w:b/>
          <w:kern w:val="28"/>
          <w:sz w:val="24"/>
          <w:szCs w:val="24"/>
          <w:rtl/>
        </w:rPr>
        <w:t xml:space="preserve">"), יפעלו הצדדים בהתאם למפורט להלן: </w:t>
      </w:r>
    </w:p>
    <w:p w:rsidR="00D82562" w:rsidRPr="00D82562" w:rsidRDefault="00DD46B6" w:rsidP="00D82562">
      <w:pPr>
        <w:numPr>
          <w:ilvl w:val="2"/>
          <w:numId w:val="0"/>
        </w:numPr>
        <w:tabs>
          <w:tab w:val="left" w:pos="1334"/>
        </w:tabs>
        <w:spacing w:before="240" w:after="240" w:line="360" w:lineRule="auto"/>
        <w:ind w:left="1921" w:hanging="504"/>
        <w:jc w:val="both"/>
        <w:rPr>
          <w:rFonts w:ascii="David" w:eastAsia="Calibri" w:hAnsi="David" w:cs="David"/>
          <w:sz w:val="24"/>
          <w:szCs w:val="24"/>
        </w:rPr>
      </w:pPr>
      <w:r>
        <w:rPr>
          <w:rFonts w:ascii="David" w:eastAsia="Calibri" w:hAnsi="David" w:cs="David" w:hint="cs"/>
          <w:sz w:val="24"/>
          <w:szCs w:val="24"/>
          <w:rtl/>
        </w:rPr>
        <w:t xml:space="preserve">7.6.1 </w:t>
      </w:r>
      <w:r w:rsidR="00D82562" w:rsidRPr="00D82562">
        <w:rPr>
          <w:rFonts w:ascii="David" w:eastAsia="Calibri" w:hAnsi="David" w:cs="David" w:hint="eastAsia"/>
          <w:sz w:val="24"/>
          <w:szCs w:val="24"/>
          <w:rtl/>
        </w:rPr>
        <w:t>ככל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שהמזמין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אינו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צד</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להליך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יודיע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קיומו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ההליך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בהקדם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האפשרי</w:t>
      </w:r>
      <w:r w:rsidR="00D82562" w:rsidRPr="00D82562">
        <w:rPr>
          <w:rFonts w:ascii="David" w:eastAsia="Calibri" w:hAnsi="David" w:cs="David"/>
          <w:sz w:val="24"/>
          <w:szCs w:val="24"/>
          <w:rtl/>
        </w:rPr>
        <w:t xml:space="preserve">. </w:t>
      </w:r>
    </w:p>
    <w:p w:rsidR="00D82562" w:rsidRPr="00D82562" w:rsidRDefault="00DD46B6" w:rsidP="00D82562">
      <w:pPr>
        <w:numPr>
          <w:ilvl w:val="2"/>
          <w:numId w:val="0"/>
        </w:numPr>
        <w:tabs>
          <w:tab w:val="left" w:pos="1334"/>
        </w:tabs>
        <w:spacing w:before="240" w:after="240" w:line="360" w:lineRule="auto"/>
        <w:ind w:left="1921" w:hanging="504"/>
        <w:jc w:val="both"/>
        <w:rPr>
          <w:rFonts w:ascii="David" w:eastAsia="Calibri" w:hAnsi="David" w:cs="David"/>
          <w:sz w:val="24"/>
          <w:szCs w:val="24"/>
        </w:rPr>
      </w:pPr>
      <w:r>
        <w:rPr>
          <w:rFonts w:ascii="David" w:eastAsia="Calibri" w:hAnsi="David" w:cs="David" w:hint="cs"/>
          <w:sz w:val="24"/>
          <w:szCs w:val="24"/>
          <w:rtl/>
        </w:rPr>
        <w:t xml:space="preserve">7.6.2 </w:t>
      </w:r>
      <w:r w:rsidR="00D82562" w:rsidRPr="00D82562">
        <w:rPr>
          <w:rFonts w:ascii="David" w:eastAsia="Calibri" w:hAnsi="David" w:cs="David" w:hint="eastAsia"/>
          <w:sz w:val="24"/>
          <w:szCs w:val="24"/>
          <w:rtl/>
        </w:rPr>
        <w:t>ככל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שהספק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אינו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צד</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להליך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יפעל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המזמין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לצרפו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בהקדם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האפשרי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כצד</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להליך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מנת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לאפשר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להתגונן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במקרה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כאמור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רשאי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המזמין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לדרוש</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מהספק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להיכנס</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בנעלי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המזמין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לצורך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ניהול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ההליך</w:t>
      </w:r>
      <w:r w:rsidR="00D82562" w:rsidRPr="00D82562">
        <w:rPr>
          <w:rFonts w:ascii="David" w:eastAsia="Calibri" w:hAnsi="David" w:cs="David"/>
          <w:sz w:val="24"/>
          <w:szCs w:val="24"/>
          <w:rtl/>
        </w:rPr>
        <w:t>. הספק יישא באחריות הבלעדית להתמודדות עם טענת ההפרה, על חשבונו ובכלל זה ישלם שיפוי מלא למזמינים וכן את כל ההוצאות, הנזקים ושכ"ט עו"ד שבהם יידרש לצורך כך.</w:t>
      </w:r>
      <w:r w:rsidR="00D82562" w:rsidRPr="00D82562">
        <w:rPr>
          <w:rFonts w:ascii="David" w:eastAsia="Calibri" w:hAnsi="David" w:cs="David" w:hint="cs"/>
          <w:sz w:val="24"/>
          <w:szCs w:val="24"/>
          <w:rtl/>
        </w:rPr>
        <w:t xml:space="preserve"> </w:t>
      </w:r>
    </w:p>
    <w:p w:rsidR="00D82562" w:rsidRDefault="00DD46B6" w:rsidP="00D82562">
      <w:pPr>
        <w:numPr>
          <w:ilvl w:val="2"/>
          <w:numId w:val="0"/>
        </w:numPr>
        <w:tabs>
          <w:tab w:val="left" w:pos="1334"/>
        </w:tabs>
        <w:spacing w:before="240" w:after="240" w:line="360" w:lineRule="auto"/>
        <w:ind w:left="1921" w:hanging="504"/>
        <w:jc w:val="both"/>
        <w:rPr>
          <w:rFonts w:ascii="David" w:eastAsia="Calibri" w:hAnsi="David" w:cs="David"/>
          <w:bCs/>
          <w:sz w:val="24"/>
          <w:szCs w:val="24"/>
          <w:rtl/>
        </w:rPr>
      </w:pPr>
      <w:r>
        <w:rPr>
          <w:rFonts w:ascii="David" w:eastAsia="Calibri" w:hAnsi="David" w:cs="David" w:hint="cs"/>
          <w:sz w:val="24"/>
          <w:szCs w:val="24"/>
          <w:rtl/>
        </w:rPr>
        <w:t xml:space="preserve">7.6.3 </w:t>
      </w:r>
      <w:r w:rsidR="00D82562" w:rsidRPr="00D82562">
        <w:rPr>
          <w:rFonts w:ascii="David" w:eastAsia="Calibri" w:hAnsi="David" w:cs="David" w:hint="eastAsia"/>
          <w:sz w:val="24"/>
          <w:szCs w:val="24"/>
          <w:rtl/>
        </w:rPr>
        <w:t>במקרה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שהמזמין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בחר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לייצג</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את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עצמו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במסגרת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הליך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כאמור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הוא</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ימנע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מלהודות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בטענות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התביעה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ללא</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הסכמת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מראש</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ובכתב</w:t>
      </w:r>
      <w:r w:rsidR="00D82562" w:rsidRPr="00D82562">
        <w:rPr>
          <w:rFonts w:ascii="David" w:eastAsia="Calibri" w:hAnsi="David" w:cs="David"/>
          <w:sz w:val="24"/>
          <w:szCs w:val="24"/>
          <w:rtl/>
        </w:rPr>
        <w:t xml:space="preserve">. </w:t>
      </w:r>
    </w:p>
    <w:p w:rsidR="000E1D9E" w:rsidRPr="00D82562" w:rsidRDefault="000E1D9E" w:rsidP="00D82562">
      <w:pPr>
        <w:numPr>
          <w:ilvl w:val="2"/>
          <w:numId w:val="0"/>
        </w:numPr>
        <w:tabs>
          <w:tab w:val="left" w:pos="1334"/>
        </w:tabs>
        <w:spacing w:before="240" w:after="240" w:line="360" w:lineRule="auto"/>
        <w:ind w:left="1921" w:hanging="504"/>
        <w:jc w:val="both"/>
        <w:rPr>
          <w:rFonts w:ascii="David" w:eastAsia="Calibri" w:hAnsi="David" w:cs="David"/>
          <w:bCs/>
          <w:sz w:val="24"/>
          <w:szCs w:val="24"/>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r w:rsidRPr="00D82562">
        <w:rPr>
          <w:rFonts w:ascii="David" w:eastAsia="Times New Roman" w:hAnsi="David" w:cs="David"/>
          <w:b/>
          <w:bCs/>
          <w:caps/>
          <w:spacing w:val="15"/>
          <w:sz w:val="28"/>
          <w:szCs w:val="28"/>
          <w:rtl/>
        </w:rPr>
        <w:t>קבלני משנה</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בכפוף לאמור במסמכי המכרז, הספק יהיה רשאי להפעיל קבלני משנה </w:t>
      </w:r>
      <w:r w:rsidRPr="00D82562">
        <w:rPr>
          <w:rFonts w:ascii="David" w:eastAsia="Times New Roman" w:hAnsi="David" w:cs="David" w:hint="eastAsia"/>
          <w:b/>
          <w:kern w:val="28"/>
          <w:sz w:val="24"/>
          <w:szCs w:val="24"/>
          <w:rtl/>
        </w:rPr>
        <w:t>ל</w:t>
      </w:r>
      <w:r w:rsidRPr="00D82562">
        <w:rPr>
          <w:rFonts w:ascii="David" w:eastAsia="Times New Roman" w:hAnsi="David" w:cs="David" w:hint="cs"/>
          <w:b/>
          <w:kern w:val="28"/>
          <w:sz w:val="24"/>
          <w:szCs w:val="24"/>
          <w:rtl/>
        </w:rPr>
        <w:t xml:space="preserve">צורך הפעלת </w:t>
      </w:r>
      <w:r w:rsidRPr="00D82562">
        <w:rPr>
          <w:rFonts w:ascii="David" w:eastAsia="Times New Roman" w:hAnsi="David" w:cs="David" w:hint="eastAsia"/>
          <w:b/>
          <w:kern w:val="28"/>
          <w:sz w:val="24"/>
          <w:szCs w:val="24"/>
          <w:rtl/>
        </w:rPr>
        <w:t>המוקד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הטלפוני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בלבד</w:t>
      </w:r>
      <w:r w:rsidRPr="00D82562">
        <w:rPr>
          <w:rFonts w:ascii="David" w:eastAsia="Times New Roman" w:hAnsi="David" w:cs="David"/>
          <w:b/>
          <w:kern w:val="28"/>
          <w:sz w:val="24"/>
          <w:szCs w:val="24"/>
          <w:rtl/>
        </w:rPr>
        <w:t>.</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האחריות הכוללת למתן השירותים ולעמידה בכל תנאי המכרז תהיה של הספק, וגורמי המזמין </w:t>
      </w:r>
      <w:r w:rsidRPr="00D82562">
        <w:rPr>
          <w:rFonts w:ascii="David" w:eastAsia="Times New Roman" w:hAnsi="David" w:cs="David" w:hint="eastAsia"/>
          <w:b/>
          <w:kern w:val="28"/>
          <w:sz w:val="24"/>
          <w:szCs w:val="24"/>
          <w:rtl/>
        </w:rPr>
        <w:t>לא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יידרשו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לעמוד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בקשר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בנוגע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לביצוע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השירותים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גורם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כלשהו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פרט</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אלא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גורמי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בחרו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אחרת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באמור</w:t>
      </w:r>
      <w:r w:rsidRPr="00D82562">
        <w:rPr>
          <w:rFonts w:ascii="David" w:eastAsia="Times New Roman" w:hAnsi="David" w:cs="David"/>
          <w:b/>
          <w:kern w:val="28"/>
          <w:sz w:val="24"/>
          <w:szCs w:val="24"/>
          <w:rtl/>
        </w:rPr>
        <w:t xml:space="preserve"> לגרוע, להגביל או לצמצם את חובות הספק כלפי עורך המכרז והמזמינים.</w:t>
      </w:r>
    </w:p>
    <w:p w:rsid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 xml:space="preserve">בכל מקרה שהספק יעסיק קבלן משנה ייעודי </w:t>
      </w:r>
      <w:r w:rsidRPr="00D82562">
        <w:rPr>
          <w:rFonts w:ascii="David" w:eastAsia="Times New Roman" w:hAnsi="David" w:cs="David" w:hint="eastAsia"/>
          <w:b/>
          <w:kern w:val="28"/>
          <w:sz w:val="24"/>
          <w:szCs w:val="24"/>
          <w:rtl/>
        </w:rPr>
        <w:t>ל</w:t>
      </w:r>
      <w:r w:rsidRPr="00D82562">
        <w:rPr>
          <w:rFonts w:ascii="David" w:eastAsia="Times New Roman" w:hAnsi="David" w:cs="David" w:hint="cs"/>
          <w:b/>
          <w:kern w:val="28"/>
          <w:sz w:val="24"/>
          <w:szCs w:val="24"/>
          <w:rtl/>
        </w:rPr>
        <w:t xml:space="preserve">צורך הפעלת </w:t>
      </w:r>
      <w:r w:rsidRPr="00D82562">
        <w:rPr>
          <w:rFonts w:ascii="David" w:eastAsia="Times New Roman" w:hAnsi="David" w:cs="David" w:hint="eastAsia"/>
          <w:b/>
          <w:kern w:val="28"/>
          <w:sz w:val="24"/>
          <w:szCs w:val="24"/>
          <w:rtl/>
        </w:rPr>
        <w:t>המוקד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הטלפוני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בלבד</w:t>
      </w:r>
      <w:r w:rsidRPr="00D82562">
        <w:rPr>
          <w:rFonts w:ascii="David" w:eastAsia="Times New Roman" w:hAnsi="David" w:cs="David"/>
          <w:b/>
          <w:kern w:val="28"/>
          <w:sz w:val="24"/>
          <w:szCs w:val="24"/>
          <w:rtl/>
        </w:rPr>
        <w:t xml:space="preserve"> לצורך ביצוע הוראות ההסכם ולצורך זה בלבד, המזמין יהיה רשאי לדרוש מהספק להחליף קבלן משנה זה במידה והוא סבור כי הוא אינו מבצע את חובותיו כנדרש. </w:t>
      </w:r>
    </w:p>
    <w:p w:rsidR="000E1D9E" w:rsidRPr="00D82562" w:rsidRDefault="000E1D9E" w:rsidP="000E1D9E">
      <w:pPr>
        <w:tabs>
          <w:tab w:val="left" w:pos="1334"/>
        </w:tabs>
        <w:spacing w:before="240" w:after="240" w:line="360" w:lineRule="auto"/>
        <w:ind w:left="792"/>
        <w:jc w:val="both"/>
        <w:rPr>
          <w:rFonts w:ascii="David" w:eastAsia="Times New Roman" w:hAnsi="David" w:cs="David"/>
          <w:kern w:val="28"/>
          <w:sz w:val="24"/>
          <w:szCs w:val="24"/>
          <w:rtl/>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r w:rsidRPr="00D82562">
        <w:rPr>
          <w:rFonts w:ascii="David" w:eastAsia="Times New Roman" w:hAnsi="David" w:cs="David"/>
          <w:b/>
          <w:bCs/>
          <w:caps/>
          <w:spacing w:val="15"/>
          <w:sz w:val="28"/>
          <w:szCs w:val="28"/>
          <w:rtl/>
        </w:rPr>
        <w:t>יחסים בין הצדדים</w:t>
      </w:r>
    </w:p>
    <w:p w:rsidR="00D82562" w:rsidRPr="00D82562" w:rsidRDefault="00D82562" w:rsidP="00D82562">
      <w:pPr>
        <w:tabs>
          <w:tab w:val="left" w:pos="1334"/>
        </w:tabs>
        <w:spacing w:before="240" w:after="240" w:line="276" w:lineRule="auto"/>
        <w:ind w:left="1050" w:hanging="690"/>
        <w:jc w:val="both"/>
        <w:rPr>
          <w:rFonts w:ascii="David" w:eastAsia="Times New Roman" w:hAnsi="David" w:cs="David"/>
          <w:b/>
          <w:noProof/>
          <w:spacing w:val="15"/>
          <w:kern w:val="28"/>
          <w:sz w:val="24"/>
          <w:szCs w:val="24"/>
          <w:rtl/>
          <w:lang w:eastAsia="he-IL"/>
        </w:rPr>
      </w:pPr>
      <w:r w:rsidRPr="00D82562">
        <w:rPr>
          <w:rFonts w:ascii="David" w:eastAsia="Times New Roman" w:hAnsi="David" w:cs="David"/>
          <w:b/>
          <w:noProof/>
          <w:spacing w:val="15"/>
          <w:kern w:val="28"/>
          <w:sz w:val="24"/>
          <w:szCs w:val="24"/>
          <w:rtl/>
          <w:lang w:eastAsia="he-IL"/>
        </w:rPr>
        <w:t xml:space="preserve">מוצהר ומוסכם בזה בין הצדדים כי: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היחסים ביניהם לפי ההסכם אינם יחסי עובד ומעביד שותפות או שליחות והמזמין אינו המעסיק של עובדי</w:t>
      </w:r>
      <w:r w:rsidRPr="00D82562">
        <w:rPr>
          <w:rFonts w:ascii="David" w:eastAsia="Times New Roman" w:hAnsi="David" w:cs="David" w:hint="cs"/>
          <w:b/>
          <w:kern w:val="28"/>
          <w:sz w:val="24"/>
          <w:szCs w:val="24"/>
          <w:rtl/>
        </w:rPr>
        <w:t xml:space="preserve">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w:t>
      </w:r>
      <w:r w:rsidRPr="00D82562">
        <w:rPr>
          <w:rFonts w:ascii="David" w:eastAsia="Times New Roman" w:hAnsi="David" w:cs="David"/>
          <w:b/>
          <w:kern w:val="28"/>
          <w:sz w:val="24"/>
          <w:szCs w:val="24"/>
          <w:rtl/>
        </w:rPr>
        <w:t xml:space="preserve"> קבלני המשנה של הספק.</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המזמין לא ישלם כל תשלום לביטוח לאומי ויתר הזכויות הסוציאליות בקשר לאנשים המועסקים על ידי הספק</w:t>
      </w:r>
      <w:r w:rsidRPr="00D82562">
        <w:rPr>
          <w:rFonts w:ascii="David" w:eastAsia="Times New Roman" w:hAnsi="David" w:cs="David" w:hint="cs"/>
          <w:b/>
          <w:kern w:val="28"/>
          <w:sz w:val="24"/>
          <w:szCs w:val="24"/>
          <w:rtl/>
        </w:rPr>
        <w:t xml:space="preserve"> והספק מוותר בזאת על כל דרישה או תביעה בהקשר זה</w:t>
      </w:r>
      <w:r w:rsidRPr="00D82562">
        <w:rPr>
          <w:rFonts w:ascii="David" w:eastAsia="Times New Roman" w:hAnsi="David" w:cs="David"/>
          <w:b/>
          <w:kern w:val="28"/>
          <w:sz w:val="24"/>
          <w:szCs w:val="24"/>
          <w:rtl/>
        </w:rPr>
        <w:t>.</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מצהיר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הוא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משמש</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כקבלן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עצמאי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בכל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הקשור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לביצוע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הסכם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זה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היחסים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משרד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הבינוי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והשיכון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לבינו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יחסים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שבין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מזמין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לבין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קבלן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עצמאי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המבצע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ההזמנה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w:t>
      </w:r>
      <w:r w:rsidRPr="00D82562">
        <w:rPr>
          <w:rFonts w:ascii="David" w:eastAsia="Times New Roman" w:hAnsi="David" w:cs="David"/>
          <w:b/>
          <w:kern w:val="28"/>
          <w:sz w:val="24"/>
          <w:szCs w:val="24"/>
          <w:rtl/>
        </w:rPr>
        <w:t xml:space="preserve">/או </w:t>
      </w:r>
      <w:r w:rsidRPr="00D82562">
        <w:rPr>
          <w:rFonts w:ascii="David" w:eastAsia="Times New Roman" w:hAnsi="David" w:cs="David" w:hint="eastAsia"/>
          <w:b/>
          <w:kern w:val="28"/>
          <w:sz w:val="24"/>
          <w:szCs w:val="24"/>
          <w:rtl/>
        </w:rPr>
        <w:t>המספק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ידע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ושירותים</w:t>
      </w:r>
      <w:r w:rsidRPr="00D82562">
        <w:rPr>
          <w:rFonts w:ascii="David" w:eastAsia="Times New Roman" w:hAnsi="David" w:cs="David"/>
          <w:b/>
          <w:kern w:val="28"/>
          <w:sz w:val="24"/>
          <w:szCs w:val="24"/>
          <w:rtl/>
        </w:rPr>
        <w:t>.</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 xml:space="preserve">מוסכם כי אין לראות בכל זכות הניתנת על פי הסכם זה </w:t>
      </w:r>
      <w:r w:rsidRPr="00D82562">
        <w:rPr>
          <w:rFonts w:ascii="David" w:eastAsia="Times New Roman" w:hAnsi="David" w:cs="David" w:hint="eastAsia"/>
          <w:b/>
          <w:kern w:val="28"/>
          <w:sz w:val="24"/>
          <w:szCs w:val="24"/>
          <w:rtl/>
        </w:rPr>
        <w:t>למזמין</w:t>
      </w:r>
      <w:r w:rsidRPr="00D82562">
        <w:rPr>
          <w:rFonts w:ascii="David" w:eastAsia="Times New Roman" w:hAnsi="David" w:cs="David"/>
          <w:b/>
          <w:kern w:val="28"/>
          <w:sz w:val="24"/>
          <w:szCs w:val="24"/>
          <w:rtl/>
        </w:rPr>
        <w:t xml:space="preserve"> להדריך או להורות כיוצרת יחסי-עובד מעביד, אלא </w:t>
      </w:r>
      <w:r w:rsidRPr="00D82562">
        <w:rPr>
          <w:rFonts w:ascii="David" w:eastAsia="Times New Roman" w:hAnsi="David" w:cs="David" w:hint="eastAsia"/>
          <w:b/>
          <w:kern w:val="28"/>
          <w:sz w:val="24"/>
          <w:szCs w:val="24"/>
          <w:rtl/>
        </w:rPr>
        <w:t>אך</w:t>
      </w:r>
      <w:r w:rsidRPr="00D82562">
        <w:rPr>
          <w:rFonts w:ascii="David" w:eastAsia="Times New Roman" w:hAnsi="David" w:cs="David"/>
          <w:b/>
          <w:kern w:val="28"/>
          <w:sz w:val="24"/>
          <w:szCs w:val="24"/>
          <w:rtl/>
        </w:rPr>
        <w:t xml:space="preserve"> אמצעי להבטיח ביצוע הוראות הסכם זה במלואן.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מוסכם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ומוצהר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הצדדים</w:t>
      </w:r>
      <w:r w:rsidRPr="00D82562">
        <w:rPr>
          <w:rFonts w:ascii="David" w:eastAsia="Times New Roman" w:hAnsi="David" w:cs="David"/>
          <w:b/>
          <w:kern w:val="28"/>
          <w:sz w:val="24"/>
          <w:szCs w:val="24"/>
          <w:rtl/>
        </w:rPr>
        <w:t xml:space="preserve"> כי, </w:t>
      </w:r>
      <w:r w:rsidRPr="00D82562">
        <w:rPr>
          <w:rFonts w:ascii="David" w:eastAsia="Times New Roman" w:hAnsi="David" w:cs="David" w:hint="eastAsia"/>
          <w:b/>
          <w:kern w:val="28"/>
          <w:sz w:val="24"/>
          <w:szCs w:val="24"/>
          <w:rtl/>
        </w:rPr>
        <w:t>לספק</w:t>
      </w:r>
      <w:r w:rsidRPr="00D82562">
        <w:rPr>
          <w:rFonts w:ascii="David" w:eastAsia="Times New Roman" w:hAnsi="David" w:cs="David"/>
          <w:b/>
          <w:kern w:val="28"/>
          <w:sz w:val="24"/>
          <w:szCs w:val="24"/>
          <w:rtl/>
        </w:rPr>
        <w:t xml:space="preserve">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ככל שלמרות האמור לעיל, ערכאה שיפוטית או </w:t>
      </w:r>
      <w:proofErr w:type="spellStart"/>
      <w:r w:rsidRPr="00D82562">
        <w:rPr>
          <w:rFonts w:ascii="David" w:eastAsia="Times New Roman" w:hAnsi="David" w:cs="David"/>
          <w:b/>
          <w:kern w:val="28"/>
          <w:sz w:val="24"/>
          <w:szCs w:val="24"/>
          <w:rtl/>
        </w:rPr>
        <w:t>מינהלית</w:t>
      </w:r>
      <w:proofErr w:type="spellEnd"/>
      <w:r w:rsidRPr="00D82562">
        <w:rPr>
          <w:rFonts w:ascii="David" w:eastAsia="Times New Roman" w:hAnsi="David" w:cs="David"/>
          <w:b/>
          <w:kern w:val="28"/>
          <w:sz w:val="24"/>
          <w:szCs w:val="24"/>
          <w:rtl/>
        </w:rPr>
        <w:t xml:space="preserve"> מצאה כי המזמין נושא באחריות ישירה כלפי הספק, עובדיו או קבלני משנה שלו, כאילו הוא מעסיקם, ישפה הספק את המזמין עבור כל תשלום בו </w:t>
      </w: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חויב וחורג מהתמורה המגיע</w:t>
      </w:r>
      <w:r w:rsidRPr="00D82562">
        <w:rPr>
          <w:rFonts w:ascii="David" w:eastAsia="Times New Roman" w:hAnsi="David" w:cs="David" w:hint="eastAsia"/>
          <w:b/>
          <w:kern w:val="28"/>
          <w:sz w:val="24"/>
          <w:szCs w:val="24"/>
          <w:rtl/>
        </w:rPr>
        <w:t>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לספק</w:t>
      </w:r>
      <w:r w:rsidRPr="00D82562">
        <w:rPr>
          <w:rFonts w:ascii="David" w:eastAsia="Times New Roman" w:hAnsi="David" w:cs="David"/>
          <w:b/>
          <w:kern w:val="28"/>
          <w:sz w:val="24"/>
          <w:szCs w:val="24"/>
          <w:rtl/>
        </w:rPr>
        <w:t xml:space="preserve"> לפי הסכם זה. בכלל זה יישא הספק בתשלומי הוצאות משפט ושכר טרחת עורך דין בהם נשא המזמין.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במקרה של הגשת תביעה כאמור בסעיף זה, יודיע המזמין לספק על קיומה של התביעה, ויאפשר לספק להתגונן.</w:t>
      </w:r>
    </w:p>
    <w:p w:rsid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eastAsia"/>
          <w:b/>
          <w:kern w:val="28"/>
          <w:sz w:val="24"/>
          <w:szCs w:val="24"/>
          <w:rtl/>
        </w:rPr>
        <w:t>מובהר</w:t>
      </w:r>
      <w:r w:rsidRPr="00D82562">
        <w:rPr>
          <w:rFonts w:ascii="David" w:eastAsia="Times New Roman" w:hAnsi="David" w:cs="David"/>
          <w:b/>
          <w:kern w:val="28"/>
          <w:sz w:val="24"/>
          <w:szCs w:val="24"/>
          <w:rtl/>
        </w:rPr>
        <w:t xml:space="preserve"> ומודגש בהקשר זה כי, מבלי לגרוע מהאמור לעיל לגבי </w:t>
      </w:r>
      <w:r w:rsidRPr="00D82562">
        <w:rPr>
          <w:rFonts w:ascii="David" w:eastAsia="Times New Roman" w:hAnsi="David" w:cs="David" w:hint="eastAsia"/>
          <w:b/>
          <w:kern w:val="28"/>
          <w:sz w:val="24"/>
          <w:szCs w:val="24"/>
          <w:rtl/>
        </w:rPr>
        <w:t>היחסים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הצדדים</w:t>
      </w:r>
      <w:r w:rsidRPr="00D82562">
        <w:rPr>
          <w:rFonts w:ascii="David" w:eastAsia="Times New Roman" w:hAnsi="David" w:cs="David"/>
          <w:b/>
          <w:kern w:val="28"/>
          <w:sz w:val="24"/>
          <w:szCs w:val="24"/>
          <w:rtl/>
        </w:rPr>
        <w:t xml:space="preserve">, הספק </w:t>
      </w:r>
      <w:r w:rsidRPr="00D82562">
        <w:rPr>
          <w:rFonts w:ascii="David" w:eastAsia="Times New Roman" w:hAnsi="David" w:cs="David" w:hint="eastAsia"/>
          <w:b/>
          <w:kern w:val="28"/>
          <w:sz w:val="24"/>
          <w:szCs w:val="24"/>
          <w:rtl/>
        </w:rPr>
        <w:t>מתחייב</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לקיים</w:t>
      </w:r>
      <w:r w:rsidRPr="00D82562">
        <w:rPr>
          <w:rFonts w:ascii="David" w:eastAsia="Times New Roman" w:hAnsi="David" w:cs="David"/>
          <w:b/>
          <w:kern w:val="28"/>
          <w:sz w:val="24"/>
          <w:szCs w:val="24"/>
          <w:rtl/>
        </w:rPr>
        <w:t xml:space="preserve"> את כל זכויות עובדיו בהתאם להוראות כל דין. </w:t>
      </w:r>
    </w:p>
    <w:p w:rsidR="000E1D9E" w:rsidRPr="00D82562" w:rsidRDefault="000E1D9E" w:rsidP="000E1D9E">
      <w:pPr>
        <w:tabs>
          <w:tab w:val="left" w:pos="1334"/>
        </w:tabs>
        <w:spacing w:before="240" w:after="240" w:line="360" w:lineRule="auto"/>
        <w:ind w:left="792"/>
        <w:jc w:val="both"/>
        <w:rPr>
          <w:rFonts w:ascii="David" w:eastAsia="Times New Roman" w:hAnsi="David" w:cs="David"/>
          <w:b/>
          <w:kern w:val="28"/>
          <w:sz w:val="24"/>
          <w:szCs w:val="24"/>
          <w:rtl/>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bookmarkStart w:id="11" w:name="_Toc117069101"/>
      <w:r w:rsidRPr="00D82562">
        <w:rPr>
          <w:rFonts w:ascii="David" w:eastAsia="Times New Roman" w:hAnsi="David" w:cs="David"/>
          <w:b/>
          <w:bCs/>
          <w:caps/>
          <w:spacing w:val="15"/>
          <w:sz w:val="28"/>
          <w:szCs w:val="28"/>
          <w:rtl/>
        </w:rPr>
        <w:t>תמורה</w:t>
      </w:r>
      <w:bookmarkEnd w:id="11"/>
    </w:p>
    <w:p w:rsidR="00D82562" w:rsidRPr="00D82562" w:rsidRDefault="00D82562" w:rsidP="00D82562">
      <w:pPr>
        <w:numPr>
          <w:ilvl w:val="1"/>
          <w:numId w:val="51"/>
        </w:numPr>
        <w:tabs>
          <w:tab w:val="left" w:pos="912"/>
        </w:tabs>
        <w:spacing w:before="240" w:after="240" w:line="360" w:lineRule="auto"/>
        <w:ind w:left="792"/>
        <w:jc w:val="both"/>
        <w:rPr>
          <w:rFonts w:ascii="David" w:eastAsia="Times New Roman" w:hAnsi="David" w:cs="David"/>
          <w:bCs/>
          <w:kern w:val="28"/>
          <w:sz w:val="28"/>
          <w:szCs w:val="28"/>
        </w:rPr>
      </w:pPr>
      <w:r w:rsidRPr="00D82562">
        <w:rPr>
          <w:rFonts w:ascii="David" w:eastAsia="Times New Roman" w:hAnsi="David" w:cs="David" w:hint="eastAsia"/>
          <w:bCs/>
          <w:kern w:val="28"/>
          <w:sz w:val="28"/>
          <w:szCs w:val="28"/>
          <w:rtl/>
        </w:rPr>
        <w:t>כללי</w:t>
      </w:r>
      <w:r w:rsidRPr="00D82562">
        <w:rPr>
          <w:rFonts w:ascii="David" w:eastAsia="Times New Roman" w:hAnsi="David" w:cs="David"/>
          <w:bCs/>
          <w:kern w:val="28"/>
          <w:sz w:val="28"/>
          <w:szCs w:val="28"/>
          <w:rtl/>
        </w:rPr>
        <w:t xml:space="preserve">  </w:t>
      </w:r>
    </w:p>
    <w:p w:rsidR="00D82562" w:rsidRPr="00D82562" w:rsidRDefault="00C44D5F" w:rsidP="00D82562">
      <w:pPr>
        <w:numPr>
          <w:ilvl w:val="2"/>
          <w:numId w:val="0"/>
        </w:numPr>
        <w:tabs>
          <w:tab w:val="left" w:pos="1334"/>
        </w:tabs>
        <w:spacing w:before="240" w:after="240" w:line="360" w:lineRule="auto"/>
        <w:ind w:left="1554" w:hanging="642"/>
        <w:jc w:val="both"/>
        <w:rPr>
          <w:rFonts w:ascii="David" w:eastAsia="Calibri" w:hAnsi="David" w:cs="David"/>
          <w:b/>
          <w:sz w:val="24"/>
          <w:szCs w:val="24"/>
          <w:rtl/>
        </w:rPr>
      </w:pPr>
      <w:r>
        <w:rPr>
          <w:rFonts w:ascii="David" w:eastAsia="Calibri" w:hAnsi="David" w:cs="David" w:hint="cs"/>
          <w:sz w:val="24"/>
          <w:szCs w:val="24"/>
          <w:rtl/>
        </w:rPr>
        <w:t>10.1.1</w:t>
      </w:r>
      <w:r>
        <w:rPr>
          <w:rFonts w:ascii="David" w:eastAsia="Calibri" w:hAnsi="David" w:cs="David"/>
          <w:sz w:val="24"/>
          <w:szCs w:val="24"/>
          <w:rtl/>
        </w:rPr>
        <w:tab/>
      </w:r>
      <w:r w:rsidR="00D82562" w:rsidRPr="00D82562">
        <w:rPr>
          <w:rFonts w:ascii="David" w:eastAsia="Calibri" w:hAnsi="David" w:cs="David" w:hint="eastAsia"/>
          <w:sz w:val="24"/>
          <w:szCs w:val="24"/>
          <w:rtl/>
        </w:rPr>
        <w:t>כפי</w:t>
      </w:r>
      <w:r w:rsidR="00D82562" w:rsidRPr="00D82562">
        <w:rPr>
          <w:rFonts w:ascii="David" w:eastAsia="Calibri" w:hAnsi="David" w:cs="David"/>
          <w:sz w:val="24"/>
          <w:szCs w:val="24"/>
          <w:rtl/>
        </w:rPr>
        <w:t xml:space="preserve"> שיובהר, התמורה לספק מורכבת הן מתשלום שמשולם </w:t>
      </w:r>
      <w:r w:rsidR="00D82562" w:rsidRPr="00D82562">
        <w:rPr>
          <w:rFonts w:ascii="David" w:eastAsia="Calibri" w:hAnsi="David" w:cs="David" w:hint="eastAsia"/>
          <w:sz w:val="24"/>
          <w:szCs w:val="24"/>
          <w:rtl/>
        </w:rPr>
        <w:t>לספק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ידי </w:t>
      </w:r>
      <w:r w:rsidR="00D82562" w:rsidRPr="00D82562">
        <w:rPr>
          <w:rFonts w:ascii="David" w:eastAsia="Calibri" w:hAnsi="David" w:cs="David" w:hint="cs"/>
          <w:sz w:val="24"/>
          <w:szCs w:val="24"/>
          <w:rtl/>
        </w:rPr>
        <w:t xml:space="preserve">המזמין </w:t>
      </w:r>
      <w:r w:rsidR="00D82562" w:rsidRPr="00D82562">
        <w:rPr>
          <w:rFonts w:ascii="David" w:eastAsia="Calibri" w:hAnsi="David" w:cs="David"/>
          <w:sz w:val="24"/>
          <w:szCs w:val="24"/>
          <w:rtl/>
        </w:rPr>
        <w:t>(להלן: "</w:t>
      </w:r>
      <w:r w:rsidR="00D82562" w:rsidRPr="00D82562">
        <w:rPr>
          <w:rFonts w:ascii="David" w:eastAsia="Calibri" w:hAnsi="David" w:cs="David" w:hint="eastAsia"/>
          <w:b/>
          <w:bCs/>
          <w:sz w:val="24"/>
          <w:szCs w:val="24"/>
          <w:rtl/>
        </w:rPr>
        <w:t>התמורה</w:t>
      </w:r>
      <w:r w:rsidR="00D82562" w:rsidRPr="00D82562">
        <w:rPr>
          <w:rFonts w:ascii="David" w:eastAsia="Calibri" w:hAnsi="David" w:cs="David"/>
          <w:sz w:val="24"/>
          <w:szCs w:val="24"/>
          <w:rtl/>
        </w:rPr>
        <w:t>") והן מתשלום שמשולם לספק על-ידי מבקש הסיו</w:t>
      </w:r>
      <w:r w:rsidR="00D82562" w:rsidRPr="00D82562">
        <w:rPr>
          <w:rFonts w:ascii="David" w:eastAsia="Calibri" w:hAnsi="David" w:cs="David" w:hint="eastAsia"/>
          <w:sz w:val="24"/>
          <w:szCs w:val="24"/>
          <w:rtl/>
        </w:rPr>
        <w:t>ע</w:t>
      </w:r>
      <w:r w:rsidR="00D82562" w:rsidRPr="00D82562">
        <w:rPr>
          <w:rFonts w:ascii="David" w:eastAsia="Calibri" w:hAnsi="David" w:cs="David"/>
          <w:sz w:val="24"/>
          <w:szCs w:val="24"/>
          <w:rtl/>
        </w:rPr>
        <w:t>- הלקוח (להלן: "</w:t>
      </w:r>
      <w:r w:rsidR="00D82562" w:rsidRPr="00D82562">
        <w:rPr>
          <w:rFonts w:ascii="David" w:eastAsia="Calibri" w:hAnsi="David" w:cs="David" w:hint="eastAsia"/>
          <w:b/>
          <w:bCs/>
          <w:sz w:val="24"/>
          <w:szCs w:val="24"/>
          <w:rtl/>
        </w:rPr>
        <w:t>דמי</w:t>
      </w:r>
      <w:r w:rsidR="00D82562" w:rsidRPr="00D82562">
        <w:rPr>
          <w:rFonts w:ascii="David" w:eastAsia="Calibri" w:hAnsi="David" w:cs="David"/>
          <w:b/>
          <w:bCs/>
          <w:sz w:val="24"/>
          <w:szCs w:val="24"/>
          <w:rtl/>
        </w:rPr>
        <w:t xml:space="preserve"> </w:t>
      </w:r>
      <w:r w:rsidR="00D82562" w:rsidRPr="00D82562">
        <w:rPr>
          <w:rFonts w:ascii="David" w:eastAsia="Calibri" w:hAnsi="David" w:cs="David" w:hint="eastAsia"/>
          <w:b/>
          <w:bCs/>
          <w:sz w:val="24"/>
          <w:szCs w:val="24"/>
          <w:rtl/>
        </w:rPr>
        <w:t>הטיפול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כפי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שמפורט</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בהסכם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זה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ובמסמכי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המכרז</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למען</w:t>
      </w:r>
      <w:r w:rsidR="00D82562" w:rsidRPr="00D82562">
        <w:rPr>
          <w:rFonts w:ascii="David" w:eastAsia="Calibri" w:hAnsi="David" w:cs="David"/>
          <w:sz w:val="24"/>
          <w:szCs w:val="24"/>
          <w:rtl/>
        </w:rPr>
        <w:t xml:space="preserve"> הבהירות, בהמשך סעיף זה תובא טבלה אשר תבאר את הדברים המפורטים בחלק זה. </w:t>
      </w:r>
    </w:p>
    <w:p w:rsidR="00D82562" w:rsidRPr="00D82562" w:rsidRDefault="00C44D5F" w:rsidP="00D82562">
      <w:pPr>
        <w:numPr>
          <w:ilvl w:val="2"/>
          <w:numId w:val="0"/>
        </w:numPr>
        <w:tabs>
          <w:tab w:val="left" w:pos="1334"/>
        </w:tabs>
        <w:spacing w:before="240" w:after="240" w:line="360" w:lineRule="auto"/>
        <w:ind w:left="1554" w:hanging="642"/>
        <w:jc w:val="both"/>
        <w:rPr>
          <w:rFonts w:ascii="David" w:eastAsia="Calibri" w:hAnsi="David" w:cs="David"/>
          <w:bCs/>
          <w:sz w:val="24"/>
          <w:szCs w:val="24"/>
          <w:rtl/>
        </w:rPr>
      </w:pPr>
      <w:r>
        <w:rPr>
          <w:rFonts w:ascii="David" w:eastAsia="Calibri" w:hAnsi="David" w:cs="David" w:hint="cs"/>
          <w:sz w:val="24"/>
          <w:szCs w:val="24"/>
          <w:rtl/>
        </w:rPr>
        <w:t xml:space="preserve"> 10.1.2</w:t>
      </w:r>
      <w:r>
        <w:rPr>
          <w:rFonts w:ascii="David" w:eastAsia="Calibri" w:hAnsi="David" w:cs="David"/>
          <w:sz w:val="24"/>
          <w:szCs w:val="24"/>
          <w:rtl/>
        </w:rPr>
        <w:tab/>
      </w:r>
      <w:r w:rsidR="00D82562" w:rsidRPr="00D82562">
        <w:rPr>
          <w:rFonts w:ascii="David" w:eastAsia="Calibri" w:hAnsi="David" w:cs="David"/>
          <w:sz w:val="24"/>
          <w:szCs w:val="24"/>
          <w:rtl/>
        </w:rPr>
        <w:t xml:space="preserve">הצמדה – התמורה תהיה צמודה למדד </w:t>
      </w:r>
      <w:r w:rsidR="00D82562" w:rsidRPr="00D82562">
        <w:rPr>
          <w:rFonts w:ascii="David" w:eastAsia="Calibri" w:hAnsi="David" w:cs="David" w:hint="eastAsia"/>
          <w:sz w:val="24"/>
          <w:szCs w:val="24"/>
          <w:rtl/>
        </w:rPr>
        <w:t>ה</w:t>
      </w:r>
      <w:r w:rsidR="00D82562" w:rsidRPr="00D82562">
        <w:rPr>
          <w:rFonts w:ascii="David" w:eastAsia="Calibri" w:hAnsi="David" w:cs="David"/>
          <w:sz w:val="24"/>
          <w:szCs w:val="24"/>
          <w:rtl/>
        </w:rPr>
        <w:t>מחירים לצרכן, בהתאם לכללים המפורטים ב</w:t>
      </w:r>
      <w:r w:rsidR="00D82562" w:rsidRPr="00D82562">
        <w:rPr>
          <w:rFonts w:ascii="David" w:eastAsia="Calibri" w:hAnsi="David" w:cs="David"/>
          <w:b/>
          <w:bCs/>
          <w:sz w:val="24"/>
          <w:szCs w:val="24"/>
          <w:rtl/>
        </w:rPr>
        <w:t xml:space="preserve">נספח </w:t>
      </w:r>
      <w:r w:rsidR="00D82562" w:rsidRPr="00D82562">
        <w:rPr>
          <w:rFonts w:ascii="David" w:eastAsia="Calibri" w:hAnsi="David" w:cs="David" w:hint="eastAsia"/>
          <w:b/>
          <w:bCs/>
          <w:sz w:val="24"/>
          <w:szCs w:val="24"/>
          <w:rtl/>
        </w:rPr>
        <w:t>ד</w:t>
      </w:r>
      <w:r w:rsidR="00D82562" w:rsidRPr="00D82562">
        <w:rPr>
          <w:rFonts w:ascii="David" w:eastAsia="Calibri" w:hAnsi="David" w:cs="David"/>
          <w:b/>
          <w:bCs/>
          <w:sz w:val="24"/>
          <w:szCs w:val="24"/>
          <w:rtl/>
        </w:rPr>
        <w:t xml:space="preserve">' </w:t>
      </w:r>
      <w:r w:rsidR="00D82562" w:rsidRPr="00D82562">
        <w:rPr>
          <w:rFonts w:ascii="David" w:eastAsia="Calibri" w:hAnsi="David" w:cs="David"/>
          <w:sz w:val="24"/>
          <w:szCs w:val="24"/>
          <w:rtl/>
        </w:rPr>
        <w:t>להסכם זה.</w:t>
      </w:r>
      <w:r w:rsidR="00D82562" w:rsidRPr="00D82562">
        <w:rPr>
          <w:rFonts w:ascii="David" w:eastAsia="Calibri" w:hAnsi="David" w:cs="David" w:hint="cs"/>
          <w:sz w:val="24"/>
          <w:szCs w:val="24"/>
          <w:rtl/>
        </w:rPr>
        <w:t xml:space="preserve"> </w:t>
      </w:r>
      <w:r w:rsidR="00D82562" w:rsidRPr="00D82562">
        <w:rPr>
          <w:rFonts w:ascii="David" w:eastAsia="Calibri" w:hAnsi="David" w:cs="David" w:hint="eastAsia"/>
          <w:sz w:val="24"/>
          <w:szCs w:val="24"/>
          <w:rtl/>
        </w:rPr>
        <w:t>למען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הסר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דמי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טיפול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מבקש</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הסיוע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לא</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יוצמדו</w:t>
      </w:r>
      <w:r w:rsidR="00D82562" w:rsidRPr="00D82562">
        <w:rPr>
          <w:rFonts w:ascii="David" w:eastAsia="Calibri" w:hAnsi="David" w:cs="David" w:hint="cs"/>
          <w:sz w:val="24"/>
          <w:szCs w:val="24"/>
          <w:rtl/>
        </w:rPr>
        <w:t xml:space="preserve">. </w:t>
      </w:r>
      <w:r w:rsidR="00D82562" w:rsidRPr="00D82562">
        <w:rPr>
          <w:rFonts w:ascii="David" w:eastAsia="Calibri" w:hAnsi="David" w:cs="David"/>
          <w:sz w:val="24"/>
          <w:szCs w:val="24"/>
          <w:rtl/>
        </w:rPr>
        <w:t xml:space="preserve"> </w:t>
      </w:r>
    </w:p>
    <w:p w:rsidR="00D82562" w:rsidRPr="00D82562" w:rsidRDefault="00C44D5F" w:rsidP="00D82562">
      <w:pPr>
        <w:numPr>
          <w:ilvl w:val="2"/>
          <w:numId w:val="0"/>
        </w:numPr>
        <w:tabs>
          <w:tab w:val="left" w:pos="1334"/>
        </w:tabs>
        <w:spacing w:before="240" w:after="240" w:line="360" w:lineRule="auto"/>
        <w:ind w:left="1554" w:hanging="642"/>
        <w:jc w:val="both"/>
        <w:rPr>
          <w:rFonts w:ascii="David" w:eastAsia="Calibri" w:hAnsi="David" w:cs="David"/>
          <w:bCs/>
          <w:sz w:val="24"/>
          <w:szCs w:val="24"/>
          <w:rtl/>
        </w:rPr>
      </w:pPr>
      <w:r>
        <w:rPr>
          <w:rFonts w:ascii="David" w:eastAsia="Calibri" w:hAnsi="David" w:cs="David" w:hint="cs"/>
          <w:bCs/>
          <w:sz w:val="24"/>
          <w:szCs w:val="24"/>
          <w:rtl/>
        </w:rPr>
        <w:t>10.1.3</w:t>
      </w:r>
      <w:r>
        <w:rPr>
          <w:rFonts w:ascii="David" w:eastAsia="Calibri" w:hAnsi="David" w:cs="David"/>
          <w:bCs/>
          <w:sz w:val="24"/>
          <w:szCs w:val="24"/>
          <w:rtl/>
        </w:rPr>
        <w:tab/>
      </w:r>
      <w:r w:rsidR="00D82562" w:rsidRPr="00D82562">
        <w:rPr>
          <w:rFonts w:ascii="David" w:eastAsia="Calibri" w:hAnsi="David" w:cs="David" w:hint="eastAsia"/>
          <w:bCs/>
          <w:sz w:val="24"/>
          <w:szCs w:val="24"/>
          <w:rtl/>
        </w:rPr>
        <w:t>התמורה</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הקבועה</w:t>
      </w:r>
      <w:r w:rsidR="00D82562" w:rsidRPr="00D82562">
        <w:rPr>
          <w:rFonts w:ascii="David" w:eastAsia="Calibri" w:hAnsi="David" w:cs="David"/>
          <w:bCs/>
          <w:sz w:val="24"/>
          <w:szCs w:val="24"/>
          <w:rtl/>
        </w:rPr>
        <w:t xml:space="preserve"> בטופס הצעת המחיר </w:t>
      </w:r>
      <w:r w:rsidR="00D82562" w:rsidRPr="00D82562">
        <w:rPr>
          <w:rFonts w:ascii="David" w:eastAsia="Calibri" w:hAnsi="David" w:cs="David" w:hint="eastAsia"/>
          <w:bCs/>
          <w:sz w:val="24"/>
          <w:szCs w:val="24"/>
          <w:rtl/>
        </w:rPr>
        <w:t>כוללת</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מס</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ערך</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מוסף</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ככל</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שיהיה</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שינוי</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בשיעור</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מס</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הערך</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המוסף</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התמורה</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תתעדכן</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בהתאם</w:t>
      </w:r>
      <w:r w:rsidR="00D82562" w:rsidRPr="00D82562">
        <w:rPr>
          <w:rFonts w:ascii="David" w:eastAsia="Calibri" w:hAnsi="David" w:cs="David"/>
          <w:bCs/>
          <w:sz w:val="24"/>
          <w:szCs w:val="24"/>
          <w:rtl/>
        </w:rPr>
        <w:t xml:space="preserve">, והמס </w:t>
      </w:r>
      <w:r w:rsidR="00D82562" w:rsidRPr="00D82562">
        <w:rPr>
          <w:rFonts w:ascii="David" w:eastAsia="Calibri" w:hAnsi="David" w:cs="David" w:hint="eastAsia"/>
          <w:bCs/>
          <w:sz w:val="24"/>
          <w:szCs w:val="24"/>
          <w:rtl/>
        </w:rPr>
        <w:t>ישולם</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ל</w:t>
      </w:r>
      <w:r w:rsidR="00D82562" w:rsidRPr="00D82562">
        <w:rPr>
          <w:rFonts w:ascii="David" w:eastAsia="Calibri" w:hAnsi="David" w:cs="David"/>
          <w:bCs/>
          <w:sz w:val="24"/>
          <w:szCs w:val="24"/>
          <w:rtl/>
        </w:rPr>
        <w:t xml:space="preserve">ספק </w:t>
      </w:r>
      <w:r w:rsidR="00D82562" w:rsidRPr="00D82562">
        <w:rPr>
          <w:rFonts w:ascii="David" w:eastAsia="Calibri" w:hAnsi="David" w:cs="David" w:hint="eastAsia"/>
          <w:bCs/>
          <w:sz w:val="24"/>
          <w:szCs w:val="24"/>
          <w:rtl/>
        </w:rPr>
        <w:t>בשיעורים</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שיהיו</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בתוקף</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במועד</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כל</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תשלום</w:t>
      </w:r>
      <w:r w:rsidR="00D82562" w:rsidRPr="00D82562">
        <w:rPr>
          <w:rFonts w:ascii="David" w:eastAsia="Calibri" w:hAnsi="David" w:cs="David"/>
          <w:bCs/>
          <w:sz w:val="24"/>
          <w:szCs w:val="24"/>
          <w:rtl/>
        </w:rPr>
        <w:t xml:space="preserve"> </w:t>
      </w:r>
      <w:r w:rsidR="00D82562" w:rsidRPr="00D82562">
        <w:rPr>
          <w:rFonts w:ascii="David" w:eastAsia="Calibri" w:hAnsi="David" w:cs="David" w:hint="eastAsia"/>
          <w:bCs/>
          <w:sz w:val="24"/>
          <w:szCs w:val="24"/>
          <w:rtl/>
        </w:rPr>
        <w:t>ותשלום</w:t>
      </w:r>
      <w:r w:rsidR="00D82562" w:rsidRPr="00D82562">
        <w:rPr>
          <w:rFonts w:ascii="David" w:eastAsia="Calibri" w:hAnsi="David" w:cs="David"/>
          <w:bCs/>
          <w:sz w:val="24"/>
          <w:szCs w:val="24"/>
          <w:rtl/>
        </w:rPr>
        <w:t xml:space="preserve">. </w:t>
      </w:r>
    </w:p>
    <w:p w:rsidR="00D82562" w:rsidRPr="00D82562" w:rsidRDefault="00C44D5F" w:rsidP="00D82562">
      <w:pPr>
        <w:numPr>
          <w:ilvl w:val="2"/>
          <w:numId w:val="0"/>
        </w:numPr>
        <w:tabs>
          <w:tab w:val="left" w:pos="1334"/>
        </w:tabs>
        <w:spacing w:before="240" w:after="240" w:line="360" w:lineRule="auto"/>
        <w:ind w:left="1554" w:hanging="642"/>
        <w:jc w:val="both"/>
        <w:rPr>
          <w:rFonts w:ascii="David" w:eastAsia="Calibri" w:hAnsi="David" w:cs="David"/>
          <w:bCs/>
          <w:sz w:val="24"/>
          <w:szCs w:val="24"/>
          <w:rtl/>
        </w:rPr>
      </w:pPr>
      <w:r>
        <w:rPr>
          <w:rFonts w:ascii="David" w:eastAsia="Calibri" w:hAnsi="David" w:cs="David" w:hint="cs"/>
          <w:sz w:val="24"/>
          <w:szCs w:val="24"/>
          <w:rtl/>
        </w:rPr>
        <w:t>10.1.4</w:t>
      </w:r>
      <w:r>
        <w:rPr>
          <w:rFonts w:ascii="David" w:eastAsia="Calibri" w:hAnsi="David" w:cs="David"/>
          <w:sz w:val="24"/>
          <w:szCs w:val="24"/>
          <w:rtl/>
        </w:rPr>
        <w:tab/>
      </w:r>
      <w:r w:rsidR="00D82562" w:rsidRPr="00D82562">
        <w:rPr>
          <w:rFonts w:ascii="David" w:eastAsia="Calibri" w:hAnsi="David" w:cs="David"/>
          <w:sz w:val="24"/>
          <w:szCs w:val="24"/>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D82562" w:rsidRPr="00D82562" w:rsidRDefault="00C44D5F" w:rsidP="00D82562">
      <w:pPr>
        <w:numPr>
          <w:ilvl w:val="2"/>
          <w:numId w:val="0"/>
        </w:numPr>
        <w:tabs>
          <w:tab w:val="left" w:pos="1334"/>
        </w:tabs>
        <w:spacing w:before="240" w:after="240" w:line="360" w:lineRule="auto"/>
        <w:ind w:left="1554" w:hanging="642"/>
        <w:jc w:val="both"/>
        <w:rPr>
          <w:rFonts w:ascii="David" w:eastAsia="Calibri" w:hAnsi="David" w:cs="David"/>
          <w:bCs/>
          <w:sz w:val="24"/>
          <w:szCs w:val="24"/>
          <w:rtl/>
        </w:rPr>
      </w:pPr>
      <w:r>
        <w:rPr>
          <w:rFonts w:ascii="David" w:eastAsia="Calibri" w:hAnsi="David" w:cs="David" w:hint="cs"/>
          <w:sz w:val="24"/>
          <w:szCs w:val="24"/>
          <w:rtl/>
        </w:rPr>
        <w:t>10.1.5</w:t>
      </w:r>
      <w:r>
        <w:rPr>
          <w:rFonts w:ascii="David" w:eastAsia="Calibri" w:hAnsi="David" w:cs="David"/>
          <w:sz w:val="24"/>
          <w:szCs w:val="24"/>
          <w:rtl/>
        </w:rPr>
        <w:tab/>
      </w:r>
      <w:r w:rsidR="00D82562" w:rsidRPr="00D82562">
        <w:rPr>
          <w:rFonts w:ascii="David" w:eastAsia="Calibri" w:hAnsi="David" w:cs="David"/>
          <w:sz w:val="24"/>
          <w:szCs w:val="24"/>
          <w:rtl/>
        </w:rPr>
        <w:t xml:space="preserve">בכל מקרה שבו יחולו שינויים בהוראות הדין באופן המשפיע על ביצוע ההסכם, הספק יישא בעלויות של שינויים אלו, למעט אם נכתב במפורש אחרת במסמכי המכרז או בהסכם. </w:t>
      </w:r>
    </w:p>
    <w:p w:rsidR="00D82562" w:rsidRPr="00D82562" w:rsidRDefault="00C44D5F" w:rsidP="00D82562">
      <w:pPr>
        <w:numPr>
          <w:ilvl w:val="2"/>
          <w:numId w:val="0"/>
        </w:numPr>
        <w:tabs>
          <w:tab w:val="left" w:pos="1334"/>
        </w:tabs>
        <w:spacing w:before="240" w:after="240" w:line="360" w:lineRule="auto"/>
        <w:ind w:left="1554" w:hanging="642"/>
        <w:jc w:val="both"/>
        <w:rPr>
          <w:rFonts w:ascii="David" w:eastAsia="Calibri" w:hAnsi="David" w:cs="David"/>
          <w:sz w:val="24"/>
          <w:szCs w:val="24"/>
        </w:rPr>
      </w:pPr>
      <w:r>
        <w:rPr>
          <w:rFonts w:ascii="David" w:eastAsia="Calibri" w:hAnsi="David" w:cs="David" w:hint="cs"/>
          <w:sz w:val="24"/>
          <w:szCs w:val="24"/>
          <w:rtl/>
        </w:rPr>
        <w:t>10.1.6</w:t>
      </w:r>
      <w:r>
        <w:rPr>
          <w:rFonts w:ascii="David" w:eastAsia="Calibri" w:hAnsi="David" w:cs="David"/>
          <w:sz w:val="24"/>
          <w:szCs w:val="24"/>
          <w:rtl/>
        </w:rPr>
        <w:tab/>
      </w:r>
      <w:r w:rsidR="00D82562" w:rsidRPr="00D82562">
        <w:rPr>
          <w:rFonts w:ascii="David" w:eastAsia="Calibri" w:hAnsi="David" w:cs="David" w:hint="eastAsia"/>
          <w:sz w:val="24"/>
          <w:szCs w:val="24"/>
          <w:rtl/>
        </w:rPr>
        <w:t>יובהר</w:t>
      </w:r>
      <w:r w:rsidR="00D82562" w:rsidRPr="00D82562">
        <w:rPr>
          <w:rFonts w:ascii="David" w:eastAsia="Calibri" w:hAnsi="David" w:cs="David"/>
          <w:sz w:val="24"/>
          <w:szCs w:val="24"/>
          <w:rtl/>
        </w:rPr>
        <w:t xml:space="preserve"> כי במהלך תקופת ההתקשרות ייתכן מעבר של </w:t>
      </w:r>
      <w:r w:rsidR="00D82562" w:rsidRPr="00D82562">
        <w:rPr>
          <w:rFonts w:ascii="David" w:eastAsia="Calibri" w:hAnsi="David" w:cs="David" w:hint="eastAsia"/>
          <w:sz w:val="24"/>
          <w:szCs w:val="24"/>
          <w:rtl/>
        </w:rPr>
        <w:t>לקוחות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ספקים</w:t>
      </w:r>
      <w:r w:rsidR="00D82562" w:rsidRPr="00D82562">
        <w:rPr>
          <w:rFonts w:ascii="David" w:eastAsia="Calibri" w:hAnsi="David" w:cs="David" w:hint="cs"/>
          <w:sz w:val="24"/>
          <w:szCs w:val="24"/>
          <w:rtl/>
        </w:rPr>
        <w:t xml:space="preserve"> וסניפים</w:t>
      </w:r>
      <w:r w:rsidR="00D82562" w:rsidRPr="00D82562">
        <w:rPr>
          <w:rFonts w:ascii="David" w:eastAsia="Calibri" w:hAnsi="David" w:cs="David"/>
          <w:sz w:val="24"/>
          <w:szCs w:val="24"/>
          <w:rtl/>
        </w:rPr>
        <w:t xml:space="preserve">, למעט בתקופת ההקפאה </w:t>
      </w:r>
      <w:r w:rsidR="00D82562" w:rsidRPr="00D82562">
        <w:rPr>
          <w:rFonts w:ascii="David" w:eastAsia="Calibri" w:hAnsi="David" w:cs="David" w:hint="cs"/>
          <w:sz w:val="24"/>
          <w:szCs w:val="24"/>
          <w:rtl/>
        </w:rPr>
        <w:t>(בכפוף למפורט במפרט השירותים)</w:t>
      </w:r>
      <w:r w:rsidR="00D82562" w:rsidRPr="00D82562">
        <w:rPr>
          <w:rFonts w:ascii="David" w:eastAsia="Calibri" w:hAnsi="David" w:cs="David"/>
          <w:sz w:val="24"/>
          <w:szCs w:val="24"/>
          <w:rtl/>
        </w:rPr>
        <w:t xml:space="preserve">. </w:t>
      </w:r>
      <w:r w:rsidR="00D82562" w:rsidRPr="00D82562">
        <w:rPr>
          <w:rFonts w:ascii="David" w:eastAsia="Calibri" w:hAnsi="David" w:cs="David" w:hint="cs"/>
          <w:sz w:val="24"/>
          <w:szCs w:val="24"/>
          <w:rtl/>
        </w:rPr>
        <w:t xml:space="preserve">מעבר הלקוחות </w:t>
      </w:r>
      <w:r w:rsidR="00D82562" w:rsidRPr="00D82562">
        <w:rPr>
          <w:rFonts w:ascii="David" w:eastAsia="Calibri" w:hAnsi="David" w:cs="David" w:hint="cs"/>
          <w:sz w:val="24"/>
          <w:szCs w:val="24"/>
          <w:u w:val="single"/>
          <w:rtl/>
        </w:rPr>
        <w:t>לא ישנה מהכללים כפי שמוגדרים במסמכי מכרז זה</w:t>
      </w:r>
      <w:r w:rsidR="00D82562" w:rsidRPr="00D82562">
        <w:rPr>
          <w:rFonts w:ascii="David" w:eastAsia="Calibri" w:hAnsi="David" w:cs="David" w:hint="cs"/>
          <w:sz w:val="24"/>
          <w:szCs w:val="24"/>
          <w:rtl/>
        </w:rPr>
        <w:t xml:space="preserve">, בפרט בהסכם זה ובסעיף זה. מבלי לגרוע מכללית האמור - </w:t>
      </w:r>
      <w:r w:rsidR="00D82562" w:rsidRPr="00D82562">
        <w:rPr>
          <w:rFonts w:ascii="David" w:eastAsia="Calibri" w:hAnsi="David" w:cs="David" w:hint="eastAsia"/>
          <w:sz w:val="24"/>
          <w:szCs w:val="24"/>
          <w:rtl/>
        </w:rPr>
        <w:t>יובהר</w:t>
      </w:r>
      <w:r w:rsidR="00D82562" w:rsidRPr="00D82562">
        <w:rPr>
          <w:rFonts w:ascii="David" w:eastAsia="Calibri" w:hAnsi="David" w:cs="David"/>
          <w:sz w:val="24"/>
          <w:szCs w:val="24"/>
          <w:rtl/>
        </w:rPr>
        <w:t xml:space="preserve"> כי במעבר </w:t>
      </w:r>
      <w:r w:rsidR="00D82562" w:rsidRPr="00D82562">
        <w:rPr>
          <w:rFonts w:ascii="David" w:eastAsia="Calibri" w:hAnsi="David" w:cs="David" w:hint="cs"/>
          <w:sz w:val="24"/>
          <w:szCs w:val="24"/>
          <w:rtl/>
        </w:rPr>
        <w:t xml:space="preserve">של לקוחות </w:t>
      </w:r>
      <w:r w:rsidR="00D82562" w:rsidRPr="00D82562">
        <w:rPr>
          <w:rFonts w:ascii="David" w:eastAsia="Calibri" w:hAnsi="David" w:cs="David" w:hint="eastAsia"/>
          <w:sz w:val="24"/>
          <w:szCs w:val="24"/>
          <w:rtl/>
        </w:rPr>
        <w:t>בין</w:t>
      </w:r>
      <w:r w:rsidR="00D82562" w:rsidRPr="00D82562">
        <w:rPr>
          <w:rFonts w:ascii="David" w:eastAsia="Calibri" w:hAnsi="David" w:cs="David"/>
          <w:sz w:val="24"/>
          <w:szCs w:val="24"/>
          <w:rtl/>
        </w:rPr>
        <w:t xml:space="preserve"> ספקים, </w:t>
      </w:r>
      <w:r w:rsidR="00D82562" w:rsidRPr="00D82562">
        <w:rPr>
          <w:rFonts w:ascii="David" w:eastAsia="Calibri" w:hAnsi="David" w:cs="David" w:hint="eastAsia"/>
          <w:sz w:val="24"/>
          <w:szCs w:val="24"/>
          <w:rtl/>
        </w:rPr>
        <w:t>הספק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החדש</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יהיה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מחויב</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להמשיך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את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רצף</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הטיפול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בלקוח</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כאילו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שולמו</w:t>
      </w:r>
      <w:r w:rsidR="00D82562" w:rsidRPr="00D82562">
        <w:rPr>
          <w:rFonts w:ascii="David" w:eastAsia="Calibri" w:hAnsi="David" w:cs="David"/>
          <w:sz w:val="24"/>
          <w:szCs w:val="24"/>
          <w:rtl/>
        </w:rPr>
        <w:t xml:space="preserve"> לספק </w:t>
      </w:r>
      <w:r w:rsidR="00D82562" w:rsidRPr="00D82562">
        <w:rPr>
          <w:rFonts w:ascii="David" w:eastAsia="Calibri" w:hAnsi="David" w:cs="David" w:hint="eastAsia"/>
          <w:sz w:val="24"/>
          <w:szCs w:val="24"/>
          <w:rtl/>
        </w:rPr>
        <w:t>החדש</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תמורה</w:t>
      </w:r>
      <w:r w:rsidR="00D82562" w:rsidRPr="00D82562">
        <w:rPr>
          <w:rFonts w:ascii="David" w:eastAsia="Calibri" w:hAnsi="David" w:cs="David"/>
          <w:sz w:val="24"/>
          <w:szCs w:val="24"/>
          <w:rtl/>
        </w:rPr>
        <w:t xml:space="preserve"> ודמי טיפול מאת המזמין ומאת הלקוח באותם מועדים שבהם </w:t>
      </w:r>
      <w:r w:rsidR="00D82562" w:rsidRPr="00D82562">
        <w:rPr>
          <w:rFonts w:ascii="David" w:eastAsia="Calibri" w:hAnsi="David" w:cs="David" w:hint="eastAsia"/>
          <w:sz w:val="24"/>
          <w:szCs w:val="24"/>
          <w:rtl/>
        </w:rPr>
        <w:t>כספים</w:t>
      </w:r>
      <w:r w:rsidR="00D82562" w:rsidRPr="00D82562">
        <w:rPr>
          <w:rFonts w:ascii="David" w:eastAsia="Calibri" w:hAnsi="David" w:cs="David"/>
          <w:sz w:val="24"/>
          <w:szCs w:val="24"/>
          <w:rtl/>
        </w:rPr>
        <w:t xml:space="preserve"> אלה שולמו לאחרונה לספק הקודם. הספק החדש </w:t>
      </w:r>
      <w:r w:rsidR="00D82562" w:rsidRPr="00D82562">
        <w:rPr>
          <w:rFonts w:ascii="David" w:eastAsia="Calibri" w:hAnsi="David" w:cs="David" w:hint="eastAsia"/>
          <w:sz w:val="24"/>
          <w:szCs w:val="24"/>
          <w:rtl/>
        </w:rPr>
        <w:t>יהיה</w:t>
      </w:r>
      <w:r w:rsidR="00D82562" w:rsidRPr="00D82562">
        <w:rPr>
          <w:rFonts w:ascii="David" w:eastAsia="Calibri" w:hAnsi="David" w:cs="David"/>
          <w:sz w:val="24"/>
          <w:szCs w:val="24"/>
          <w:rtl/>
        </w:rPr>
        <w:t xml:space="preserve"> רשאי לגבות תמורה או דמי טיפול רק במועד שבו היה רשאי לגבות אותם הספק הקודם אלמלא הלקוח עבר </w:t>
      </w:r>
      <w:r w:rsidR="00D82562" w:rsidRPr="00D82562">
        <w:rPr>
          <w:rFonts w:ascii="David" w:eastAsia="Calibri" w:hAnsi="David" w:cs="David" w:hint="eastAsia"/>
          <w:sz w:val="24"/>
          <w:szCs w:val="24"/>
          <w:rtl/>
        </w:rPr>
        <w:t>לספק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החדש</w:t>
      </w:r>
      <w:r w:rsidR="00D82562" w:rsidRPr="00D82562">
        <w:rPr>
          <w:rFonts w:ascii="David" w:eastAsia="Calibri" w:hAnsi="David" w:cs="David"/>
          <w:sz w:val="24"/>
          <w:szCs w:val="24"/>
          <w:rtl/>
        </w:rPr>
        <w:t>.</w:t>
      </w:r>
    </w:p>
    <w:p w:rsidR="00D82562" w:rsidRPr="00D82562" w:rsidRDefault="00A73987" w:rsidP="009A5CD1">
      <w:pPr>
        <w:tabs>
          <w:tab w:val="left" w:pos="1334"/>
        </w:tabs>
        <w:spacing w:before="240" w:after="240" w:line="360" w:lineRule="auto"/>
        <w:ind w:left="1512" w:hanging="600"/>
        <w:rPr>
          <w:rFonts w:ascii="David" w:eastAsia="Calibri" w:hAnsi="David" w:cs="David"/>
          <w:sz w:val="24"/>
          <w:szCs w:val="24"/>
          <w:rtl/>
        </w:rPr>
      </w:pPr>
      <w:r>
        <w:rPr>
          <w:rFonts w:ascii="David" w:eastAsia="Calibri" w:hAnsi="David" w:cs="David" w:hint="cs"/>
          <w:sz w:val="24"/>
          <w:szCs w:val="24"/>
          <w:rtl/>
        </w:rPr>
        <w:t xml:space="preserve"> </w:t>
      </w:r>
      <w:r w:rsidR="009A5CD1">
        <w:rPr>
          <w:rFonts w:ascii="David" w:eastAsia="Calibri" w:hAnsi="David" w:cs="David" w:hint="cs"/>
          <w:sz w:val="24"/>
          <w:szCs w:val="24"/>
          <w:rtl/>
        </w:rPr>
        <w:t xml:space="preserve">           </w:t>
      </w:r>
      <w:r w:rsidR="00D82562" w:rsidRPr="00D82562">
        <w:rPr>
          <w:rFonts w:ascii="David" w:eastAsia="Calibri" w:hAnsi="David" w:cs="David" w:hint="eastAsia"/>
          <w:sz w:val="24"/>
          <w:szCs w:val="24"/>
          <w:rtl/>
        </w:rPr>
        <w:t>האמור</w:t>
      </w:r>
      <w:r w:rsidR="00D82562" w:rsidRPr="00D82562">
        <w:rPr>
          <w:rFonts w:ascii="David" w:eastAsia="Calibri" w:hAnsi="David" w:cs="David"/>
          <w:sz w:val="24"/>
          <w:szCs w:val="24"/>
          <w:rtl/>
        </w:rPr>
        <w:t xml:space="preserve"> בסעיף זה </w:t>
      </w:r>
      <w:r w:rsidR="00D82562" w:rsidRPr="00D82562">
        <w:rPr>
          <w:rFonts w:ascii="David" w:eastAsia="Calibri" w:hAnsi="David" w:cs="David" w:hint="eastAsia"/>
          <w:sz w:val="24"/>
          <w:szCs w:val="24"/>
          <w:rtl/>
        </w:rPr>
        <w:t>נכון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גם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לגבי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לקוח</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שעד</w:t>
      </w:r>
      <w:r w:rsidR="00D82562" w:rsidRPr="00D82562">
        <w:rPr>
          <w:rFonts w:ascii="David" w:eastAsia="Calibri" w:hAnsi="David" w:cs="David"/>
          <w:sz w:val="24"/>
          <w:szCs w:val="24"/>
          <w:rtl/>
        </w:rPr>
        <w:t xml:space="preserve"> למועד תחילת ביצוע השירותים בפועל, היה מטופל </w:t>
      </w:r>
      <w:r w:rsidR="00D82562" w:rsidRPr="00D82562">
        <w:rPr>
          <w:rFonts w:ascii="David" w:eastAsia="Calibri" w:hAnsi="David" w:cs="David" w:hint="eastAsia"/>
          <w:sz w:val="24"/>
          <w:szCs w:val="24"/>
          <w:rtl/>
        </w:rPr>
        <w:t>לצורך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קבלת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זכאויות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הנוגעות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להסכם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זה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ידי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כלשהו</w:t>
      </w:r>
      <w:r w:rsidR="00D82562" w:rsidRPr="00D82562">
        <w:rPr>
          <w:rFonts w:ascii="David" w:eastAsia="Calibri" w:hAnsi="David" w:cs="David"/>
          <w:sz w:val="24"/>
          <w:szCs w:val="24"/>
          <w:rtl/>
        </w:rPr>
        <w:t xml:space="preserve"> (לרבות הספק הנוכחי במסגרת התקשרות קודמת, או כל ספק אחר), ו</w:t>
      </w:r>
      <w:r w:rsidR="00D82562" w:rsidRPr="00D82562">
        <w:rPr>
          <w:rFonts w:ascii="David" w:eastAsia="Calibri" w:hAnsi="David" w:cs="David" w:hint="eastAsia"/>
          <w:sz w:val="24"/>
          <w:szCs w:val="24"/>
          <w:rtl/>
        </w:rPr>
        <w:t>כן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בכל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מעבר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אחר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של</w:t>
      </w:r>
      <w:r w:rsidR="00D82562" w:rsidRPr="00D82562">
        <w:rPr>
          <w:rFonts w:ascii="David" w:eastAsia="Calibri" w:hAnsi="David" w:cs="David"/>
          <w:sz w:val="24"/>
          <w:szCs w:val="24"/>
          <w:rtl/>
        </w:rPr>
        <w:t xml:space="preserve"> לקוחות </w:t>
      </w:r>
      <w:r w:rsidR="00D82562" w:rsidRPr="00D82562">
        <w:rPr>
          <w:rFonts w:ascii="David" w:eastAsia="Calibri" w:hAnsi="David" w:cs="David" w:hint="eastAsia"/>
          <w:sz w:val="24"/>
          <w:szCs w:val="24"/>
          <w:rtl/>
        </w:rPr>
        <w:t>בין</w:t>
      </w:r>
      <w:r w:rsidR="00D82562" w:rsidRPr="00D82562">
        <w:rPr>
          <w:rFonts w:ascii="David" w:eastAsia="Calibri" w:hAnsi="David" w:cs="David"/>
          <w:sz w:val="24"/>
          <w:szCs w:val="24"/>
          <w:rtl/>
        </w:rPr>
        <w:t xml:space="preserve"> ספקים או סניפים,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רקע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שינוי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בהתקשרות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בקשר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לשירותים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נשוא</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הסכם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זה</w:t>
      </w:r>
      <w:r w:rsidR="00D82562" w:rsidRPr="00D82562">
        <w:rPr>
          <w:rFonts w:ascii="David" w:eastAsia="Calibri" w:hAnsi="David" w:cs="David"/>
          <w:sz w:val="24"/>
          <w:szCs w:val="24"/>
          <w:rtl/>
        </w:rPr>
        <w:t>.</w:t>
      </w:r>
      <w:r w:rsidR="00D82562" w:rsidRPr="00D82562">
        <w:rPr>
          <w:rFonts w:ascii="David" w:eastAsia="Calibri" w:hAnsi="David" w:cs="David" w:hint="cs"/>
          <w:sz w:val="24"/>
          <w:szCs w:val="24"/>
          <w:rtl/>
        </w:rPr>
        <w:t xml:space="preserve"> </w:t>
      </w:r>
    </w:p>
    <w:p w:rsidR="00D82562" w:rsidRPr="00D82562" w:rsidRDefault="00D82562" w:rsidP="00D82562">
      <w:pPr>
        <w:tabs>
          <w:tab w:val="left" w:pos="1334"/>
        </w:tabs>
        <w:spacing w:before="240" w:after="240" w:line="360" w:lineRule="auto"/>
        <w:ind w:left="1554"/>
        <w:jc w:val="both"/>
        <w:rPr>
          <w:rFonts w:ascii="David" w:eastAsia="Calibri" w:hAnsi="David" w:cs="David"/>
          <w:sz w:val="24"/>
          <w:szCs w:val="24"/>
          <w:rtl/>
        </w:rPr>
      </w:pPr>
      <w:r w:rsidRPr="00D82562">
        <w:rPr>
          <w:rFonts w:ascii="David" w:eastAsia="Calibri" w:hAnsi="David" w:cs="David" w:hint="cs"/>
          <w:b/>
          <w:bCs/>
          <w:sz w:val="24"/>
          <w:szCs w:val="24"/>
          <w:rtl/>
        </w:rPr>
        <w:t xml:space="preserve">הספק מוותר על כל טענה בהקשר זה. </w:t>
      </w:r>
      <w:r w:rsidRPr="00D82562">
        <w:rPr>
          <w:rFonts w:ascii="David" w:eastAsia="Calibri" w:hAnsi="David" w:cs="David"/>
          <w:sz w:val="24"/>
          <w:szCs w:val="24"/>
          <w:rtl/>
        </w:rPr>
        <w:t xml:space="preserve"> </w:t>
      </w:r>
    </w:p>
    <w:p w:rsidR="00D82562" w:rsidRPr="00D82562" w:rsidRDefault="00A2790D" w:rsidP="00D82562">
      <w:pPr>
        <w:numPr>
          <w:ilvl w:val="2"/>
          <w:numId w:val="0"/>
        </w:numPr>
        <w:tabs>
          <w:tab w:val="left" w:pos="1334"/>
        </w:tabs>
        <w:spacing w:before="240" w:after="240" w:line="360" w:lineRule="auto"/>
        <w:ind w:left="1554" w:hanging="642"/>
        <w:jc w:val="both"/>
        <w:rPr>
          <w:rFonts w:ascii="David" w:eastAsia="Calibri" w:hAnsi="David" w:cs="David"/>
          <w:sz w:val="24"/>
          <w:szCs w:val="24"/>
          <w:rtl/>
        </w:rPr>
      </w:pPr>
      <w:r>
        <w:rPr>
          <w:rFonts w:ascii="David" w:eastAsia="Calibri" w:hAnsi="David" w:cs="David" w:hint="cs"/>
          <w:sz w:val="24"/>
          <w:szCs w:val="24"/>
          <w:rtl/>
        </w:rPr>
        <w:t xml:space="preserve">10.1.7 </w:t>
      </w:r>
      <w:r w:rsidR="00D82562" w:rsidRPr="00D82562">
        <w:rPr>
          <w:rFonts w:ascii="David" w:eastAsia="Calibri" w:hAnsi="David" w:cs="David" w:hint="cs"/>
          <w:sz w:val="24"/>
          <w:szCs w:val="24"/>
          <w:rtl/>
        </w:rPr>
        <w:t xml:space="preserve">לעניין זה: </w:t>
      </w:r>
    </w:p>
    <w:p w:rsidR="00D82562" w:rsidRPr="00D82562" w:rsidRDefault="00D82562" w:rsidP="00D82562">
      <w:pPr>
        <w:spacing w:before="120" w:after="120" w:line="276" w:lineRule="auto"/>
        <w:ind w:left="1554"/>
        <w:jc w:val="both"/>
        <w:rPr>
          <w:rFonts w:ascii="David" w:eastAsia="Times New Roman" w:hAnsi="David" w:cs="David"/>
          <w:sz w:val="24"/>
          <w:szCs w:val="24"/>
          <w:rtl/>
        </w:rPr>
      </w:pPr>
      <w:r w:rsidRPr="00D82562">
        <w:rPr>
          <w:rFonts w:ascii="David" w:eastAsia="Times New Roman" w:hAnsi="David" w:cs="David" w:hint="cs"/>
          <w:b/>
          <w:bCs/>
          <w:sz w:val="24"/>
          <w:szCs w:val="24"/>
          <w:rtl/>
        </w:rPr>
        <w:t>"</w:t>
      </w:r>
      <w:r w:rsidRPr="00D82562">
        <w:rPr>
          <w:rFonts w:ascii="David" w:eastAsia="Times New Roman" w:hAnsi="David" w:cs="David" w:hint="eastAsia"/>
          <w:b/>
          <w:bCs/>
          <w:sz w:val="24"/>
          <w:szCs w:val="24"/>
          <w:rtl/>
        </w:rPr>
        <w:t>בקשה</w:t>
      </w:r>
      <w:r w:rsidRPr="00D82562">
        <w:rPr>
          <w:rFonts w:ascii="David" w:eastAsia="Times New Roman" w:hAnsi="David" w:cs="David"/>
          <w:b/>
          <w:bCs/>
          <w:sz w:val="24"/>
          <w:szCs w:val="24"/>
          <w:rtl/>
        </w:rPr>
        <w:t xml:space="preserve"> </w:t>
      </w:r>
      <w:r w:rsidRPr="00D82562">
        <w:rPr>
          <w:rFonts w:ascii="David" w:eastAsia="Times New Roman" w:hAnsi="David" w:cs="David" w:hint="eastAsia"/>
          <w:b/>
          <w:bCs/>
          <w:sz w:val="24"/>
          <w:szCs w:val="24"/>
          <w:rtl/>
        </w:rPr>
        <w:t>חדשה</w:t>
      </w:r>
      <w:r w:rsidRPr="00D82562">
        <w:rPr>
          <w:rFonts w:ascii="David" w:eastAsia="Times New Roman" w:hAnsi="David" w:cs="David" w:hint="cs"/>
          <w:b/>
          <w:bCs/>
          <w:sz w:val="24"/>
          <w:szCs w:val="24"/>
          <w:rtl/>
        </w:rPr>
        <w:t>"</w:t>
      </w:r>
      <w:r w:rsidRPr="00D82562">
        <w:rPr>
          <w:rFonts w:ascii="David" w:eastAsia="Times New Roman" w:hAnsi="David" w:cs="David" w:hint="cs"/>
          <w:sz w:val="24"/>
          <w:szCs w:val="24"/>
          <w:rtl/>
        </w:rPr>
        <w:t xml:space="preserve">: בקשה שהוגשה על ידי לקוח חדש. </w:t>
      </w:r>
    </w:p>
    <w:p w:rsidR="00D82562" w:rsidRPr="00D82562" w:rsidRDefault="00D82562" w:rsidP="00D82562">
      <w:pPr>
        <w:spacing w:before="120" w:after="120" w:line="276" w:lineRule="auto"/>
        <w:ind w:left="1554"/>
        <w:jc w:val="both"/>
        <w:rPr>
          <w:rFonts w:ascii="David" w:eastAsia="Times New Roman" w:hAnsi="David" w:cs="David"/>
          <w:sz w:val="36"/>
          <w:szCs w:val="36"/>
          <w:rtl/>
        </w:rPr>
      </w:pPr>
      <w:r w:rsidRPr="00D82562">
        <w:rPr>
          <w:rFonts w:ascii="David" w:eastAsia="Times New Roman" w:hAnsi="David" w:cs="David" w:hint="cs"/>
          <w:b/>
          <w:bCs/>
          <w:color w:val="000000"/>
          <w:sz w:val="24"/>
          <w:szCs w:val="24"/>
          <w:rtl/>
        </w:rPr>
        <w:t>"</w:t>
      </w:r>
      <w:r w:rsidRPr="00D82562">
        <w:rPr>
          <w:rFonts w:ascii="David" w:eastAsia="Times New Roman" w:hAnsi="David" w:cs="David" w:hint="eastAsia"/>
          <w:b/>
          <w:bCs/>
          <w:color w:val="000000"/>
          <w:sz w:val="24"/>
          <w:szCs w:val="24"/>
          <w:rtl/>
        </w:rPr>
        <w:t>בקשה</w:t>
      </w:r>
      <w:r w:rsidRPr="00D82562">
        <w:rPr>
          <w:rFonts w:ascii="David" w:eastAsia="Times New Roman" w:hAnsi="David" w:cs="David"/>
          <w:b/>
          <w:bCs/>
          <w:color w:val="000000"/>
          <w:sz w:val="24"/>
          <w:szCs w:val="24"/>
          <w:rtl/>
        </w:rPr>
        <w:t xml:space="preserve"> לחידוש זכאות</w:t>
      </w:r>
      <w:r w:rsidRPr="00D82562">
        <w:rPr>
          <w:rFonts w:ascii="David" w:eastAsia="Times New Roman" w:hAnsi="David" w:cs="David" w:hint="cs"/>
          <w:b/>
          <w:bCs/>
          <w:color w:val="000000"/>
          <w:sz w:val="24"/>
          <w:szCs w:val="24"/>
          <w:rtl/>
        </w:rPr>
        <w:t>"</w:t>
      </w:r>
      <w:r w:rsidRPr="00D82562">
        <w:rPr>
          <w:rFonts w:ascii="David" w:eastAsia="Times New Roman" w:hAnsi="David" w:cs="David"/>
          <w:color w:val="000000"/>
          <w:sz w:val="24"/>
          <w:szCs w:val="24"/>
          <w:rtl/>
        </w:rPr>
        <w:t xml:space="preserve">: בקשה </w:t>
      </w:r>
      <w:r w:rsidRPr="00D82562">
        <w:rPr>
          <w:rFonts w:ascii="David" w:eastAsia="Times New Roman" w:hAnsi="David" w:cs="David" w:hint="eastAsia"/>
          <w:color w:val="000000"/>
          <w:sz w:val="24"/>
          <w:szCs w:val="24"/>
          <w:rtl/>
        </w:rPr>
        <w:t>ש</w:t>
      </w:r>
      <w:r w:rsidRPr="00D82562">
        <w:rPr>
          <w:rFonts w:ascii="David" w:eastAsia="Times New Roman" w:hAnsi="David" w:cs="David" w:hint="cs"/>
          <w:color w:val="000000"/>
          <w:sz w:val="24"/>
          <w:szCs w:val="24"/>
          <w:rtl/>
        </w:rPr>
        <w:t xml:space="preserve">הוגשה על ידי </w:t>
      </w:r>
      <w:r w:rsidRPr="00D82562">
        <w:rPr>
          <w:rFonts w:ascii="David" w:eastAsia="Times New Roman" w:hAnsi="David" w:cs="David" w:hint="eastAsia"/>
          <w:color w:val="000000"/>
          <w:sz w:val="24"/>
          <w:szCs w:val="24"/>
          <w:rtl/>
        </w:rPr>
        <w:t>לקוח</w:t>
      </w:r>
      <w:r w:rsidRPr="00D82562">
        <w:rPr>
          <w:rFonts w:ascii="David" w:eastAsia="Times New Roman" w:hAnsi="David" w:cs="David"/>
          <w:color w:val="000000"/>
          <w:sz w:val="24"/>
          <w:szCs w:val="24"/>
          <w:rtl/>
        </w:rPr>
        <w:t xml:space="preserve"> קיים (שאינו לקוח חדש כהגדרתו לעיל) </w:t>
      </w:r>
      <w:r w:rsidRPr="00D82562">
        <w:rPr>
          <w:rFonts w:ascii="David" w:eastAsia="Times New Roman" w:hAnsi="David" w:cs="David" w:hint="eastAsia"/>
          <w:color w:val="000000"/>
          <w:sz w:val="24"/>
          <w:szCs w:val="24"/>
          <w:rtl/>
        </w:rPr>
        <w:t>לחידוש</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זכאות</w:t>
      </w:r>
      <w:r w:rsidRPr="00D82562">
        <w:rPr>
          <w:rFonts w:ascii="David" w:eastAsia="Times New Roman" w:hAnsi="David" w:cs="David"/>
          <w:color w:val="000000"/>
          <w:sz w:val="24"/>
          <w:szCs w:val="24"/>
          <w:rtl/>
        </w:rPr>
        <w:t xml:space="preserve"> לקראת מועד תפוגתה או לאחרי</w:t>
      </w:r>
      <w:r w:rsidRPr="00D82562">
        <w:rPr>
          <w:rFonts w:ascii="David" w:eastAsia="Times New Roman" w:hAnsi="David" w:cs="David" w:hint="cs"/>
          <w:color w:val="000000"/>
          <w:sz w:val="24"/>
          <w:szCs w:val="24"/>
          <w:rtl/>
        </w:rPr>
        <w:t>ו</w:t>
      </w:r>
      <w:r w:rsidRPr="00D82562">
        <w:rPr>
          <w:rFonts w:ascii="David" w:eastAsia="Times New Roman" w:hAnsi="David" w:cs="David" w:hint="cs"/>
          <w:sz w:val="36"/>
          <w:szCs w:val="36"/>
          <w:rtl/>
        </w:rPr>
        <w:t>.</w:t>
      </w:r>
      <w:r w:rsidRPr="00D82562">
        <w:rPr>
          <w:rFonts w:ascii="David" w:eastAsia="Times New Roman" w:hAnsi="David" w:cs="David"/>
          <w:sz w:val="36"/>
          <w:szCs w:val="36"/>
          <w:rtl/>
        </w:rPr>
        <w:t xml:space="preserve"> </w:t>
      </w:r>
    </w:p>
    <w:p w:rsidR="00D82562" w:rsidRPr="00D82562" w:rsidRDefault="00D82562" w:rsidP="00D82562">
      <w:pPr>
        <w:spacing w:before="120" w:after="120" w:line="276" w:lineRule="auto"/>
        <w:ind w:left="1554"/>
        <w:jc w:val="both"/>
        <w:rPr>
          <w:rFonts w:ascii="David" w:eastAsia="Times New Roman" w:hAnsi="David" w:cs="David"/>
          <w:sz w:val="36"/>
          <w:szCs w:val="36"/>
          <w:rtl/>
        </w:rPr>
      </w:pPr>
      <w:r w:rsidRPr="00D82562">
        <w:rPr>
          <w:rFonts w:ascii="David" w:eastAsia="Times New Roman" w:hAnsi="David" w:cs="David" w:hint="cs"/>
          <w:b/>
          <w:bCs/>
          <w:color w:val="000000"/>
          <w:sz w:val="24"/>
          <w:szCs w:val="24"/>
          <w:rtl/>
        </w:rPr>
        <w:t>"זכאות מתמשכת"</w:t>
      </w:r>
      <w:r w:rsidRPr="00D82562">
        <w:rPr>
          <w:rFonts w:ascii="David" w:eastAsia="Times New Roman" w:hAnsi="David" w:cs="David" w:hint="cs"/>
          <w:color w:val="000000"/>
          <w:sz w:val="24"/>
          <w:szCs w:val="24"/>
          <w:rtl/>
        </w:rPr>
        <w:t>:</w:t>
      </w:r>
      <w:r w:rsidRPr="00D82562">
        <w:rPr>
          <w:rFonts w:ascii="David" w:eastAsia="Times New Roman" w:hAnsi="David" w:cs="David" w:hint="cs"/>
          <w:b/>
          <w:bCs/>
          <w:color w:val="000000"/>
          <w:sz w:val="24"/>
          <w:szCs w:val="24"/>
          <w:rtl/>
        </w:rPr>
        <w:t xml:space="preserve"> </w:t>
      </w:r>
      <w:r w:rsidRPr="00D82562">
        <w:rPr>
          <w:rFonts w:ascii="David" w:eastAsia="Times New Roman" w:hAnsi="David" w:cs="David" w:hint="eastAsia"/>
          <w:sz w:val="24"/>
          <w:szCs w:val="24"/>
          <w:rtl/>
        </w:rPr>
        <w:t>זכאות</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לסיוע</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בשכר</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דירה</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שניתנה</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ל</w:t>
      </w:r>
      <w:r w:rsidRPr="00D82562">
        <w:rPr>
          <w:rFonts w:ascii="David" w:eastAsia="Times New Roman" w:hAnsi="David" w:cs="David" w:hint="cs"/>
          <w:sz w:val="24"/>
          <w:szCs w:val="24"/>
          <w:rtl/>
        </w:rPr>
        <w:t xml:space="preserve">תקופה של </w:t>
      </w:r>
      <w:r w:rsidRPr="00D82562">
        <w:rPr>
          <w:rFonts w:ascii="David" w:eastAsia="Times New Roman" w:hAnsi="David" w:cs="David" w:hint="eastAsia"/>
          <w:sz w:val="24"/>
          <w:szCs w:val="24"/>
          <w:rtl/>
        </w:rPr>
        <w:t>יותר</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משנה</w:t>
      </w:r>
      <w:r w:rsidRPr="00D82562">
        <w:rPr>
          <w:rFonts w:ascii="David" w:eastAsia="Times New Roman" w:hAnsi="David" w:cs="David"/>
          <w:sz w:val="24"/>
          <w:szCs w:val="24"/>
          <w:rtl/>
        </w:rPr>
        <w:t xml:space="preserve">, ובכלל זאת </w:t>
      </w:r>
      <w:r w:rsidRPr="00D82562">
        <w:rPr>
          <w:rFonts w:ascii="David" w:eastAsia="Times New Roman" w:hAnsi="David" w:cs="David" w:hint="eastAsia"/>
          <w:sz w:val="24"/>
          <w:szCs w:val="24"/>
          <w:rtl/>
        </w:rPr>
        <w:t>בין</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היתר</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זכאות</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לסיוע</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בשכר</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דירה</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לקשישים</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ולנכים</w:t>
      </w:r>
      <w:r w:rsidRPr="00D82562">
        <w:rPr>
          <w:rFonts w:ascii="David" w:eastAsia="Times New Roman" w:hAnsi="David" w:cs="David"/>
          <w:sz w:val="24"/>
          <w:szCs w:val="24"/>
          <w:rtl/>
        </w:rPr>
        <w:t xml:space="preserve"> ו</w:t>
      </w:r>
      <w:r w:rsidRPr="00D82562">
        <w:rPr>
          <w:rFonts w:ascii="David" w:eastAsia="Times New Roman" w:hAnsi="David" w:cs="David" w:hint="eastAsia"/>
          <w:sz w:val="24"/>
          <w:szCs w:val="24"/>
          <w:rtl/>
        </w:rPr>
        <w:t>לקבוצת</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הזכאים</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לסיוע</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בשכר</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דירה</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מכוח</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זכאות</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לדיור</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ציבורי</w:t>
      </w:r>
      <w:r w:rsidRPr="00D82562">
        <w:rPr>
          <w:rFonts w:ascii="David" w:eastAsia="Times New Roman" w:hAnsi="David" w:cs="David"/>
          <w:sz w:val="36"/>
          <w:szCs w:val="36"/>
          <w:rtl/>
        </w:rPr>
        <w:t xml:space="preserve">. </w:t>
      </w:r>
    </w:p>
    <w:p w:rsidR="00D82562" w:rsidRPr="00D82562" w:rsidRDefault="00D82562" w:rsidP="00D82562">
      <w:pPr>
        <w:numPr>
          <w:ilvl w:val="1"/>
          <w:numId w:val="51"/>
        </w:numPr>
        <w:tabs>
          <w:tab w:val="left" w:pos="912"/>
        </w:tabs>
        <w:spacing w:before="240" w:after="240" w:line="360" w:lineRule="auto"/>
        <w:ind w:left="792"/>
        <w:jc w:val="both"/>
        <w:rPr>
          <w:rFonts w:ascii="David" w:eastAsia="Times New Roman" w:hAnsi="David" w:cs="David"/>
          <w:bCs/>
          <w:kern w:val="28"/>
          <w:sz w:val="28"/>
          <w:szCs w:val="28"/>
          <w:rtl/>
        </w:rPr>
      </w:pPr>
      <w:r w:rsidRPr="00D82562">
        <w:rPr>
          <w:rFonts w:ascii="David" w:eastAsia="Times New Roman" w:hAnsi="David" w:cs="David" w:hint="eastAsia"/>
          <w:bCs/>
          <w:kern w:val="28"/>
          <w:sz w:val="28"/>
          <w:szCs w:val="28"/>
          <w:rtl/>
        </w:rPr>
        <w:t>התמורה</w:t>
      </w:r>
      <w:r w:rsidRPr="00D82562">
        <w:rPr>
          <w:rFonts w:ascii="David" w:eastAsia="Times New Roman" w:hAnsi="David" w:cs="David"/>
          <w:bCs/>
          <w:kern w:val="28"/>
          <w:sz w:val="28"/>
          <w:szCs w:val="28"/>
          <w:rtl/>
        </w:rPr>
        <w:t xml:space="preserve"> - </w:t>
      </w:r>
      <w:r w:rsidRPr="00D82562">
        <w:rPr>
          <w:rFonts w:ascii="David" w:eastAsia="Times New Roman" w:hAnsi="David" w:cs="David" w:hint="eastAsia"/>
          <w:bCs/>
          <w:kern w:val="28"/>
          <w:sz w:val="28"/>
          <w:szCs w:val="28"/>
          <w:rtl/>
        </w:rPr>
        <w:t>תשלום</w:t>
      </w:r>
      <w:r w:rsidRPr="00D82562">
        <w:rPr>
          <w:rFonts w:ascii="David" w:eastAsia="Times New Roman" w:hAnsi="David" w:cs="David"/>
          <w:bCs/>
          <w:kern w:val="28"/>
          <w:sz w:val="28"/>
          <w:szCs w:val="28"/>
          <w:rtl/>
        </w:rPr>
        <w:t xml:space="preserve"> </w:t>
      </w:r>
      <w:r w:rsidRPr="00D82562">
        <w:rPr>
          <w:rFonts w:ascii="David" w:eastAsia="Times New Roman" w:hAnsi="David" w:cs="David" w:hint="eastAsia"/>
          <w:bCs/>
          <w:kern w:val="28"/>
          <w:sz w:val="28"/>
          <w:szCs w:val="28"/>
          <w:rtl/>
        </w:rPr>
        <w:t>על</w:t>
      </w:r>
      <w:r w:rsidRPr="00D82562">
        <w:rPr>
          <w:rFonts w:ascii="David" w:eastAsia="Times New Roman" w:hAnsi="David" w:cs="David"/>
          <w:bCs/>
          <w:kern w:val="28"/>
          <w:sz w:val="28"/>
          <w:szCs w:val="28"/>
          <w:rtl/>
        </w:rPr>
        <w:t xml:space="preserve"> </w:t>
      </w:r>
      <w:r w:rsidRPr="00D82562">
        <w:rPr>
          <w:rFonts w:ascii="David" w:eastAsia="Times New Roman" w:hAnsi="David" w:cs="David" w:hint="eastAsia"/>
          <w:bCs/>
          <w:kern w:val="28"/>
          <w:sz w:val="28"/>
          <w:szCs w:val="28"/>
          <w:rtl/>
        </w:rPr>
        <w:t>ידי</w:t>
      </w:r>
      <w:r w:rsidRPr="00D82562">
        <w:rPr>
          <w:rFonts w:ascii="David" w:eastAsia="Times New Roman" w:hAnsi="David" w:cs="David"/>
          <w:bCs/>
          <w:kern w:val="28"/>
          <w:sz w:val="28"/>
          <w:szCs w:val="28"/>
          <w:rtl/>
        </w:rPr>
        <w:t xml:space="preserve"> </w:t>
      </w:r>
      <w:r w:rsidRPr="00D82562">
        <w:rPr>
          <w:rFonts w:ascii="David" w:eastAsia="Times New Roman" w:hAnsi="David" w:cs="David" w:hint="eastAsia"/>
          <w:bCs/>
          <w:kern w:val="28"/>
          <w:sz w:val="28"/>
          <w:szCs w:val="28"/>
          <w:rtl/>
        </w:rPr>
        <w:t>ה</w:t>
      </w:r>
      <w:r w:rsidRPr="00D82562">
        <w:rPr>
          <w:rFonts w:ascii="David" w:eastAsia="Times New Roman" w:hAnsi="David" w:cs="David" w:hint="cs"/>
          <w:bCs/>
          <w:kern w:val="28"/>
          <w:sz w:val="28"/>
          <w:szCs w:val="28"/>
          <w:rtl/>
        </w:rPr>
        <w:t>מזמין</w:t>
      </w:r>
      <w:r w:rsidRPr="00D82562">
        <w:rPr>
          <w:rFonts w:ascii="David" w:eastAsia="Times New Roman" w:hAnsi="David" w:cs="David"/>
          <w:bCs/>
          <w:kern w:val="28"/>
          <w:sz w:val="28"/>
          <w:szCs w:val="28"/>
          <w:rtl/>
        </w:rPr>
        <w:t xml:space="preserve"> </w:t>
      </w:r>
    </w:p>
    <w:p w:rsidR="00D82562" w:rsidRPr="00D82562" w:rsidRDefault="009A5CD1" w:rsidP="009A5CD1">
      <w:pPr>
        <w:numPr>
          <w:ilvl w:val="2"/>
          <w:numId w:val="0"/>
        </w:numPr>
        <w:tabs>
          <w:tab w:val="left" w:pos="1334"/>
        </w:tabs>
        <w:spacing w:before="240" w:after="240" w:line="360" w:lineRule="auto"/>
        <w:ind w:left="912"/>
        <w:jc w:val="both"/>
        <w:rPr>
          <w:rFonts w:ascii="David" w:eastAsia="Calibri" w:hAnsi="David" w:cs="David"/>
          <w:sz w:val="24"/>
          <w:szCs w:val="24"/>
        </w:rPr>
      </w:pPr>
      <w:r>
        <w:rPr>
          <w:rFonts w:ascii="David" w:eastAsia="Calibri" w:hAnsi="David" w:cs="David" w:hint="cs"/>
          <w:sz w:val="24"/>
          <w:szCs w:val="24"/>
          <w:rtl/>
        </w:rPr>
        <w:t xml:space="preserve">10.2.1 </w:t>
      </w:r>
      <w:r w:rsidR="00D82562" w:rsidRPr="00D82562">
        <w:rPr>
          <w:rFonts w:ascii="David" w:eastAsia="Calibri" w:hAnsi="David" w:cs="David" w:hint="cs"/>
          <w:sz w:val="24"/>
          <w:szCs w:val="24"/>
          <w:rtl/>
        </w:rPr>
        <w:t>"</w:t>
      </w:r>
      <w:r w:rsidR="00D82562" w:rsidRPr="00D82562">
        <w:rPr>
          <w:rFonts w:ascii="David" w:eastAsia="Calibri" w:hAnsi="David" w:cs="David" w:hint="cs"/>
          <w:b/>
          <w:bCs/>
          <w:sz w:val="24"/>
          <w:szCs w:val="24"/>
          <w:rtl/>
        </w:rPr>
        <w:t>תמורה</w:t>
      </w:r>
      <w:r w:rsidR="00D82562" w:rsidRPr="00D82562">
        <w:rPr>
          <w:rFonts w:ascii="David" w:eastAsia="Calibri" w:hAnsi="David" w:cs="David" w:hint="cs"/>
          <w:sz w:val="24"/>
          <w:szCs w:val="24"/>
          <w:rtl/>
        </w:rPr>
        <w:t xml:space="preserve">" בחלק זה הינה הסכום שמשולם על ידי המזמין לספק (ולא כל תשלום אחר, לרבות לא כולל התשלום שמשלם מבקש הסיוע לספק). </w:t>
      </w:r>
    </w:p>
    <w:p w:rsidR="00D82562" w:rsidRPr="00D82562" w:rsidRDefault="009A5CD1" w:rsidP="00D82562">
      <w:pPr>
        <w:numPr>
          <w:ilvl w:val="2"/>
          <w:numId w:val="0"/>
        </w:numPr>
        <w:tabs>
          <w:tab w:val="left" w:pos="1334"/>
        </w:tabs>
        <w:spacing w:before="240" w:after="240" w:line="360" w:lineRule="auto"/>
        <w:ind w:left="1554" w:hanging="642"/>
        <w:jc w:val="both"/>
        <w:rPr>
          <w:rFonts w:ascii="David" w:eastAsia="Calibri" w:hAnsi="David" w:cs="David"/>
          <w:sz w:val="24"/>
          <w:szCs w:val="24"/>
          <w:rtl/>
        </w:rPr>
      </w:pPr>
      <w:r>
        <w:rPr>
          <w:rFonts w:ascii="David" w:eastAsia="Calibri" w:hAnsi="David" w:cs="David" w:hint="cs"/>
          <w:sz w:val="24"/>
          <w:szCs w:val="24"/>
          <w:rtl/>
        </w:rPr>
        <w:t xml:space="preserve">10.2.2 </w:t>
      </w:r>
      <w:r w:rsidR="00A2790D" w:rsidRPr="00A2790D">
        <w:rPr>
          <w:rFonts w:ascii="David" w:eastAsia="Calibri" w:hAnsi="David" w:cs="David"/>
          <w:sz w:val="24"/>
          <w:szCs w:val="24"/>
          <w:rtl/>
        </w:rPr>
        <w:t xml:space="preserve">התמורה לספק תשולם בהתאם למפורט בהצעתו, המצורפת כנספח 1 לחוברת </w:t>
      </w:r>
      <w:r w:rsidR="00D82562" w:rsidRPr="00A2790D">
        <w:rPr>
          <w:rFonts w:ascii="David" w:eastAsia="Calibri" w:hAnsi="David" w:cs="David"/>
          <w:sz w:val="24"/>
          <w:szCs w:val="24"/>
          <w:rtl/>
        </w:rPr>
        <w:t xml:space="preserve">ההצעה (חוברת ההצעה מצורפת כנספח </w:t>
      </w:r>
      <w:r w:rsidR="00D82562" w:rsidRPr="00A2790D">
        <w:rPr>
          <w:rFonts w:ascii="David" w:eastAsia="Calibri" w:hAnsi="David" w:cs="David"/>
          <w:b/>
          <w:bCs/>
          <w:sz w:val="24"/>
          <w:szCs w:val="24"/>
          <w:rtl/>
        </w:rPr>
        <w:t xml:space="preserve">א'1 </w:t>
      </w:r>
      <w:r w:rsidR="00D82562" w:rsidRPr="00A2790D">
        <w:rPr>
          <w:rFonts w:ascii="David" w:eastAsia="Calibri" w:hAnsi="David" w:cs="David"/>
          <w:sz w:val="24"/>
          <w:szCs w:val="24"/>
          <w:rtl/>
        </w:rPr>
        <w:t>להסכם זה) ולמפורט במסמכי המכרז (להלן: "</w:t>
      </w:r>
      <w:r w:rsidR="00D82562" w:rsidRPr="00A2790D">
        <w:rPr>
          <w:rFonts w:ascii="David" w:eastAsia="Calibri" w:hAnsi="David" w:cs="David"/>
          <w:b/>
          <w:bCs/>
          <w:sz w:val="24"/>
          <w:szCs w:val="24"/>
          <w:rtl/>
        </w:rPr>
        <w:t>העמלה המוצעת</w:t>
      </w:r>
      <w:r w:rsidR="00D82562" w:rsidRPr="00A2790D">
        <w:rPr>
          <w:rFonts w:ascii="David" w:eastAsia="Calibri" w:hAnsi="David" w:cs="David"/>
          <w:sz w:val="24"/>
          <w:szCs w:val="24"/>
          <w:rtl/>
        </w:rPr>
        <w:t>").</w:t>
      </w:r>
      <w:r w:rsidR="00D82562" w:rsidRPr="00D82562">
        <w:rPr>
          <w:rFonts w:ascii="David" w:eastAsia="Calibri" w:hAnsi="David" w:cs="David" w:hint="cs"/>
          <w:sz w:val="24"/>
          <w:szCs w:val="24"/>
          <w:rtl/>
        </w:rPr>
        <w:t xml:space="preserve"> </w:t>
      </w:r>
    </w:p>
    <w:p w:rsidR="00D82562" w:rsidRPr="00D82562" w:rsidRDefault="00AC5D4E" w:rsidP="00D82562">
      <w:pPr>
        <w:numPr>
          <w:ilvl w:val="2"/>
          <w:numId w:val="0"/>
        </w:numPr>
        <w:tabs>
          <w:tab w:val="left" w:pos="1334"/>
        </w:tabs>
        <w:spacing w:before="240" w:after="240" w:line="360" w:lineRule="auto"/>
        <w:ind w:left="1554" w:hanging="642"/>
        <w:jc w:val="both"/>
        <w:rPr>
          <w:rFonts w:ascii="David" w:eastAsia="Calibri" w:hAnsi="David" w:cs="David"/>
          <w:sz w:val="24"/>
          <w:szCs w:val="24"/>
        </w:rPr>
      </w:pPr>
      <w:bookmarkStart w:id="12" w:name="_Hlk140760481"/>
      <w:bookmarkStart w:id="13" w:name="_Hlk140758861"/>
      <w:r>
        <w:rPr>
          <w:rFonts w:ascii="David" w:eastAsia="Calibri" w:hAnsi="David" w:cs="David" w:hint="cs"/>
          <w:sz w:val="24"/>
          <w:szCs w:val="24"/>
          <w:rtl/>
        </w:rPr>
        <w:t>10.2.</w:t>
      </w:r>
      <w:r w:rsidR="009A5CD1">
        <w:rPr>
          <w:rFonts w:ascii="David" w:eastAsia="Calibri" w:hAnsi="David" w:cs="David" w:hint="cs"/>
          <w:sz w:val="24"/>
          <w:szCs w:val="24"/>
          <w:rtl/>
        </w:rPr>
        <w:t>3</w:t>
      </w:r>
      <w:r>
        <w:rPr>
          <w:rFonts w:ascii="David" w:eastAsia="Calibri" w:hAnsi="David" w:cs="David"/>
          <w:sz w:val="24"/>
          <w:szCs w:val="24"/>
          <w:rtl/>
        </w:rPr>
        <w:tab/>
      </w:r>
      <w:r w:rsidR="00D82562" w:rsidRPr="00D82562">
        <w:rPr>
          <w:rFonts w:ascii="David" w:eastAsia="Calibri" w:hAnsi="David" w:cs="David"/>
          <w:sz w:val="24"/>
          <w:szCs w:val="24"/>
          <w:rtl/>
        </w:rPr>
        <w:t xml:space="preserve">עבור כל לקוח שנמצא זכאי לסיוע בשכר דירה לאחר מועד תחילת </w:t>
      </w:r>
      <w:r w:rsidR="00D82562" w:rsidRPr="00D82562">
        <w:rPr>
          <w:rFonts w:ascii="David" w:eastAsia="Calibri" w:hAnsi="David" w:cs="David" w:hint="eastAsia"/>
          <w:sz w:val="24"/>
          <w:szCs w:val="24"/>
          <w:rtl/>
        </w:rPr>
        <w:t>ביצוע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השירותים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בפועל</w:t>
      </w:r>
      <w:r w:rsidR="00D82562" w:rsidRPr="00D82562">
        <w:rPr>
          <w:rFonts w:ascii="David" w:eastAsia="Calibri" w:hAnsi="David" w:cs="David"/>
          <w:sz w:val="24"/>
          <w:szCs w:val="24"/>
          <w:rtl/>
        </w:rPr>
        <w:t xml:space="preserve"> (בין אם זכאי לראשונה ובין אם </w:t>
      </w:r>
      <w:r w:rsidR="00D82562" w:rsidRPr="00D82562">
        <w:rPr>
          <w:rFonts w:ascii="David" w:eastAsia="Calibri" w:hAnsi="David" w:cs="David" w:hint="eastAsia"/>
          <w:sz w:val="24"/>
          <w:szCs w:val="24"/>
          <w:rtl/>
        </w:rPr>
        <w:t>לאחר</w:t>
      </w:r>
      <w:r w:rsidR="00D82562" w:rsidRPr="00D82562">
        <w:rPr>
          <w:rFonts w:ascii="David" w:eastAsia="Calibri" w:hAnsi="David" w:cs="David"/>
          <w:sz w:val="24"/>
          <w:szCs w:val="24"/>
          <w:rtl/>
        </w:rPr>
        <w:t xml:space="preserve"> חיד</w:t>
      </w:r>
      <w:r w:rsidR="00D82562" w:rsidRPr="00D82562">
        <w:rPr>
          <w:rFonts w:ascii="David" w:eastAsia="Calibri" w:hAnsi="David" w:cs="David" w:hint="eastAsia"/>
          <w:sz w:val="24"/>
          <w:szCs w:val="24"/>
          <w:rtl/>
        </w:rPr>
        <w:t>ו</w:t>
      </w:r>
      <w:r w:rsidR="00D82562" w:rsidRPr="00D82562">
        <w:rPr>
          <w:rFonts w:ascii="David" w:eastAsia="Calibri" w:hAnsi="David" w:cs="David"/>
          <w:sz w:val="24"/>
          <w:szCs w:val="24"/>
          <w:rtl/>
        </w:rPr>
        <w:t xml:space="preserve">ש זכאותו) </w:t>
      </w:r>
      <w:r w:rsidR="00D82562" w:rsidRPr="00D82562">
        <w:rPr>
          <w:rFonts w:ascii="David" w:eastAsia="Calibri" w:hAnsi="David" w:cs="David" w:hint="eastAsia"/>
          <w:sz w:val="24"/>
          <w:szCs w:val="24"/>
          <w:rtl/>
        </w:rPr>
        <w:t>ישלם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המזמין</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לספק</w:t>
      </w:r>
      <w:r w:rsidR="00D82562" w:rsidRPr="00D82562">
        <w:rPr>
          <w:rFonts w:ascii="David" w:eastAsia="Calibri" w:hAnsi="David" w:cs="David"/>
          <w:sz w:val="24"/>
          <w:szCs w:val="24"/>
          <w:rtl/>
        </w:rPr>
        <w:t xml:space="preserve"> עמלה במועד קביעת הזכאות בלבד </w:t>
      </w:r>
      <w:r w:rsidR="00D82562" w:rsidRPr="00D82562">
        <w:rPr>
          <w:rFonts w:ascii="David" w:eastAsia="Calibri" w:hAnsi="David" w:cs="David" w:hint="eastAsia"/>
          <w:sz w:val="24"/>
          <w:szCs w:val="24"/>
          <w:rtl/>
        </w:rPr>
        <w:t>וזאת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לכל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תחומי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השירות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הנוגעים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לסיוע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בשכר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דירה</w:t>
      </w:r>
      <w:r w:rsidR="00D82562" w:rsidRPr="00D82562">
        <w:rPr>
          <w:rFonts w:ascii="David" w:eastAsia="Calibri" w:hAnsi="David" w:cs="David"/>
          <w:sz w:val="24"/>
          <w:szCs w:val="24"/>
          <w:rtl/>
        </w:rPr>
        <w:t xml:space="preserve"> (לרבות </w:t>
      </w:r>
      <w:r w:rsidR="00D82562" w:rsidRPr="00D82562">
        <w:rPr>
          <w:rFonts w:ascii="David" w:eastAsia="Calibri" w:hAnsi="David" w:cs="David" w:hint="eastAsia"/>
          <w:sz w:val="24"/>
          <w:szCs w:val="24"/>
          <w:rtl/>
        </w:rPr>
        <w:t>במקרה</w:t>
      </w:r>
      <w:r w:rsidR="00D82562" w:rsidRPr="00D82562">
        <w:rPr>
          <w:rFonts w:ascii="David" w:eastAsia="Calibri" w:hAnsi="David" w:cs="David"/>
          <w:sz w:val="24"/>
          <w:szCs w:val="24"/>
          <w:rtl/>
        </w:rPr>
        <w:t xml:space="preserve"> של </w:t>
      </w:r>
      <w:r w:rsidR="00D82562" w:rsidRPr="00D82562">
        <w:rPr>
          <w:rFonts w:ascii="David" w:eastAsia="Calibri" w:hAnsi="David" w:cs="David" w:hint="eastAsia"/>
          <w:sz w:val="24"/>
          <w:szCs w:val="24"/>
          <w:rtl/>
        </w:rPr>
        <w:t>סיוע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בשכר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דירה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הניתן</w:t>
      </w:r>
      <w:r w:rsidR="00D82562" w:rsidRPr="00D82562">
        <w:rPr>
          <w:rFonts w:ascii="David" w:eastAsia="Calibri" w:hAnsi="David" w:cs="David"/>
          <w:sz w:val="24"/>
          <w:szCs w:val="24"/>
          <w:rtl/>
        </w:rPr>
        <w:t xml:space="preserve"> לזכאי </w:t>
      </w:r>
      <w:r w:rsidR="00D82562" w:rsidRPr="00D82562">
        <w:rPr>
          <w:rFonts w:ascii="David" w:eastAsia="Calibri" w:hAnsi="David" w:cs="David" w:hint="eastAsia"/>
          <w:sz w:val="24"/>
          <w:szCs w:val="24"/>
          <w:rtl/>
        </w:rPr>
        <w:t>דיור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ציבורי</w:t>
      </w:r>
      <w:r w:rsidR="00D82562" w:rsidRPr="00D82562">
        <w:rPr>
          <w:rFonts w:ascii="David" w:eastAsia="Calibri" w:hAnsi="David" w:cs="David"/>
          <w:sz w:val="24"/>
          <w:szCs w:val="24"/>
          <w:rtl/>
        </w:rPr>
        <w:t>). תשלום העמלה יהיה בתוקף למשך 12 חודשים מלאים (365 ימים), באופן כזה ש</w:t>
      </w:r>
      <w:r w:rsidR="00D82562" w:rsidRPr="00D82562">
        <w:rPr>
          <w:rFonts w:ascii="David" w:eastAsia="Calibri" w:hAnsi="David" w:cs="David" w:hint="eastAsia"/>
          <w:sz w:val="24"/>
          <w:szCs w:val="24"/>
          <w:rtl/>
        </w:rPr>
        <w:t>המזמין</w:t>
      </w:r>
      <w:r w:rsidR="00D82562" w:rsidRPr="00D82562">
        <w:rPr>
          <w:rFonts w:ascii="David" w:eastAsia="Calibri" w:hAnsi="David" w:cs="David"/>
          <w:sz w:val="24"/>
          <w:szCs w:val="24"/>
          <w:rtl/>
        </w:rPr>
        <w:t xml:space="preserve"> לא ישלם כל עמלה וכל תשלום נוספים בעד כל סוגי הטיפולים שיידרשו במהלך השנה האמורה, לרבות הגדלת </w:t>
      </w:r>
      <w:r w:rsidR="00D82562" w:rsidRPr="00D82562">
        <w:rPr>
          <w:rFonts w:ascii="David" w:eastAsia="Calibri" w:hAnsi="David" w:cs="David" w:hint="eastAsia"/>
          <w:sz w:val="24"/>
          <w:szCs w:val="24"/>
          <w:rtl/>
        </w:rPr>
        <w:t>והפחתת</w:t>
      </w:r>
      <w:r w:rsidR="00D82562" w:rsidRPr="00D82562">
        <w:rPr>
          <w:rFonts w:ascii="David" w:eastAsia="Calibri" w:hAnsi="David" w:cs="David"/>
          <w:sz w:val="24"/>
          <w:szCs w:val="24"/>
          <w:rtl/>
        </w:rPr>
        <w:t xml:space="preserve"> הסיוע, או כל טיפול אחר </w:t>
      </w:r>
      <w:r w:rsidR="00D82562" w:rsidRPr="00D82562">
        <w:rPr>
          <w:rFonts w:ascii="David" w:eastAsia="Calibri" w:hAnsi="David" w:cs="David" w:hint="eastAsia"/>
          <w:sz w:val="24"/>
          <w:szCs w:val="24"/>
          <w:rtl/>
        </w:rPr>
        <w:t>ש</w:t>
      </w:r>
      <w:r w:rsidR="00D82562" w:rsidRPr="00D82562">
        <w:rPr>
          <w:rFonts w:ascii="David" w:eastAsia="Calibri" w:hAnsi="David" w:cs="David"/>
          <w:sz w:val="24"/>
          <w:szCs w:val="24"/>
          <w:rtl/>
        </w:rPr>
        <w:t xml:space="preserve">יהיה קשור בהוצאת הזכאות העיקרית. </w:t>
      </w:r>
      <w:r w:rsidR="00D82562" w:rsidRPr="00D82562">
        <w:rPr>
          <w:rFonts w:ascii="David" w:eastAsia="Calibri" w:hAnsi="David" w:cs="David" w:hint="eastAsia"/>
          <w:sz w:val="24"/>
          <w:szCs w:val="24"/>
          <w:rtl/>
        </w:rPr>
        <w:t>מבלי</w:t>
      </w:r>
      <w:r w:rsidR="00D82562" w:rsidRPr="00D82562">
        <w:rPr>
          <w:rFonts w:ascii="David" w:eastAsia="Calibri" w:hAnsi="David" w:cs="David"/>
          <w:sz w:val="24"/>
          <w:szCs w:val="24"/>
          <w:rtl/>
        </w:rPr>
        <w:t xml:space="preserve"> לגרוע מכלליות האמור, גם אם חל שינוי ב</w:t>
      </w:r>
      <w:r w:rsidR="00D82562" w:rsidRPr="00D82562">
        <w:rPr>
          <w:rFonts w:ascii="David" w:eastAsia="Calibri" w:hAnsi="David" w:cs="David" w:hint="eastAsia"/>
          <w:sz w:val="24"/>
          <w:szCs w:val="24"/>
          <w:rtl/>
        </w:rPr>
        <w:t>תיק</w:t>
      </w:r>
      <w:r w:rsidR="00D82562" w:rsidRPr="00D82562">
        <w:rPr>
          <w:rFonts w:ascii="David" w:eastAsia="Calibri" w:hAnsi="David" w:cs="David"/>
          <w:sz w:val="24"/>
          <w:szCs w:val="24"/>
          <w:rtl/>
        </w:rPr>
        <w:t xml:space="preserve"> הלקוח או בזכאותו וגם אם </w:t>
      </w:r>
      <w:r w:rsidR="00D82562" w:rsidRPr="00D82562">
        <w:rPr>
          <w:rFonts w:ascii="David" w:eastAsia="Calibri" w:hAnsi="David" w:cs="David" w:hint="eastAsia"/>
          <w:sz w:val="24"/>
          <w:szCs w:val="24"/>
          <w:rtl/>
        </w:rPr>
        <w:t>בוצעו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פעולות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נוספות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בתיק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הלקוח</w:t>
      </w:r>
      <w:r w:rsidR="00D82562" w:rsidRPr="00D82562">
        <w:rPr>
          <w:rFonts w:ascii="David" w:eastAsia="Calibri" w:hAnsi="David" w:cs="David"/>
          <w:sz w:val="24"/>
          <w:szCs w:val="24"/>
          <w:rtl/>
        </w:rPr>
        <w:t xml:space="preserve"> במהלך השנה, לא </w:t>
      </w:r>
      <w:r w:rsidR="00D82562" w:rsidRPr="00D82562">
        <w:rPr>
          <w:rFonts w:ascii="David" w:eastAsia="Calibri" w:hAnsi="David" w:cs="David" w:hint="eastAsia"/>
          <w:sz w:val="24"/>
          <w:szCs w:val="24"/>
          <w:rtl/>
        </w:rPr>
        <w:t>ישולם</w:t>
      </w:r>
      <w:r w:rsidR="00D82562" w:rsidRPr="00D82562">
        <w:rPr>
          <w:rFonts w:ascii="David" w:eastAsia="Calibri" w:hAnsi="David" w:cs="David"/>
          <w:sz w:val="24"/>
          <w:szCs w:val="24"/>
          <w:rtl/>
        </w:rPr>
        <w:t xml:space="preserve"> כנגד הטיפול </w:t>
      </w:r>
      <w:r w:rsidR="00D82562" w:rsidRPr="00D82562">
        <w:rPr>
          <w:rFonts w:ascii="David" w:eastAsia="Calibri" w:hAnsi="David" w:cs="David" w:hint="eastAsia"/>
          <w:sz w:val="24"/>
          <w:szCs w:val="24"/>
          <w:rtl/>
        </w:rPr>
        <w:t>כל</w:t>
      </w:r>
      <w:r w:rsidR="00D82562" w:rsidRPr="00D82562">
        <w:rPr>
          <w:rFonts w:ascii="David" w:eastAsia="Calibri" w:hAnsi="David" w:cs="David"/>
          <w:sz w:val="24"/>
          <w:szCs w:val="24"/>
          <w:rtl/>
        </w:rPr>
        <w:t xml:space="preserve"> תשלום נוסף.  </w:t>
      </w:r>
    </w:p>
    <w:p w:rsidR="00D82562" w:rsidRPr="00D82562" w:rsidRDefault="008E49B9" w:rsidP="008E49B9">
      <w:pPr>
        <w:tabs>
          <w:tab w:val="left" w:pos="1617"/>
        </w:tabs>
        <w:snapToGrid w:val="0"/>
        <w:spacing w:before="240" w:after="240" w:line="360" w:lineRule="auto"/>
        <w:ind w:left="1298" w:hanging="578"/>
        <w:jc w:val="both"/>
        <w:rPr>
          <w:rFonts w:ascii="David" w:eastAsia="Times New Roman" w:hAnsi="David" w:cs="David"/>
          <w:b/>
          <w:bCs/>
          <w:noProof/>
          <w:sz w:val="24"/>
          <w:szCs w:val="24"/>
          <w:lang w:eastAsia="he-IL"/>
        </w:rPr>
      </w:pPr>
      <w:r>
        <w:rPr>
          <w:rFonts w:ascii="David" w:eastAsia="Times New Roman" w:hAnsi="David" w:cs="David" w:hint="cs"/>
          <w:noProof/>
          <w:sz w:val="24"/>
          <w:szCs w:val="24"/>
          <w:rtl/>
          <w:lang w:eastAsia="he-IL"/>
        </w:rPr>
        <w:t>10.2.</w:t>
      </w:r>
      <w:r w:rsidR="00AC5D4E">
        <w:rPr>
          <w:rFonts w:ascii="David" w:eastAsia="Times New Roman" w:hAnsi="David" w:cs="David" w:hint="cs"/>
          <w:noProof/>
          <w:sz w:val="24"/>
          <w:szCs w:val="24"/>
          <w:rtl/>
          <w:lang w:eastAsia="he-IL"/>
        </w:rPr>
        <w:t>3</w:t>
      </w:r>
      <w:r w:rsidR="009A5CD1">
        <w:rPr>
          <w:rFonts w:ascii="David" w:eastAsia="Times New Roman" w:hAnsi="David" w:cs="David" w:hint="cs"/>
          <w:noProof/>
          <w:sz w:val="24"/>
          <w:szCs w:val="24"/>
          <w:rtl/>
          <w:lang w:eastAsia="he-IL"/>
        </w:rPr>
        <w:t>.1</w:t>
      </w:r>
      <w:r>
        <w:rPr>
          <w:rFonts w:ascii="David" w:eastAsia="Times New Roman" w:hAnsi="David" w:cs="David"/>
          <w:noProof/>
          <w:sz w:val="24"/>
          <w:szCs w:val="24"/>
          <w:rtl/>
          <w:lang w:eastAsia="he-IL"/>
        </w:rPr>
        <w:tab/>
      </w:r>
      <w:r w:rsidR="00D82562" w:rsidRPr="00D82562">
        <w:rPr>
          <w:rFonts w:ascii="David" w:eastAsia="Times New Roman" w:hAnsi="David" w:cs="David" w:hint="eastAsia"/>
          <w:noProof/>
          <w:sz w:val="24"/>
          <w:szCs w:val="24"/>
          <w:rtl/>
          <w:lang w:eastAsia="he-IL"/>
        </w:rPr>
        <w:t>על</w:t>
      </w:r>
      <w:r w:rsidR="00D82562" w:rsidRPr="00D82562">
        <w:rPr>
          <w:rFonts w:ascii="David" w:eastAsia="Times New Roman" w:hAnsi="David" w:cs="David"/>
          <w:noProof/>
          <w:sz w:val="24"/>
          <w:szCs w:val="24"/>
          <w:rtl/>
          <w:lang w:eastAsia="he-IL"/>
        </w:rPr>
        <w:t xml:space="preserve"> אף האמור לעיל, </w:t>
      </w:r>
      <w:r w:rsidR="00D82562" w:rsidRPr="00D82562">
        <w:rPr>
          <w:rFonts w:ascii="David" w:eastAsia="Times New Roman" w:hAnsi="David" w:cs="David" w:hint="eastAsia"/>
          <w:noProof/>
          <w:sz w:val="24"/>
          <w:szCs w:val="24"/>
          <w:rtl/>
          <w:lang w:eastAsia="he-IL"/>
        </w:rPr>
        <w:t>אם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במהלך</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שנה</w:t>
      </w:r>
      <w:r w:rsidR="00D82562" w:rsidRPr="00D82562">
        <w:rPr>
          <w:rFonts w:ascii="David" w:eastAsia="Times New Roman" w:hAnsi="David" w:cs="David"/>
          <w:noProof/>
          <w:sz w:val="24"/>
          <w:szCs w:val="24"/>
          <w:rtl/>
          <w:lang w:eastAsia="he-IL"/>
        </w:rPr>
        <w:t xml:space="preserve"> מסוימת, השתנה מצבו </w:t>
      </w:r>
      <w:r w:rsidR="00D82562" w:rsidRPr="00D82562">
        <w:rPr>
          <w:rFonts w:ascii="David" w:eastAsia="Times New Roman" w:hAnsi="David" w:cs="David" w:hint="eastAsia"/>
          <w:noProof/>
          <w:sz w:val="24"/>
          <w:szCs w:val="24"/>
          <w:rtl/>
          <w:lang w:eastAsia="he-IL"/>
        </w:rPr>
        <w:t>האישי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של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זכאי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כך</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שהוא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נפרד</w:t>
      </w:r>
      <w:r w:rsidR="00D82562" w:rsidRPr="00D82562">
        <w:rPr>
          <w:rFonts w:ascii="David" w:eastAsia="Times New Roman" w:hAnsi="David" w:cs="David"/>
          <w:noProof/>
          <w:sz w:val="24"/>
          <w:szCs w:val="24"/>
          <w:rtl/>
          <w:lang w:eastAsia="he-IL"/>
        </w:rPr>
        <w:t xml:space="preserve"> מבן/בת זוג, </w:t>
      </w:r>
      <w:r w:rsidR="00D82562" w:rsidRPr="00D82562">
        <w:rPr>
          <w:rFonts w:ascii="David" w:eastAsia="Times New Roman" w:hAnsi="David" w:cs="David" w:hint="eastAsia"/>
          <w:noProof/>
          <w:sz w:val="24"/>
          <w:szCs w:val="24"/>
          <w:rtl/>
          <w:lang w:eastAsia="he-IL"/>
        </w:rPr>
        <w:t>התגרש</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התחתן</w:t>
      </w:r>
      <w:r w:rsidR="00D82562" w:rsidRPr="00D82562">
        <w:rPr>
          <w:rFonts w:ascii="David" w:eastAsia="Times New Roman" w:hAnsi="David" w:cs="David"/>
          <w:noProof/>
          <w:sz w:val="24"/>
          <w:szCs w:val="24"/>
          <w:rtl/>
          <w:lang w:eastAsia="he-IL"/>
        </w:rPr>
        <w:t xml:space="preserve">, התאלמן או הפך להיות ידוע </w:t>
      </w:r>
      <w:r w:rsidR="00D82562" w:rsidRPr="00D82562">
        <w:rPr>
          <w:rFonts w:ascii="David" w:eastAsia="Times New Roman" w:hAnsi="David" w:cs="David" w:hint="eastAsia"/>
          <w:noProof/>
          <w:sz w:val="24"/>
          <w:szCs w:val="24"/>
          <w:rtl/>
          <w:lang w:eastAsia="he-IL"/>
        </w:rPr>
        <w:t>בציבור</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וכתוצאה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מכך</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מתחייבת</w:t>
      </w:r>
      <w:r w:rsidR="00D82562" w:rsidRPr="00D82562">
        <w:rPr>
          <w:rFonts w:ascii="David" w:eastAsia="Times New Roman" w:hAnsi="David" w:cs="David"/>
          <w:noProof/>
          <w:sz w:val="24"/>
          <w:szCs w:val="24"/>
          <w:rtl/>
          <w:lang w:eastAsia="he-IL"/>
        </w:rPr>
        <w:t xml:space="preserve"> בדיקת זכאות מחדש, </w:t>
      </w:r>
      <w:r w:rsidR="00D82562" w:rsidRPr="00D82562">
        <w:rPr>
          <w:rFonts w:ascii="David" w:eastAsia="Times New Roman" w:hAnsi="David" w:cs="David" w:hint="eastAsia"/>
          <w:noProof/>
          <w:sz w:val="24"/>
          <w:szCs w:val="24"/>
          <w:rtl/>
          <w:lang w:eastAsia="he-IL"/>
        </w:rPr>
        <w:t>בקשת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הלקוח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לבחינת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המשך</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הזכאות</w:t>
      </w:r>
      <w:r w:rsidR="00D82562" w:rsidRPr="00D82562">
        <w:rPr>
          <w:rFonts w:ascii="David" w:eastAsia="Times New Roman" w:hAnsi="David" w:cs="David"/>
          <w:noProof/>
          <w:sz w:val="24"/>
          <w:szCs w:val="24"/>
          <w:rtl/>
          <w:lang w:eastAsia="he-IL"/>
        </w:rPr>
        <w:t xml:space="preserve"> תחשב </w:t>
      </w:r>
      <w:r w:rsidR="00D82562" w:rsidRPr="00D82562">
        <w:rPr>
          <w:rFonts w:ascii="David" w:eastAsia="Times New Roman" w:hAnsi="David" w:cs="David" w:hint="eastAsia"/>
          <w:noProof/>
          <w:sz w:val="24"/>
          <w:szCs w:val="24"/>
          <w:rtl/>
          <w:lang w:eastAsia="he-IL"/>
        </w:rPr>
        <w:t>כבקשה</w:t>
      </w:r>
      <w:r w:rsidR="00D82562" w:rsidRPr="00D82562">
        <w:rPr>
          <w:rFonts w:ascii="David" w:eastAsia="Times New Roman" w:hAnsi="David" w:cs="David"/>
          <w:noProof/>
          <w:sz w:val="24"/>
          <w:szCs w:val="24"/>
          <w:rtl/>
          <w:lang w:eastAsia="he-IL"/>
        </w:rPr>
        <w:t xml:space="preserve"> חדשה, ואם תיקבע לו זכאות חדשה, הדבר ייחשב כאילו הוא זכאי לראשונה ולכן תשולם עמלה </w:t>
      </w:r>
      <w:r w:rsidR="00D82562" w:rsidRPr="00D82562">
        <w:rPr>
          <w:rFonts w:ascii="David" w:eastAsia="Times New Roman" w:hAnsi="David" w:cs="David" w:hint="eastAsia"/>
          <w:noProof/>
          <w:sz w:val="24"/>
          <w:szCs w:val="24"/>
          <w:rtl/>
          <w:lang w:eastAsia="he-IL"/>
        </w:rPr>
        <w:t>על</w:t>
      </w:r>
      <w:r w:rsidR="00D82562" w:rsidRPr="00D82562">
        <w:rPr>
          <w:rFonts w:ascii="David" w:eastAsia="Times New Roman" w:hAnsi="David" w:cs="David"/>
          <w:noProof/>
          <w:sz w:val="24"/>
          <w:szCs w:val="24"/>
          <w:rtl/>
          <w:lang w:eastAsia="he-IL"/>
        </w:rPr>
        <w:t xml:space="preserve">-ידי המזמין </w:t>
      </w:r>
      <w:r w:rsidR="00D82562" w:rsidRPr="00D82562">
        <w:rPr>
          <w:rFonts w:ascii="David" w:eastAsia="Times New Roman" w:hAnsi="David" w:cs="David" w:hint="eastAsia"/>
          <w:noProof/>
          <w:sz w:val="24"/>
          <w:szCs w:val="24"/>
          <w:rtl/>
          <w:lang w:eastAsia="he-IL"/>
        </w:rPr>
        <w:t>בהתאם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לכללים</w:t>
      </w:r>
      <w:r w:rsidR="00D82562" w:rsidRPr="00D82562">
        <w:rPr>
          <w:rFonts w:ascii="David" w:eastAsia="Times New Roman" w:hAnsi="David" w:cs="David"/>
          <w:noProof/>
          <w:sz w:val="24"/>
          <w:szCs w:val="24"/>
          <w:rtl/>
          <w:lang w:eastAsia="he-IL"/>
        </w:rPr>
        <w:t xml:space="preserve"> לעיל.</w:t>
      </w:r>
    </w:p>
    <w:p w:rsidR="00D82562" w:rsidRPr="00D82562" w:rsidRDefault="008E49B9" w:rsidP="009A5CD1">
      <w:pPr>
        <w:tabs>
          <w:tab w:val="left" w:pos="1617"/>
        </w:tabs>
        <w:snapToGrid w:val="0"/>
        <w:spacing w:before="240" w:after="240" w:line="360" w:lineRule="auto"/>
        <w:ind w:left="720"/>
        <w:jc w:val="both"/>
        <w:rPr>
          <w:rFonts w:ascii="David" w:eastAsia="Times New Roman" w:hAnsi="David" w:cs="David"/>
          <w:b/>
          <w:bCs/>
          <w:noProof/>
          <w:sz w:val="24"/>
          <w:szCs w:val="24"/>
          <w:lang w:eastAsia="he-IL"/>
        </w:rPr>
      </w:pPr>
      <w:r>
        <w:rPr>
          <w:rFonts w:ascii="David" w:eastAsia="Times New Roman" w:hAnsi="David" w:cs="David" w:hint="cs"/>
          <w:noProof/>
          <w:sz w:val="24"/>
          <w:szCs w:val="24"/>
          <w:rtl/>
          <w:lang w:eastAsia="he-IL"/>
        </w:rPr>
        <w:t>1</w:t>
      </w:r>
      <w:r w:rsidR="009A5CD1">
        <w:rPr>
          <w:rFonts w:ascii="David" w:eastAsia="Times New Roman" w:hAnsi="David" w:cs="David" w:hint="cs"/>
          <w:noProof/>
          <w:sz w:val="24"/>
          <w:szCs w:val="24"/>
          <w:rtl/>
          <w:lang w:eastAsia="he-IL"/>
        </w:rPr>
        <w:t xml:space="preserve">0.2.3.2 </w:t>
      </w:r>
      <w:r w:rsidR="00D82562" w:rsidRPr="00D82562">
        <w:rPr>
          <w:rFonts w:ascii="David" w:eastAsia="Times New Roman" w:hAnsi="David" w:cs="David" w:hint="eastAsia"/>
          <w:noProof/>
          <w:sz w:val="24"/>
          <w:szCs w:val="24"/>
          <w:rtl/>
          <w:lang w:eastAsia="he-IL"/>
        </w:rPr>
        <w:t>למען</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הסר</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ספק</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אם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הלקוח</w:t>
      </w:r>
      <w:r w:rsidR="00D82562" w:rsidRPr="00D82562">
        <w:rPr>
          <w:rFonts w:ascii="David" w:eastAsia="Times New Roman" w:hAnsi="David" w:cs="David"/>
          <w:noProof/>
          <w:sz w:val="24"/>
          <w:szCs w:val="24"/>
          <w:rtl/>
          <w:lang w:eastAsia="he-IL"/>
        </w:rPr>
        <w:t xml:space="preserve"> יבקש לחדש את זכאותו לקראת סיום תוקף הזכאות, ו</w:t>
      </w:r>
      <w:r w:rsidR="00D82562" w:rsidRPr="00D82562">
        <w:rPr>
          <w:rFonts w:ascii="David" w:eastAsia="Times New Roman" w:hAnsi="David" w:cs="David" w:hint="eastAsia"/>
          <w:noProof/>
          <w:sz w:val="24"/>
          <w:szCs w:val="24"/>
          <w:rtl/>
          <w:lang w:eastAsia="he-IL"/>
        </w:rPr>
        <w:t>הוא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יימצא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זכאי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לסיוע</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לתקופה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נוספת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תשולם</w:t>
      </w:r>
      <w:r w:rsidR="00D82562" w:rsidRPr="00D82562">
        <w:rPr>
          <w:rFonts w:ascii="David" w:eastAsia="Times New Roman" w:hAnsi="David" w:cs="David"/>
          <w:noProof/>
          <w:sz w:val="24"/>
          <w:szCs w:val="24"/>
          <w:rtl/>
          <w:lang w:eastAsia="he-IL"/>
        </w:rPr>
        <w:t xml:space="preserve"> לספק עמלה במועד קביעת </w:t>
      </w:r>
      <w:r w:rsidR="00D82562" w:rsidRPr="00D82562">
        <w:rPr>
          <w:rFonts w:ascii="David" w:eastAsia="Times New Roman" w:hAnsi="David" w:cs="David" w:hint="eastAsia"/>
          <w:noProof/>
          <w:sz w:val="24"/>
          <w:szCs w:val="24"/>
          <w:rtl/>
          <w:lang w:eastAsia="he-IL"/>
        </w:rPr>
        <w:t>הזכאות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ויחולו</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הכללים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לעיל</w:t>
      </w:r>
      <w:r w:rsidR="00D82562" w:rsidRPr="00D82562">
        <w:rPr>
          <w:rFonts w:ascii="David" w:eastAsia="Times New Roman" w:hAnsi="David" w:cs="David"/>
          <w:noProof/>
          <w:sz w:val="24"/>
          <w:szCs w:val="24"/>
          <w:rtl/>
          <w:lang w:eastAsia="he-IL"/>
        </w:rPr>
        <w:t xml:space="preserve">. </w:t>
      </w:r>
      <w:bookmarkEnd w:id="12"/>
    </w:p>
    <w:bookmarkEnd w:id="13"/>
    <w:p w:rsidR="00505EFC" w:rsidRDefault="0089023B" w:rsidP="00F84F20">
      <w:pPr>
        <w:numPr>
          <w:ilvl w:val="2"/>
          <w:numId w:val="0"/>
        </w:numPr>
        <w:tabs>
          <w:tab w:val="left" w:pos="1334"/>
        </w:tabs>
        <w:spacing w:before="240" w:after="240" w:line="360" w:lineRule="auto"/>
        <w:ind w:left="1362" w:hanging="642"/>
        <w:jc w:val="both"/>
        <w:rPr>
          <w:rFonts w:ascii="David" w:eastAsia="Times New Roman" w:hAnsi="David" w:cs="David"/>
          <w:noProof/>
          <w:sz w:val="24"/>
          <w:szCs w:val="24"/>
          <w:rtl/>
          <w:lang w:eastAsia="he-IL"/>
        </w:rPr>
      </w:pPr>
      <w:r>
        <w:rPr>
          <w:rFonts w:ascii="David" w:eastAsia="Calibri" w:hAnsi="David" w:cs="David" w:hint="cs"/>
          <w:sz w:val="24"/>
          <w:szCs w:val="24"/>
          <w:rtl/>
        </w:rPr>
        <w:t>10.2</w:t>
      </w:r>
      <w:r w:rsidR="009A5CD1">
        <w:rPr>
          <w:rFonts w:ascii="David" w:eastAsia="Calibri" w:hAnsi="David" w:cs="David" w:hint="cs"/>
          <w:sz w:val="24"/>
          <w:szCs w:val="24"/>
          <w:rtl/>
        </w:rPr>
        <w:t>.4</w:t>
      </w:r>
      <w:r>
        <w:rPr>
          <w:rFonts w:ascii="David" w:eastAsia="Calibri" w:hAnsi="David" w:cs="David" w:hint="cs"/>
          <w:sz w:val="24"/>
          <w:szCs w:val="24"/>
          <w:rtl/>
        </w:rPr>
        <w:t xml:space="preserve">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אף</w:t>
      </w:r>
      <w:r w:rsidR="00D82562" w:rsidRPr="00D82562">
        <w:rPr>
          <w:rFonts w:ascii="David" w:eastAsia="Calibri" w:hAnsi="David" w:cs="David"/>
          <w:sz w:val="24"/>
          <w:szCs w:val="24"/>
          <w:rtl/>
        </w:rPr>
        <w:t xml:space="preserve"> </w:t>
      </w:r>
      <w:r w:rsidR="00D82562" w:rsidRPr="00F84F20">
        <w:rPr>
          <w:rFonts w:ascii="David" w:eastAsia="Calibri" w:hAnsi="David" w:cs="David" w:hint="eastAsia"/>
          <w:sz w:val="24"/>
          <w:szCs w:val="24"/>
          <w:rtl/>
        </w:rPr>
        <w:t>האמור</w:t>
      </w:r>
      <w:r w:rsidR="00D82562" w:rsidRPr="00F84F20">
        <w:rPr>
          <w:rFonts w:ascii="David" w:eastAsia="Calibri" w:hAnsi="David" w:cs="David"/>
          <w:sz w:val="24"/>
          <w:szCs w:val="24"/>
          <w:rtl/>
        </w:rPr>
        <w:t xml:space="preserve"> </w:t>
      </w:r>
      <w:r w:rsidR="009A5CD1">
        <w:rPr>
          <w:rFonts w:ascii="David" w:eastAsia="Calibri" w:hAnsi="David" w:cs="David" w:hint="cs"/>
          <w:sz w:val="24"/>
          <w:szCs w:val="24"/>
          <w:rtl/>
        </w:rPr>
        <w:t xml:space="preserve">בסעיף </w:t>
      </w:r>
      <w:r w:rsidR="00505EFC">
        <w:rPr>
          <w:rFonts w:ascii="David" w:eastAsia="Calibri" w:hAnsi="David" w:cs="David" w:hint="cs"/>
          <w:sz w:val="24"/>
          <w:szCs w:val="24"/>
          <w:rtl/>
        </w:rPr>
        <w:t xml:space="preserve"> </w:t>
      </w:r>
      <w:r w:rsidR="009A5CD1">
        <w:rPr>
          <w:rFonts w:ascii="David" w:eastAsia="Calibri" w:hAnsi="David" w:cs="David" w:hint="cs"/>
          <w:sz w:val="24"/>
          <w:szCs w:val="24"/>
          <w:rtl/>
        </w:rPr>
        <w:t>10.</w:t>
      </w:r>
      <w:r w:rsidR="00505EFC">
        <w:rPr>
          <w:rFonts w:ascii="David" w:eastAsia="Calibri" w:hAnsi="David" w:cs="David" w:hint="cs"/>
          <w:sz w:val="24"/>
          <w:szCs w:val="24"/>
          <w:rtl/>
        </w:rPr>
        <w:t>2.</w:t>
      </w:r>
      <w:r w:rsidR="009A5CD1">
        <w:rPr>
          <w:rFonts w:ascii="David" w:eastAsia="Calibri" w:hAnsi="David" w:cs="David" w:hint="cs"/>
          <w:sz w:val="24"/>
          <w:szCs w:val="24"/>
          <w:rtl/>
        </w:rPr>
        <w:t>3</w:t>
      </w:r>
      <w:r w:rsidR="00034C74">
        <w:rPr>
          <w:rFonts w:ascii="David" w:eastAsia="Calibri" w:hAnsi="David" w:cs="David" w:hint="cs"/>
          <w:sz w:val="24"/>
          <w:szCs w:val="24"/>
          <w:rtl/>
        </w:rPr>
        <w:t xml:space="preserve"> </w:t>
      </w:r>
      <w:r w:rsidR="00D82562" w:rsidRPr="00F84F20">
        <w:rPr>
          <w:rFonts w:ascii="David" w:eastAsia="Calibri" w:hAnsi="David" w:cs="David" w:hint="eastAsia"/>
          <w:sz w:val="24"/>
          <w:szCs w:val="24"/>
          <w:rtl/>
        </w:rPr>
        <w:t>לעיל</w:t>
      </w:r>
      <w:r w:rsidR="00D82562" w:rsidRPr="00F84F20">
        <w:rPr>
          <w:rFonts w:ascii="David" w:eastAsia="Calibri" w:hAnsi="David" w:cs="David"/>
          <w:sz w:val="24"/>
          <w:szCs w:val="24"/>
          <w:rtl/>
        </w:rPr>
        <w:t xml:space="preserve">, </w:t>
      </w:r>
      <w:r w:rsidR="00D82562" w:rsidRPr="00F84F20">
        <w:rPr>
          <w:rFonts w:ascii="David" w:eastAsia="Calibri" w:hAnsi="David" w:cs="David" w:hint="eastAsia"/>
          <w:sz w:val="24"/>
          <w:szCs w:val="24"/>
          <w:rtl/>
        </w:rPr>
        <w:t>עבור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זכאים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שנקבעה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זכאותם</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לסיוע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בשכר</w:t>
      </w:r>
      <w:r w:rsidR="00D82562" w:rsidRPr="00D82562">
        <w:rPr>
          <w:rFonts w:ascii="David" w:eastAsia="Calibri" w:hAnsi="David" w:cs="David"/>
          <w:sz w:val="24"/>
          <w:szCs w:val="24"/>
          <w:rtl/>
        </w:rPr>
        <w:t xml:space="preserve"> דירה </w:t>
      </w:r>
      <w:r w:rsidR="00D82562" w:rsidRPr="00D82562">
        <w:rPr>
          <w:rFonts w:ascii="David" w:eastAsia="Calibri" w:hAnsi="David" w:cs="David" w:hint="eastAsia"/>
          <w:sz w:val="24"/>
          <w:szCs w:val="24"/>
          <w:rtl/>
        </w:rPr>
        <w:t>כ</w:t>
      </w:r>
      <w:r w:rsidR="00D82562" w:rsidRPr="00D82562">
        <w:rPr>
          <w:rFonts w:ascii="David" w:eastAsia="Calibri" w:hAnsi="David" w:cs="David" w:hint="eastAsia"/>
          <w:b/>
          <w:bCs/>
          <w:sz w:val="24"/>
          <w:szCs w:val="24"/>
          <w:rtl/>
        </w:rPr>
        <w:t>זכאות</w:t>
      </w:r>
      <w:r w:rsidR="00D82562" w:rsidRPr="00D82562">
        <w:rPr>
          <w:rFonts w:ascii="David" w:eastAsia="Calibri" w:hAnsi="David" w:cs="David"/>
          <w:b/>
          <w:bCs/>
          <w:sz w:val="24"/>
          <w:szCs w:val="24"/>
          <w:rtl/>
        </w:rPr>
        <w:t xml:space="preserve"> </w:t>
      </w:r>
      <w:r w:rsidR="00D82562" w:rsidRPr="00D82562">
        <w:rPr>
          <w:rFonts w:ascii="David" w:eastAsia="Calibri" w:hAnsi="David" w:cs="David" w:hint="eastAsia"/>
          <w:b/>
          <w:bCs/>
          <w:sz w:val="24"/>
          <w:szCs w:val="24"/>
          <w:rtl/>
        </w:rPr>
        <w:t>מתמשכת</w:t>
      </w:r>
      <w:r w:rsidR="00D82562" w:rsidRPr="00D82562">
        <w:rPr>
          <w:rFonts w:ascii="David" w:eastAsia="Calibri" w:hAnsi="David" w:cs="David"/>
          <w:b/>
          <w:bCs/>
          <w:sz w:val="24"/>
          <w:szCs w:val="24"/>
          <w:rtl/>
        </w:rPr>
        <w:t xml:space="preserve"> </w:t>
      </w:r>
      <w:r w:rsidR="00D82562" w:rsidRPr="00D82562">
        <w:rPr>
          <w:rFonts w:ascii="David" w:eastAsia="Calibri" w:hAnsi="David" w:cs="David" w:hint="cs"/>
          <w:sz w:val="24"/>
          <w:szCs w:val="24"/>
          <w:rtl/>
        </w:rPr>
        <w:t>כהגדרתה בסעיף</w:t>
      </w:r>
      <w:r w:rsidR="00F84F20">
        <w:rPr>
          <w:rFonts w:ascii="David" w:eastAsia="Calibri" w:hAnsi="David" w:cs="David" w:hint="cs"/>
          <w:sz w:val="24"/>
          <w:szCs w:val="24"/>
          <w:rtl/>
        </w:rPr>
        <w:t xml:space="preserve"> 10.1</w:t>
      </w:r>
      <w:r w:rsidR="00034C74">
        <w:rPr>
          <w:rFonts w:ascii="David" w:eastAsia="Calibri" w:hAnsi="David" w:cs="David" w:hint="cs"/>
          <w:sz w:val="24"/>
          <w:szCs w:val="24"/>
          <w:rtl/>
        </w:rPr>
        <w:t>.7</w:t>
      </w:r>
      <w:r w:rsidR="00F84F20">
        <w:rPr>
          <w:rFonts w:ascii="David" w:eastAsia="Calibri" w:hAnsi="David" w:cs="David" w:hint="cs"/>
          <w:sz w:val="24"/>
          <w:szCs w:val="24"/>
          <w:rtl/>
        </w:rPr>
        <w:t xml:space="preserve"> לעיל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כגון</w:t>
      </w:r>
      <w:r w:rsidR="00D82562" w:rsidRPr="00D82562">
        <w:rPr>
          <w:rFonts w:ascii="David" w:eastAsia="Calibri" w:hAnsi="David" w:cs="David"/>
          <w:sz w:val="24"/>
          <w:szCs w:val="24"/>
          <w:rtl/>
        </w:rPr>
        <w:t xml:space="preserve">: קשישים, נכים, זכאים </w:t>
      </w:r>
      <w:r w:rsidR="00D82562" w:rsidRPr="00D82562">
        <w:rPr>
          <w:rFonts w:ascii="David" w:eastAsia="Calibri" w:hAnsi="David" w:cs="David" w:hint="eastAsia"/>
          <w:sz w:val="24"/>
          <w:szCs w:val="24"/>
          <w:rtl/>
        </w:rPr>
        <w:t>לסיוע</w:t>
      </w:r>
      <w:r w:rsidR="00D82562" w:rsidRPr="00D82562">
        <w:rPr>
          <w:rFonts w:ascii="David" w:eastAsia="Calibri" w:hAnsi="David" w:cs="David"/>
          <w:sz w:val="24"/>
          <w:szCs w:val="24"/>
          <w:rtl/>
        </w:rPr>
        <w:t xml:space="preserve"> בשכר דירה מכוח זכאות </w:t>
      </w:r>
      <w:r w:rsidR="00D82562" w:rsidRPr="00D82562">
        <w:rPr>
          <w:rFonts w:ascii="David" w:eastAsia="Calibri" w:hAnsi="David" w:cs="David" w:hint="eastAsia"/>
          <w:sz w:val="24"/>
          <w:szCs w:val="24"/>
          <w:rtl/>
        </w:rPr>
        <w:t>לדיור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ציבורי</w:t>
      </w:r>
      <w:r w:rsidR="00D82562" w:rsidRPr="00D82562">
        <w:rPr>
          <w:rFonts w:ascii="David" w:eastAsia="Calibri" w:hAnsi="David" w:cs="David"/>
          <w:sz w:val="24"/>
          <w:szCs w:val="24"/>
          <w:rtl/>
        </w:rPr>
        <w:t>) –</w:t>
      </w:r>
      <w:r w:rsidR="00D82562" w:rsidRPr="00D82562">
        <w:rPr>
          <w:rFonts w:ascii="David" w:eastAsia="Calibri" w:hAnsi="David" w:cs="David" w:hint="cs"/>
          <w:sz w:val="24"/>
          <w:szCs w:val="24"/>
          <w:rtl/>
        </w:rPr>
        <w:t xml:space="preserve"> </w:t>
      </w:r>
    </w:p>
    <w:p w:rsidR="00D82562" w:rsidRPr="0089023B" w:rsidRDefault="00505EFC" w:rsidP="00F84F20">
      <w:pPr>
        <w:numPr>
          <w:ilvl w:val="2"/>
          <w:numId w:val="0"/>
        </w:numPr>
        <w:tabs>
          <w:tab w:val="left" w:pos="1334"/>
        </w:tabs>
        <w:spacing w:before="240" w:after="240" w:line="360" w:lineRule="auto"/>
        <w:ind w:left="1362" w:hanging="642"/>
        <w:jc w:val="both"/>
        <w:rPr>
          <w:rFonts w:ascii="David" w:eastAsia="Calibri" w:hAnsi="David" w:cs="David"/>
          <w:sz w:val="24"/>
          <w:szCs w:val="24"/>
        </w:rPr>
      </w:pPr>
      <w:r>
        <w:rPr>
          <w:rFonts w:ascii="David" w:eastAsia="Times New Roman" w:hAnsi="David" w:cs="David" w:hint="cs"/>
          <w:noProof/>
          <w:sz w:val="24"/>
          <w:szCs w:val="24"/>
          <w:rtl/>
          <w:lang w:eastAsia="he-IL"/>
        </w:rPr>
        <w:t xml:space="preserve">10.2.4.1 </w:t>
      </w:r>
      <w:r w:rsidR="00D82562" w:rsidRPr="00D82562">
        <w:rPr>
          <w:rFonts w:ascii="David" w:eastAsia="Times New Roman" w:hAnsi="David" w:cs="David" w:hint="eastAsia"/>
          <w:noProof/>
          <w:sz w:val="24"/>
          <w:szCs w:val="24"/>
          <w:rtl/>
          <w:lang w:eastAsia="he-IL"/>
        </w:rPr>
        <w:t>תשולם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על</w:t>
      </w:r>
      <w:r w:rsidR="00D82562" w:rsidRPr="00D82562">
        <w:rPr>
          <w:rFonts w:ascii="David" w:eastAsia="Times New Roman" w:hAnsi="David" w:cs="David"/>
          <w:noProof/>
          <w:sz w:val="24"/>
          <w:szCs w:val="24"/>
          <w:rtl/>
          <w:lang w:eastAsia="he-IL"/>
        </w:rPr>
        <w:t xml:space="preserve"> ידי המשרד </w:t>
      </w:r>
      <w:r w:rsidR="00D82562" w:rsidRPr="00D82562">
        <w:rPr>
          <w:rFonts w:ascii="David" w:eastAsia="Times New Roman" w:hAnsi="David" w:cs="David" w:hint="eastAsia"/>
          <w:noProof/>
          <w:sz w:val="24"/>
          <w:szCs w:val="24"/>
          <w:rtl/>
          <w:lang w:eastAsia="he-IL"/>
        </w:rPr>
        <w:t>עמלה</w:t>
      </w:r>
      <w:r w:rsidR="00D82562" w:rsidRPr="00D82562">
        <w:rPr>
          <w:rFonts w:ascii="David" w:eastAsia="Times New Roman" w:hAnsi="David" w:cs="David"/>
          <w:noProof/>
          <w:sz w:val="24"/>
          <w:szCs w:val="24"/>
          <w:rtl/>
          <w:lang w:eastAsia="he-IL"/>
        </w:rPr>
        <w:t xml:space="preserve"> מלאה בגין אישור הזכאות </w:t>
      </w:r>
      <w:r w:rsidR="00D82562" w:rsidRPr="00D82562">
        <w:rPr>
          <w:rFonts w:ascii="David" w:eastAsia="Times New Roman" w:hAnsi="David" w:cs="David"/>
          <w:noProof/>
          <w:sz w:val="24"/>
          <w:szCs w:val="24"/>
          <w:u w:val="single"/>
          <w:rtl/>
          <w:lang w:eastAsia="he-IL"/>
        </w:rPr>
        <w:t>לראשונה</w:t>
      </w:r>
      <w:r w:rsidR="00D82562" w:rsidRPr="00D82562">
        <w:rPr>
          <w:rFonts w:ascii="David" w:eastAsia="Times New Roman" w:hAnsi="David" w:cs="David"/>
          <w:noProof/>
          <w:sz w:val="24"/>
          <w:szCs w:val="24"/>
          <w:rtl/>
          <w:lang w:eastAsia="he-IL"/>
        </w:rPr>
        <w:t xml:space="preserve"> או בגין חידוש </w:t>
      </w:r>
      <w:r w:rsidR="00D82562" w:rsidRPr="00D82562">
        <w:rPr>
          <w:rFonts w:ascii="David" w:eastAsia="Times New Roman" w:hAnsi="David" w:cs="David" w:hint="eastAsia"/>
          <w:noProof/>
          <w:sz w:val="24"/>
          <w:szCs w:val="24"/>
          <w:rtl/>
          <w:lang w:eastAsia="he-IL"/>
        </w:rPr>
        <w:t>הזכאות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בתום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תקופת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הזכאות</w:t>
      </w:r>
      <w:r w:rsidR="00D82562" w:rsidRPr="00D82562">
        <w:rPr>
          <w:rFonts w:ascii="David" w:eastAsia="Times New Roman" w:hAnsi="David" w:cs="David" w:hint="cs"/>
          <w:noProof/>
          <w:sz w:val="24"/>
          <w:szCs w:val="24"/>
          <w:rtl/>
          <w:lang w:eastAsia="he-IL"/>
        </w:rPr>
        <w:t xml:space="preserve"> המתמשכת </w:t>
      </w:r>
      <w:r w:rsidR="00D82562" w:rsidRPr="00D82562">
        <w:rPr>
          <w:rFonts w:ascii="David" w:eastAsia="Times New Roman" w:hAnsi="David" w:cs="David"/>
          <w:noProof/>
          <w:sz w:val="24"/>
          <w:szCs w:val="24"/>
          <w:rtl/>
          <w:lang w:eastAsia="he-IL"/>
        </w:rPr>
        <w:t>–</w:t>
      </w:r>
      <w:r w:rsidR="00D82562" w:rsidRPr="00D82562">
        <w:rPr>
          <w:rFonts w:ascii="David" w:eastAsia="Times New Roman" w:hAnsi="David" w:cs="David" w:hint="cs"/>
          <w:noProof/>
          <w:sz w:val="24"/>
          <w:szCs w:val="24"/>
          <w:rtl/>
          <w:lang w:eastAsia="he-IL"/>
        </w:rPr>
        <w:t xml:space="preserve"> בהתאם לכללים האמורים לעיל</w:t>
      </w:r>
      <w:r w:rsidR="00D82562" w:rsidRPr="00D82562">
        <w:rPr>
          <w:rFonts w:ascii="David" w:eastAsia="Times New Roman" w:hAnsi="David" w:cs="David"/>
          <w:noProof/>
          <w:sz w:val="24"/>
          <w:szCs w:val="24"/>
          <w:rtl/>
          <w:lang w:eastAsia="he-IL"/>
        </w:rPr>
        <w:t xml:space="preserve">. </w:t>
      </w:r>
    </w:p>
    <w:p w:rsidR="00D82562" w:rsidRPr="00F84F20" w:rsidRDefault="0089023B" w:rsidP="0089023B">
      <w:pPr>
        <w:tabs>
          <w:tab w:val="left" w:pos="1617"/>
        </w:tabs>
        <w:snapToGrid w:val="0"/>
        <w:spacing w:before="240" w:after="240" w:line="360" w:lineRule="auto"/>
        <w:ind w:left="1490" w:hanging="770"/>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w:t>
      </w:r>
      <w:r w:rsidR="00505EFC">
        <w:rPr>
          <w:rFonts w:ascii="David" w:eastAsia="Times New Roman" w:hAnsi="David" w:cs="David" w:hint="cs"/>
          <w:noProof/>
          <w:sz w:val="24"/>
          <w:szCs w:val="24"/>
          <w:rtl/>
          <w:lang w:eastAsia="he-IL"/>
        </w:rPr>
        <w:t xml:space="preserve">0.2.4.2 </w:t>
      </w:r>
      <w:r w:rsidR="00D82562" w:rsidRPr="00D82562">
        <w:rPr>
          <w:rFonts w:ascii="David" w:eastAsia="Times New Roman" w:hAnsi="David" w:cs="David" w:hint="eastAsia"/>
          <w:noProof/>
          <w:sz w:val="24"/>
          <w:szCs w:val="24"/>
          <w:rtl/>
          <w:lang w:eastAsia="he-IL"/>
        </w:rPr>
        <w:t>בתום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כל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שנה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ממועד</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קביעת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הזכאות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לראשונה</w:t>
      </w:r>
      <w:r w:rsidR="00D82562" w:rsidRPr="00D82562">
        <w:rPr>
          <w:rFonts w:ascii="David" w:eastAsia="Times New Roman" w:hAnsi="David" w:cs="David"/>
          <w:noProof/>
          <w:sz w:val="24"/>
          <w:szCs w:val="24"/>
          <w:rtl/>
          <w:lang w:eastAsia="he-IL"/>
        </w:rPr>
        <w:t xml:space="preserve">, בפרקי </w:t>
      </w:r>
      <w:r w:rsidR="00D82562" w:rsidRPr="00D82562">
        <w:rPr>
          <w:rFonts w:ascii="David" w:eastAsia="Times New Roman" w:hAnsi="David" w:cs="David" w:hint="eastAsia"/>
          <w:noProof/>
          <w:sz w:val="24"/>
          <w:szCs w:val="24"/>
          <w:rtl/>
          <w:lang w:eastAsia="he-IL"/>
        </w:rPr>
        <w:t>זמן</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של</w:t>
      </w:r>
      <w:r w:rsidR="00D82562" w:rsidRPr="00D82562">
        <w:rPr>
          <w:rFonts w:ascii="David" w:eastAsia="Times New Roman" w:hAnsi="David" w:cs="David"/>
          <w:noProof/>
          <w:sz w:val="24"/>
          <w:szCs w:val="24"/>
          <w:rtl/>
          <w:lang w:eastAsia="he-IL"/>
        </w:rPr>
        <w:t xml:space="preserve"> 12 </w:t>
      </w:r>
      <w:r w:rsidR="00D82562" w:rsidRPr="00D82562">
        <w:rPr>
          <w:rFonts w:ascii="David" w:eastAsia="Times New Roman" w:hAnsi="David" w:cs="David" w:hint="eastAsia"/>
          <w:noProof/>
          <w:sz w:val="24"/>
          <w:szCs w:val="24"/>
          <w:rtl/>
          <w:lang w:eastAsia="he-IL"/>
        </w:rPr>
        <w:t>חודשים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מלאים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החל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ממועד</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קביעת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הזכאות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כלומר</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החל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מתחילת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השנה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השנייה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ובכל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שנה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עוקבת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תשולם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על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ידי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המזמין</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עמלה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מופחתת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שגובהה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יהיה</w:t>
      </w:r>
      <w:r w:rsidR="00D82562" w:rsidRPr="00D82562">
        <w:rPr>
          <w:rFonts w:ascii="David" w:eastAsia="Times New Roman" w:hAnsi="David" w:cs="David"/>
          <w:noProof/>
          <w:sz w:val="24"/>
          <w:szCs w:val="24"/>
          <w:rtl/>
          <w:lang w:eastAsia="he-IL"/>
        </w:rPr>
        <w:t xml:space="preserve"> 50%</w:t>
      </w:r>
      <w:r w:rsidR="00D82562" w:rsidRPr="00D82562">
        <w:rPr>
          <w:rFonts w:ascii="David" w:eastAsia="Times New Roman" w:hAnsi="David" w:cs="David"/>
          <w:noProof/>
          <w:sz w:val="24"/>
          <w:szCs w:val="24"/>
          <w:lang w:eastAsia="he-IL"/>
        </w:rPr>
        <w:t xml:space="preserve"> </w:t>
      </w:r>
      <w:r w:rsidR="00D82562" w:rsidRPr="00D82562">
        <w:rPr>
          <w:rFonts w:ascii="David" w:eastAsia="Times New Roman" w:hAnsi="David" w:cs="David" w:hint="eastAsia"/>
          <w:noProof/>
          <w:sz w:val="24"/>
          <w:szCs w:val="24"/>
          <w:rtl/>
          <w:lang w:eastAsia="he-IL"/>
        </w:rPr>
        <w:t>מהעמלה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המוצעת</w:t>
      </w:r>
      <w:r w:rsidR="00D82562" w:rsidRPr="00D82562">
        <w:rPr>
          <w:rFonts w:ascii="David" w:eastAsia="Times New Roman" w:hAnsi="David" w:cs="David"/>
          <w:noProof/>
          <w:sz w:val="24"/>
          <w:szCs w:val="24"/>
          <w:rtl/>
          <w:lang w:eastAsia="he-IL"/>
        </w:rPr>
        <w:t xml:space="preserve">, וזאת </w:t>
      </w:r>
      <w:r w:rsidR="00D82562" w:rsidRPr="00D82562">
        <w:rPr>
          <w:rFonts w:ascii="David" w:eastAsia="Times New Roman" w:hAnsi="David" w:cs="David" w:hint="eastAsia"/>
          <w:noProof/>
          <w:sz w:val="24"/>
          <w:szCs w:val="24"/>
          <w:rtl/>
          <w:lang w:eastAsia="he-IL"/>
        </w:rPr>
        <w:t>בעד</w:t>
      </w:r>
      <w:r w:rsidR="00D82562" w:rsidRPr="00D82562">
        <w:rPr>
          <w:rFonts w:ascii="David" w:eastAsia="Times New Roman" w:hAnsi="David" w:cs="David"/>
          <w:noProof/>
          <w:sz w:val="24"/>
          <w:szCs w:val="24"/>
          <w:rtl/>
          <w:lang w:eastAsia="he-IL"/>
        </w:rPr>
        <w:t xml:space="preserve"> השנה העוקבת המתחילה באותו מועד</w:t>
      </w:r>
      <w:r w:rsidR="00D82562" w:rsidRPr="00D82562">
        <w:rPr>
          <w:rFonts w:ascii="David" w:eastAsia="Times New Roman" w:hAnsi="David" w:cs="David" w:hint="cs"/>
          <w:noProof/>
          <w:sz w:val="24"/>
          <w:szCs w:val="24"/>
          <w:rtl/>
          <w:lang w:eastAsia="he-IL"/>
        </w:rPr>
        <w:t xml:space="preserve">, </w:t>
      </w:r>
      <w:r w:rsidR="00D82562" w:rsidRPr="00D82562">
        <w:rPr>
          <w:rFonts w:ascii="David" w:eastAsia="Times New Roman" w:hAnsi="David" w:cs="David" w:hint="eastAsia"/>
          <w:noProof/>
          <w:sz w:val="24"/>
          <w:szCs w:val="24"/>
          <w:rtl/>
          <w:lang w:eastAsia="he-IL"/>
        </w:rPr>
        <w:t>אולם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 xml:space="preserve">בכל מקרה </w:t>
      </w:r>
      <w:r w:rsidR="00D82562" w:rsidRPr="00D82562">
        <w:rPr>
          <w:rFonts w:ascii="David" w:eastAsia="Times New Roman" w:hAnsi="David" w:cs="David" w:hint="eastAsia"/>
          <w:noProof/>
          <w:sz w:val="24"/>
          <w:szCs w:val="24"/>
          <w:rtl/>
          <w:lang w:eastAsia="he-IL"/>
        </w:rPr>
        <w:t>לא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תשולם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כל</w:t>
      </w:r>
      <w:r w:rsidR="00D82562" w:rsidRPr="00D82562">
        <w:rPr>
          <w:rFonts w:ascii="David" w:eastAsia="Times New Roman" w:hAnsi="David" w:cs="David"/>
          <w:noProof/>
          <w:sz w:val="24"/>
          <w:szCs w:val="24"/>
          <w:rtl/>
          <w:lang w:eastAsia="he-IL"/>
        </w:rPr>
        <w:t xml:space="preserve"> </w:t>
      </w:r>
      <w:r w:rsidR="00D82562" w:rsidRPr="00F84F20">
        <w:rPr>
          <w:rFonts w:ascii="David" w:eastAsia="Times New Roman" w:hAnsi="David" w:cs="David" w:hint="eastAsia"/>
          <w:noProof/>
          <w:sz w:val="24"/>
          <w:szCs w:val="24"/>
          <w:rtl/>
          <w:lang w:eastAsia="he-IL"/>
        </w:rPr>
        <w:t>עמלה</w:t>
      </w:r>
      <w:r w:rsidR="00D82562" w:rsidRPr="00F84F20">
        <w:rPr>
          <w:rFonts w:ascii="David" w:eastAsia="Times New Roman" w:hAnsi="David" w:cs="David"/>
          <w:noProof/>
          <w:sz w:val="24"/>
          <w:szCs w:val="24"/>
          <w:rtl/>
          <w:lang w:eastAsia="he-IL"/>
        </w:rPr>
        <w:t xml:space="preserve"> </w:t>
      </w:r>
      <w:r w:rsidR="00D82562" w:rsidRPr="00F84F20">
        <w:rPr>
          <w:rFonts w:ascii="David" w:eastAsia="Times New Roman" w:hAnsi="David" w:cs="David" w:hint="eastAsia"/>
          <w:noProof/>
          <w:sz w:val="24"/>
          <w:szCs w:val="24"/>
          <w:rtl/>
          <w:lang w:eastAsia="he-IL"/>
        </w:rPr>
        <w:t>בעד</w:t>
      </w:r>
      <w:r w:rsidR="00D82562" w:rsidRPr="00F84F20">
        <w:rPr>
          <w:rFonts w:ascii="David" w:eastAsia="Times New Roman" w:hAnsi="David" w:cs="David"/>
          <w:noProof/>
          <w:sz w:val="24"/>
          <w:szCs w:val="24"/>
          <w:rtl/>
          <w:lang w:eastAsia="he-IL"/>
        </w:rPr>
        <w:t xml:space="preserve"> </w:t>
      </w:r>
      <w:r w:rsidR="00D82562" w:rsidRPr="00F84F20">
        <w:rPr>
          <w:rFonts w:ascii="David" w:eastAsia="Times New Roman" w:hAnsi="David" w:cs="David" w:hint="eastAsia"/>
          <w:noProof/>
          <w:sz w:val="24"/>
          <w:szCs w:val="24"/>
          <w:rtl/>
          <w:lang w:eastAsia="he-IL"/>
        </w:rPr>
        <w:t>תקופה</w:t>
      </w:r>
      <w:r w:rsidR="00D82562" w:rsidRPr="00F84F20">
        <w:rPr>
          <w:rFonts w:ascii="David" w:eastAsia="Times New Roman" w:hAnsi="David" w:cs="David"/>
          <w:noProof/>
          <w:sz w:val="24"/>
          <w:szCs w:val="24"/>
          <w:rtl/>
          <w:lang w:eastAsia="he-IL"/>
        </w:rPr>
        <w:t xml:space="preserve"> </w:t>
      </w:r>
      <w:r w:rsidR="00D82562" w:rsidRPr="00F84F20">
        <w:rPr>
          <w:rFonts w:ascii="David" w:eastAsia="Times New Roman" w:hAnsi="David" w:cs="David" w:hint="eastAsia"/>
          <w:noProof/>
          <w:sz w:val="24"/>
          <w:szCs w:val="24"/>
          <w:rtl/>
          <w:lang w:eastAsia="he-IL"/>
        </w:rPr>
        <w:t>קצרה</w:t>
      </w:r>
      <w:r w:rsidR="00D82562" w:rsidRPr="00F84F20">
        <w:rPr>
          <w:rFonts w:ascii="David" w:eastAsia="Times New Roman" w:hAnsi="David" w:cs="David"/>
          <w:noProof/>
          <w:sz w:val="24"/>
          <w:szCs w:val="24"/>
          <w:rtl/>
          <w:lang w:eastAsia="he-IL"/>
        </w:rPr>
        <w:t xml:space="preserve"> </w:t>
      </w:r>
      <w:r w:rsidR="00D82562" w:rsidRPr="00F84F20">
        <w:rPr>
          <w:rFonts w:ascii="David" w:eastAsia="Times New Roman" w:hAnsi="David" w:cs="David" w:hint="eastAsia"/>
          <w:noProof/>
          <w:sz w:val="24"/>
          <w:szCs w:val="24"/>
          <w:rtl/>
          <w:lang w:eastAsia="he-IL"/>
        </w:rPr>
        <w:t>משנה</w:t>
      </w:r>
      <w:r w:rsidR="00D82562" w:rsidRPr="00F84F20">
        <w:rPr>
          <w:rFonts w:ascii="David" w:eastAsia="Times New Roman" w:hAnsi="David" w:cs="David" w:hint="cs"/>
          <w:noProof/>
          <w:sz w:val="24"/>
          <w:szCs w:val="24"/>
          <w:rtl/>
          <w:lang w:eastAsia="he-IL"/>
        </w:rPr>
        <w:t xml:space="preserve">. </w:t>
      </w:r>
    </w:p>
    <w:p w:rsidR="00D82562" w:rsidRPr="00D82562" w:rsidRDefault="0089023B" w:rsidP="0089023B">
      <w:pPr>
        <w:tabs>
          <w:tab w:val="left" w:pos="1617"/>
        </w:tabs>
        <w:snapToGrid w:val="0"/>
        <w:spacing w:before="240" w:after="240" w:line="360" w:lineRule="auto"/>
        <w:ind w:left="2018" w:hanging="1298"/>
        <w:jc w:val="both"/>
        <w:rPr>
          <w:rFonts w:ascii="David" w:eastAsia="Times New Roman" w:hAnsi="David" w:cs="David"/>
          <w:noProof/>
          <w:sz w:val="24"/>
          <w:szCs w:val="24"/>
          <w:lang w:eastAsia="he-IL"/>
        </w:rPr>
      </w:pPr>
      <w:r w:rsidRPr="00F84F20">
        <w:rPr>
          <w:rFonts w:ascii="David" w:eastAsia="Times New Roman" w:hAnsi="David" w:cs="David" w:hint="cs"/>
          <w:noProof/>
          <w:sz w:val="24"/>
          <w:szCs w:val="24"/>
          <w:rtl/>
          <w:lang w:eastAsia="he-IL"/>
        </w:rPr>
        <w:t>10.</w:t>
      </w:r>
      <w:r w:rsidR="00505EFC">
        <w:rPr>
          <w:rFonts w:ascii="David" w:eastAsia="Times New Roman" w:hAnsi="David" w:cs="David" w:hint="cs"/>
          <w:noProof/>
          <w:sz w:val="24"/>
          <w:szCs w:val="24"/>
          <w:rtl/>
          <w:lang w:eastAsia="he-IL"/>
        </w:rPr>
        <w:t xml:space="preserve">4.2.3 </w:t>
      </w:r>
      <w:r w:rsidR="00D82562" w:rsidRPr="00F84F20">
        <w:rPr>
          <w:rFonts w:ascii="David" w:eastAsia="Times New Roman" w:hAnsi="David" w:cs="David" w:hint="cs"/>
          <w:noProof/>
          <w:sz w:val="24"/>
          <w:szCs w:val="24"/>
          <w:rtl/>
          <w:lang w:eastAsia="he-IL"/>
        </w:rPr>
        <w:t>האמור ב</w:t>
      </w:r>
      <w:r w:rsidR="00D82562" w:rsidRPr="00F84F20">
        <w:rPr>
          <w:rFonts w:ascii="David" w:eastAsia="Times New Roman" w:hAnsi="David" w:cs="David" w:hint="eastAsia"/>
          <w:noProof/>
          <w:sz w:val="24"/>
          <w:szCs w:val="24"/>
          <w:rtl/>
          <w:lang w:eastAsia="he-IL"/>
        </w:rPr>
        <w:t>סעיף</w:t>
      </w:r>
      <w:r w:rsidR="00D82562" w:rsidRPr="00F84F20">
        <w:rPr>
          <w:rFonts w:ascii="David" w:eastAsia="Times New Roman" w:hAnsi="David" w:cs="David"/>
          <w:noProof/>
          <w:sz w:val="24"/>
          <w:szCs w:val="24"/>
          <w:rtl/>
          <w:lang w:eastAsia="he-IL"/>
        </w:rPr>
        <w:t xml:space="preserve"> 10.2.</w:t>
      </w:r>
      <w:r w:rsidR="005E0058">
        <w:rPr>
          <w:rFonts w:ascii="David" w:eastAsia="Times New Roman" w:hAnsi="David" w:cs="David" w:hint="cs"/>
          <w:noProof/>
          <w:sz w:val="24"/>
          <w:szCs w:val="24"/>
          <w:rtl/>
          <w:lang w:eastAsia="he-IL"/>
        </w:rPr>
        <w:t>3</w:t>
      </w:r>
      <w:r w:rsidR="00D82562" w:rsidRPr="00F84F20">
        <w:rPr>
          <w:rFonts w:ascii="David" w:eastAsia="Times New Roman" w:hAnsi="David" w:cs="David" w:hint="cs"/>
          <w:noProof/>
          <w:sz w:val="24"/>
          <w:szCs w:val="24"/>
          <w:rtl/>
          <w:lang w:eastAsia="he-IL"/>
        </w:rPr>
        <w:t xml:space="preserve"> בפרט לגבי הטיפול הנוסף בלקוח במהלך תקופת זכאותו - יחול בשינויים המחויבים גם לגבי הזכאות המתמשכת. מבלי לפגוע בכלליות האמור, המזמין לא ישלם כל עמלה או כל תשלום נוספים במהלך כל 12 חודשים, מלבד המצויין, ובהתאם</w:t>
      </w:r>
      <w:r w:rsidR="00D82562" w:rsidRPr="00D82562">
        <w:rPr>
          <w:rFonts w:ascii="David" w:eastAsia="Times New Roman" w:hAnsi="David" w:cs="David" w:hint="cs"/>
          <w:noProof/>
          <w:sz w:val="24"/>
          <w:szCs w:val="24"/>
          <w:rtl/>
          <w:lang w:eastAsia="he-IL"/>
        </w:rPr>
        <w:t xml:space="preserve"> לכללים הקבועים לעיל.  </w:t>
      </w:r>
    </w:p>
    <w:p w:rsidR="00D82562" w:rsidRPr="00D82562" w:rsidRDefault="009A5CD1" w:rsidP="0089023B">
      <w:pPr>
        <w:tabs>
          <w:tab w:val="left" w:pos="1617"/>
        </w:tabs>
        <w:snapToGrid w:val="0"/>
        <w:spacing w:before="240" w:after="240" w:line="360" w:lineRule="auto"/>
        <w:ind w:left="2018" w:hanging="1298"/>
        <w:jc w:val="both"/>
        <w:rPr>
          <w:rFonts w:ascii="David" w:eastAsia="Times New Roman" w:hAnsi="David" w:cs="David"/>
          <w:b/>
          <w:bCs/>
          <w:noProof/>
          <w:sz w:val="24"/>
          <w:szCs w:val="24"/>
          <w:lang w:eastAsia="he-IL"/>
        </w:rPr>
      </w:pPr>
      <w:r>
        <w:rPr>
          <w:rFonts w:ascii="David" w:eastAsia="Times New Roman" w:hAnsi="David" w:cs="David" w:hint="cs"/>
          <w:noProof/>
          <w:sz w:val="24"/>
          <w:szCs w:val="24"/>
          <w:rtl/>
          <w:lang w:eastAsia="he-IL"/>
        </w:rPr>
        <w:t>10.</w:t>
      </w:r>
      <w:r w:rsidR="00505EFC">
        <w:rPr>
          <w:rFonts w:ascii="David" w:eastAsia="Times New Roman" w:hAnsi="David" w:cs="David" w:hint="cs"/>
          <w:noProof/>
          <w:sz w:val="24"/>
          <w:szCs w:val="24"/>
          <w:rtl/>
          <w:lang w:eastAsia="he-IL"/>
        </w:rPr>
        <w:t xml:space="preserve">4.2.4 </w:t>
      </w:r>
      <w:r w:rsidR="00D82562" w:rsidRPr="00D82562">
        <w:rPr>
          <w:rFonts w:ascii="David" w:eastAsia="Times New Roman" w:hAnsi="David" w:cs="David"/>
          <w:noProof/>
          <w:sz w:val="24"/>
          <w:szCs w:val="24"/>
          <w:rtl/>
          <w:lang w:eastAsia="he-IL"/>
        </w:rPr>
        <w:t xml:space="preserve">ככל שהזכאות הופסקה במהלך תקופת הזכאות שנקבעה מלכתחילה, מכל סיבה שהיא, לא תשולם כל עמלה על ידי המשרד בגין התקופה שלאחר מועד הפסקת הזכאות. </w:t>
      </w:r>
    </w:p>
    <w:p w:rsidR="00D82562" w:rsidRPr="00D82562" w:rsidRDefault="00AC5D4E" w:rsidP="0089023B">
      <w:pPr>
        <w:tabs>
          <w:tab w:val="left" w:pos="1617"/>
        </w:tabs>
        <w:snapToGrid w:val="0"/>
        <w:spacing w:before="240" w:after="240" w:line="360" w:lineRule="auto"/>
        <w:ind w:left="1490" w:hanging="770"/>
        <w:jc w:val="both"/>
        <w:rPr>
          <w:rFonts w:ascii="David" w:eastAsia="Times New Roman" w:hAnsi="David" w:cs="David"/>
          <w:noProof/>
          <w:sz w:val="24"/>
          <w:szCs w:val="24"/>
          <w:rtl/>
          <w:lang w:eastAsia="he-IL"/>
        </w:rPr>
      </w:pPr>
      <w:r>
        <w:rPr>
          <w:rFonts w:ascii="David" w:eastAsia="Times New Roman" w:hAnsi="David" w:cs="David"/>
          <w:noProof/>
          <w:sz w:val="24"/>
          <w:szCs w:val="24"/>
          <w:lang w:eastAsia="he-IL"/>
        </w:rPr>
        <w:t>10.</w:t>
      </w:r>
      <w:r w:rsidR="00505EFC">
        <w:rPr>
          <w:rFonts w:ascii="David" w:eastAsia="Times New Roman" w:hAnsi="David" w:cs="David"/>
          <w:noProof/>
          <w:sz w:val="24"/>
          <w:szCs w:val="24"/>
          <w:lang w:eastAsia="he-IL"/>
        </w:rPr>
        <w:t xml:space="preserve">4.2.5 </w:t>
      </w:r>
      <w:r w:rsidR="00505EFC">
        <w:rPr>
          <w:rFonts w:ascii="David" w:eastAsia="Times New Roman" w:hAnsi="David" w:cs="David" w:hint="cs"/>
          <w:noProof/>
          <w:sz w:val="24"/>
          <w:szCs w:val="24"/>
          <w:rtl/>
          <w:lang w:eastAsia="he-IL"/>
        </w:rPr>
        <w:t xml:space="preserve"> </w:t>
      </w:r>
      <w:r w:rsidR="00D82562" w:rsidRPr="00D82562">
        <w:rPr>
          <w:rFonts w:ascii="David" w:eastAsia="Times New Roman" w:hAnsi="David" w:cs="David" w:hint="eastAsia"/>
          <w:noProof/>
          <w:sz w:val="24"/>
          <w:szCs w:val="24"/>
          <w:rtl/>
          <w:lang w:eastAsia="he-IL"/>
        </w:rPr>
        <w:t>דוגמה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 xml:space="preserve">לצורך המחשה של תשלום התמורה במקרה של קביעת זכאות מתמשכת: נניח שב-1.1.2024 </w:t>
      </w:r>
      <w:r w:rsidR="00D82562" w:rsidRPr="00D82562">
        <w:rPr>
          <w:rFonts w:ascii="David" w:eastAsia="Times New Roman" w:hAnsi="David" w:cs="David" w:hint="eastAsia"/>
          <w:noProof/>
          <w:sz w:val="24"/>
          <w:szCs w:val="24"/>
          <w:rtl/>
          <w:lang w:eastAsia="he-IL"/>
        </w:rPr>
        <w:t>אושר</w:t>
      </w:r>
      <w:r w:rsidR="00D82562" w:rsidRPr="00D82562">
        <w:rPr>
          <w:rFonts w:ascii="David" w:eastAsia="Times New Roman" w:hAnsi="David" w:cs="David" w:hint="cs"/>
          <w:noProof/>
          <w:sz w:val="24"/>
          <w:szCs w:val="24"/>
          <w:rtl/>
          <w:lang w:eastAsia="he-IL"/>
        </w:rPr>
        <w:t xml:space="preserve"> חידוש זכאות למבקש הסיוע לאחר שהגיש בקשה לחידוש זכאות, לחברה תשולם עמלה מלאה במועד זה של קביעת הזכאות. בתחילת כל אחת מארבע השנים העוקבות (החל מהשנה השנייה) - 1.1.2025, 1.1.2026, 1.1.2027, 1.1.2028 - תשולם לספק עמלה מופחתת שגובהה 50% מהעמלה. </w:t>
      </w:r>
    </w:p>
    <w:p w:rsidR="00D82562" w:rsidRPr="00F84F20" w:rsidRDefault="00AC5D4E" w:rsidP="00D82562">
      <w:pPr>
        <w:numPr>
          <w:ilvl w:val="2"/>
          <w:numId w:val="0"/>
        </w:numPr>
        <w:tabs>
          <w:tab w:val="left" w:pos="1334"/>
        </w:tabs>
        <w:spacing w:before="240" w:after="240" w:line="360" w:lineRule="auto"/>
        <w:ind w:left="1554" w:hanging="642"/>
        <w:jc w:val="both"/>
        <w:rPr>
          <w:rFonts w:ascii="David" w:eastAsia="Calibri" w:hAnsi="David" w:cs="David"/>
          <w:sz w:val="24"/>
          <w:szCs w:val="24"/>
        </w:rPr>
      </w:pPr>
      <w:r>
        <w:rPr>
          <w:rFonts w:ascii="David" w:eastAsia="Calibri" w:hAnsi="David" w:cs="David" w:hint="cs"/>
          <w:b/>
          <w:bCs/>
          <w:sz w:val="24"/>
          <w:szCs w:val="24"/>
          <w:rtl/>
        </w:rPr>
        <w:t>10.</w:t>
      </w:r>
      <w:r w:rsidR="00505EFC">
        <w:rPr>
          <w:rFonts w:ascii="David" w:eastAsia="Calibri" w:hAnsi="David" w:cs="David" w:hint="cs"/>
          <w:b/>
          <w:bCs/>
          <w:sz w:val="24"/>
          <w:szCs w:val="24"/>
          <w:rtl/>
        </w:rPr>
        <w:t xml:space="preserve">2.5 </w:t>
      </w:r>
      <w:r w:rsidR="00D82562" w:rsidRPr="00D82562">
        <w:rPr>
          <w:rFonts w:ascii="David" w:eastAsia="Calibri" w:hAnsi="David" w:cs="David"/>
          <w:b/>
          <w:bCs/>
          <w:sz w:val="24"/>
          <w:szCs w:val="24"/>
          <w:rtl/>
        </w:rPr>
        <w:t>מו</w:t>
      </w:r>
      <w:r w:rsidR="00D82562" w:rsidRPr="00D82562">
        <w:rPr>
          <w:rFonts w:ascii="David" w:eastAsia="Calibri" w:hAnsi="David" w:cs="David" w:hint="cs"/>
          <w:b/>
          <w:bCs/>
          <w:sz w:val="24"/>
          <w:szCs w:val="24"/>
          <w:rtl/>
        </w:rPr>
        <w:t>דגש</w:t>
      </w:r>
      <w:r w:rsidR="00D82562" w:rsidRPr="00D82562">
        <w:rPr>
          <w:rFonts w:ascii="David" w:eastAsia="Calibri" w:hAnsi="David" w:cs="David"/>
          <w:b/>
          <w:bCs/>
          <w:sz w:val="24"/>
          <w:szCs w:val="24"/>
          <w:rtl/>
        </w:rPr>
        <w:t xml:space="preserve"> בזאת כי יתכנו לקוחות שיפנו בבקשה לסיוע ולא ימצאו זכאים לכך. בגינם </w:t>
      </w:r>
      <w:r w:rsidR="00D82562" w:rsidRPr="00D82562">
        <w:rPr>
          <w:rFonts w:ascii="David" w:eastAsia="Calibri" w:hAnsi="David" w:cs="David"/>
          <w:b/>
          <w:bCs/>
          <w:sz w:val="24"/>
          <w:szCs w:val="24"/>
          <w:u w:val="single"/>
          <w:rtl/>
        </w:rPr>
        <w:t>לא</w:t>
      </w:r>
      <w:r w:rsidR="00D82562" w:rsidRPr="00D82562">
        <w:rPr>
          <w:rFonts w:ascii="David" w:eastAsia="Calibri" w:hAnsi="David" w:cs="David"/>
          <w:b/>
          <w:bCs/>
          <w:sz w:val="24"/>
          <w:szCs w:val="24"/>
          <w:rtl/>
        </w:rPr>
        <w:t xml:space="preserve"> תשולם עמלה </w:t>
      </w:r>
      <w:r w:rsidR="00D82562" w:rsidRPr="00D82562">
        <w:rPr>
          <w:rFonts w:ascii="David" w:eastAsia="Calibri" w:hAnsi="David" w:cs="David" w:hint="cs"/>
          <w:b/>
          <w:bCs/>
          <w:sz w:val="24"/>
          <w:szCs w:val="24"/>
          <w:rtl/>
        </w:rPr>
        <w:t>על ידי</w:t>
      </w:r>
      <w:r w:rsidR="00D82562" w:rsidRPr="00D82562">
        <w:rPr>
          <w:rFonts w:ascii="David" w:eastAsia="Calibri" w:hAnsi="David" w:cs="David"/>
          <w:b/>
          <w:bCs/>
          <w:sz w:val="24"/>
          <w:szCs w:val="24"/>
          <w:rtl/>
        </w:rPr>
        <w:t xml:space="preserve"> המשרד, אלא רק תשלום על ידי הלקוח עבור פתיחת </w:t>
      </w:r>
      <w:r w:rsidR="00D82562" w:rsidRPr="00D82562">
        <w:rPr>
          <w:rFonts w:ascii="David" w:eastAsia="Calibri" w:hAnsi="David" w:cs="David" w:hint="cs"/>
          <w:b/>
          <w:bCs/>
          <w:sz w:val="24"/>
          <w:szCs w:val="24"/>
          <w:rtl/>
        </w:rPr>
        <w:t>ה</w:t>
      </w:r>
      <w:r w:rsidR="00D82562" w:rsidRPr="00D82562">
        <w:rPr>
          <w:rFonts w:ascii="David" w:eastAsia="Calibri" w:hAnsi="David" w:cs="David"/>
          <w:b/>
          <w:bCs/>
          <w:sz w:val="24"/>
          <w:szCs w:val="24"/>
          <w:rtl/>
        </w:rPr>
        <w:t>בקשה (בכפוף להבהרות בטבלה שלהלן</w:t>
      </w:r>
      <w:r w:rsidR="00D82562" w:rsidRPr="00D82562">
        <w:rPr>
          <w:rFonts w:ascii="David" w:eastAsia="Calibri" w:hAnsi="David" w:cs="David" w:hint="cs"/>
          <w:b/>
          <w:bCs/>
          <w:sz w:val="24"/>
          <w:szCs w:val="24"/>
          <w:rtl/>
        </w:rPr>
        <w:t xml:space="preserve"> ולסעיף שעניינו בתשלום </w:t>
      </w:r>
      <w:r w:rsidR="00D82562" w:rsidRPr="00F84F20">
        <w:rPr>
          <w:rFonts w:ascii="David" w:eastAsia="Calibri" w:hAnsi="David" w:cs="David" w:hint="cs"/>
          <w:b/>
          <w:bCs/>
          <w:sz w:val="24"/>
          <w:szCs w:val="24"/>
          <w:rtl/>
        </w:rPr>
        <w:t>על-ידי מבקש הסיוע</w:t>
      </w:r>
      <w:r w:rsidR="00D82562" w:rsidRPr="00F84F20">
        <w:rPr>
          <w:rFonts w:ascii="David" w:eastAsia="Calibri" w:hAnsi="David" w:cs="David"/>
          <w:b/>
          <w:bCs/>
          <w:sz w:val="24"/>
          <w:szCs w:val="24"/>
          <w:rtl/>
        </w:rPr>
        <w:t>)</w:t>
      </w:r>
      <w:r w:rsidR="00D82562" w:rsidRPr="00F84F20">
        <w:rPr>
          <w:rFonts w:ascii="David" w:eastAsia="Calibri" w:hAnsi="David" w:cs="David" w:hint="cs"/>
          <w:sz w:val="24"/>
          <w:szCs w:val="24"/>
          <w:rtl/>
        </w:rPr>
        <w:t>.</w:t>
      </w:r>
    </w:p>
    <w:p w:rsidR="00D82562" w:rsidRPr="00F84F20" w:rsidRDefault="00AC5D4E" w:rsidP="00D82562">
      <w:pPr>
        <w:numPr>
          <w:ilvl w:val="2"/>
          <w:numId w:val="0"/>
        </w:numPr>
        <w:tabs>
          <w:tab w:val="left" w:pos="1334"/>
        </w:tabs>
        <w:spacing w:before="240" w:after="240" w:line="360" w:lineRule="auto"/>
        <w:ind w:left="1554" w:hanging="642"/>
        <w:jc w:val="both"/>
        <w:rPr>
          <w:rFonts w:ascii="David" w:eastAsia="Calibri" w:hAnsi="David" w:cs="David"/>
          <w:sz w:val="24"/>
          <w:szCs w:val="24"/>
        </w:rPr>
      </w:pPr>
      <w:r w:rsidRPr="00F84F20">
        <w:rPr>
          <w:rFonts w:ascii="David" w:eastAsia="Calibri" w:hAnsi="David" w:cs="David" w:hint="cs"/>
          <w:b/>
          <w:bCs/>
          <w:sz w:val="24"/>
          <w:szCs w:val="24"/>
          <w:rtl/>
        </w:rPr>
        <w:t>10.2.</w:t>
      </w:r>
      <w:r w:rsidR="00505EFC">
        <w:rPr>
          <w:rFonts w:ascii="David" w:eastAsia="Calibri" w:hAnsi="David" w:cs="David" w:hint="cs"/>
          <w:b/>
          <w:bCs/>
          <w:sz w:val="24"/>
          <w:szCs w:val="24"/>
          <w:rtl/>
        </w:rPr>
        <w:t xml:space="preserve">6 </w:t>
      </w:r>
      <w:r w:rsidR="00D82562" w:rsidRPr="00F84F20">
        <w:rPr>
          <w:rFonts w:ascii="David" w:eastAsia="Calibri" w:hAnsi="David" w:cs="David" w:hint="cs"/>
          <w:b/>
          <w:bCs/>
          <w:sz w:val="24"/>
          <w:szCs w:val="24"/>
          <w:rtl/>
        </w:rPr>
        <w:t>באשר לזכאות מתמשכת מסוג של זכאי דיור ציבורי</w:t>
      </w:r>
      <w:r w:rsidR="00D82562" w:rsidRPr="00F84F20">
        <w:rPr>
          <w:rFonts w:ascii="David" w:eastAsia="Calibri" w:hAnsi="David" w:cs="David" w:hint="cs"/>
          <w:sz w:val="24"/>
          <w:szCs w:val="24"/>
          <w:rtl/>
        </w:rPr>
        <w:t xml:space="preserve"> (ראה במפרט השירותים בסעיף </w:t>
      </w:r>
      <w:r w:rsidR="00F84F20" w:rsidRPr="00F84F20">
        <w:rPr>
          <w:rFonts w:ascii="David" w:eastAsia="Calibri" w:hAnsi="David" w:cs="David" w:hint="cs"/>
          <w:sz w:val="24"/>
          <w:szCs w:val="24"/>
          <w:rtl/>
        </w:rPr>
        <w:t>14</w:t>
      </w:r>
      <w:r w:rsidR="00D82562" w:rsidRPr="00F84F20">
        <w:rPr>
          <w:rFonts w:ascii="David" w:eastAsia="Calibri" w:hAnsi="David" w:cs="David" w:hint="cs"/>
          <w:sz w:val="24"/>
          <w:szCs w:val="24"/>
          <w:rtl/>
        </w:rPr>
        <w:t>):</w:t>
      </w:r>
    </w:p>
    <w:p w:rsidR="00D82562" w:rsidRDefault="0089023B" w:rsidP="00B11A14">
      <w:pPr>
        <w:spacing w:after="0" w:line="360" w:lineRule="auto"/>
        <w:ind w:left="2160" w:hanging="1080"/>
        <w:contextualSpacing/>
        <w:jc w:val="both"/>
        <w:rPr>
          <w:rFonts w:ascii="David" w:eastAsia="Times New Roman" w:hAnsi="David" w:cs="David"/>
          <w:b/>
          <w:sz w:val="24"/>
          <w:szCs w:val="24"/>
          <w:rtl/>
        </w:rPr>
      </w:pPr>
      <w:r w:rsidRPr="00F84F20">
        <w:rPr>
          <w:rFonts w:ascii="David" w:eastAsia="Times New Roman" w:hAnsi="David" w:cs="David" w:hint="cs"/>
          <w:b/>
          <w:sz w:val="24"/>
          <w:szCs w:val="24"/>
          <w:rtl/>
        </w:rPr>
        <w:t>10.</w:t>
      </w:r>
      <w:r w:rsidR="00AC5D4E" w:rsidRPr="00F84F20">
        <w:rPr>
          <w:rFonts w:ascii="David" w:eastAsia="Times New Roman" w:hAnsi="David" w:cs="David" w:hint="cs"/>
          <w:b/>
          <w:sz w:val="24"/>
          <w:szCs w:val="24"/>
          <w:rtl/>
        </w:rPr>
        <w:t>2.</w:t>
      </w:r>
      <w:r w:rsidR="00505EFC">
        <w:rPr>
          <w:rFonts w:ascii="David" w:eastAsia="Times New Roman" w:hAnsi="David" w:cs="David" w:hint="cs"/>
          <w:b/>
          <w:sz w:val="24"/>
          <w:szCs w:val="24"/>
          <w:rtl/>
        </w:rPr>
        <w:t>6.1</w:t>
      </w:r>
      <w:r w:rsidR="00B11A14" w:rsidRPr="00F84F20">
        <w:rPr>
          <w:rFonts w:ascii="David" w:eastAsia="Times New Roman" w:hAnsi="David" w:cs="David"/>
          <w:b/>
          <w:sz w:val="24"/>
          <w:szCs w:val="24"/>
          <w:rtl/>
        </w:rPr>
        <w:tab/>
      </w:r>
      <w:r w:rsidR="00D82562" w:rsidRPr="00F84F20">
        <w:rPr>
          <w:rFonts w:ascii="David" w:eastAsia="Times New Roman" w:hAnsi="David" w:cs="David" w:hint="eastAsia"/>
          <w:b/>
          <w:sz w:val="24"/>
          <w:szCs w:val="24"/>
          <w:rtl/>
        </w:rPr>
        <w:t>אישור</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eastAsia"/>
          <w:b/>
          <w:sz w:val="24"/>
          <w:szCs w:val="24"/>
          <w:rtl/>
        </w:rPr>
        <w:t>זכאות</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eastAsia"/>
          <w:b/>
          <w:sz w:val="24"/>
          <w:szCs w:val="24"/>
          <w:rtl/>
        </w:rPr>
        <w:t>לסיוע</w:t>
      </w:r>
      <w:r w:rsidR="00D82562" w:rsidRPr="00F84F20">
        <w:rPr>
          <w:rFonts w:ascii="David" w:eastAsia="Times New Roman" w:hAnsi="David" w:cs="David" w:hint="cs"/>
          <w:b/>
          <w:sz w:val="24"/>
          <w:szCs w:val="24"/>
          <w:rtl/>
        </w:rPr>
        <w:t xml:space="preserve"> בשכר דירה או לסיוע מוגדל</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eastAsia"/>
          <w:b/>
          <w:sz w:val="24"/>
          <w:szCs w:val="24"/>
          <w:rtl/>
        </w:rPr>
        <w:t>בשכר</w:t>
      </w:r>
      <w:r w:rsidR="00D82562" w:rsidRPr="00F84F20">
        <w:rPr>
          <w:rFonts w:ascii="David" w:eastAsia="Times New Roman" w:hAnsi="David" w:cs="David"/>
          <w:b/>
          <w:sz w:val="24"/>
          <w:szCs w:val="24"/>
          <w:rtl/>
        </w:rPr>
        <w:t xml:space="preserve"> דירה </w:t>
      </w:r>
      <w:r w:rsidR="00D82562" w:rsidRPr="00F84F20">
        <w:rPr>
          <w:rFonts w:ascii="David" w:eastAsia="Times New Roman" w:hAnsi="David" w:cs="David" w:hint="cs"/>
          <w:b/>
          <w:sz w:val="24"/>
          <w:szCs w:val="24"/>
          <w:rtl/>
        </w:rPr>
        <w:t>(ביישובים הרלוונטיים),</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cs"/>
          <w:b/>
          <w:sz w:val="24"/>
          <w:szCs w:val="24"/>
          <w:rtl/>
        </w:rPr>
        <w:t xml:space="preserve">למי שנמצא זכאי לדיור ציבורי, </w:t>
      </w:r>
      <w:r w:rsidR="00D82562" w:rsidRPr="00F84F20">
        <w:rPr>
          <w:rFonts w:ascii="David" w:eastAsia="Times New Roman" w:hAnsi="David" w:cs="David" w:hint="eastAsia"/>
          <w:b/>
          <w:sz w:val="24"/>
          <w:szCs w:val="24"/>
          <w:rtl/>
        </w:rPr>
        <w:t>יזכה</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eastAsia"/>
          <w:b/>
          <w:sz w:val="24"/>
          <w:szCs w:val="24"/>
          <w:rtl/>
        </w:rPr>
        <w:t>את</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eastAsia"/>
          <w:b/>
          <w:sz w:val="24"/>
          <w:szCs w:val="24"/>
          <w:rtl/>
        </w:rPr>
        <w:t>הספק</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eastAsia"/>
          <w:b/>
          <w:sz w:val="24"/>
          <w:szCs w:val="24"/>
          <w:rtl/>
        </w:rPr>
        <w:t>ב</w:t>
      </w:r>
      <w:r w:rsidR="00D82562" w:rsidRPr="00F84F20">
        <w:rPr>
          <w:rFonts w:ascii="David" w:eastAsia="Times New Roman" w:hAnsi="David" w:cs="David" w:hint="cs"/>
          <w:b/>
          <w:sz w:val="24"/>
          <w:szCs w:val="24"/>
          <w:rtl/>
        </w:rPr>
        <w:t xml:space="preserve">תשלום </w:t>
      </w:r>
      <w:r w:rsidR="00D82562" w:rsidRPr="00F84F20">
        <w:rPr>
          <w:rFonts w:ascii="David" w:eastAsia="Times New Roman" w:hAnsi="David" w:cs="David" w:hint="eastAsia"/>
          <w:b/>
          <w:sz w:val="24"/>
          <w:szCs w:val="24"/>
          <w:rtl/>
        </w:rPr>
        <w:t>עמלה</w:t>
      </w:r>
      <w:r w:rsidR="00D82562" w:rsidRPr="00F84F20">
        <w:rPr>
          <w:rFonts w:ascii="David" w:eastAsia="Times New Roman" w:hAnsi="David" w:cs="David" w:hint="cs"/>
          <w:b/>
          <w:sz w:val="24"/>
          <w:szCs w:val="24"/>
          <w:rtl/>
        </w:rPr>
        <w:t>,</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cs"/>
          <w:b/>
          <w:sz w:val="24"/>
          <w:szCs w:val="24"/>
          <w:u w:val="single"/>
          <w:rtl/>
        </w:rPr>
        <w:t>למעט</w:t>
      </w:r>
      <w:r w:rsidR="00D82562" w:rsidRPr="00F84F20">
        <w:rPr>
          <w:rFonts w:ascii="David" w:eastAsia="Times New Roman" w:hAnsi="David" w:cs="David"/>
          <w:b/>
          <w:sz w:val="24"/>
          <w:szCs w:val="24"/>
          <w:rtl/>
        </w:rPr>
        <w:t xml:space="preserve"> אם </w:t>
      </w:r>
      <w:r w:rsidR="00D82562" w:rsidRPr="00F84F20">
        <w:rPr>
          <w:rFonts w:ascii="David" w:eastAsia="Times New Roman" w:hAnsi="David" w:cs="David" w:hint="cs"/>
          <w:b/>
          <w:sz w:val="24"/>
          <w:szCs w:val="24"/>
          <w:rtl/>
        </w:rPr>
        <w:t>שולמה</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cs"/>
          <w:b/>
          <w:sz w:val="24"/>
          <w:szCs w:val="24"/>
          <w:rtl/>
        </w:rPr>
        <w:t xml:space="preserve">לספק </w:t>
      </w:r>
      <w:r w:rsidR="00D82562" w:rsidRPr="00F84F20">
        <w:rPr>
          <w:rFonts w:ascii="David" w:eastAsia="Times New Roman" w:hAnsi="David" w:cs="David"/>
          <w:b/>
          <w:sz w:val="24"/>
          <w:szCs w:val="24"/>
          <w:rtl/>
        </w:rPr>
        <w:t xml:space="preserve">עמלה במהלך </w:t>
      </w:r>
      <w:r w:rsidR="00D82562" w:rsidRPr="00F84F20">
        <w:rPr>
          <w:rFonts w:ascii="David" w:eastAsia="Times New Roman" w:hAnsi="David" w:cs="David" w:hint="cs"/>
          <w:b/>
          <w:sz w:val="24"/>
          <w:szCs w:val="24"/>
          <w:rtl/>
        </w:rPr>
        <w:t>השנה שהסתיימה במועד אישור הזכאות כאמור.</w:t>
      </w:r>
      <w:r w:rsidR="00D82562" w:rsidRPr="00F84F20">
        <w:rPr>
          <w:rFonts w:ascii="David" w:eastAsia="Times New Roman" w:hAnsi="David" w:cs="David"/>
          <w:b/>
          <w:sz w:val="24"/>
          <w:szCs w:val="24"/>
          <w:rtl/>
        </w:rPr>
        <w:t xml:space="preserve"> </w:t>
      </w:r>
      <w:r w:rsidR="00D82562" w:rsidRPr="00F84F20">
        <w:rPr>
          <w:rFonts w:ascii="David" w:eastAsia="Times New Roman" w:hAnsi="David" w:cs="David" w:hint="cs"/>
          <w:b/>
          <w:sz w:val="24"/>
          <w:szCs w:val="24"/>
          <w:rtl/>
        </w:rPr>
        <w:t>יודגש כי</w:t>
      </w:r>
      <w:r w:rsidR="00D82562" w:rsidRPr="00F84F20">
        <w:rPr>
          <w:rFonts w:ascii="David" w:eastAsia="Times New Roman" w:hAnsi="David" w:cs="David"/>
          <w:b/>
          <w:sz w:val="24"/>
          <w:szCs w:val="24"/>
          <w:rtl/>
        </w:rPr>
        <w:t xml:space="preserve"> ייתכנו מקרים בהם בקשה לסיוע בשכר</w:t>
      </w:r>
      <w:r w:rsidR="00D82562" w:rsidRPr="00D82562">
        <w:rPr>
          <w:rFonts w:ascii="David" w:eastAsia="Times New Roman" w:hAnsi="David" w:cs="David"/>
          <w:b/>
          <w:sz w:val="24"/>
          <w:szCs w:val="24"/>
          <w:rtl/>
        </w:rPr>
        <w:t xml:space="preserve"> דירה תידחה, ולאחר מכן תתקבל בקשה לדיור ציבורי</w:t>
      </w:r>
      <w:r w:rsidR="00D82562" w:rsidRPr="00D82562">
        <w:rPr>
          <w:rFonts w:ascii="David" w:eastAsia="Times New Roman" w:hAnsi="David" w:cs="David" w:hint="cs"/>
          <w:b/>
          <w:sz w:val="24"/>
          <w:szCs w:val="24"/>
          <w:rtl/>
        </w:rPr>
        <w:t>, המהווה גם אישור לסיוע בשכר דירה</w:t>
      </w:r>
      <w:r w:rsidR="00D82562" w:rsidRPr="00D82562">
        <w:rPr>
          <w:rFonts w:ascii="David" w:eastAsia="Times New Roman" w:hAnsi="David" w:cs="David"/>
          <w:b/>
          <w:sz w:val="24"/>
          <w:szCs w:val="24"/>
          <w:rtl/>
        </w:rPr>
        <w:t xml:space="preserve"> (לרבות סיוע </w:t>
      </w:r>
      <w:r w:rsidR="00D82562" w:rsidRPr="00D82562">
        <w:rPr>
          <w:rFonts w:ascii="David" w:eastAsia="Times New Roman" w:hAnsi="David" w:cs="David" w:hint="eastAsia"/>
          <w:b/>
          <w:sz w:val="24"/>
          <w:szCs w:val="24"/>
          <w:rtl/>
        </w:rPr>
        <w:t>מוגדל</w:t>
      </w:r>
      <w:r w:rsidR="00D82562" w:rsidRPr="00D82562">
        <w:rPr>
          <w:rFonts w:ascii="David" w:eastAsia="Times New Roman" w:hAnsi="David" w:cs="David"/>
          <w:b/>
          <w:sz w:val="24"/>
          <w:szCs w:val="24"/>
          <w:rtl/>
        </w:rPr>
        <w:t xml:space="preserve"> </w:t>
      </w:r>
      <w:r w:rsidR="00D82562" w:rsidRPr="00D82562">
        <w:rPr>
          <w:rFonts w:ascii="David" w:eastAsia="Times New Roman" w:hAnsi="David" w:cs="David" w:hint="eastAsia"/>
          <w:b/>
          <w:sz w:val="24"/>
          <w:szCs w:val="24"/>
          <w:rtl/>
        </w:rPr>
        <w:t>בשכר</w:t>
      </w:r>
      <w:r w:rsidR="00D82562" w:rsidRPr="00D82562">
        <w:rPr>
          <w:rFonts w:ascii="David" w:eastAsia="Times New Roman" w:hAnsi="David" w:cs="David"/>
          <w:b/>
          <w:sz w:val="24"/>
          <w:szCs w:val="24"/>
          <w:rtl/>
        </w:rPr>
        <w:t xml:space="preserve"> </w:t>
      </w:r>
      <w:r w:rsidR="00D82562" w:rsidRPr="00D82562">
        <w:rPr>
          <w:rFonts w:ascii="David" w:eastAsia="Times New Roman" w:hAnsi="David" w:cs="David" w:hint="eastAsia"/>
          <w:b/>
          <w:sz w:val="24"/>
          <w:szCs w:val="24"/>
          <w:rtl/>
        </w:rPr>
        <w:t>דירה</w:t>
      </w:r>
      <w:r w:rsidR="00D82562" w:rsidRPr="00D82562">
        <w:rPr>
          <w:rFonts w:ascii="David" w:eastAsia="Times New Roman" w:hAnsi="David" w:cs="David"/>
          <w:b/>
          <w:sz w:val="24"/>
          <w:szCs w:val="24"/>
          <w:rtl/>
        </w:rPr>
        <w:t xml:space="preserve"> ביישובים הרלוונטיים). </w:t>
      </w:r>
    </w:p>
    <w:p w:rsidR="00F84F20" w:rsidRPr="00D82562" w:rsidRDefault="00F84F20" w:rsidP="00B11A14">
      <w:pPr>
        <w:spacing w:after="0" w:line="360" w:lineRule="auto"/>
        <w:ind w:left="2160" w:hanging="1080"/>
        <w:contextualSpacing/>
        <w:jc w:val="both"/>
        <w:rPr>
          <w:rFonts w:ascii="David" w:eastAsia="Times New Roman" w:hAnsi="David" w:cs="David"/>
          <w:b/>
          <w:sz w:val="24"/>
          <w:szCs w:val="24"/>
        </w:rPr>
      </w:pPr>
    </w:p>
    <w:p w:rsidR="00D82562" w:rsidRPr="00D82562" w:rsidRDefault="00D82562" w:rsidP="00D82562">
      <w:pPr>
        <w:tabs>
          <w:tab w:val="left" w:pos="1334"/>
        </w:tabs>
        <w:spacing w:before="240" w:after="240" w:line="360" w:lineRule="auto"/>
        <w:ind w:left="1554"/>
        <w:jc w:val="both"/>
        <w:rPr>
          <w:rFonts w:ascii="David" w:eastAsia="Calibri" w:hAnsi="David" w:cs="David"/>
          <w:sz w:val="24"/>
          <w:szCs w:val="24"/>
        </w:rPr>
      </w:pPr>
    </w:p>
    <w:p w:rsidR="00D82562" w:rsidRPr="00D82562" w:rsidRDefault="00D82562" w:rsidP="00D82562">
      <w:pPr>
        <w:numPr>
          <w:ilvl w:val="1"/>
          <w:numId w:val="51"/>
        </w:numPr>
        <w:tabs>
          <w:tab w:val="left" w:pos="912"/>
        </w:tabs>
        <w:spacing w:before="240" w:after="240" w:line="360" w:lineRule="auto"/>
        <w:ind w:left="792"/>
        <w:jc w:val="both"/>
        <w:rPr>
          <w:rFonts w:ascii="David" w:eastAsia="Times New Roman" w:hAnsi="David" w:cs="David"/>
          <w:bCs/>
          <w:kern w:val="28"/>
          <w:sz w:val="28"/>
          <w:szCs w:val="28"/>
          <w:rtl/>
        </w:rPr>
      </w:pPr>
      <w:r w:rsidRPr="00D82562">
        <w:rPr>
          <w:rFonts w:ascii="David" w:eastAsia="Times New Roman" w:hAnsi="David" w:cs="David" w:hint="cs"/>
          <w:bCs/>
          <w:kern w:val="28"/>
          <w:sz w:val="28"/>
          <w:szCs w:val="28"/>
          <w:rtl/>
        </w:rPr>
        <w:t xml:space="preserve">דמי טיפול </w:t>
      </w:r>
      <w:r w:rsidRPr="00D82562">
        <w:rPr>
          <w:rFonts w:ascii="David" w:eastAsia="Times New Roman" w:hAnsi="David" w:cs="David"/>
          <w:bCs/>
          <w:kern w:val="28"/>
          <w:sz w:val="28"/>
          <w:szCs w:val="28"/>
          <w:rtl/>
        </w:rPr>
        <w:t>–</w:t>
      </w:r>
      <w:r w:rsidRPr="00D82562">
        <w:rPr>
          <w:rFonts w:ascii="David" w:eastAsia="Times New Roman" w:hAnsi="David" w:cs="David" w:hint="cs"/>
          <w:bCs/>
          <w:kern w:val="28"/>
          <w:sz w:val="28"/>
          <w:szCs w:val="28"/>
          <w:rtl/>
        </w:rPr>
        <w:t xml:space="preserve"> תשלום על ידי מבקש הסיוע </w:t>
      </w:r>
    </w:p>
    <w:p w:rsidR="00D82562" w:rsidRPr="00D82562" w:rsidRDefault="00B65789" w:rsidP="00B65789">
      <w:pPr>
        <w:numPr>
          <w:ilvl w:val="2"/>
          <w:numId w:val="0"/>
        </w:numPr>
        <w:tabs>
          <w:tab w:val="left" w:pos="1334"/>
        </w:tabs>
        <w:spacing w:before="240" w:after="240" w:line="360" w:lineRule="auto"/>
        <w:ind w:left="1605" w:hanging="1245"/>
        <w:jc w:val="both"/>
        <w:rPr>
          <w:rFonts w:ascii="David" w:eastAsia="Calibri" w:hAnsi="David" w:cs="David"/>
          <w:sz w:val="24"/>
          <w:szCs w:val="24"/>
        </w:rPr>
      </w:pPr>
      <w:r>
        <w:rPr>
          <w:rFonts w:ascii="David" w:eastAsia="Calibri" w:hAnsi="David" w:cs="David" w:hint="cs"/>
          <w:sz w:val="24"/>
          <w:szCs w:val="24"/>
          <w:rtl/>
        </w:rPr>
        <w:t xml:space="preserve">         </w:t>
      </w:r>
      <w:r w:rsidR="00431508">
        <w:rPr>
          <w:rFonts w:ascii="David" w:eastAsia="Calibri" w:hAnsi="David" w:cs="David" w:hint="cs"/>
          <w:sz w:val="24"/>
          <w:szCs w:val="24"/>
          <w:rtl/>
        </w:rPr>
        <w:t>10.3.1</w:t>
      </w:r>
      <w:r>
        <w:rPr>
          <w:rFonts w:ascii="David" w:eastAsia="Calibri" w:hAnsi="David" w:cs="David" w:hint="cs"/>
          <w:sz w:val="24"/>
          <w:szCs w:val="24"/>
          <w:rtl/>
        </w:rPr>
        <w:t xml:space="preserve">  </w:t>
      </w:r>
      <w:r w:rsidR="00431508">
        <w:rPr>
          <w:rFonts w:ascii="David" w:eastAsia="Calibri" w:hAnsi="David" w:cs="David"/>
          <w:sz w:val="24"/>
          <w:szCs w:val="24"/>
          <w:rtl/>
        </w:rPr>
        <w:tab/>
      </w:r>
      <w:r w:rsidR="00D82562" w:rsidRPr="00D82562">
        <w:rPr>
          <w:rFonts w:ascii="David" w:eastAsia="Calibri" w:hAnsi="David" w:cs="David" w:hint="eastAsia"/>
          <w:sz w:val="24"/>
          <w:szCs w:val="24"/>
          <w:rtl/>
        </w:rPr>
        <w:t>מלבד</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w:t>
      </w:r>
      <w:r w:rsidR="00D82562" w:rsidRPr="00D82562">
        <w:rPr>
          <w:rFonts w:ascii="David" w:eastAsia="Calibri" w:hAnsi="David" w:cs="David" w:hint="cs"/>
          <w:sz w:val="24"/>
          <w:szCs w:val="24"/>
          <w:rtl/>
        </w:rPr>
        <w:t xml:space="preserve">תמורה </w:t>
      </w:r>
      <w:r w:rsidR="00D82562" w:rsidRPr="00D82562">
        <w:rPr>
          <w:rFonts w:ascii="David" w:eastAsia="Calibri" w:hAnsi="David" w:cs="David"/>
          <w:sz w:val="24"/>
          <w:szCs w:val="24"/>
          <w:rtl/>
        </w:rPr>
        <w:t xml:space="preserve">שמשלם </w:t>
      </w:r>
      <w:r w:rsidR="00D82562" w:rsidRPr="00D82562">
        <w:rPr>
          <w:rFonts w:ascii="David" w:eastAsia="Calibri" w:hAnsi="David" w:cs="David" w:hint="cs"/>
          <w:sz w:val="24"/>
          <w:szCs w:val="24"/>
          <w:rtl/>
        </w:rPr>
        <w:t xml:space="preserve">המזמין - </w:t>
      </w:r>
      <w:r w:rsidR="00D82562" w:rsidRPr="00D82562">
        <w:rPr>
          <w:rFonts w:ascii="David" w:eastAsia="Calibri" w:hAnsi="David" w:cs="David" w:hint="eastAsia"/>
          <w:sz w:val="24"/>
          <w:szCs w:val="24"/>
          <w:rtl/>
        </w:rPr>
        <w:t>ישולמו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לספק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דמי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טיפול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ידי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מבקש</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הסיוע</w:t>
      </w:r>
      <w:r w:rsidR="00D82562" w:rsidRPr="00D82562">
        <w:rPr>
          <w:rFonts w:ascii="David" w:eastAsia="Calibri" w:hAnsi="David" w:cs="David"/>
          <w:sz w:val="24"/>
          <w:szCs w:val="24"/>
          <w:rtl/>
        </w:rPr>
        <w:t xml:space="preserve">, כמפורט בהסכם זה. </w:t>
      </w:r>
    </w:p>
    <w:p w:rsidR="00D82562" w:rsidRPr="00D82562" w:rsidRDefault="00431508" w:rsidP="00D82562">
      <w:pPr>
        <w:numPr>
          <w:ilvl w:val="2"/>
          <w:numId w:val="0"/>
        </w:numPr>
        <w:tabs>
          <w:tab w:val="left" w:pos="1334"/>
        </w:tabs>
        <w:spacing w:before="240" w:after="240" w:line="360" w:lineRule="auto"/>
        <w:ind w:left="1554" w:hanging="642"/>
        <w:jc w:val="both"/>
        <w:rPr>
          <w:rFonts w:ascii="David" w:eastAsia="Calibri" w:hAnsi="David" w:cs="David"/>
          <w:sz w:val="24"/>
          <w:szCs w:val="24"/>
        </w:rPr>
      </w:pPr>
      <w:r>
        <w:rPr>
          <w:rFonts w:ascii="David" w:eastAsia="Calibri" w:hAnsi="David" w:cs="David" w:hint="cs"/>
          <w:sz w:val="24"/>
          <w:szCs w:val="24"/>
          <w:rtl/>
        </w:rPr>
        <w:t>10.3.2</w:t>
      </w:r>
      <w:r>
        <w:rPr>
          <w:rFonts w:ascii="David" w:eastAsia="Calibri" w:hAnsi="David" w:cs="David"/>
          <w:sz w:val="24"/>
          <w:szCs w:val="24"/>
          <w:rtl/>
        </w:rPr>
        <w:tab/>
      </w:r>
      <w:r w:rsidR="00D82562" w:rsidRPr="00D82562">
        <w:rPr>
          <w:rFonts w:ascii="David" w:eastAsia="Calibri" w:hAnsi="David" w:cs="David" w:hint="cs"/>
          <w:sz w:val="24"/>
          <w:szCs w:val="24"/>
          <w:rtl/>
        </w:rPr>
        <w:t xml:space="preserve">בטבלה שלהלן מפורטים הסכומים שישולמו על-ידי מבקש הסיוע עבור טיפול בסוגי בקשות שונות המוגשות בקשר לתכניות הסיוע השונות של המשרד, ביניהן: בקשות הקשורות לסיוע בשכר דירה (לרבות לזכאי דיור ציבורי, לקשישים ולנכים) וכן בקשות הקשורות להנפקת אישורים שונים, כמו בקשות להנפקת אישורי "חסרי דירה" למטרות שונות או בקשות הקשורות לתכניות של דיור בר השגה. בטבלה גם מפורטים אופן התשלום ומועדו. </w:t>
      </w:r>
    </w:p>
    <w:p w:rsidR="00D82562" w:rsidRPr="00D82562" w:rsidRDefault="00D82562" w:rsidP="007C1D32">
      <w:pPr>
        <w:tabs>
          <w:tab w:val="left" w:pos="1334"/>
        </w:tabs>
        <w:spacing w:before="240" w:after="240" w:line="360" w:lineRule="auto"/>
        <w:ind w:left="1334"/>
        <w:jc w:val="both"/>
        <w:rPr>
          <w:rFonts w:ascii="David" w:eastAsia="Calibri" w:hAnsi="David" w:cs="David"/>
          <w:sz w:val="24"/>
          <w:szCs w:val="24"/>
          <w:rtl/>
        </w:rPr>
      </w:pPr>
      <w:r w:rsidRPr="002D6252">
        <w:rPr>
          <w:rFonts w:ascii="David" w:eastAsia="Calibri" w:hAnsi="David" w:cs="David" w:hint="cs"/>
          <w:sz w:val="24"/>
          <w:szCs w:val="24"/>
          <w:rtl/>
        </w:rPr>
        <w:t xml:space="preserve">למען הנוחות, פירוט אודות תכניות הסיוע השונות  מצוי במפרט השירותים (ראה למשל בסעיף </w:t>
      </w:r>
      <w:r w:rsidRPr="002D6252">
        <w:rPr>
          <w:rFonts w:ascii="David" w:eastAsia="Calibri" w:hAnsi="David" w:cs="David"/>
          <w:sz w:val="24"/>
          <w:szCs w:val="24"/>
        </w:rPr>
        <w:t>17</w:t>
      </w:r>
      <w:r w:rsidRPr="002D6252">
        <w:rPr>
          <w:rFonts w:ascii="David" w:eastAsia="Calibri" w:hAnsi="David" w:cs="David" w:hint="cs"/>
          <w:sz w:val="24"/>
          <w:szCs w:val="24"/>
          <w:rtl/>
        </w:rPr>
        <w:t xml:space="preserve"> למפרט השירותים). </w:t>
      </w:r>
      <w:bookmarkStart w:id="14" w:name="_Hlk140999605"/>
      <w:r w:rsidRPr="002D6252">
        <w:rPr>
          <w:rFonts w:ascii="David" w:eastAsia="Calibri" w:hAnsi="David" w:cs="David" w:hint="eastAsia"/>
          <w:sz w:val="24"/>
          <w:szCs w:val="24"/>
          <w:rtl/>
        </w:rPr>
        <w:t>זאת</w:t>
      </w:r>
      <w:r w:rsidRPr="002D6252">
        <w:rPr>
          <w:rFonts w:ascii="David" w:eastAsia="Calibri" w:hAnsi="David" w:cs="David"/>
          <w:sz w:val="24"/>
          <w:szCs w:val="24"/>
          <w:rtl/>
        </w:rPr>
        <w:t xml:space="preserve">, </w:t>
      </w:r>
      <w:r w:rsidRPr="002D6252">
        <w:rPr>
          <w:rFonts w:ascii="David" w:eastAsia="Calibri" w:hAnsi="David" w:cs="David" w:hint="eastAsia"/>
          <w:sz w:val="24"/>
          <w:szCs w:val="24"/>
          <w:rtl/>
        </w:rPr>
        <w:t>מבלי</w:t>
      </w:r>
      <w:r w:rsidRPr="002D6252">
        <w:rPr>
          <w:rFonts w:ascii="David" w:eastAsia="Calibri" w:hAnsi="David" w:cs="David"/>
          <w:sz w:val="24"/>
          <w:szCs w:val="24"/>
          <w:rtl/>
        </w:rPr>
        <w:t xml:space="preserve"> </w:t>
      </w:r>
      <w:r w:rsidRPr="002D6252">
        <w:rPr>
          <w:rFonts w:ascii="David" w:eastAsia="Calibri" w:hAnsi="David" w:cs="David" w:hint="eastAsia"/>
          <w:sz w:val="24"/>
          <w:szCs w:val="24"/>
          <w:rtl/>
        </w:rPr>
        <w:t>לגרוע</w:t>
      </w:r>
      <w:r w:rsidRPr="002D6252">
        <w:rPr>
          <w:rFonts w:ascii="David" w:eastAsia="Calibri" w:hAnsi="David" w:cs="David"/>
          <w:sz w:val="24"/>
          <w:szCs w:val="24"/>
          <w:rtl/>
        </w:rPr>
        <w:t xml:space="preserve"> </w:t>
      </w:r>
      <w:r w:rsidRPr="002D6252">
        <w:rPr>
          <w:rFonts w:ascii="David" w:eastAsia="Calibri" w:hAnsi="David" w:cs="David" w:hint="eastAsia"/>
          <w:sz w:val="24"/>
          <w:szCs w:val="24"/>
          <w:rtl/>
        </w:rPr>
        <w:t>מזכות</w:t>
      </w:r>
      <w:r w:rsidRPr="002D6252">
        <w:rPr>
          <w:rFonts w:ascii="David" w:eastAsia="Calibri" w:hAnsi="David" w:cs="David"/>
          <w:sz w:val="24"/>
          <w:szCs w:val="24"/>
          <w:rtl/>
        </w:rPr>
        <w:t xml:space="preserve"> </w:t>
      </w:r>
      <w:r w:rsidRPr="002D6252">
        <w:rPr>
          <w:rFonts w:ascii="David" w:eastAsia="Calibri" w:hAnsi="David" w:cs="David" w:hint="eastAsia"/>
          <w:sz w:val="24"/>
          <w:szCs w:val="24"/>
          <w:rtl/>
        </w:rPr>
        <w:t>המזמין</w:t>
      </w:r>
      <w:r w:rsidRPr="002D6252">
        <w:rPr>
          <w:rFonts w:ascii="David" w:eastAsia="Calibri" w:hAnsi="David" w:cs="David"/>
          <w:sz w:val="24"/>
          <w:szCs w:val="24"/>
          <w:rtl/>
        </w:rPr>
        <w:t xml:space="preserve">, </w:t>
      </w:r>
      <w:r w:rsidRPr="002D6252">
        <w:rPr>
          <w:rFonts w:ascii="David" w:eastAsia="Calibri" w:hAnsi="David" w:cs="David" w:hint="eastAsia"/>
          <w:sz w:val="24"/>
          <w:szCs w:val="24"/>
          <w:rtl/>
        </w:rPr>
        <w:t>כאמור</w:t>
      </w:r>
      <w:r w:rsidRPr="002D6252">
        <w:rPr>
          <w:rFonts w:ascii="David" w:eastAsia="Calibri" w:hAnsi="David" w:cs="David"/>
          <w:sz w:val="24"/>
          <w:szCs w:val="24"/>
          <w:rtl/>
        </w:rPr>
        <w:t xml:space="preserve"> </w:t>
      </w:r>
      <w:r w:rsidRPr="002D6252">
        <w:rPr>
          <w:rFonts w:ascii="David" w:eastAsia="Calibri" w:hAnsi="David" w:cs="David" w:hint="eastAsia"/>
          <w:sz w:val="24"/>
          <w:szCs w:val="24"/>
          <w:rtl/>
        </w:rPr>
        <w:t>לעיל</w:t>
      </w:r>
      <w:r w:rsidRPr="002D6252">
        <w:rPr>
          <w:rFonts w:ascii="David" w:eastAsia="Calibri" w:hAnsi="David" w:cs="David"/>
          <w:sz w:val="24"/>
          <w:szCs w:val="24"/>
          <w:rtl/>
        </w:rPr>
        <w:t xml:space="preserve"> בסעיף 3.13</w:t>
      </w:r>
      <w:r w:rsidRPr="002D6252">
        <w:rPr>
          <w:rFonts w:ascii="David" w:eastAsia="Calibri" w:hAnsi="David" w:cs="David" w:hint="cs"/>
          <w:sz w:val="24"/>
          <w:szCs w:val="24"/>
          <w:rtl/>
        </w:rPr>
        <w:t>.</w:t>
      </w:r>
      <w:r w:rsidRPr="00D82562">
        <w:rPr>
          <w:rFonts w:ascii="David" w:eastAsia="Calibri" w:hAnsi="David" w:cs="David" w:hint="cs"/>
          <w:sz w:val="24"/>
          <w:szCs w:val="24"/>
          <w:rtl/>
        </w:rPr>
        <w:t xml:space="preserve"> </w:t>
      </w:r>
      <w:bookmarkEnd w:id="14"/>
    </w:p>
    <w:p w:rsidR="00D82562" w:rsidRPr="00D82562" w:rsidRDefault="00431508" w:rsidP="00D82562">
      <w:pPr>
        <w:numPr>
          <w:ilvl w:val="2"/>
          <w:numId w:val="0"/>
        </w:numPr>
        <w:tabs>
          <w:tab w:val="left" w:pos="1334"/>
        </w:tabs>
        <w:spacing w:before="240" w:after="240" w:line="360" w:lineRule="auto"/>
        <w:ind w:left="1554" w:hanging="642"/>
        <w:jc w:val="both"/>
        <w:rPr>
          <w:rFonts w:ascii="David" w:eastAsia="Calibri" w:hAnsi="David" w:cs="David"/>
          <w:sz w:val="24"/>
          <w:szCs w:val="24"/>
        </w:rPr>
      </w:pPr>
      <w:r>
        <w:rPr>
          <w:rFonts w:ascii="David" w:eastAsia="Calibri" w:hAnsi="David" w:cs="David" w:hint="cs"/>
          <w:sz w:val="24"/>
          <w:szCs w:val="24"/>
          <w:rtl/>
        </w:rPr>
        <w:t>10.3.</w:t>
      </w:r>
      <w:r w:rsidR="00505EFC">
        <w:rPr>
          <w:rFonts w:ascii="David" w:eastAsia="Calibri" w:hAnsi="David" w:cs="David" w:hint="cs"/>
          <w:sz w:val="24"/>
          <w:szCs w:val="24"/>
          <w:rtl/>
        </w:rPr>
        <w:t>3</w:t>
      </w:r>
      <w:r>
        <w:rPr>
          <w:rFonts w:ascii="David" w:eastAsia="Calibri" w:hAnsi="David" w:cs="David"/>
          <w:sz w:val="24"/>
          <w:szCs w:val="24"/>
          <w:rtl/>
        </w:rPr>
        <w:tab/>
      </w:r>
      <w:r w:rsidR="00D82562" w:rsidRPr="00D82562">
        <w:rPr>
          <w:rFonts w:ascii="David" w:eastAsia="Calibri" w:hAnsi="David" w:cs="David" w:hint="eastAsia"/>
          <w:sz w:val="24"/>
          <w:szCs w:val="24"/>
          <w:rtl/>
        </w:rPr>
        <w:t>לעניין</w:t>
      </w:r>
      <w:r w:rsidR="00D82562" w:rsidRPr="00D82562">
        <w:rPr>
          <w:rFonts w:ascii="David" w:eastAsia="Calibri" w:hAnsi="David" w:cs="David"/>
          <w:sz w:val="24"/>
          <w:szCs w:val="24"/>
          <w:rtl/>
        </w:rPr>
        <w:t xml:space="preserve"> בקשות לסיוע בשכר דירה ו</w:t>
      </w:r>
      <w:r w:rsidR="00D82562" w:rsidRPr="00D82562">
        <w:rPr>
          <w:rFonts w:ascii="David" w:eastAsia="Calibri" w:hAnsi="David" w:cs="David" w:hint="eastAsia"/>
          <w:sz w:val="24"/>
          <w:szCs w:val="24"/>
          <w:rtl/>
        </w:rPr>
        <w:t>בקשות</w:t>
      </w:r>
      <w:r w:rsidR="00D82562" w:rsidRPr="00D82562">
        <w:rPr>
          <w:rFonts w:ascii="David" w:eastAsia="Calibri" w:hAnsi="David" w:cs="David"/>
          <w:sz w:val="24"/>
          <w:szCs w:val="24"/>
          <w:rtl/>
        </w:rPr>
        <w:t xml:space="preserve"> </w:t>
      </w:r>
      <w:r w:rsidR="00D82562" w:rsidRPr="00D82562">
        <w:rPr>
          <w:rFonts w:ascii="David" w:eastAsia="Calibri" w:hAnsi="David" w:cs="David" w:hint="cs"/>
          <w:sz w:val="24"/>
          <w:szCs w:val="24"/>
          <w:rtl/>
        </w:rPr>
        <w:t>ל</w:t>
      </w:r>
      <w:r w:rsidR="00D82562" w:rsidRPr="00D82562">
        <w:rPr>
          <w:rFonts w:ascii="David" w:eastAsia="Calibri" w:hAnsi="David" w:cs="David"/>
          <w:sz w:val="24"/>
          <w:szCs w:val="24"/>
          <w:rtl/>
        </w:rPr>
        <w:t>דיור ציבורי בלבד</w:t>
      </w:r>
      <w:r w:rsidR="00D82562" w:rsidRPr="00D82562">
        <w:rPr>
          <w:rFonts w:ascii="David" w:eastAsia="Calibri" w:hAnsi="David" w:cs="David" w:hint="cs"/>
          <w:sz w:val="24"/>
          <w:szCs w:val="24"/>
          <w:rtl/>
        </w:rPr>
        <w:t xml:space="preserve"> </w:t>
      </w:r>
      <w:r w:rsidR="00D82562" w:rsidRPr="00D82562">
        <w:rPr>
          <w:rFonts w:ascii="David" w:eastAsia="Calibri" w:hAnsi="David" w:cs="David"/>
          <w:sz w:val="24"/>
          <w:szCs w:val="24"/>
          <w:rtl/>
        </w:rPr>
        <w:t>(ל</w:t>
      </w:r>
      <w:r w:rsidR="00D82562" w:rsidRPr="00D82562">
        <w:rPr>
          <w:rFonts w:ascii="David" w:eastAsia="Calibri" w:hAnsi="David" w:cs="David" w:hint="eastAsia"/>
          <w:sz w:val="24"/>
          <w:szCs w:val="24"/>
          <w:rtl/>
        </w:rPr>
        <w:t>רבות</w:t>
      </w:r>
      <w:r w:rsidR="00D82562" w:rsidRPr="00D82562">
        <w:rPr>
          <w:rFonts w:ascii="David" w:eastAsia="Calibri" w:hAnsi="David" w:cs="David"/>
          <w:sz w:val="24"/>
          <w:szCs w:val="24"/>
          <w:rtl/>
        </w:rPr>
        <w:t xml:space="preserve"> בקשה להנפקת אישור חסר דירה לטובת אכלוס בדיור הציבורי למבקשים שהם זכאי משרד העלייה והקליטה ולעולים אחרים למטרות שונות), </w:t>
      </w:r>
      <w:r w:rsidR="00D82562" w:rsidRPr="00D82562">
        <w:rPr>
          <w:rFonts w:ascii="David" w:eastAsia="Calibri" w:hAnsi="David" w:cs="David" w:hint="eastAsia"/>
          <w:sz w:val="24"/>
          <w:szCs w:val="24"/>
          <w:rtl/>
        </w:rPr>
        <w:t>במקרה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מבקש</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הסיוע</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מגיש</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את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הבקשה</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מרחוק</w:t>
      </w:r>
      <w:r w:rsidR="00D82562" w:rsidRPr="00D82562">
        <w:rPr>
          <w:rFonts w:ascii="David" w:eastAsia="Calibri" w:hAnsi="David" w:cs="David"/>
          <w:sz w:val="24"/>
          <w:szCs w:val="24"/>
          <w:rtl/>
        </w:rPr>
        <w:t xml:space="preserve">", דרך </w:t>
      </w:r>
      <w:r w:rsidR="00D82562" w:rsidRPr="00D82562">
        <w:rPr>
          <w:rFonts w:ascii="David" w:eastAsia="Calibri" w:hAnsi="David" w:cs="David" w:hint="eastAsia"/>
          <w:sz w:val="24"/>
          <w:szCs w:val="24"/>
          <w:rtl/>
        </w:rPr>
        <w:t>האזור</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האישי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הממשלתי</w:t>
      </w:r>
      <w:r w:rsidR="00D82562" w:rsidRPr="00D82562">
        <w:rPr>
          <w:rFonts w:ascii="David" w:eastAsia="Calibri" w:hAnsi="David" w:cs="David"/>
          <w:sz w:val="24"/>
          <w:szCs w:val="24"/>
          <w:rtl/>
        </w:rPr>
        <w:t xml:space="preserve"> (ללא הגעה פיזית לסניף </w:t>
      </w:r>
      <w:r w:rsidR="00D82562" w:rsidRPr="00D82562">
        <w:rPr>
          <w:rFonts w:ascii="David" w:eastAsia="Calibri" w:hAnsi="David" w:cs="David" w:hint="eastAsia"/>
          <w:sz w:val="24"/>
          <w:szCs w:val="24"/>
          <w:rtl/>
        </w:rPr>
        <w:t>הספק</w:t>
      </w:r>
      <w:r w:rsidR="00D82562" w:rsidRPr="00D82562">
        <w:rPr>
          <w:rFonts w:ascii="David" w:eastAsia="Calibri" w:hAnsi="David" w:cs="David"/>
          <w:sz w:val="24"/>
          <w:szCs w:val="24"/>
          <w:rtl/>
        </w:rPr>
        <w:t xml:space="preserve">) - </w:t>
      </w:r>
      <w:r w:rsidR="00D82562" w:rsidRPr="00D82562">
        <w:rPr>
          <w:rFonts w:ascii="David" w:eastAsia="Calibri" w:hAnsi="David" w:cs="David" w:hint="eastAsia"/>
          <w:sz w:val="24"/>
          <w:szCs w:val="24"/>
          <w:rtl/>
        </w:rPr>
        <w:t>הספק</w:t>
      </w:r>
      <w:r w:rsidR="00D82562" w:rsidRPr="00D82562">
        <w:rPr>
          <w:rFonts w:ascii="David" w:eastAsia="Calibri" w:hAnsi="David" w:cs="David"/>
          <w:sz w:val="24"/>
          <w:szCs w:val="24"/>
          <w:rtl/>
        </w:rPr>
        <w:t xml:space="preserve"> לא ייגבה </w:t>
      </w:r>
      <w:r w:rsidR="00D82562" w:rsidRPr="00D82562">
        <w:rPr>
          <w:rFonts w:ascii="David" w:eastAsia="Calibri" w:hAnsi="David" w:cs="David" w:hint="eastAsia"/>
          <w:sz w:val="24"/>
          <w:szCs w:val="24"/>
          <w:rtl/>
        </w:rPr>
        <w:t>דמי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טיפול</w:t>
      </w:r>
      <w:r w:rsidR="00D82562" w:rsidRPr="00D82562">
        <w:rPr>
          <w:rFonts w:ascii="David" w:eastAsia="Calibri" w:hAnsi="David" w:cs="David"/>
          <w:sz w:val="24"/>
          <w:szCs w:val="24"/>
          <w:rtl/>
        </w:rPr>
        <w:t xml:space="preserve"> ממבקש הסיוע. </w:t>
      </w:r>
    </w:p>
    <w:p w:rsidR="00D82562" w:rsidRPr="00D82562" w:rsidRDefault="00431508" w:rsidP="00D82562">
      <w:pPr>
        <w:numPr>
          <w:ilvl w:val="2"/>
          <w:numId w:val="0"/>
        </w:numPr>
        <w:tabs>
          <w:tab w:val="left" w:pos="1334"/>
        </w:tabs>
        <w:spacing w:before="240" w:after="240" w:line="360" w:lineRule="auto"/>
        <w:ind w:left="1554" w:hanging="642"/>
        <w:jc w:val="both"/>
        <w:rPr>
          <w:rFonts w:ascii="David" w:eastAsia="Calibri" w:hAnsi="David" w:cs="David"/>
          <w:sz w:val="24"/>
          <w:szCs w:val="24"/>
          <w:rtl/>
        </w:rPr>
      </w:pPr>
      <w:r>
        <w:rPr>
          <w:rFonts w:ascii="David" w:eastAsia="Calibri" w:hAnsi="David" w:cs="David" w:hint="cs"/>
          <w:sz w:val="24"/>
          <w:szCs w:val="24"/>
          <w:rtl/>
        </w:rPr>
        <w:t>10.3.</w:t>
      </w:r>
      <w:r w:rsidR="00505EFC">
        <w:rPr>
          <w:rFonts w:ascii="David" w:eastAsia="Calibri" w:hAnsi="David" w:cs="David" w:hint="cs"/>
          <w:sz w:val="24"/>
          <w:szCs w:val="24"/>
          <w:rtl/>
        </w:rPr>
        <w:t>4</w:t>
      </w:r>
      <w:r>
        <w:rPr>
          <w:rFonts w:ascii="David" w:eastAsia="Calibri" w:hAnsi="David" w:cs="David"/>
          <w:sz w:val="24"/>
          <w:szCs w:val="24"/>
          <w:rtl/>
        </w:rPr>
        <w:tab/>
      </w:r>
      <w:r w:rsidR="00D82562" w:rsidRPr="00D82562">
        <w:rPr>
          <w:rFonts w:ascii="David" w:eastAsia="Calibri" w:hAnsi="David" w:cs="David" w:hint="cs"/>
          <w:sz w:val="24"/>
          <w:szCs w:val="24"/>
          <w:rtl/>
        </w:rPr>
        <w:t xml:space="preserve">גובה דמי הטיפול ותנאי התשלום מוכתבים על-ידי המזמין והוא היחיד שמוסמך </w:t>
      </w:r>
      <w:proofErr w:type="spellStart"/>
      <w:r w:rsidR="00D82562" w:rsidRPr="00D82562">
        <w:rPr>
          <w:rFonts w:ascii="David" w:eastAsia="Calibri" w:hAnsi="David" w:cs="David" w:hint="cs"/>
          <w:sz w:val="24"/>
          <w:szCs w:val="24"/>
          <w:rtl/>
        </w:rPr>
        <w:t>לשנותם</w:t>
      </w:r>
      <w:proofErr w:type="spellEnd"/>
      <w:r w:rsidR="00D82562" w:rsidRPr="00D82562">
        <w:rPr>
          <w:rFonts w:ascii="David" w:eastAsia="Calibri" w:hAnsi="David" w:cs="David" w:hint="cs"/>
          <w:sz w:val="24"/>
          <w:szCs w:val="24"/>
          <w:rtl/>
        </w:rPr>
        <w:t xml:space="preserve">. הספק לא יהיה רשאי לשנות, להוסיף או לגרוע כל תשלום או גובהו אלא בהנחיית המזמין. מבלי לגרוע מכלליות האמור, יודגש כי הספק לא ייתן כל פטור או הנחה למבקשי הסיוע או לזכאים. </w:t>
      </w:r>
    </w:p>
    <w:p w:rsidR="00D82562" w:rsidRPr="00D82562" w:rsidRDefault="00431508" w:rsidP="00D82562">
      <w:pPr>
        <w:numPr>
          <w:ilvl w:val="2"/>
          <w:numId w:val="0"/>
        </w:numPr>
        <w:tabs>
          <w:tab w:val="left" w:pos="1334"/>
        </w:tabs>
        <w:spacing w:before="240" w:after="240" w:line="360" w:lineRule="auto"/>
        <w:ind w:left="1554" w:hanging="642"/>
        <w:jc w:val="both"/>
        <w:rPr>
          <w:rFonts w:ascii="David" w:eastAsia="Calibri" w:hAnsi="David" w:cs="David"/>
          <w:b/>
          <w:sz w:val="24"/>
          <w:szCs w:val="24"/>
          <w:rtl/>
        </w:rPr>
      </w:pPr>
      <w:r>
        <w:rPr>
          <w:rFonts w:ascii="David" w:eastAsia="Calibri" w:hAnsi="David" w:cs="David" w:hint="cs"/>
          <w:sz w:val="24"/>
          <w:szCs w:val="24"/>
          <w:rtl/>
        </w:rPr>
        <w:t>10.3.</w:t>
      </w:r>
      <w:r w:rsidR="00505EFC">
        <w:rPr>
          <w:rFonts w:ascii="David" w:eastAsia="Calibri" w:hAnsi="David" w:cs="David" w:hint="cs"/>
          <w:sz w:val="24"/>
          <w:szCs w:val="24"/>
          <w:rtl/>
        </w:rPr>
        <w:t>5</w:t>
      </w:r>
      <w:r>
        <w:rPr>
          <w:rFonts w:ascii="David" w:eastAsia="Calibri" w:hAnsi="David" w:cs="David"/>
          <w:sz w:val="24"/>
          <w:szCs w:val="24"/>
          <w:rtl/>
        </w:rPr>
        <w:tab/>
      </w:r>
      <w:r w:rsidR="00D82562" w:rsidRPr="00D82562">
        <w:rPr>
          <w:rFonts w:ascii="David" w:eastAsia="Calibri" w:hAnsi="David" w:cs="David" w:hint="eastAsia"/>
          <w:sz w:val="24"/>
          <w:szCs w:val="24"/>
          <w:rtl/>
        </w:rPr>
        <w:t>דמי</w:t>
      </w:r>
      <w:r w:rsidR="00D82562" w:rsidRPr="00D82562">
        <w:rPr>
          <w:rFonts w:ascii="David" w:eastAsia="Calibri" w:hAnsi="David" w:cs="David"/>
          <w:sz w:val="24"/>
          <w:szCs w:val="24"/>
          <w:rtl/>
        </w:rPr>
        <w:t xml:space="preserve"> הטיפול ישולמו על ידי מבקש הסיוע </w:t>
      </w:r>
      <w:r w:rsidR="00D82562" w:rsidRPr="00D82562">
        <w:rPr>
          <w:rFonts w:ascii="David" w:eastAsia="Calibri" w:hAnsi="David" w:cs="David" w:hint="eastAsia"/>
          <w:sz w:val="24"/>
          <w:szCs w:val="24"/>
          <w:rtl/>
        </w:rPr>
        <w:t>ישירות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לספק</w:t>
      </w:r>
      <w:r w:rsidR="00D82562" w:rsidRPr="00D82562">
        <w:rPr>
          <w:rFonts w:ascii="David" w:eastAsia="Calibri" w:hAnsi="David" w:cs="David" w:hint="cs"/>
          <w:b/>
          <w:bCs/>
          <w:sz w:val="24"/>
          <w:szCs w:val="24"/>
          <w:rtl/>
        </w:rPr>
        <w:t>,</w:t>
      </w:r>
      <w:r w:rsidR="00D82562" w:rsidRPr="00D82562">
        <w:rPr>
          <w:rFonts w:ascii="David" w:eastAsia="Calibri" w:hAnsi="David" w:cs="David"/>
          <w:sz w:val="24"/>
          <w:szCs w:val="24"/>
          <w:rtl/>
        </w:rPr>
        <w:t xml:space="preserve"> </w:t>
      </w:r>
      <w:r w:rsidR="00D82562" w:rsidRPr="00D82562">
        <w:rPr>
          <w:rFonts w:ascii="David" w:eastAsia="Calibri" w:hAnsi="David" w:cs="David" w:hint="eastAsia"/>
          <w:b/>
          <w:bCs/>
          <w:sz w:val="24"/>
          <w:szCs w:val="24"/>
          <w:rtl/>
        </w:rPr>
        <w:t>באמצעות</w:t>
      </w:r>
      <w:r w:rsidR="00D82562" w:rsidRPr="00D82562">
        <w:rPr>
          <w:rFonts w:ascii="David" w:eastAsia="Calibri" w:hAnsi="David" w:cs="David"/>
          <w:b/>
          <w:bCs/>
          <w:sz w:val="24"/>
          <w:szCs w:val="24"/>
          <w:rtl/>
        </w:rPr>
        <w:t xml:space="preserve"> </w:t>
      </w:r>
      <w:r w:rsidR="00D82562" w:rsidRPr="00D82562">
        <w:rPr>
          <w:rFonts w:ascii="David" w:eastAsia="Calibri" w:hAnsi="David" w:cs="David" w:hint="eastAsia"/>
          <w:b/>
          <w:bCs/>
          <w:sz w:val="24"/>
          <w:szCs w:val="24"/>
          <w:rtl/>
        </w:rPr>
        <w:t>שרת</w:t>
      </w:r>
      <w:r w:rsidR="00D82562" w:rsidRPr="00D82562">
        <w:rPr>
          <w:rFonts w:ascii="David" w:eastAsia="Calibri" w:hAnsi="David" w:cs="David"/>
          <w:b/>
          <w:bCs/>
          <w:sz w:val="24"/>
          <w:szCs w:val="24"/>
          <w:rtl/>
        </w:rPr>
        <w:t xml:space="preserve"> </w:t>
      </w:r>
      <w:r w:rsidR="00D82562" w:rsidRPr="00D82562">
        <w:rPr>
          <w:rFonts w:ascii="David" w:eastAsia="Calibri" w:hAnsi="David" w:cs="David" w:hint="eastAsia"/>
          <w:b/>
          <w:bCs/>
          <w:sz w:val="24"/>
          <w:szCs w:val="24"/>
          <w:rtl/>
        </w:rPr>
        <w:t>התשלומים</w:t>
      </w:r>
      <w:r w:rsidR="00D82562" w:rsidRPr="00D82562">
        <w:rPr>
          <w:rFonts w:ascii="David" w:eastAsia="Calibri" w:hAnsi="David" w:cs="David"/>
          <w:b/>
          <w:bCs/>
          <w:sz w:val="24"/>
          <w:szCs w:val="24"/>
          <w:rtl/>
        </w:rPr>
        <w:t xml:space="preserve"> </w:t>
      </w:r>
      <w:r w:rsidR="00D82562" w:rsidRPr="00D82562">
        <w:rPr>
          <w:rFonts w:ascii="David" w:eastAsia="Calibri" w:hAnsi="David" w:cs="David" w:hint="eastAsia"/>
          <w:b/>
          <w:bCs/>
          <w:sz w:val="24"/>
          <w:szCs w:val="24"/>
          <w:rtl/>
        </w:rPr>
        <w:t>הממשלתי</w:t>
      </w:r>
      <w:r w:rsidR="00D82562" w:rsidRPr="00D82562">
        <w:rPr>
          <w:rFonts w:ascii="David" w:eastAsia="Calibri" w:hAnsi="David" w:cs="David" w:hint="cs"/>
          <w:b/>
          <w:bCs/>
          <w:sz w:val="24"/>
          <w:szCs w:val="24"/>
          <w:rtl/>
        </w:rPr>
        <w:t xml:space="preserve">, </w:t>
      </w:r>
      <w:r w:rsidR="00D82562" w:rsidRPr="00D82562">
        <w:rPr>
          <w:rFonts w:ascii="David" w:eastAsia="Calibri" w:hAnsi="David" w:cs="David" w:hint="eastAsia"/>
          <w:sz w:val="24"/>
          <w:szCs w:val="24"/>
          <w:rtl/>
        </w:rPr>
        <w:t>עם</w:t>
      </w:r>
      <w:r w:rsidR="00D82562" w:rsidRPr="00D82562">
        <w:rPr>
          <w:rFonts w:ascii="David" w:eastAsia="Calibri" w:hAnsi="David" w:cs="David"/>
          <w:sz w:val="24"/>
          <w:szCs w:val="24"/>
          <w:rtl/>
        </w:rPr>
        <w:t xml:space="preserve"> הגשת הבקשה</w:t>
      </w:r>
      <w:r w:rsidR="00D82562" w:rsidRPr="00D82562">
        <w:rPr>
          <w:rFonts w:ascii="David" w:eastAsia="Calibri" w:hAnsi="David" w:cs="David" w:hint="cs"/>
          <w:b/>
          <w:bCs/>
          <w:sz w:val="24"/>
          <w:szCs w:val="24"/>
          <w:rtl/>
        </w:rPr>
        <w:t>.</w:t>
      </w:r>
      <w:r w:rsidR="00D82562" w:rsidRPr="00D82562">
        <w:rPr>
          <w:rFonts w:ascii="David" w:eastAsia="Calibri" w:hAnsi="David" w:cs="David"/>
          <w:sz w:val="24"/>
          <w:szCs w:val="24"/>
          <w:rtl/>
        </w:rPr>
        <w:t xml:space="preserve"> </w:t>
      </w:r>
    </w:p>
    <w:p w:rsidR="00D82562" w:rsidRPr="00D82562" w:rsidRDefault="00431508" w:rsidP="00D82562">
      <w:pPr>
        <w:numPr>
          <w:ilvl w:val="2"/>
          <w:numId w:val="0"/>
        </w:numPr>
        <w:tabs>
          <w:tab w:val="left" w:pos="1334"/>
        </w:tabs>
        <w:spacing w:before="240" w:after="240" w:line="360" w:lineRule="auto"/>
        <w:ind w:left="1554" w:hanging="642"/>
        <w:jc w:val="both"/>
        <w:rPr>
          <w:rFonts w:ascii="David" w:eastAsia="Calibri" w:hAnsi="David" w:cs="David"/>
          <w:bCs/>
          <w:sz w:val="24"/>
          <w:szCs w:val="24"/>
          <w:rtl/>
        </w:rPr>
      </w:pPr>
      <w:bookmarkStart w:id="15" w:name="_Hlk140759811"/>
      <w:r>
        <w:rPr>
          <w:rFonts w:ascii="David" w:eastAsia="Calibri" w:hAnsi="David" w:cs="David" w:hint="cs"/>
          <w:sz w:val="24"/>
          <w:szCs w:val="24"/>
          <w:rtl/>
        </w:rPr>
        <w:t>10.3.</w:t>
      </w:r>
      <w:r w:rsidR="00505EFC">
        <w:rPr>
          <w:rFonts w:ascii="David" w:eastAsia="Calibri" w:hAnsi="David" w:cs="David" w:hint="cs"/>
          <w:sz w:val="24"/>
          <w:szCs w:val="24"/>
          <w:rtl/>
        </w:rPr>
        <w:t>6</w:t>
      </w:r>
      <w:r>
        <w:rPr>
          <w:rFonts w:ascii="David" w:eastAsia="Calibri" w:hAnsi="David" w:cs="David"/>
          <w:sz w:val="24"/>
          <w:szCs w:val="24"/>
          <w:rtl/>
        </w:rPr>
        <w:tab/>
      </w:r>
      <w:r w:rsidR="00D82562" w:rsidRPr="00D82562">
        <w:rPr>
          <w:rFonts w:ascii="David" w:eastAsia="Calibri" w:hAnsi="David" w:cs="David" w:hint="eastAsia"/>
          <w:sz w:val="24"/>
          <w:szCs w:val="24"/>
          <w:rtl/>
        </w:rPr>
        <w:t>דמי</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הטיפול</w:t>
      </w:r>
      <w:r w:rsidR="00D82562" w:rsidRPr="00D82562">
        <w:rPr>
          <w:rFonts w:ascii="David" w:eastAsia="Calibri" w:hAnsi="David" w:cs="David"/>
          <w:sz w:val="24"/>
          <w:szCs w:val="24"/>
          <w:rtl/>
        </w:rPr>
        <w:t xml:space="preserve"> יכסו את כלל הפעולות שיבוצעו </w:t>
      </w:r>
      <w:r w:rsidR="00D82562" w:rsidRPr="00D82562">
        <w:rPr>
          <w:rFonts w:ascii="David" w:eastAsia="Calibri" w:hAnsi="David" w:cs="David" w:hint="eastAsia"/>
          <w:sz w:val="24"/>
          <w:szCs w:val="24"/>
          <w:rtl/>
        </w:rPr>
        <w:t>על</w:t>
      </w:r>
      <w:r w:rsidR="00D82562" w:rsidRPr="00D82562">
        <w:rPr>
          <w:rFonts w:ascii="David" w:eastAsia="Calibri" w:hAnsi="David" w:cs="David"/>
          <w:sz w:val="24"/>
          <w:szCs w:val="24"/>
          <w:rtl/>
        </w:rPr>
        <w:t xml:space="preserve">-ידי הספק </w:t>
      </w:r>
      <w:r w:rsidR="00D82562" w:rsidRPr="00D82562">
        <w:rPr>
          <w:rFonts w:ascii="David" w:eastAsia="Calibri" w:hAnsi="David" w:cs="David" w:hint="eastAsia"/>
          <w:sz w:val="24"/>
          <w:szCs w:val="24"/>
          <w:rtl/>
        </w:rPr>
        <w:t>במהלך</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תקופת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הזכאות</w:t>
      </w:r>
      <w:r w:rsidR="00D82562" w:rsidRPr="00D82562">
        <w:rPr>
          <w:rFonts w:ascii="David" w:eastAsia="Calibri" w:hAnsi="David" w:cs="David"/>
          <w:sz w:val="24"/>
          <w:szCs w:val="24"/>
          <w:rtl/>
        </w:rPr>
        <w:t xml:space="preserve"> ולא </w:t>
      </w:r>
      <w:r w:rsidR="00D82562" w:rsidRPr="00D82562">
        <w:rPr>
          <w:rFonts w:ascii="David" w:eastAsia="Calibri" w:hAnsi="David" w:cs="David" w:hint="eastAsia"/>
          <w:sz w:val="24"/>
          <w:szCs w:val="24"/>
          <w:rtl/>
        </w:rPr>
        <w:t>ייגבה</w:t>
      </w:r>
      <w:r w:rsidR="00D82562" w:rsidRPr="00D82562">
        <w:rPr>
          <w:rFonts w:ascii="David" w:eastAsia="Calibri" w:hAnsi="David" w:cs="David"/>
          <w:sz w:val="24"/>
          <w:szCs w:val="24"/>
          <w:rtl/>
        </w:rPr>
        <w:t xml:space="preserve"> כל תשלום נוסף מהלקוח בתקופה זו בעד כל </w:t>
      </w:r>
      <w:r w:rsidR="00D82562" w:rsidRPr="00D82562">
        <w:rPr>
          <w:rFonts w:ascii="David" w:eastAsia="Calibri" w:hAnsi="David" w:cs="David" w:hint="eastAsia"/>
          <w:sz w:val="24"/>
          <w:szCs w:val="24"/>
          <w:rtl/>
        </w:rPr>
        <w:t>סוגי</w:t>
      </w:r>
      <w:r w:rsidR="00D82562" w:rsidRPr="00D82562">
        <w:rPr>
          <w:rFonts w:ascii="David" w:eastAsia="Calibri" w:hAnsi="David" w:cs="David"/>
          <w:sz w:val="24"/>
          <w:szCs w:val="24"/>
          <w:rtl/>
        </w:rPr>
        <w:t xml:space="preserve"> הטיפולים שיידרשו במהלך </w:t>
      </w:r>
      <w:r w:rsidR="00D82562" w:rsidRPr="00D82562">
        <w:rPr>
          <w:rFonts w:ascii="David" w:eastAsia="Calibri" w:hAnsi="David" w:cs="David" w:hint="eastAsia"/>
          <w:sz w:val="24"/>
          <w:szCs w:val="24"/>
          <w:rtl/>
        </w:rPr>
        <w:t>תקופת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הזכאות</w:t>
      </w:r>
      <w:r w:rsidR="00D82562" w:rsidRPr="00D82562">
        <w:rPr>
          <w:rFonts w:ascii="David" w:eastAsia="Calibri" w:hAnsi="David" w:cs="David"/>
          <w:sz w:val="24"/>
          <w:szCs w:val="24"/>
          <w:rtl/>
        </w:rPr>
        <w:t xml:space="preserve">, הקשורים בהוצאת הזכאות העיקרית. </w:t>
      </w:r>
      <w:r w:rsidR="00D82562" w:rsidRPr="00D82562">
        <w:rPr>
          <w:rFonts w:ascii="David" w:eastAsia="Calibri" w:hAnsi="David" w:cs="David" w:hint="eastAsia"/>
          <w:sz w:val="24"/>
          <w:szCs w:val="24"/>
          <w:rtl/>
        </w:rPr>
        <w:t>מבלי</w:t>
      </w:r>
      <w:r w:rsidR="00D82562" w:rsidRPr="00D82562">
        <w:rPr>
          <w:rFonts w:ascii="David" w:eastAsia="Calibri" w:hAnsi="David" w:cs="David"/>
          <w:sz w:val="24"/>
          <w:szCs w:val="24"/>
          <w:rtl/>
        </w:rPr>
        <w:t xml:space="preserve"> לגרוע מכלליות האמור, יודגש כי גם אם חל שינוי ב</w:t>
      </w:r>
      <w:r w:rsidR="00D82562" w:rsidRPr="00D82562">
        <w:rPr>
          <w:rFonts w:ascii="David" w:eastAsia="Calibri" w:hAnsi="David" w:cs="David" w:hint="eastAsia"/>
          <w:sz w:val="24"/>
          <w:szCs w:val="24"/>
          <w:rtl/>
        </w:rPr>
        <w:t>תיק</w:t>
      </w:r>
      <w:r w:rsidR="00D82562" w:rsidRPr="00D82562">
        <w:rPr>
          <w:rFonts w:ascii="David" w:eastAsia="Calibri" w:hAnsi="David" w:cs="David"/>
          <w:sz w:val="24"/>
          <w:szCs w:val="24"/>
          <w:rtl/>
        </w:rPr>
        <w:t xml:space="preserve"> הלקוח או בזכאותו וגם אם </w:t>
      </w:r>
      <w:r w:rsidR="00D82562" w:rsidRPr="00D82562">
        <w:rPr>
          <w:rFonts w:ascii="David" w:eastAsia="Calibri" w:hAnsi="David" w:cs="David" w:hint="eastAsia"/>
          <w:sz w:val="24"/>
          <w:szCs w:val="24"/>
          <w:rtl/>
        </w:rPr>
        <w:t>בוצעו</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פעולות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נוספות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בתיק</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הלקוח</w:t>
      </w:r>
      <w:r w:rsidR="00D82562" w:rsidRPr="00D82562">
        <w:rPr>
          <w:rFonts w:ascii="David" w:eastAsia="Calibri" w:hAnsi="David" w:cs="David"/>
          <w:sz w:val="24"/>
          <w:szCs w:val="24"/>
          <w:rtl/>
        </w:rPr>
        <w:t xml:space="preserve"> במהלך </w:t>
      </w:r>
      <w:r w:rsidR="00D82562" w:rsidRPr="00D82562">
        <w:rPr>
          <w:rFonts w:ascii="David" w:eastAsia="Calibri" w:hAnsi="David" w:cs="David" w:hint="eastAsia"/>
          <w:sz w:val="24"/>
          <w:szCs w:val="24"/>
          <w:rtl/>
        </w:rPr>
        <w:t>תקופת</w:t>
      </w:r>
      <w:r w:rsidR="00D82562" w:rsidRPr="00D82562">
        <w:rPr>
          <w:rFonts w:ascii="David" w:eastAsia="Calibri" w:hAnsi="David" w:cs="David"/>
          <w:sz w:val="24"/>
          <w:szCs w:val="24"/>
          <w:rtl/>
        </w:rPr>
        <w:t xml:space="preserve"> </w:t>
      </w:r>
      <w:r w:rsidR="00D82562" w:rsidRPr="00D82562">
        <w:rPr>
          <w:rFonts w:ascii="David" w:eastAsia="Calibri" w:hAnsi="David" w:cs="David" w:hint="eastAsia"/>
          <w:sz w:val="24"/>
          <w:szCs w:val="24"/>
          <w:rtl/>
        </w:rPr>
        <w:t>הזכאות</w:t>
      </w:r>
      <w:r w:rsidR="00D82562" w:rsidRPr="00D82562">
        <w:rPr>
          <w:rFonts w:ascii="David" w:eastAsia="Calibri" w:hAnsi="David" w:cs="David"/>
          <w:sz w:val="24"/>
          <w:szCs w:val="24"/>
          <w:rtl/>
        </w:rPr>
        <w:t xml:space="preserve">, לא </w:t>
      </w:r>
      <w:r w:rsidR="00D82562" w:rsidRPr="00D82562">
        <w:rPr>
          <w:rFonts w:ascii="David" w:eastAsia="Calibri" w:hAnsi="David" w:cs="David" w:hint="eastAsia"/>
          <w:sz w:val="24"/>
          <w:szCs w:val="24"/>
          <w:rtl/>
        </w:rPr>
        <w:t>ישולם</w:t>
      </w:r>
      <w:r w:rsidR="00D82562" w:rsidRPr="00D82562">
        <w:rPr>
          <w:rFonts w:ascii="David" w:eastAsia="Calibri" w:hAnsi="David" w:cs="David"/>
          <w:sz w:val="24"/>
          <w:szCs w:val="24"/>
          <w:rtl/>
        </w:rPr>
        <w:t xml:space="preserve"> כנגד הטיפול </w:t>
      </w:r>
      <w:r w:rsidR="00D82562" w:rsidRPr="00D82562">
        <w:rPr>
          <w:rFonts w:ascii="David" w:eastAsia="Calibri" w:hAnsi="David" w:cs="David" w:hint="eastAsia"/>
          <w:sz w:val="24"/>
          <w:szCs w:val="24"/>
          <w:rtl/>
        </w:rPr>
        <w:t>כל</w:t>
      </w:r>
      <w:r w:rsidR="00D82562" w:rsidRPr="00D82562">
        <w:rPr>
          <w:rFonts w:ascii="David" w:eastAsia="Calibri" w:hAnsi="David" w:cs="David"/>
          <w:sz w:val="24"/>
          <w:szCs w:val="24"/>
          <w:rtl/>
        </w:rPr>
        <w:t xml:space="preserve"> תשלום נוסף. </w:t>
      </w:r>
      <w:r w:rsidR="00D82562" w:rsidRPr="00D82562">
        <w:rPr>
          <w:rFonts w:ascii="David" w:eastAsia="Calibri" w:hAnsi="David" w:cs="David" w:hint="eastAsia"/>
          <w:b/>
          <w:sz w:val="24"/>
          <w:szCs w:val="24"/>
          <w:rtl/>
        </w:rPr>
        <w:t>לעניין</w:t>
      </w:r>
      <w:r w:rsidR="00D82562" w:rsidRPr="00D82562">
        <w:rPr>
          <w:rFonts w:ascii="David" w:eastAsia="Calibri" w:hAnsi="David" w:cs="David"/>
          <w:b/>
          <w:sz w:val="24"/>
          <w:szCs w:val="24"/>
          <w:rtl/>
        </w:rPr>
        <w:t xml:space="preserve"> "זכאות </w:t>
      </w:r>
      <w:r w:rsidR="00D82562" w:rsidRPr="00D82562">
        <w:rPr>
          <w:rFonts w:ascii="David" w:eastAsia="Calibri" w:hAnsi="David" w:cs="David" w:hint="eastAsia"/>
          <w:b/>
          <w:sz w:val="24"/>
          <w:szCs w:val="24"/>
          <w:rtl/>
        </w:rPr>
        <w:t>עיקרית</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יראו</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זכאות</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לסיוע</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בשכר</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דירה</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וזכאות</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לדיור</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ציבורי</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כאותה</w:t>
      </w:r>
      <w:r w:rsidR="00D82562" w:rsidRPr="00D82562">
        <w:rPr>
          <w:rFonts w:ascii="David" w:eastAsia="Calibri" w:hAnsi="David" w:cs="David"/>
          <w:b/>
          <w:sz w:val="24"/>
          <w:szCs w:val="24"/>
          <w:rtl/>
        </w:rPr>
        <w:t xml:space="preserve"> </w:t>
      </w:r>
      <w:r w:rsidR="00D82562" w:rsidRPr="00D82562">
        <w:rPr>
          <w:rFonts w:ascii="David" w:eastAsia="Calibri" w:hAnsi="David" w:cs="David" w:hint="eastAsia"/>
          <w:b/>
          <w:sz w:val="24"/>
          <w:szCs w:val="24"/>
          <w:rtl/>
        </w:rPr>
        <w:t>זכאות</w:t>
      </w:r>
      <w:r w:rsidR="00D82562" w:rsidRPr="00D82562">
        <w:rPr>
          <w:rFonts w:ascii="David" w:eastAsia="Calibri" w:hAnsi="David" w:cs="David"/>
          <w:b/>
          <w:sz w:val="24"/>
          <w:szCs w:val="24"/>
          <w:rtl/>
        </w:rPr>
        <w:t>.</w:t>
      </w:r>
      <w:r w:rsidR="00D82562" w:rsidRPr="00D82562">
        <w:rPr>
          <w:rFonts w:ascii="David" w:eastAsia="Calibri" w:hAnsi="David" w:cs="David" w:hint="cs"/>
          <w:bCs/>
          <w:sz w:val="24"/>
          <w:szCs w:val="24"/>
          <w:rtl/>
        </w:rPr>
        <w:t xml:space="preserve"> </w:t>
      </w:r>
    </w:p>
    <w:p w:rsidR="00D82562" w:rsidRPr="00D82562" w:rsidRDefault="00431508" w:rsidP="00431508">
      <w:pPr>
        <w:tabs>
          <w:tab w:val="left" w:pos="1617"/>
        </w:tabs>
        <w:snapToGrid w:val="0"/>
        <w:spacing w:before="240" w:after="240" w:line="360" w:lineRule="auto"/>
        <w:ind w:left="2161" w:hanging="885"/>
        <w:jc w:val="both"/>
        <w:rPr>
          <w:rFonts w:ascii="David" w:eastAsia="Times New Roman" w:hAnsi="David" w:cs="David"/>
          <w:noProof/>
          <w:sz w:val="24"/>
          <w:szCs w:val="24"/>
          <w:lang w:eastAsia="he-IL"/>
        </w:rPr>
      </w:pPr>
      <w:r>
        <w:rPr>
          <w:rFonts w:ascii="David" w:eastAsia="Calibri" w:hAnsi="David" w:cs="David" w:hint="cs"/>
          <w:noProof/>
          <w:sz w:val="24"/>
          <w:szCs w:val="24"/>
          <w:rtl/>
          <w:lang w:eastAsia="he-IL"/>
        </w:rPr>
        <w:t>10.3</w:t>
      </w:r>
      <w:r w:rsidR="00505EFC">
        <w:rPr>
          <w:rFonts w:ascii="David" w:eastAsia="Calibri" w:hAnsi="David" w:cs="David" w:hint="cs"/>
          <w:noProof/>
          <w:sz w:val="24"/>
          <w:szCs w:val="24"/>
          <w:rtl/>
          <w:lang w:eastAsia="he-IL"/>
        </w:rPr>
        <w:t xml:space="preserve">.6.1 </w:t>
      </w:r>
      <w:r w:rsidR="00D82562" w:rsidRPr="00D82562">
        <w:rPr>
          <w:rFonts w:ascii="David" w:eastAsia="Calibri" w:hAnsi="David" w:cs="David"/>
          <w:noProof/>
          <w:sz w:val="24"/>
          <w:szCs w:val="24"/>
          <w:rtl/>
          <w:lang w:eastAsia="he-IL"/>
        </w:rPr>
        <w:t xml:space="preserve">על אף האמור לעיל, אם במהלך </w:t>
      </w:r>
      <w:r w:rsidR="00D82562" w:rsidRPr="00D82562">
        <w:rPr>
          <w:rFonts w:ascii="David" w:eastAsia="Times New Roman" w:hAnsi="David" w:cs="David" w:hint="eastAsia"/>
          <w:noProof/>
          <w:sz w:val="24"/>
          <w:szCs w:val="24"/>
          <w:rtl/>
          <w:lang w:eastAsia="he-IL"/>
        </w:rPr>
        <w:t>תקופת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הזכאות</w:t>
      </w:r>
      <w:r w:rsidR="00D82562" w:rsidRPr="00D82562">
        <w:rPr>
          <w:rFonts w:ascii="David" w:eastAsia="Calibri" w:hAnsi="David" w:cs="David"/>
          <w:noProof/>
          <w:sz w:val="24"/>
          <w:szCs w:val="24"/>
          <w:rtl/>
          <w:lang w:eastAsia="he-IL"/>
        </w:rPr>
        <w:t xml:space="preserve">, השתנה מצבו האישי של זכאי (כך שהוא נפרד מבן/בת זוג, התגרש, התחתן, התאלמן או הפך להיות ידוע בציבור) שחייב בדיקת זכאות מחדש, זכאות זו תחשב כאילו </w:t>
      </w:r>
      <w:r w:rsidR="00D82562" w:rsidRPr="00D82562">
        <w:rPr>
          <w:rFonts w:ascii="David" w:eastAsia="Calibri" w:hAnsi="David" w:cs="David" w:hint="eastAsia"/>
          <w:noProof/>
          <w:sz w:val="24"/>
          <w:szCs w:val="24"/>
          <w:rtl/>
          <w:lang w:eastAsia="he-IL"/>
        </w:rPr>
        <w:t>מדובר</w:t>
      </w:r>
      <w:r w:rsidR="00D82562" w:rsidRPr="00D82562">
        <w:rPr>
          <w:rFonts w:ascii="David" w:eastAsia="Calibri" w:hAnsi="David" w:cs="David"/>
          <w:noProof/>
          <w:sz w:val="24"/>
          <w:szCs w:val="24"/>
          <w:rtl/>
          <w:lang w:eastAsia="he-IL"/>
        </w:rPr>
        <w:t xml:space="preserve"> </w:t>
      </w:r>
      <w:r w:rsidR="00D82562" w:rsidRPr="00D82562">
        <w:rPr>
          <w:rFonts w:ascii="David" w:eastAsia="Calibri" w:hAnsi="David" w:cs="David" w:hint="eastAsia"/>
          <w:noProof/>
          <w:sz w:val="24"/>
          <w:szCs w:val="24"/>
          <w:rtl/>
          <w:lang w:eastAsia="he-IL"/>
        </w:rPr>
        <w:t>בבקשה</w:t>
      </w:r>
      <w:r w:rsidR="00D82562" w:rsidRPr="00D82562">
        <w:rPr>
          <w:rFonts w:ascii="David" w:eastAsia="Calibri" w:hAnsi="David" w:cs="David"/>
          <w:noProof/>
          <w:sz w:val="24"/>
          <w:szCs w:val="24"/>
          <w:rtl/>
          <w:lang w:eastAsia="he-IL"/>
        </w:rPr>
        <w:t xml:space="preserve"> </w:t>
      </w:r>
      <w:r w:rsidR="00D82562" w:rsidRPr="00D82562">
        <w:rPr>
          <w:rFonts w:ascii="David" w:eastAsia="Calibri" w:hAnsi="David" w:cs="David" w:hint="eastAsia"/>
          <w:noProof/>
          <w:sz w:val="24"/>
          <w:szCs w:val="24"/>
          <w:rtl/>
          <w:lang w:eastAsia="he-IL"/>
        </w:rPr>
        <w:t>חדשה</w:t>
      </w:r>
      <w:r w:rsidR="00D82562" w:rsidRPr="00D82562">
        <w:rPr>
          <w:rFonts w:ascii="David" w:eastAsia="Times New Roman" w:hAnsi="David" w:cs="David"/>
          <w:noProof/>
          <w:sz w:val="24"/>
          <w:szCs w:val="24"/>
          <w:rtl/>
          <w:lang w:eastAsia="he-IL"/>
        </w:rPr>
        <w:t xml:space="preserve"> ולכן יידרש תשלום בהתאם</w:t>
      </w:r>
      <w:r w:rsidR="00D82562" w:rsidRPr="00D82562">
        <w:rPr>
          <w:rFonts w:ascii="David" w:eastAsia="Calibri" w:hAnsi="David" w:cs="David"/>
          <w:noProof/>
          <w:sz w:val="24"/>
          <w:szCs w:val="24"/>
          <w:rtl/>
          <w:lang w:eastAsia="he-IL"/>
        </w:rPr>
        <w:t>.</w:t>
      </w:r>
      <w:r w:rsidR="00D82562" w:rsidRPr="00D82562">
        <w:rPr>
          <w:rFonts w:ascii="David" w:eastAsia="Times New Roman" w:hAnsi="David" w:cs="David"/>
          <w:noProof/>
          <w:sz w:val="24"/>
          <w:szCs w:val="24"/>
          <w:rtl/>
          <w:lang w:eastAsia="he-IL"/>
        </w:rPr>
        <w:t xml:space="preserve"> </w:t>
      </w:r>
    </w:p>
    <w:p w:rsidR="00D82562" w:rsidRPr="00D82562" w:rsidRDefault="00431508" w:rsidP="00431508">
      <w:pPr>
        <w:tabs>
          <w:tab w:val="left" w:pos="1617"/>
        </w:tabs>
        <w:snapToGrid w:val="0"/>
        <w:spacing w:before="240" w:after="240" w:line="360" w:lineRule="auto"/>
        <w:ind w:left="2160" w:hanging="884"/>
        <w:jc w:val="both"/>
        <w:rPr>
          <w:rFonts w:ascii="David" w:eastAsia="Times New Roman" w:hAnsi="David" w:cs="David"/>
          <w:b/>
          <w:noProof/>
          <w:sz w:val="24"/>
          <w:szCs w:val="24"/>
          <w:lang w:eastAsia="he-IL"/>
        </w:rPr>
      </w:pPr>
      <w:r>
        <w:rPr>
          <w:rFonts w:ascii="David" w:eastAsia="Times New Roman" w:hAnsi="David" w:cs="David" w:hint="cs"/>
          <w:noProof/>
          <w:sz w:val="24"/>
          <w:szCs w:val="24"/>
          <w:rtl/>
          <w:lang w:eastAsia="he-IL"/>
        </w:rPr>
        <w:t>10.3.</w:t>
      </w:r>
      <w:r w:rsidR="00505EFC">
        <w:rPr>
          <w:rFonts w:ascii="David" w:eastAsia="Times New Roman" w:hAnsi="David" w:cs="David" w:hint="cs"/>
          <w:noProof/>
          <w:sz w:val="24"/>
          <w:szCs w:val="24"/>
          <w:rtl/>
          <w:lang w:eastAsia="he-IL"/>
        </w:rPr>
        <w:t xml:space="preserve">6.2 </w:t>
      </w:r>
      <w:r w:rsidR="00D82562" w:rsidRPr="00D82562">
        <w:rPr>
          <w:rFonts w:ascii="David" w:eastAsia="Times New Roman" w:hAnsi="David" w:cs="David" w:hint="eastAsia"/>
          <w:noProof/>
          <w:sz w:val="24"/>
          <w:szCs w:val="24"/>
          <w:rtl/>
          <w:lang w:eastAsia="he-IL"/>
        </w:rPr>
        <w:t>בנוסף</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על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אף</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האמור</w:t>
      </w:r>
      <w:r w:rsidR="00D82562" w:rsidRPr="00D82562">
        <w:rPr>
          <w:rFonts w:ascii="David" w:eastAsia="Times New Roman" w:hAnsi="David" w:cs="David"/>
          <w:noProof/>
          <w:sz w:val="24"/>
          <w:szCs w:val="24"/>
          <w:rtl/>
          <w:lang w:eastAsia="he-IL"/>
        </w:rPr>
        <w:t xml:space="preserve"> בסעיף - </w:t>
      </w:r>
      <w:r w:rsidR="00D82562" w:rsidRPr="00D82562">
        <w:rPr>
          <w:rFonts w:ascii="David" w:eastAsia="Times New Roman" w:hAnsi="David" w:cs="David" w:hint="eastAsia"/>
          <w:noProof/>
          <w:sz w:val="24"/>
          <w:szCs w:val="24"/>
          <w:rtl/>
          <w:lang w:eastAsia="he-IL"/>
        </w:rPr>
        <w:t>במ</w:t>
      </w:r>
      <w:r w:rsidR="00D82562" w:rsidRPr="00D82562">
        <w:rPr>
          <w:rFonts w:ascii="David" w:eastAsia="Times New Roman" w:hAnsi="David" w:cs="David"/>
          <w:noProof/>
          <w:sz w:val="24"/>
          <w:szCs w:val="24"/>
          <w:rtl/>
          <w:lang w:eastAsia="he-IL"/>
        </w:rPr>
        <w:t xml:space="preserve">קרה בו הלקוח </w:t>
      </w:r>
      <w:r w:rsidR="00D82562" w:rsidRPr="00D82562">
        <w:rPr>
          <w:rFonts w:ascii="David" w:eastAsia="Times New Roman" w:hAnsi="David" w:cs="David" w:hint="eastAsia"/>
          <w:noProof/>
          <w:sz w:val="24"/>
          <w:szCs w:val="24"/>
          <w:rtl/>
          <w:lang w:eastAsia="he-IL"/>
        </w:rPr>
        <w:t>יבקש</w:t>
      </w:r>
      <w:r w:rsidR="00D82562" w:rsidRPr="00D82562">
        <w:rPr>
          <w:rFonts w:ascii="David" w:eastAsia="Times New Roman" w:hAnsi="David" w:cs="David"/>
          <w:noProof/>
          <w:sz w:val="24"/>
          <w:szCs w:val="24"/>
          <w:rtl/>
          <w:lang w:eastAsia="he-IL"/>
        </w:rPr>
        <w:t xml:space="preserve"> לחדש </w:t>
      </w:r>
      <w:r w:rsidR="00D82562" w:rsidRPr="00D82562">
        <w:rPr>
          <w:rFonts w:ascii="David" w:eastAsia="Times New Roman" w:hAnsi="David" w:cs="David" w:hint="eastAsia"/>
          <w:noProof/>
          <w:sz w:val="24"/>
          <w:szCs w:val="24"/>
          <w:rtl/>
          <w:lang w:eastAsia="he-IL"/>
        </w:rPr>
        <w:t>את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זכאותו</w:t>
      </w:r>
      <w:r w:rsidR="00D82562" w:rsidRPr="00D82562">
        <w:rPr>
          <w:rFonts w:ascii="David" w:eastAsia="Times New Roman" w:hAnsi="David" w:cs="David"/>
          <w:noProof/>
          <w:sz w:val="24"/>
          <w:szCs w:val="24"/>
          <w:rtl/>
          <w:lang w:eastAsia="he-IL"/>
        </w:rPr>
        <w:t xml:space="preserve"> לקראת </w:t>
      </w:r>
      <w:r w:rsidR="00D82562" w:rsidRPr="00D82562">
        <w:rPr>
          <w:rFonts w:ascii="David" w:eastAsia="Times New Roman" w:hAnsi="David" w:cs="David" w:hint="eastAsia"/>
          <w:noProof/>
          <w:sz w:val="24"/>
          <w:szCs w:val="24"/>
          <w:rtl/>
          <w:lang w:eastAsia="he-IL"/>
        </w:rPr>
        <w:t>סיום</w:t>
      </w:r>
      <w:r w:rsidR="00D82562" w:rsidRPr="00D82562">
        <w:rPr>
          <w:rFonts w:ascii="David" w:eastAsia="Times New Roman" w:hAnsi="David" w:cs="David"/>
          <w:noProof/>
          <w:sz w:val="24"/>
          <w:szCs w:val="24"/>
          <w:rtl/>
          <w:lang w:eastAsia="he-IL"/>
        </w:rPr>
        <w:t xml:space="preserve"> תוקף הזכאות ובכפוף לכללי המשרד, </w:t>
      </w:r>
      <w:r w:rsidR="00D82562" w:rsidRPr="00D82562">
        <w:rPr>
          <w:rFonts w:ascii="David" w:eastAsia="Times New Roman" w:hAnsi="David" w:cs="David" w:hint="eastAsia"/>
          <w:noProof/>
          <w:sz w:val="24"/>
          <w:szCs w:val="24"/>
          <w:rtl/>
          <w:lang w:eastAsia="he-IL"/>
        </w:rPr>
        <w:t>יגבו</w:t>
      </w:r>
      <w:r w:rsidR="00D82562" w:rsidRPr="00D82562">
        <w:rPr>
          <w:rFonts w:ascii="David" w:eastAsia="Times New Roman" w:hAnsi="David" w:cs="David"/>
          <w:noProof/>
          <w:sz w:val="24"/>
          <w:szCs w:val="24"/>
          <w:rtl/>
          <w:lang w:eastAsia="he-IL"/>
        </w:rPr>
        <w:t xml:space="preserve"> ממנו דמי טיפול עבור </w:t>
      </w:r>
      <w:r w:rsidR="00D82562" w:rsidRPr="00D82562">
        <w:rPr>
          <w:rFonts w:ascii="David" w:eastAsia="Times New Roman" w:hAnsi="David" w:cs="David" w:hint="eastAsia"/>
          <w:noProof/>
          <w:sz w:val="24"/>
          <w:szCs w:val="24"/>
          <w:rtl/>
          <w:lang w:eastAsia="he-IL"/>
        </w:rPr>
        <w:t>חידוש</w:t>
      </w:r>
      <w:r w:rsidR="00D82562" w:rsidRPr="00D82562">
        <w:rPr>
          <w:rFonts w:ascii="David" w:eastAsia="Times New Roman" w:hAnsi="David" w:cs="David"/>
          <w:noProof/>
          <w:sz w:val="24"/>
          <w:szCs w:val="24"/>
          <w:rtl/>
          <w:lang w:eastAsia="he-IL"/>
        </w:rPr>
        <w:t xml:space="preserve"> הזכאות.</w:t>
      </w:r>
    </w:p>
    <w:p w:rsidR="00D82562" w:rsidRPr="00D82562" w:rsidRDefault="00D82562" w:rsidP="00D82562">
      <w:pPr>
        <w:keepNext/>
        <w:keepLines/>
        <w:tabs>
          <w:tab w:val="left" w:pos="1050"/>
        </w:tabs>
        <w:spacing w:after="120" w:line="240" w:lineRule="auto"/>
        <w:ind w:left="360" w:hanging="360"/>
        <w:jc w:val="center"/>
        <w:outlineLvl w:val="1"/>
        <w:rPr>
          <w:rFonts w:ascii="David" w:eastAsia="Times New Roman" w:hAnsi="David" w:cs="David"/>
          <w:b/>
          <w:bCs/>
          <w:caps/>
          <w:spacing w:val="15"/>
          <w:sz w:val="32"/>
          <w:szCs w:val="32"/>
          <w:rtl/>
        </w:rPr>
      </w:pPr>
    </w:p>
    <w:p w:rsidR="00D82562" w:rsidRPr="00D82562" w:rsidRDefault="00D82562" w:rsidP="00D82562">
      <w:pPr>
        <w:keepNext/>
        <w:keepLines/>
        <w:tabs>
          <w:tab w:val="left" w:pos="1050"/>
        </w:tabs>
        <w:spacing w:after="120" w:line="240" w:lineRule="auto"/>
        <w:ind w:left="360" w:hanging="360"/>
        <w:jc w:val="center"/>
        <w:outlineLvl w:val="1"/>
        <w:rPr>
          <w:rFonts w:ascii="David" w:eastAsia="Times New Roman" w:hAnsi="David" w:cs="David"/>
          <w:b/>
          <w:bCs/>
          <w:caps/>
          <w:spacing w:val="15"/>
          <w:sz w:val="32"/>
          <w:szCs w:val="32"/>
          <w:rtl/>
        </w:rPr>
      </w:pPr>
    </w:p>
    <w:p w:rsidR="00D82562" w:rsidRPr="00D82562" w:rsidRDefault="00D82562" w:rsidP="00D82562">
      <w:pPr>
        <w:keepNext/>
        <w:keepLines/>
        <w:tabs>
          <w:tab w:val="left" w:pos="1050"/>
        </w:tabs>
        <w:spacing w:after="120" w:line="240" w:lineRule="auto"/>
        <w:ind w:left="360" w:hanging="360"/>
        <w:jc w:val="center"/>
        <w:outlineLvl w:val="1"/>
        <w:rPr>
          <w:rFonts w:ascii="David" w:eastAsia="Times New Roman" w:hAnsi="David" w:cs="David"/>
          <w:b/>
          <w:bCs/>
          <w:caps/>
          <w:spacing w:val="15"/>
          <w:sz w:val="32"/>
          <w:szCs w:val="32"/>
          <w:rtl/>
        </w:rPr>
      </w:pPr>
    </w:p>
    <w:p w:rsidR="00D82562" w:rsidRPr="00D82562" w:rsidRDefault="00531697" w:rsidP="00D82562">
      <w:pPr>
        <w:spacing w:after="0" w:line="240" w:lineRule="auto"/>
        <w:rPr>
          <w:rFonts w:ascii="David" w:eastAsia="Times New Roman" w:hAnsi="David" w:cs="David"/>
          <w:sz w:val="28"/>
          <w:szCs w:val="28"/>
          <w:rtl/>
        </w:rPr>
      </w:pPr>
      <w:r>
        <w:rPr>
          <w:rFonts w:ascii="David" w:eastAsia="Times New Roman" w:hAnsi="David" w:cs="David" w:hint="cs"/>
          <w:b/>
          <w:bCs/>
          <w:sz w:val="28"/>
          <w:szCs w:val="28"/>
          <w:rtl/>
        </w:rPr>
        <w:t>10.4</w:t>
      </w:r>
      <w:r w:rsidR="00D82562" w:rsidRPr="00D82562">
        <w:rPr>
          <w:rFonts w:ascii="David" w:eastAsia="Times New Roman" w:hAnsi="David" w:cs="David"/>
          <w:b/>
          <w:bCs/>
          <w:sz w:val="28"/>
          <w:szCs w:val="28"/>
          <w:rtl/>
        </w:rPr>
        <w:t xml:space="preserve"> טבלת תשלומים- דמי טיפול ותמורה</w:t>
      </w:r>
    </w:p>
    <w:p w:rsidR="00D82562" w:rsidRPr="00D82562" w:rsidRDefault="00D82562" w:rsidP="00D82562">
      <w:pPr>
        <w:spacing w:after="0" w:line="240" w:lineRule="auto"/>
        <w:rPr>
          <w:rFonts w:ascii="David" w:eastAsia="Times New Roman" w:hAnsi="David" w:cs="David"/>
          <w:sz w:val="28"/>
          <w:szCs w:val="28"/>
          <w:rtl/>
        </w:rPr>
      </w:pPr>
    </w:p>
    <w:tbl>
      <w:tblPr>
        <w:tblStyle w:val="190"/>
        <w:tblpPr w:leftFromText="180" w:rightFromText="180" w:vertAnchor="text" w:tblpXSpec="center" w:tblpY="1"/>
        <w:tblOverlap w:val="never"/>
        <w:bidiVisual/>
        <w:tblW w:w="9380" w:type="dxa"/>
        <w:tblLook w:val="04A0" w:firstRow="1" w:lastRow="0" w:firstColumn="1" w:lastColumn="0" w:noHBand="0" w:noVBand="1"/>
      </w:tblPr>
      <w:tblGrid>
        <w:gridCol w:w="467"/>
        <w:gridCol w:w="2206"/>
        <w:gridCol w:w="1061"/>
        <w:gridCol w:w="1475"/>
        <w:gridCol w:w="1364"/>
        <w:gridCol w:w="2807"/>
      </w:tblGrid>
      <w:tr w:rsidR="00D82562" w:rsidRPr="00D82562" w:rsidTr="00153F07">
        <w:tc>
          <w:tcPr>
            <w:tcW w:w="467" w:type="dxa"/>
          </w:tcPr>
          <w:p w:rsidR="00D82562" w:rsidRPr="00D82562" w:rsidRDefault="00D82562" w:rsidP="00153F07">
            <w:pPr>
              <w:rPr>
                <w:rFonts w:ascii="David" w:hAnsi="David" w:cs="David"/>
                <w:sz w:val="28"/>
                <w:szCs w:val="28"/>
                <w:rtl/>
              </w:rPr>
            </w:pPr>
          </w:p>
        </w:tc>
        <w:tc>
          <w:tcPr>
            <w:tcW w:w="2206" w:type="dxa"/>
          </w:tcPr>
          <w:p w:rsidR="00D82562" w:rsidRPr="00954551" w:rsidRDefault="00D82562" w:rsidP="00153F07">
            <w:pPr>
              <w:rPr>
                <w:rFonts w:ascii="David" w:hAnsi="David" w:cs="David"/>
                <w:b/>
                <w:bCs/>
                <w:sz w:val="28"/>
                <w:szCs w:val="28"/>
                <w:rtl/>
              </w:rPr>
            </w:pPr>
            <w:r w:rsidRPr="00954551">
              <w:rPr>
                <w:rFonts w:ascii="David" w:hAnsi="David" w:cs="David"/>
                <w:b/>
                <w:bCs/>
                <w:sz w:val="28"/>
                <w:szCs w:val="28"/>
                <w:rtl/>
              </w:rPr>
              <w:t>עבור השירות</w:t>
            </w:r>
          </w:p>
          <w:p w:rsidR="00D82562" w:rsidRPr="00954551" w:rsidRDefault="00D82562" w:rsidP="00153F07">
            <w:pPr>
              <w:rPr>
                <w:rFonts w:ascii="David" w:hAnsi="David" w:cs="David"/>
                <w:b/>
                <w:bCs/>
                <w:sz w:val="28"/>
                <w:szCs w:val="28"/>
                <w:rtl/>
              </w:rPr>
            </w:pPr>
          </w:p>
        </w:tc>
        <w:tc>
          <w:tcPr>
            <w:tcW w:w="2536" w:type="dxa"/>
            <w:gridSpan w:val="2"/>
          </w:tcPr>
          <w:p w:rsidR="00D82562" w:rsidRPr="00D82562" w:rsidRDefault="00D82562" w:rsidP="00153F07">
            <w:pPr>
              <w:rPr>
                <w:rFonts w:ascii="David" w:hAnsi="David" w:cs="David"/>
                <w:b/>
                <w:bCs/>
                <w:sz w:val="28"/>
                <w:szCs w:val="28"/>
                <w:rtl/>
              </w:rPr>
            </w:pPr>
            <w:r w:rsidRPr="00D82562">
              <w:rPr>
                <w:rFonts w:ascii="David" w:hAnsi="David" w:cs="David" w:hint="cs"/>
                <w:b/>
                <w:bCs/>
                <w:sz w:val="28"/>
                <w:szCs w:val="28"/>
                <w:rtl/>
              </w:rPr>
              <w:t>תשלום על ידי הלקוח (דמי טיפול)</w:t>
            </w:r>
            <w:r w:rsidRPr="00D82562">
              <w:rPr>
                <w:rFonts w:ascii="David" w:hAnsi="David" w:cs="David" w:hint="cs"/>
                <w:b/>
                <w:bCs/>
                <w:sz w:val="28"/>
                <w:szCs w:val="28"/>
              </w:rPr>
              <w:t xml:space="preserve"> </w:t>
            </w:r>
          </w:p>
        </w:tc>
        <w:tc>
          <w:tcPr>
            <w:tcW w:w="4171" w:type="dxa"/>
            <w:gridSpan w:val="2"/>
          </w:tcPr>
          <w:p w:rsidR="00D82562" w:rsidRPr="00D82562" w:rsidRDefault="00D82562" w:rsidP="00153F07">
            <w:pPr>
              <w:rPr>
                <w:rFonts w:ascii="David" w:hAnsi="David" w:cs="David"/>
                <w:b/>
                <w:bCs/>
                <w:sz w:val="28"/>
                <w:szCs w:val="28"/>
                <w:rtl/>
              </w:rPr>
            </w:pPr>
            <w:r w:rsidRPr="00D82562">
              <w:rPr>
                <w:rFonts w:ascii="David" w:hAnsi="David" w:cs="David" w:hint="cs"/>
                <w:b/>
                <w:bCs/>
                <w:sz w:val="28"/>
                <w:szCs w:val="28"/>
                <w:rtl/>
              </w:rPr>
              <w:t>תשלום על ידי המשרד (תמורה)</w:t>
            </w:r>
          </w:p>
        </w:tc>
      </w:tr>
      <w:tr w:rsidR="00D82562" w:rsidRPr="00D82562" w:rsidTr="00153F07">
        <w:tc>
          <w:tcPr>
            <w:tcW w:w="467" w:type="dxa"/>
          </w:tcPr>
          <w:p w:rsidR="00D82562" w:rsidRPr="00D82562" w:rsidRDefault="00D82562" w:rsidP="00153F07">
            <w:pPr>
              <w:rPr>
                <w:rFonts w:ascii="David" w:hAnsi="David" w:cs="David"/>
                <w:sz w:val="28"/>
                <w:szCs w:val="28"/>
                <w:rtl/>
              </w:rPr>
            </w:pPr>
          </w:p>
        </w:tc>
        <w:tc>
          <w:tcPr>
            <w:tcW w:w="2206" w:type="dxa"/>
          </w:tcPr>
          <w:p w:rsidR="00D82562" w:rsidRPr="00D82562" w:rsidRDefault="00D82562" w:rsidP="00153F07">
            <w:pPr>
              <w:jc w:val="right"/>
              <w:rPr>
                <w:rFonts w:ascii="David" w:hAnsi="David" w:cs="David"/>
                <w:sz w:val="28"/>
                <w:szCs w:val="28"/>
                <w:rtl/>
              </w:rPr>
            </w:pPr>
          </w:p>
        </w:tc>
        <w:tc>
          <w:tcPr>
            <w:tcW w:w="1061"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 xml:space="preserve">גובה דמי טיפול </w:t>
            </w:r>
          </w:p>
        </w:tc>
        <w:tc>
          <w:tcPr>
            <w:tcW w:w="1475" w:type="dxa"/>
          </w:tcPr>
          <w:p w:rsidR="00D82562" w:rsidRPr="00D82562" w:rsidRDefault="00D82562" w:rsidP="00153F07">
            <w:pPr>
              <w:rPr>
                <w:rFonts w:ascii="David" w:hAnsi="David" w:cs="David"/>
                <w:b/>
                <w:bCs/>
                <w:sz w:val="28"/>
                <w:szCs w:val="28"/>
                <w:rtl/>
              </w:rPr>
            </w:pPr>
            <w:r w:rsidRPr="00D82562">
              <w:rPr>
                <w:rFonts w:ascii="David" w:hAnsi="David" w:cs="David"/>
                <w:b/>
                <w:bCs/>
                <w:sz w:val="28"/>
                <w:szCs w:val="28"/>
                <w:rtl/>
              </w:rPr>
              <w:t>מועד התשלום ותנאי התשלום</w:t>
            </w:r>
            <w:r w:rsidRPr="00D82562">
              <w:rPr>
                <w:rFonts w:ascii="David" w:hAnsi="David" w:cs="David" w:hint="cs"/>
                <w:b/>
                <w:bCs/>
                <w:sz w:val="28"/>
                <w:szCs w:val="28"/>
                <w:rtl/>
              </w:rPr>
              <w:t xml:space="preserve"> ע"י הלקוח</w:t>
            </w:r>
          </w:p>
        </w:tc>
        <w:tc>
          <w:tcPr>
            <w:tcW w:w="1364"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גובה התמורה</w:t>
            </w:r>
          </w:p>
        </w:tc>
        <w:tc>
          <w:tcPr>
            <w:tcW w:w="2807" w:type="dxa"/>
          </w:tcPr>
          <w:p w:rsidR="00D82562" w:rsidRPr="00D82562" w:rsidRDefault="00D82562" w:rsidP="00153F07">
            <w:pPr>
              <w:rPr>
                <w:rFonts w:ascii="David" w:hAnsi="David" w:cs="David"/>
                <w:sz w:val="28"/>
                <w:szCs w:val="28"/>
                <w:rtl/>
              </w:rPr>
            </w:pPr>
            <w:r w:rsidRPr="00D82562">
              <w:rPr>
                <w:rFonts w:ascii="David" w:hAnsi="David" w:cs="David" w:hint="cs"/>
                <w:b/>
                <w:bCs/>
                <w:color w:val="000000"/>
                <w:sz w:val="28"/>
                <w:szCs w:val="28"/>
                <w:rtl/>
              </w:rPr>
              <w:t>מועד התשלום ותנאי התשלום ע"י המשרד</w:t>
            </w:r>
          </w:p>
        </w:tc>
      </w:tr>
      <w:tr w:rsidR="00D82562" w:rsidRPr="00D82562" w:rsidTr="00153F07">
        <w:tc>
          <w:tcPr>
            <w:tcW w:w="467" w:type="dxa"/>
          </w:tcPr>
          <w:p w:rsidR="00D82562" w:rsidRPr="00D82562" w:rsidRDefault="00D82562" w:rsidP="00153F07">
            <w:pPr>
              <w:rPr>
                <w:rFonts w:ascii="David" w:hAnsi="David" w:cs="David"/>
                <w:sz w:val="28"/>
                <w:szCs w:val="28"/>
                <w:rtl/>
              </w:rPr>
            </w:pPr>
            <w:r w:rsidRPr="00D82562">
              <w:rPr>
                <w:rFonts w:ascii="David" w:hAnsi="David" w:cs="David" w:hint="cs"/>
                <w:sz w:val="28"/>
                <w:szCs w:val="28"/>
                <w:rtl/>
              </w:rPr>
              <w:t>1</w:t>
            </w:r>
          </w:p>
        </w:tc>
        <w:tc>
          <w:tcPr>
            <w:tcW w:w="2206" w:type="dxa"/>
          </w:tcPr>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הגשת בקשה חדשה או בקשה לחידוש זכאות שתוקפה שנה</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 </w:t>
            </w:r>
          </w:p>
          <w:p w:rsidR="00D82562" w:rsidRPr="00D82562" w:rsidRDefault="00D82562" w:rsidP="00153F07">
            <w:pPr>
              <w:rPr>
                <w:rFonts w:ascii="David" w:hAnsi="David" w:cs="David"/>
                <w:sz w:val="28"/>
                <w:szCs w:val="28"/>
                <w:rtl/>
              </w:rPr>
            </w:pPr>
          </w:p>
        </w:tc>
        <w:tc>
          <w:tcPr>
            <w:tcW w:w="1061"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40</w:t>
            </w:r>
          </w:p>
        </w:tc>
        <w:tc>
          <w:tcPr>
            <w:tcW w:w="1475" w:type="dxa"/>
          </w:tcPr>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עם הגשת הבקשה בסניף. </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למעט הגשת בקשה באזור האישי הממשלתי – במצב זה </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הספק לא יגבה תשלום ממבקש הסיוע כלל.</w:t>
            </w:r>
          </w:p>
          <w:p w:rsidR="00D82562" w:rsidRPr="00D82562" w:rsidRDefault="00D82562" w:rsidP="00153F07">
            <w:pPr>
              <w:spacing w:line="276" w:lineRule="auto"/>
              <w:rPr>
                <w:rFonts w:ascii="David" w:hAnsi="David" w:cs="David"/>
                <w:color w:val="000000"/>
                <w:sz w:val="28"/>
                <w:szCs w:val="28"/>
                <w:rtl/>
              </w:rPr>
            </w:pPr>
          </w:p>
          <w:p w:rsidR="00D82562" w:rsidRPr="00D82562" w:rsidRDefault="00D82562" w:rsidP="00153F07">
            <w:pPr>
              <w:rPr>
                <w:rFonts w:ascii="David" w:hAnsi="David" w:cs="David"/>
                <w:sz w:val="28"/>
                <w:szCs w:val="28"/>
                <w:rtl/>
              </w:rPr>
            </w:pPr>
            <w:r w:rsidRPr="00D82562">
              <w:rPr>
                <w:rFonts w:ascii="David" w:hAnsi="David" w:cs="David"/>
                <w:color w:val="000000"/>
                <w:sz w:val="28"/>
                <w:szCs w:val="28"/>
                <w:rtl/>
              </w:rPr>
              <w:t xml:space="preserve">הכול בכפוף </w:t>
            </w:r>
            <w:r w:rsidRPr="00953CC5">
              <w:rPr>
                <w:rFonts w:ascii="David" w:hAnsi="David" w:cs="David"/>
                <w:color w:val="000000"/>
                <w:sz w:val="28"/>
                <w:szCs w:val="28"/>
                <w:rtl/>
              </w:rPr>
              <w:t xml:space="preserve">לאמור בסעיף </w:t>
            </w:r>
            <w:r w:rsidR="00431508" w:rsidRPr="002D6252">
              <w:rPr>
                <w:rFonts w:ascii="David" w:hAnsi="David" w:cs="David" w:hint="cs"/>
                <w:color w:val="000000"/>
                <w:sz w:val="28"/>
                <w:szCs w:val="28"/>
                <w:rtl/>
              </w:rPr>
              <w:t>10.3.</w:t>
            </w:r>
            <w:r w:rsidR="00505EFC">
              <w:rPr>
                <w:rFonts w:ascii="David" w:hAnsi="David" w:cs="David" w:hint="cs"/>
                <w:color w:val="000000"/>
                <w:sz w:val="28"/>
                <w:szCs w:val="28"/>
                <w:rtl/>
              </w:rPr>
              <w:t>6</w:t>
            </w:r>
            <w:r w:rsidRPr="00D82562">
              <w:rPr>
                <w:rFonts w:ascii="David" w:hAnsi="David" w:cs="David"/>
                <w:color w:val="000000"/>
                <w:sz w:val="28"/>
                <w:szCs w:val="28"/>
                <w:rtl/>
              </w:rPr>
              <w:t xml:space="preserve">   </w:t>
            </w:r>
          </w:p>
        </w:tc>
        <w:tc>
          <w:tcPr>
            <w:tcW w:w="1364" w:type="dxa"/>
          </w:tcPr>
          <w:p w:rsidR="00D82562" w:rsidRPr="00D82562" w:rsidRDefault="00D82562" w:rsidP="00153F07">
            <w:pPr>
              <w:rPr>
                <w:rFonts w:ascii="David" w:hAnsi="David" w:cs="David"/>
                <w:sz w:val="28"/>
                <w:szCs w:val="28"/>
                <w:rtl/>
              </w:rPr>
            </w:pPr>
            <w:r w:rsidRPr="00D82562">
              <w:rPr>
                <w:rFonts w:ascii="David" w:hAnsi="David" w:cs="David"/>
                <w:color w:val="000000"/>
                <w:sz w:val="28"/>
                <w:szCs w:val="28"/>
                <w:rtl/>
              </w:rPr>
              <w:t>העמלה המוצעת</w:t>
            </w:r>
          </w:p>
          <w:p w:rsidR="00D82562" w:rsidRPr="00D82562" w:rsidRDefault="00D82562" w:rsidP="00153F07">
            <w:pPr>
              <w:rPr>
                <w:rFonts w:ascii="David" w:hAnsi="David" w:cs="David"/>
                <w:sz w:val="28"/>
                <w:szCs w:val="28"/>
                <w:rtl/>
              </w:rPr>
            </w:pPr>
          </w:p>
          <w:p w:rsidR="00D82562" w:rsidRPr="00D82562" w:rsidRDefault="00D82562" w:rsidP="00153F07">
            <w:pPr>
              <w:rPr>
                <w:rFonts w:ascii="David" w:hAnsi="David" w:cs="David"/>
                <w:sz w:val="28"/>
                <w:szCs w:val="28"/>
                <w:rtl/>
              </w:rPr>
            </w:pPr>
          </w:p>
          <w:p w:rsidR="00D82562" w:rsidRPr="00D82562" w:rsidRDefault="00D82562" w:rsidP="00153F07">
            <w:pPr>
              <w:rPr>
                <w:rFonts w:ascii="David" w:hAnsi="David" w:cs="David"/>
                <w:sz w:val="28"/>
                <w:szCs w:val="28"/>
                <w:rtl/>
              </w:rPr>
            </w:pPr>
          </w:p>
        </w:tc>
        <w:tc>
          <w:tcPr>
            <w:tcW w:w="2807"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אחת לשנה</w:t>
            </w:r>
            <w:r w:rsidRPr="00D82562">
              <w:rPr>
                <w:rFonts w:ascii="David" w:hAnsi="David" w:cs="David" w:hint="cs"/>
                <w:sz w:val="28"/>
                <w:szCs w:val="28"/>
                <w:rtl/>
              </w:rPr>
              <w:t>.</w:t>
            </w:r>
          </w:p>
          <w:p w:rsidR="00D82562" w:rsidRPr="00D82562" w:rsidRDefault="00D82562" w:rsidP="00153F07">
            <w:pPr>
              <w:rPr>
                <w:rFonts w:ascii="David" w:hAnsi="David" w:cs="David"/>
                <w:sz w:val="28"/>
                <w:szCs w:val="28"/>
                <w:rtl/>
              </w:rPr>
            </w:pPr>
          </w:p>
          <w:p w:rsidR="00D82562" w:rsidRPr="00D82562" w:rsidRDefault="00D82562" w:rsidP="00153F07">
            <w:pPr>
              <w:rPr>
                <w:rFonts w:ascii="David" w:hAnsi="David" w:cs="David"/>
                <w:sz w:val="28"/>
                <w:szCs w:val="28"/>
                <w:rtl/>
              </w:rPr>
            </w:pPr>
            <w:r w:rsidRPr="00D82562">
              <w:rPr>
                <w:rFonts w:ascii="David" w:hAnsi="David" w:cs="David"/>
                <w:color w:val="000000"/>
                <w:sz w:val="28"/>
                <w:szCs w:val="28"/>
                <w:rtl/>
              </w:rPr>
              <w:t>עם החלטה חיובית בדבר זכאות לסיוע בשכר דירה</w:t>
            </w:r>
          </w:p>
        </w:tc>
      </w:tr>
      <w:tr w:rsidR="00D82562" w:rsidRPr="00D82562" w:rsidTr="00153F07">
        <w:tc>
          <w:tcPr>
            <w:tcW w:w="467" w:type="dxa"/>
          </w:tcPr>
          <w:p w:rsidR="00D82562" w:rsidRPr="00D82562" w:rsidRDefault="00D82562" w:rsidP="00153F07">
            <w:pPr>
              <w:rPr>
                <w:rFonts w:ascii="David" w:hAnsi="David" w:cs="David"/>
                <w:sz w:val="28"/>
                <w:szCs w:val="28"/>
                <w:rtl/>
              </w:rPr>
            </w:pPr>
            <w:r w:rsidRPr="00D82562">
              <w:rPr>
                <w:rFonts w:ascii="David" w:hAnsi="David" w:cs="David" w:hint="cs"/>
                <w:sz w:val="28"/>
                <w:szCs w:val="28"/>
                <w:rtl/>
              </w:rPr>
              <w:t>2</w:t>
            </w:r>
          </w:p>
        </w:tc>
        <w:tc>
          <w:tcPr>
            <w:tcW w:w="2206" w:type="dxa"/>
          </w:tcPr>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הגשת בקשה חדשה או בקשה לחידוש זכאות מתמשכת</w:t>
            </w:r>
          </w:p>
          <w:p w:rsidR="00D82562" w:rsidRPr="00D82562" w:rsidRDefault="00D82562" w:rsidP="00153F07">
            <w:pPr>
              <w:rPr>
                <w:rFonts w:ascii="David" w:hAnsi="David" w:cs="David"/>
                <w:sz w:val="28"/>
                <w:szCs w:val="28"/>
                <w:rtl/>
              </w:rPr>
            </w:pPr>
          </w:p>
        </w:tc>
        <w:tc>
          <w:tcPr>
            <w:tcW w:w="1061"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40</w:t>
            </w:r>
          </w:p>
        </w:tc>
        <w:tc>
          <w:tcPr>
            <w:tcW w:w="1475" w:type="dxa"/>
          </w:tcPr>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עם הגשת הבקשה בסניף.</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למעט הגשת בקשה באזור האישי הממשלתי – במצב זה </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ה</w:t>
            </w:r>
            <w:r w:rsidR="00C63BCE">
              <w:rPr>
                <w:rFonts w:ascii="David" w:hAnsi="David" w:cs="David" w:hint="cs"/>
                <w:color w:val="000000"/>
                <w:sz w:val="28"/>
                <w:szCs w:val="28"/>
                <w:rtl/>
              </w:rPr>
              <w:t>ספק</w:t>
            </w:r>
            <w:r w:rsidRPr="00D82562">
              <w:rPr>
                <w:rFonts w:ascii="David" w:hAnsi="David" w:cs="David"/>
                <w:color w:val="000000"/>
                <w:sz w:val="28"/>
                <w:szCs w:val="28"/>
                <w:rtl/>
              </w:rPr>
              <w:t xml:space="preserve"> לא </w:t>
            </w:r>
            <w:r w:rsidR="00C63BCE">
              <w:rPr>
                <w:rFonts w:ascii="David" w:hAnsi="David" w:cs="David" w:hint="cs"/>
                <w:color w:val="000000"/>
                <w:sz w:val="28"/>
                <w:szCs w:val="28"/>
                <w:rtl/>
              </w:rPr>
              <w:t>י</w:t>
            </w:r>
            <w:r w:rsidRPr="00D82562">
              <w:rPr>
                <w:rFonts w:ascii="David" w:hAnsi="David" w:cs="David"/>
                <w:color w:val="000000"/>
                <w:sz w:val="28"/>
                <w:szCs w:val="28"/>
                <w:rtl/>
              </w:rPr>
              <w:t xml:space="preserve">גבה תשלום ממבקש הסיוע כלל. </w:t>
            </w:r>
          </w:p>
          <w:p w:rsidR="00D82562" w:rsidRPr="00D82562" w:rsidRDefault="00D82562" w:rsidP="00153F07">
            <w:pPr>
              <w:spacing w:line="276" w:lineRule="auto"/>
              <w:rPr>
                <w:rFonts w:ascii="David" w:hAnsi="David" w:cs="David"/>
                <w:color w:val="000000"/>
                <w:sz w:val="28"/>
                <w:szCs w:val="28"/>
                <w:rtl/>
              </w:rPr>
            </w:pPr>
          </w:p>
          <w:p w:rsidR="00D82562" w:rsidRPr="00D82562" w:rsidRDefault="00D82562" w:rsidP="00153F07">
            <w:pPr>
              <w:rPr>
                <w:rFonts w:ascii="David" w:hAnsi="David" w:cs="David"/>
                <w:sz w:val="28"/>
                <w:szCs w:val="28"/>
                <w:rtl/>
              </w:rPr>
            </w:pPr>
            <w:r w:rsidRPr="00D82562">
              <w:rPr>
                <w:rFonts w:ascii="David" w:hAnsi="David" w:cs="David"/>
                <w:color w:val="000000"/>
                <w:sz w:val="28"/>
                <w:szCs w:val="28"/>
                <w:rtl/>
              </w:rPr>
              <w:t>הכול בכפוף לאמור בסעיף 10.3.6.</w:t>
            </w:r>
          </w:p>
        </w:tc>
        <w:tc>
          <w:tcPr>
            <w:tcW w:w="1364" w:type="dxa"/>
          </w:tcPr>
          <w:p w:rsidR="00D82562" w:rsidRPr="00D82562" w:rsidRDefault="00D82562" w:rsidP="00153F07">
            <w:pPr>
              <w:rPr>
                <w:rFonts w:ascii="David" w:hAnsi="David" w:cs="David"/>
                <w:sz w:val="28"/>
                <w:szCs w:val="28"/>
                <w:rtl/>
              </w:rPr>
            </w:pPr>
            <w:r w:rsidRPr="00D82562">
              <w:rPr>
                <w:rFonts w:ascii="David" w:hAnsi="David" w:cs="David"/>
                <w:color w:val="000000"/>
                <w:sz w:val="28"/>
                <w:szCs w:val="28"/>
                <w:rtl/>
              </w:rPr>
              <w:t>העמלה המוצעת</w:t>
            </w:r>
          </w:p>
          <w:p w:rsidR="00D82562" w:rsidRPr="00D82562" w:rsidRDefault="00D82562" w:rsidP="00153F07">
            <w:pPr>
              <w:rPr>
                <w:rFonts w:ascii="David" w:hAnsi="David" w:cs="David"/>
                <w:sz w:val="28"/>
                <w:szCs w:val="28"/>
                <w:rtl/>
              </w:rPr>
            </w:pPr>
          </w:p>
          <w:p w:rsidR="00D82562" w:rsidRPr="00D82562" w:rsidRDefault="00D82562" w:rsidP="00153F07">
            <w:pPr>
              <w:rPr>
                <w:rFonts w:ascii="David" w:hAnsi="David" w:cs="David"/>
                <w:sz w:val="28"/>
                <w:szCs w:val="28"/>
                <w:rtl/>
              </w:rPr>
            </w:pPr>
          </w:p>
          <w:p w:rsidR="00D82562" w:rsidRPr="00D82562" w:rsidRDefault="00D82562" w:rsidP="00153F07">
            <w:pPr>
              <w:rPr>
                <w:rFonts w:ascii="David" w:hAnsi="David" w:cs="David"/>
                <w:sz w:val="28"/>
                <w:szCs w:val="28"/>
                <w:rtl/>
              </w:rPr>
            </w:pPr>
          </w:p>
        </w:tc>
        <w:tc>
          <w:tcPr>
            <w:tcW w:w="2807" w:type="dxa"/>
          </w:tcPr>
          <w:p w:rsidR="00D82562" w:rsidRPr="00D82562" w:rsidRDefault="005E0058" w:rsidP="00153F07">
            <w:pPr>
              <w:rPr>
                <w:rFonts w:ascii="David" w:hAnsi="David" w:cs="David"/>
                <w:sz w:val="28"/>
                <w:szCs w:val="28"/>
                <w:rtl/>
              </w:rPr>
            </w:pPr>
            <w:r w:rsidRPr="005E0058">
              <w:rPr>
                <w:rFonts w:ascii="David" w:hAnsi="David" w:cs="David" w:hint="cs"/>
                <w:sz w:val="28"/>
                <w:szCs w:val="28"/>
                <w:rtl/>
              </w:rPr>
              <w:t>במועד</w:t>
            </w:r>
            <w:r w:rsidRPr="005E0058">
              <w:rPr>
                <w:rFonts w:ascii="David" w:hAnsi="David" w:cs="David"/>
                <w:sz w:val="28"/>
                <w:szCs w:val="28"/>
                <w:rtl/>
              </w:rPr>
              <w:t xml:space="preserve"> </w:t>
            </w:r>
            <w:r w:rsidRPr="005E0058">
              <w:rPr>
                <w:rFonts w:ascii="David" w:hAnsi="David" w:cs="David" w:hint="cs"/>
                <w:sz w:val="28"/>
                <w:szCs w:val="28"/>
                <w:rtl/>
              </w:rPr>
              <w:t>קביעת</w:t>
            </w:r>
            <w:r w:rsidRPr="005E0058">
              <w:rPr>
                <w:rFonts w:ascii="David" w:hAnsi="David" w:cs="David"/>
                <w:sz w:val="28"/>
                <w:szCs w:val="28"/>
                <w:rtl/>
              </w:rPr>
              <w:t xml:space="preserve"> </w:t>
            </w:r>
            <w:r w:rsidRPr="005E0058">
              <w:rPr>
                <w:rFonts w:ascii="David" w:hAnsi="David" w:cs="David" w:hint="cs"/>
                <w:sz w:val="28"/>
                <w:szCs w:val="28"/>
                <w:rtl/>
              </w:rPr>
              <w:t>הזכאות</w:t>
            </w:r>
            <w:r w:rsidRPr="005E0058">
              <w:rPr>
                <w:rFonts w:ascii="David" w:hAnsi="David" w:cs="David"/>
                <w:sz w:val="28"/>
                <w:szCs w:val="28"/>
                <w:rtl/>
              </w:rPr>
              <w:t xml:space="preserve">. </w:t>
            </w:r>
            <w:r w:rsidRPr="005E0058">
              <w:rPr>
                <w:rFonts w:ascii="David" w:hAnsi="David" w:cs="David" w:hint="cs"/>
                <w:sz w:val="28"/>
                <w:szCs w:val="28"/>
                <w:rtl/>
              </w:rPr>
              <w:t>עם</w:t>
            </w:r>
            <w:r w:rsidRPr="005E0058">
              <w:rPr>
                <w:rFonts w:ascii="David" w:hAnsi="David" w:cs="David"/>
                <w:sz w:val="28"/>
                <w:szCs w:val="28"/>
                <w:rtl/>
              </w:rPr>
              <w:t xml:space="preserve"> </w:t>
            </w:r>
            <w:r w:rsidRPr="005E0058">
              <w:rPr>
                <w:rFonts w:ascii="David" w:hAnsi="David" w:cs="David" w:hint="cs"/>
                <w:sz w:val="28"/>
                <w:szCs w:val="28"/>
                <w:rtl/>
              </w:rPr>
              <w:t>החלטה</w:t>
            </w:r>
            <w:r w:rsidRPr="005E0058">
              <w:rPr>
                <w:rFonts w:ascii="David" w:hAnsi="David" w:cs="David"/>
                <w:sz w:val="28"/>
                <w:szCs w:val="28"/>
                <w:rtl/>
              </w:rPr>
              <w:t xml:space="preserve"> </w:t>
            </w:r>
            <w:r w:rsidRPr="005E0058">
              <w:rPr>
                <w:rFonts w:ascii="David" w:hAnsi="David" w:cs="David" w:hint="cs"/>
                <w:sz w:val="28"/>
                <w:szCs w:val="28"/>
                <w:rtl/>
              </w:rPr>
              <w:t>חיובית</w:t>
            </w:r>
            <w:r w:rsidRPr="005E0058">
              <w:rPr>
                <w:rFonts w:ascii="David" w:hAnsi="David" w:cs="David"/>
                <w:sz w:val="28"/>
                <w:szCs w:val="28"/>
                <w:rtl/>
              </w:rPr>
              <w:t xml:space="preserve"> </w:t>
            </w:r>
            <w:r w:rsidRPr="005E0058">
              <w:rPr>
                <w:rFonts w:ascii="David" w:hAnsi="David" w:cs="David" w:hint="cs"/>
                <w:sz w:val="28"/>
                <w:szCs w:val="28"/>
                <w:rtl/>
              </w:rPr>
              <w:t>בדבר</w:t>
            </w:r>
            <w:r w:rsidRPr="005E0058">
              <w:rPr>
                <w:rFonts w:ascii="David" w:hAnsi="David" w:cs="David"/>
                <w:sz w:val="28"/>
                <w:szCs w:val="28"/>
                <w:rtl/>
              </w:rPr>
              <w:t xml:space="preserve"> </w:t>
            </w:r>
            <w:r w:rsidRPr="005E0058">
              <w:rPr>
                <w:rFonts w:ascii="David" w:hAnsi="David" w:cs="David" w:hint="cs"/>
                <w:sz w:val="28"/>
                <w:szCs w:val="28"/>
                <w:rtl/>
              </w:rPr>
              <w:t>זכאות</w:t>
            </w:r>
            <w:r w:rsidRPr="005E0058">
              <w:rPr>
                <w:rFonts w:ascii="David" w:hAnsi="David" w:cs="David"/>
                <w:sz w:val="28"/>
                <w:szCs w:val="28"/>
                <w:rtl/>
              </w:rPr>
              <w:t xml:space="preserve"> </w:t>
            </w:r>
            <w:r w:rsidRPr="005E0058">
              <w:rPr>
                <w:rFonts w:ascii="David" w:hAnsi="David" w:cs="David" w:hint="cs"/>
                <w:sz w:val="28"/>
                <w:szCs w:val="28"/>
                <w:rtl/>
              </w:rPr>
              <w:t>לסיוע</w:t>
            </w:r>
            <w:r w:rsidRPr="005E0058">
              <w:rPr>
                <w:rFonts w:ascii="David" w:hAnsi="David" w:cs="David"/>
                <w:sz w:val="28"/>
                <w:szCs w:val="28"/>
                <w:rtl/>
              </w:rPr>
              <w:t xml:space="preserve"> </w:t>
            </w:r>
            <w:r w:rsidRPr="005E0058">
              <w:rPr>
                <w:rFonts w:ascii="David" w:hAnsi="David" w:cs="David" w:hint="cs"/>
                <w:sz w:val="28"/>
                <w:szCs w:val="28"/>
                <w:rtl/>
              </w:rPr>
              <w:t>בשכר</w:t>
            </w:r>
            <w:r w:rsidRPr="005E0058">
              <w:rPr>
                <w:rFonts w:ascii="David" w:hAnsi="David" w:cs="David"/>
                <w:sz w:val="28"/>
                <w:szCs w:val="28"/>
                <w:rtl/>
              </w:rPr>
              <w:t xml:space="preserve"> </w:t>
            </w:r>
            <w:r w:rsidRPr="005E0058">
              <w:rPr>
                <w:rFonts w:ascii="David" w:hAnsi="David" w:cs="David" w:hint="cs"/>
                <w:sz w:val="28"/>
                <w:szCs w:val="28"/>
                <w:rtl/>
              </w:rPr>
              <w:t>דירה</w:t>
            </w:r>
          </w:p>
        </w:tc>
      </w:tr>
      <w:tr w:rsidR="002C73F0" w:rsidRPr="00D82562" w:rsidTr="004C4E55">
        <w:tc>
          <w:tcPr>
            <w:tcW w:w="467" w:type="dxa"/>
          </w:tcPr>
          <w:p w:rsidR="002C73F0" w:rsidRPr="00D82562" w:rsidRDefault="002C73F0" w:rsidP="00153F07">
            <w:pPr>
              <w:rPr>
                <w:rFonts w:ascii="David" w:hAnsi="David" w:cs="David"/>
                <w:sz w:val="28"/>
                <w:szCs w:val="28"/>
                <w:rtl/>
              </w:rPr>
            </w:pPr>
            <w:r w:rsidRPr="00D82562">
              <w:rPr>
                <w:rFonts w:ascii="David" w:hAnsi="David" w:cs="David" w:hint="cs"/>
                <w:sz w:val="28"/>
                <w:szCs w:val="28"/>
                <w:rtl/>
              </w:rPr>
              <w:t>3</w:t>
            </w:r>
          </w:p>
        </w:tc>
        <w:tc>
          <w:tcPr>
            <w:tcW w:w="2206" w:type="dxa"/>
          </w:tcPr>
          <w:p w:rsidR="002C73F0" w:rsidRPr="00D82562" w:rsidRDefault="002C73F0" w:rsidP="00153F07">
            <w:pPr>
              <w:rPr>
                <w:rFonts w:ascii="David" w:hAnsi="David" w:cs="David"/>
                <w:sz w:val="28"/>
                <w:szCs w:val="28"/>
                <w:rtl/>
              </w:rPr>
            </w:pPr>
            <w:r w:rsidRPr="00D82562">
              <w:rPr>
                <w:rFonts w:ascii="David" w:hAnsi="David" w:cs="David"/>
                <w:color w:val="000000"/>
                <w:sz w:val="28"/>
                <w:szCs w:val="28"/>
                <w:rtl/>
              </w:rPr>
              <w:t>תשלום שנתי בגין זכאות מתמשכת</w:t>
            </w:r>
            <w:r w:rsidRPr="00D82562">
              <w:rPr>
                <w:rFonts w:ascii="David" w:hAnsi="David" w:cs="David"/>
                <w:b/>
                <w:bCs/>
                <w:color w:val="000000"/>
                <w:sz w:val="28"/>
                <w:szCs w:val="28"/>
                <w:rtl/>
              </w:rPr>
              <w:t xml:space="preserve"> </w:t>
            </w:r>
            <w:r w:rsidRPr="00D82562">
              <w:rPr>
                <w:rFonts w:ascii="David" w:hAnsi="David" w:cs="David"/>
                <w:color w:val="000000"/>
                <w:sz w:val="28"/>
                <w:szCs w:val="28"/>
                <w:rtl/>
              </w:rPr>
              <w:t>לסיוע בשכר דירה</w:t>
            </w:r>
          </w:p>
        </w:tc>
        <w:tc>
          <w:tcPr>
            <w:tcW w:w="2536" w:type="dxa"/>
            <w:gridSpan w:val="2"/>
          </w:tcPr>
          <w:p w:rsidR="002C73F0" w:rsidRPr="00D82562" w:rsidRDefault="002C73F0" w:rsidP="002C73F0">
            <w:pPr>
              <w:rPr>
                <w:rFonts w:ascii="David" w:hAnsi="David" w:cs="David"/>
                <w:sz w:val="28"/>
                <w:szCs w:val="28"/>
                <w:rtl/>
              </w:rPr>
            </w:pPr>
            <w:r w:rsidRPr="00D82562">
              <w:rPr>
                <w:rFonts w:ascii="David" w:hAnsi="David" w:cs="David"/>
                <w:sz w:val="28"/>
                <w:szCs w:val="28"/>
                <w:rtl/>
              </w:rPr>
              <w:t>לא יגבה תשלום מהלקוח</w:t>
            </w:r>
          </w:p>
        </w:tc>
        <w:tc>
          <w:tcPr>
            <w:tcW w:w="1364" w:type="dxa"/>
          </w:tcPr>
          <w:p w:rsidR="002C73F0" w:rsidRPr="00D82562" w:rsidRDefault="002C73F0" w:rsidP="00153F07">
            <w:pPr>
              <w:rPr>
                <w:rFonts w:ascii="David" w:hAnsi="David" w:cs="David"/>
                <w:sz w:val="28"/>
                <w:szCs w:val="28"/>
                <w:rtl/>
              </w:rPr>
            </w:pPr>
            <w:r w:rsidRPr="00D82562">
              <w:rPr>
                <w:rFonts w:ascii="David" w:hAnsi="David" w:cs="David"/>
                <w:color w:val="000000"/>
                <w:sz w:val="28"/>
                <w:szCs w:val="28"/>
                <w:rtl/>
              </w:rPr>
              <w:t>50% מהעמלה המוצעת</w:t>
            </w:r>
          </w:p>
        </w:tc>
        <w:tc>
          <w:tcPr>
            <w:tcW w:w="2807" w:type="dxa"/>
          </w:tcPr>
          <w:p w:rsidR="002C73F0" w:rsidRPr="00D82562" w:rsidRDefault="002C73F0" w:rsidP="00153F07">
            <w:pPr>
              <w:rPr>
                <w:rFonts w:ascii="David" w:hAnsi="David" w:cs="David"/>
                <w:sz w:val="28"/>
                <w:szCs w:val="28"/>
                <w:rtl/>
              </w:rPr>
            </w:pPr>
            <w:r w:rsidRPr="00D82562">
              <w:rPr>
                <w:rFonts w:ascii="David" w:hAnsi="David" w:cs="David"/>
                <w:color w:val="000000"/>
                <w:sz w:val="28"/>
                <w:szCs w:val="28"/>
                <w:rtl/>
              </w:rPr>
              <w:t>אחת לשנה (החל מהשנה השנייה לזכאות ועד סיום תוקף הזכאות המתמשכת)</w:t>
            </w:r>
          </w:p>
          <w:p w:rsidR="002C73F0" w:rsidRDefault="002C73F0" w:rsidP="00D01FF5">
            <w:pPr>
              <w:rPr>
                <w:rFonts w:ascii="David" w:hAnsi="David" w:cs="David"/>
                <w:color w:val="000000"/>
                <w:sz w:val="28"/>
                <w:szCs w:val="28"/>
                <w:rtl/>
              </w:rPr>
            </w:pPr>
          </w:p>
          <w:p w:rsidR="002C73F0" w:rsidRPr="00D82562" w:rsidRDefault="002C73F0" w:rsidP="00D01FF5">
            <w:pPr>
              <w:rPr>
                <w:rFonts w:ascii="David" w:hAnsi="David" w:cs="David"/>
                <w:sz w:val="28"/>
                <w:szCs w:val="28"/>
                <w:rtl/>
              </w:rPr>
            </w:pPr>
            <w:r w:rsidRPr="00D82562">
              <w:rPr>
                <w:rFonts w:ascii="David" w:hAnsi="David" w:cs="David"/>
                <w:color w:val="000000"/>
                <w:sz w:val="28"/>
                <w:szCs w:val="28"/>
                <w:rtl/>
              </w:rPr>
              <w:t xml:space="preserve">במועד הקבוע לפי סעיף </w:t>
            </w:r>
            <w:r w:rsidRPr="002D6252">
              <w:rPr>
                <w:rFonts w:ascii="David" w:hAnsi="David" w:cs="David" w:hint="cs"/>
                <w:color w:val="000000"/>
                <w:sz w:val="28"/>
                <w:szCs w:val="28"/>
                <w:rtl/>
              </w:rPr>
              <w:t>10.2.</w:t>
            </w:r>
            <w:r>
              <w:rPr>
                <w:rFonts w:ascii="David" w:hAnsi="David" w:cs="David" w:hint="cs"/>
                <w:color w:val="000000"/>
                <w:sz w:val="28"/>
                <w:szCs w:val="28"/>
                <w:rtl/>
              </w:rPr>
              <w:t>4</w:t>
            </w:r>
          </w:p>
          <w:p w:rsidR="002C73F0" w:rsidRPr="00D82562" w:rsidRDefault="002C73F0" w:rsidP="00D01FF5">
            <w:pPr>
              <w:rPr>
                <w:rFonts w:ascii="David" w:hAnsi="David" w:cs="David"/>
                <w:sz w:val="28"/>
                <w:szCs w:val="28"/>
                <w:rtl/>
              </w:rPr>
            </w:pPr>
          </w:p>
          <w:p w:rsidR="002C73F0" w:rsidRPr="00D82562" w:rsidRDefault="002C73F0" w:rsidP="00153F07">
            <w:pPr>
              <w:rPr>
                <w:rFonts w:ascii="David" w:hAnsi="David" w:cs="David"/>
                <w:sz w:val="28"/>
                <w:szCs w:val="28"/>
                <w:rtl/>
              </w:rPr>
            </w:pPr>
          </w:p>
        </w:tc>
      </w:tr>
      <w:tr w:rsidR="00D82562" w:rsidRPr="00D82562" w:rsidTr="00153F07">
        <w:tc>
          <w:tcPr>
            <w:tcW w:w="467" w:type="dxa"/>
          </w:tcPr>
          <w:p w:rsidR="00D82562" w:rsidRPr="00D82562" w:rsidRDefault="00D82562" w:rsidP="00153F07">
            <w:pPr>
              <w:rPr>
                <w:rFonts w:ascii="David" w:hAnsi="David" w:cs="David"/>
                <w:sz w:val="28"/>
                <w:szCs w:val="28"/>
                <w:rtl/>
              </w:rPr>
            </w:pPr>
            <w:r w:rsidRPr="00D82562">
              <w:rPr>
                <w:rFonts w:ascii="David" w:hAnsi="David" w:cs="David" w:hint="cs"/>
                <w:sz w:val="28"/>
                <w:szCs w:val="28"/>
                <w:rtl/>
              </w:rPr>
              <w:t>4</w:t>
            </w:r>
          </w:p>
        </w:tc>
        <w:tc>
          <w:tcPr>
            <w:tcW w:w="2206" w:type="dxa"/>
          </w:tcPr>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הגשת בקשה להנפקת אישור חסר דירה לטובת אכלוס בדיור הציבורי למבקשים שהם זכאי משרד העלייה והקליטה ולעולים אחרים למטרות שונות</w:t>
            </w:r>
          </w:p>
          <w:p w:rsidR="00D82562" w:rsidRPr="00D82562" w:rsidRDefault="00D82562" w:rsidP="00153F07">
            <w:pPr>
              <w:rPr>
                <w:rFonts w:ascii="David" w:hAnsi="David" w:cs="David"/>
                <w:sz w:val="28"/>
                <w:szCs w:val="28"/>
                <w:rtl/>
              </w:rPr>
            </w:pPr>
            <w:r w:rsidRPr="00D82562">
              <w:rPr>
                <w:rFonts w:ascii="David" w:hAnsi="David" w:cs="David"/>
                <w:color w:val="000000"/>
                <w:sz w:val="28"/>
                <w:szCs w:val="28"/>
                <w:rtl/>
              </w:rPr>
              <w:t>תוקף אישור זה הוא</w:t>
            </w:r>
            <w:r w:rsidRPr="00D82562">
              <w:rPr>
                <w:rFonts w:ascii="David" w:hAnsi="David" w:cs="David" w:hint="cs"/>
                <w:color w:val="000000"/>
                <w:sz w:val="28"/>
                <w:szCs w:val="28"/>
                <w:rtl/>
              </w:rPr>
              <w:t xml:space="preserve"> </w:t>
            </w:r>
            <w:r w:rsidRPr="00D82562">
              <w:rPr>
                <w:rFonts w:ascii="David" w:hAnsi="David" w:cs="David"/>
                <w:color w:val="000000"/>
                <w:sz w:val="28"/>
                <w:szCs w:val="28"/>
                <w:rtl/>
              </w:rPr>
              <w:t>למשך שנה.</w:t>
            </w:r>
          </w:p>
        </w:tc>
        <w:tc>
          <w:tcPr>
            <w:tcW w:w="1061"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40</w:t>
            </w:r>
          </w:p>
        </w:tc>
        <w:tc>
          <w:tcPr>
            <w:tcW w:w="1475" w:type="dxa"/>
          </w:tcPr>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עם הגשת הבקשה בסניף. </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למעט הגשת בקשה באזור האישי הממשלתי – במצב זה </w:t>
            </w:r>
          </w:p>
          <w:p w:rsidR="00D82562" w:rsidRPr="00D82562" w:rsidRDefault="00D82562" w:rsidP="00153F07">
            <w:pPr>
              <w:rPr>
                <w:rFonts w:ascii="David" w:hAnsi="David" w:cs="David"/>
                <w:sz w:val="28"/>
                <w:szCs w:val="28"/>
                <w:rtl/>
              </w:rPr>
            </w:pPr>
            <w:r w:rsidRPr="00D82562">
              <w:rPr>
                <w:rFonts w:ascii="David" w:hAnsi="David" w:cs="David"/>
                <w:color w:val="000000"/>
                <w:sz w:val="28"/>
                <w:szCs w:val="28"/>
                <w:rtl/>
              </w:rPr>
              <w:t>הספק לא יגבה תשלום ממבקש הסיוע כלל.</w:t>
            </w:r>
          </w:p>
          <w:p w:rsidR="00D82562" w:rsidRPr="00D82562" w:rsidRDefault="00D82562" w:rsidP="00153F07">
            <w:pPr>
              <w:rPr>
                <w:rFonts w:ascii="David" w:hAnsi="David" w:cs="David"/>
                <w:sz w:val="28"/>
                <w:szCs w:val="28"/>
                <w:rtl/>
              </w:rPr>
            </w:pPr>
          </w:p>
        </w:tc>
        <w:tc>
          <w:tcPr>
            <w:tcW w:w="4171" w:type="dxa"/>
            <w:gridSpan w:val="2"/>
            <w:vMerge w:val="restart"/>
          </w:tcPr>
          <w:p w:rsidR="00D82562" w:rsidRPr="00D82562" w:rsidRDefault="00D82562" w:rsidP="00153F07">
            <w:pPr>
              <w:rPr>
                <w:rFonts w:ascii="David" w:hAnsi="David" w:cs="David"/>
                <w:sz w:val="28"/>
                <w:szCs w:val="28"/>
                <w:rtl/>
              </w:rPr>
            </w:pPr>
          </w:p>
        </w:tc>
      </w:tr>
      <w:tr w:rsidR="00D82562" w:rsidRPr="00D82562" w:rsidTr="00153F07">
        <w:tc>
          <w:tcPr>
            <w:tcW w:w="467" w:type="dxa"/>
          </w:tcPr>
          <w:p w:rsidR="00D82562" w:rsidRPr="00D82562" w:rsidRDefault="00D82562" w:rsidP="00153F07">
            <w:pPr>
              <w:rPr>
                <w:rFonts w:ascii="David" w:hAnsi="David" w:cs="David"/>
                <w:sz w:val="28"/>
                <w:szCs w:val="28"/>
                <w:rtl/>
              </w:rPr>
            </w:pPr>
            <w:r w:rsidRPr="00D82562">
              <w:rPr>
                <w:rFonts w:ascii="David" w:hAnsi="David" w:cs="David" w:hint="cs"/>
                <w:sz w:val="28"/>
                <w:szCs w:val="28"/>
                <w:rtl/>
              </w:rPr>
              <w:t>5</w:t>
            </w:r>
          </w:p>
        </w:tc>
        <w:tc>
          <w:tcPr>
            <w:tcW w:w="2206" w:type="dxa"/>
          </w:tcPr>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הגשת בקשה להנפקת אישור חסר דירה למטרות שונות (משרד הביטחון, רשות מקרקעי ישראל, רשויות מקומיות וגופים אחרים).</w:t>
            </w:r>
          </w:p>
          <w:p w:rsidR="00D82562" w:rsidRPr="00D82562" w:rsidRDefault="00D82562" w:rsidP="00153F07">
            <w:pPr>
              <w:rPr>
                <w:rFonts w:ascii="David" w:hAnsi="David" w:cs="David"/>
                <w:sz w:val="28"/>
                <w:szCs w:val="28"/>
                <w:rtl/>
              </w:rPr>
            </w:pPr>
            <w:r w:rsidRPr="00D82562">
              <w:rPr>
                <w:rFonts w:ascii="David" w:hAnsi="David" w:cs="David"/>
                <w:color w:val="000000"/>
                <w:sz w:val="28"/>
                <w:szCs w:val="28"/>
                <w:rtl/>
              </w:rPr>
              <w:t>תוקף אישור זה הוא למשך שנה.</w:t>
            </w:r>
          </w:p>
        </w:tc>
        <w:tc>
          <w:tcPr>
            <w:tcW w:w="1061"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80</w:t>
            </w:r>
          </w:p>
        </w:tc>
        <w:tc>
          <w:tcPr>
            <w:tcW w:w="1475"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עם הגשת הבקשה</w:t>
            </w:r>
          </w:p>
        </w:tc>
        <w:tc>
          <w:tcPr>
            <w:tcW w:w="4171" w:type="dxa"/>
            <w:gridSpan w:val="2"/>
            <w:vMerge/>
          </w:tcPr>
          <w:p w:rsidR="00D82562" w:rsidRPr="00D82562" w:rsidRDefault="00D82562" w:rsidP="00153F07">
            <w:pPr>
              <w:rPr>
                <w:rFonts w:ascii="David" w:hAnsi="David" w:cs="David"/>
                <w:sz w:val="28"/>
                <w:szCs w:val="28"/>
                <w:rtl/>
              </w:rPr>
            </w:pPr>
          </w:p>
        </w:tc>
      </w:tr>
      <w:tr w:rsidR="00D82562" w:rsidRPr="00D82562" w:rsidTr="00153F07">
        <w:tc>
          <w:tcPr>
            <w:tcW w:w="467" w:type="dxa"/>
          </w:tcPr>
          <w:p w:rsidR="00D82562" w:rsidRPr="00D82562" w:rsidRDefault="00D82562" w:rsidP="00153F07">
            <w:pPr>
              <w:rPr>
                <w:rFonts w:ascii="David" w:hAnsi="David" w:cs="David"/>
                <w:sz w:val="28"/>
                <w:szCs w:val="28"/>
                <w:rtl/>
              </w:rPr>
            </w:pPr>
            <w:r w:rsidRPr="00D82562">
              <w:rPr>
                <w:rFonts w:ascii="David" w:hAnsi="David" w:cs="David" w:hint="cs"/>
                <w:sz w:val="28"/>
                <w:szCs w:val="28"/>
                <w:rtl/>
              </w:rPr>
              <w:t>6</w:t>
            </w:r>
          </w:p>
        </w:tc>
        <w:tc>
          <w:tcPr>
            <w:tcW w:w="2206" w:type="dxa"/>
          </w:tcPr>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הגשת בקשה להנפקת  אישור זכאות לתכנית סיוע למיגון אשקלון  ותוכניות ייעודיות לבעלי דירה. </w:t>
            </w:r>
          </w:p>
          <w:p w:rsidR="00D82562" w:rsidRPr="00D82562" w:rsidRDefault="00D82562" w:rsidP="00153F07">
            <w:pPr>
              <w:spacing w:line="276" w:lineRule="auto"/>
              <w:rPr>
                <w:rFonts w:ascii="David" w:hAnsi="David" w:cs="David"/>
                <w:color w:val="000000"/>
                <w:sz w:val="28"/>
                <w:szCs w:val="28"/>
                <w:rtl/>
              </w:rPr>
            </w:pP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לרוב מדובר באישור חד פעמי </w:t>
            </w:r>
          </w:p>
          <w:p w:rsidR="00D82562" w:rsidRPr="00D82562" w:rsidRDefault="00D82562" w:rsidP="00153F07">
            <w:pPr>
              <w:rPr>
                <w:rFonts w:ascii="David" w:hAnsi="David" w:cs="David"/>
                <w:sz w:val="28"/>
                <w:szCs w:val="28"/>
                <w:rtl/>
              </w:rPr>
            </w:pPr>
          </w:p>
        </w:tc>
        <w:tc>
          <w:tcPr>
            <w:tcW w:w="1061"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80</w:t>
            </w:r>
          </w:p>
        </w:tc>
        <w:tc>
          <w:tcPr>
            <w:tcW w:w="1475"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עם הגשת הבקשה</w:t>
            </w:r>
          </w:p>
        </w:tc>
        <w:tc>
          <w:tcPr>
            <w:tcW w:w="4171" w:type="dxa"/>
            <w:gridSpan w:val="2"/>
            <w:vMerge/>
          </w:tcPr>
          <w:p w:rsidR="00D82562" w:rsidRPr="00D82562" w:rsidRDefault="00D82562" w:rsidP="00153F07">
            <w:pPr>
              <w:rPr>
                <w:rFonts w:ascii="David" w:hAnsi="David" w:cs="David"/>
                <w:sz w:val="28"/>
                <w:szCs w:val="28"/>
                <w:rtl/>
              </w:rPr>
            </w:pPr>
          </w:p>
        </w:tc>
      </w:tr>
      <w:tr w:rsidR="00D82562" w:rsidRPr="00D82562" w:rsidTr="00153F07">
        <w:tc>
          <w:tcPr>
            <w:tcW w:w="467" w:type="dxa"/>
          </w:tcPr>
          <w:p w:rsidR="00D82562" w:rsidRPr="00D82562" w:rsidRDefault="00D82562" w:rsidP="00153F07">
            <w:pPr>
              <w:rPr>
                <w:rFonts w:ascii="David" w:hAnsi="David" w:cs="David"/>
                <w:sz w:val="28"/>
                <w:szCs w:val="28"/>
                <w:rtl/>
              </w:rPr>
            </w:pPr>
            <w:r w:rsidRPr="00D82562">
              <w:rPr>
                <w:rFonts w:ascii="David" w:hAnsi="David" w:cs="David" w:hint="cs"/>
                <w:sz w:val="28"/>
                <w:szCs w:val="28"/>
                <w:rtl/>
              </w:rPr>
              <w:t>7</w:t>
            </w:r>
          </w:p>
        </w:tc>
        <w:tc>
          <w:tcPr>
            <w:tcW w:w="2206" w:type="dxa"/>
          </w:tcPr>
          <w:p w:rsidR="00D82562" w:rsidRPr="00D82562" w:rsidRDefault="00D82562" w:rsidP="00153F07">
            <w:pPr>
              <w:spacing w:line="276" w:lineRule="auto"/>
              <w:rPr>
                <w:rFonts w:ascii="David" w:hAnsi="David" w:cs="David"/>
                <w:sz w:val="28"/>
                <w:szCs w:val="28"/>
                <w:rtl/>
              </w:rPr>
            </w:pPr>
            <w:r w:rsidRPr="00D82562">
              <w:rPr>
                <w:rFonts w:ascii="David" w:hAnsi="David" w:cs="David"/>
                <w:color w:val="000000"/>
                <w:sz w:val="28"/>
                <w:szCs w:val="28"/>
                <w:rtl/>
              </w:rPr>
              <w:t xml:space="preserve">הגשת בקשה לזכאות להשתתפות  בתכניות </w:t>
            </w:r>
            <w:r w:rsidRPr="00D82562">
              <w:rPr>
                <w:rFonts w:ascii="David" w:hAnsi="David" w:cs="David"/>
                <w:sz w:val="28"/>
                <w:szCs w:val="28"/>
                <w:rtl/>
              </w:rPr>
              <w:t xml:space="preserve">דיור בר השגה  </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u w:val="single"/>
                <w:rtl/>
              </w:rPr>
              <w:t>למי שאין בידיו אישור זכאות בתוקף</w:t>
            </w:r>
            <w:r w:rsidRPr="00D82562">
              <w:rPr>
                <w:rFonts w:ascii="David" w:hAnsi="David" w:cs="David"/>
                <w:color w:val="000000"/>
                <w:sz w:val="28"/>
                <w:szCs w:val="28"/>
                <w:rtl/>
              </w:rPr>
              <w:t xml:space="preserve"> </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(לרבות מי שהגיש בקשה לחידוש זכאות לאחר תום תוקף הזכאות). </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תוקף האישור הוא למשך שנה.</w:t>
            </w:r>
          </w:p>
        </w:tc>
        <w:tc>
          <w:tcPr>
            <w:tcW w:w="1061"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200</w:t>
            </w:r>
          </w:p>
        </w:tc>
        <w:tc>
          <w:tcPr>
            <w:tcW w:w="1475"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עם הגשת הבקשה</w:t>
            </w:r>
          </w:p>
        </w:tc>
        <w:tc>
          <w:tcPr>
            <w:tcW w:w="4171" w:type="dxa"/>
            <w:gridSpan w:val="2"/>
            <w:vMerge/>
          </w:tcPr>
          <w:p w:rsidR="00D82562" w:rsidRPr="00D82562" w:rsidRDefault="00D82562" w:rsidP="00153F07">
            <w:pPr>
              <w:rPr>
                <w:rFonts w:ascii="David" w:hAnsi="David" w:cs="David"/>
                <w:sz w:val="28"/>
                <w:szCs w:val="28"/>
                <w:rtl/>
              </w:rPr>
            </w:pPr>
          </w:p>
        </w:tc>
      </w:tr>
      <w:tr w:rsidR="00D82562" w:rsidRPr="00D82562" w:rsidTr="00153F07">
        <w:tc>
          <w:tcPr>
            <w:tcW w:w="467" w:type="dxa"/>
          </w:tcPr>
          <w:p w:rsidR="00D82562" w:rsidRPr="00D82562" w:rsidRDefault="00D82562" w:rsidP="00153F07">
            <w:pPr>
              <w:rPr>
                <w:rFonts w:ascii="David" w:hAnsi="David" w:cs="David"/>
                <w:sz w:val="28"/>
                <w:szCs w:val="28"/>
                <w:rtl/>
              </w:rPr>
            </w:pPr>
            <w:r w:rsidRPr="00D82562">
              <w:rPr>
                <w:rFonts w:ascii="David" w:hAnsi="David" w:cs="David" w:hint="cs"/>
                <w:sz w:val="28"/>
                <w:szCs w:val="28"/>
                <w:rtl/>
              </w:rPr>
              <w:t>8</w:t>
            </w:r>
          </w:p>
        </w:tc>
        <w:tc>
          <w:tcPr>
            <w:tcW w:w="2206" w:type="dxa"/>
          </w:tcPr>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הגשת בקשה לחידוש זכאות להשתתפות בתכניות דיור בר השגה (שהוגשה בתוך תקופת הזכאות).  </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או </w:t>
            </w:r>
          </w:p>
          <w:p w:rsidR="00D82562" w:rsidRPr="00D82562" w:rsidRDefault="00D82562" w:rsidP="00153F07">
            <w:pPr>
              <w:spacing w:line="276" w:lineRule="auto"/>
              <w:rPr>
                <w:rFonts w:ascii="David" w:hAnsi="David" w:cs="David"/>
                <w:color w:val="000000"/>
                <w:sz w:val="28"/>
                <w:szCs w:val="28"/>
                <w:rtl/>
              </w:rPr>
            </w:pPr>
            <w:r w:rsidRPr="00D82562">
              <w:rPr>
                <w:rFonts w:ascii="David" w:hAnsi="David" w:cs="David"/>
                <w:color w:val="000000"/>
                <w:sz w:val="28"/>
                <w:szCs w:val="28"/>
                <w:rtl/>
              </w:rPr>
              <w:t xml:space="preserve">הגשת בקשה לחידוש זכאות לזוכים בתכניות של דיור בר השגה לצורך חתימת חוזה (אף אם הבקשה הוגשה לאחר תום תוקף הזכאות והזכאות אינה בתוקף). </w:t>
            </w:r>
          </w:p>
          <w:p w:rsidR="00D82562" w:rsidRPr="00D82562" w:rsidRDefault="00D82562" w:rsidP="00153F07">
            <w:pPr>
              <w:spacing w:line="276" w:lineRule="auto"/>
              <w:rPr>
                <w:rFonts w:ascii="David" w:hAnsi="David" w:cs="David"/>
                <w:color w:val="000000"/>
                <w:sz w:val="28"/>
                <w:szCs w:val="28"/>
                <w:rtl/>
              </w:rPr>
            </w:pPr>
          </w:p>
        </w:tc>
        <w:tc>
          <w:tcPr>
            <w:tcW w:w="1061"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50</w:t>
            </w:r>
          </w:p>
        </w:tc>
        <w:tc>
          <w:tcPr>
            <w:tcW w:w="1475" w:type="dxa"/>
          </w:tcPr>
          <w:p w:rsidR="00D82562" w:rsidRPr="00D82562" w:rsidRDefault="00D82562" w:rsidP="00153F07">
            <w:pPr>
              <w:rPr>
                <w:rFonts w:ascii="David" w:hAnsi="David" w:cs="David"/>
                <w:sz w:val="28"/>
                <w:szCs w:val="28"/>
                <w:rtl/>
              </w:rPr>
            </w:pPr>
            <w:r w:rsidRPr="00D82562">
              <w:rPr>
                <w:rFonts w:ascii="David" w:hAnsi="David" w:cs="David"/>
                <w:sz w:val="28"/>
                <w:szCs w:val="28"/>
                <w:rtl/>
              </w:rPr>
              <w:t>עם הגשת הבקשה</w:t>
            </w:r>
          </w:p>
        </w:tc>
        <w:tc>
          <w:tcPr>
            <w:tcW w:w="4171" w:type="dxa"/>
            <w:gridSpan w:val="2"/>
            <w:vMerge/>
          </w:tcPr>
          <w:p w:rsidR="00D82562" w:rsidRPr="00D82562" w:rsidRDefault="00D82562" w:rsidP="00153F07">
            <w:pPr>
              <w:rPr>
                <w:rFonts w:ascii="David" w:hAnsi="David" w:cs="David"/>
                <w:sz w:val="28"/>
                <w:szCs w:val="28"/>
                <w:rtl/>
              </w:rPr>
            </w:pPr>
          </w:p>
        </w:tc>
      </w:tr>
    </w:tbl>
    <w:p w:rsidR="00D82562" w:rsidRPr="00D82562" w:rsidRDefault="00D82562" w:rsidP="00D82562">
      <w:pPr>
        <w:spacing w:after="0" w:line="240" w:lineRule="auto"/>
        <w:rPr>
          <w:rFonts w:ascii="David" w:eastAsia="Times New Roman" w:hAnsi="David" w:cs="David"/>
          <w:sz w:val="28"/>
          <w:szCs w:val="28"/>
          <w:rtl/>
        </w:rPr>
      </w:pPr>
    </w:p>
    <w:p w:rsidR="00D82562" w:rsidRPr="00D82562" w:rsidRDefault="00D82562" w:rsidP="00D82562">
      <w:pPr>
        <w:keepNext/>
        <w:keepLines/>
        <w:tabs>
          <w:tab w:val="left" w:pos="1050"/>
        </w:tabs>
        <w:spacing w:after="120" w:line="240" w:lineRule="auto"/>
        <w:ind w:left="360" w:hanging="360"/>
        <w:jc w:val="center"/>
        <w:outlineLvl w:val="1"/>
        <w:rPr>
          <w:rFonts w:ascii="David" w:eastAsia="Times New Roman" w:hAnsi="David" w:cs="David"/>
          <w:b/>
          <w:bCs/>
          <w:caps/>
          <w:spacing w:val="15"/>
          <w:sz w:val="32"/>
          <w:szCs w:val="32"/>
        </w:rPr>
      </w:pPr>
    </w:p>
    <w:bookmarkEnd w:id="15"/>
    <w:p w:rsidR="00D82562" w:rsidRPr="00D82562" w:rsidRDefault="00D82562" w:rsidP="00D82562">
      <w:pPr>
        <w:tabs>
          <w:tab w:val="left" w:pos="1334"/>
        </w:tabs>
        <w:spacing w:before="240" w:after="240" w:line="276" w:lineRule="auto"/>
        <w:ind w:left="1050" w:hanging="690"/>
        <w:jc w:val="both"/>
        <w:rPr>
          <w:rFonts w:ascii="David" w:eastAsia="Times New Roman" w:hAnsi="David" w:cs="David"/>
          <w:b/>
          <w:bCs/>
          <w:noProof/>
          <w:spacing w:val="15"/>
          <w:kern w:val="28"/>
          <w:sz w:val="24"/>
          <w:szCs w:val="24"/>
          <w:rtl/>
          <w:lang w:eastAsia="he-IL"/>
        </w:rPr>
      </w:pPr>
    </w:p>
    <w:p w:rsidR="00D82562" w:rsidRPr="00D82562" w:rsidRDefault="00D82562" w:rsidP="00D82562">
      <w:pPr>
        <w:tabs>
          <w:tab w:val="left" w:pos="1334"/>
        </w:tabs>
        <w:spacing w:before="240" w:after="240" w:line="276" w:lineRule="auto"/>
        <w:ind w:left="1050" w:hanging="690"/>
        <w:jc w:val="both"/>
        <w:rPr>
          <w:rFonts w:ascii="David" w:eastAsia="Times New Roman" w:hAnsi="David" w:cs="David"/>
          <w:b/>
          <w:bCs/>
          <w:noProof/>
          <w:spacing w:val="15"/>
          <w:kern w:val="28"/>
          <w:sz w:val="24"/>
          <w:szCs w:val="24"/>
          <w:rtl/>
          <w:lang w:eastAsia="he-IL"/>
        </w:rPr>
      </w:pPr>
    </w:p>
    <w:p w:rsidR="00D82562" w:rsidRPr="00D82562" w:rsidRDefault="00D82562" w:rsidP="00D82562">
      <w:pPr>
        <w:tabs>
          <w:tab w:val="left" w:pos="1334"/>
        </w:tabs>
        <w:spacing w:before="240" w:after="240" w:line="276" w:lineRule="auto"/>
        <w:ind w:left="1050" w:hanging="690"/>
        <w:jc w:val="both"/>
        <w:rPr>
          <w:rFonts w:ascii="David" w:eastAsia="Times New Roman" w:hAnsi="David" w:cs="David"/>
          <w:b/>
          <w:bCs/>
          <w:noProof/>
          <w:spacing w:val="15"/>
          <w:kern w:val="28"/>
          <w:sz w:val="24"/>
          <w:szCs w:val="24"/>
          <w:rtl/>
          <w:lang w:eastAsia="he-IL"/>
        </w:rPr>
      </w:pPr>
    </w:p>
    <w:p w:rsidR="00D82562" w:rsidRPr="00D82562" w:rsidRDefault="00D82562" w:rsidP="00D82562">
      <w:pPr>
        <w:tabs>
          <w:tab w:val="left" w:pos="1334"/>
        </w:tabs>
        <w:spacing w:before="240" w:after="240" w:line="276" w:lineRule="auto"/>
        <w:ind w:left="1050" w:hanging="690"/>
        <w:jc w:val="both"/>
        <w:rPr>
          <w:rFonts w:ascii="David" w:eastAsia="Times New Roman" w:hAnsi="David" w:cs="David"/>
          <w:b/>
          <w:bCs/>
          <w:noProof/>
          <w:spacing w:val="15"/>
          <w:kern w:val="28"/>
          <w:sz w:val="24"/>
          <w:szCs w:val="24"/>
          <w:rtl/>
          <w:lang w:eastAsia="he-IL"/>
        </w:rPr>
      </w:pPr>
    </w:p>
    <w:p w:rsidR="00D82562" w:rsidRPr="00D82562" w:rsidRDefault="00D82562" w:rsidP="00D82562">
      <w:pPr>
        <w:tabs>
          <w:tab w:val="left" w:pos="1334"/>
        </w:tabs>
        <w:spacing w:before="240" w:after="240" w:line="276" w:lineRule="auto"/>
        <w:ind w:left="1050" w:hanging="690"/>
        <w:jc w:val="both"/>
        <w:rPr>
          <w:rFonts w:ascii="David" w:eastAsia="Times New Roman" w:hAnsi="David" w:cs="David"/>
          <w:b/>
          <w:bCs/>
          <w:noProof/>
          <w:spacing w:val="15"/>
          <w:kern w:val="28"/>
          <w:sz w:val="24"/>
          <w:szCs w:val="24"/>
          <w:rtl/>
          <w:lang w:eastAsia="he-IL"/>
        </w:rPr>
      </w:pPr>
    </w:p>
    <w:p w:rsidR="00D82562" w:rsidRPr="00D82562" w:rsidRDefault="00D82562" w:rsidP="00D82562">
      <w:pPr>
        <w:tabs>
          <w:tab w:val="left" w:pos="1334"/>
        </w:tabs>
        <w:spacing w:before="240" w:after="240" w:line="276" w:lineRule="auto"/>
        <w:ind w:left="1050" w:hanging="690"/>
        <w:jc w:val="both"/>
        <w:rPr>
          <w:rFonts w:ascii="David" w:eastAsia="Times New Roman" w:hAnsi="David" w:cs="David"/>
          <w:b/>
          <w:bCs/>
          <w:noProof/>
          <w:spacing w:val="15"/>
          <w:kern w:val="28"/>
          <w:sz w:val="24"/>
          <w:szCs w:val="24"/>
          <w:rtl/>
          <w:lang w:eastAsia="he-IL"/>
        </w:rPr>
      </w:pPr>
    </w:p>
    <w:p w:rsidR="00D82562" w:rsidRPr="00D82562" w:rsidRDefault="00D82562" w:rsidP="00D82562">
      <w:pPr>
        <w:tabs>
          <w:tab w:val="left" w:pos="1334"/>
        </w:tabs>
        <w:spacing w:before="240" w:after="240" w:line="276" w:lineRule="auto"/>
        <w:jc w:val="both"/>
        <w:rPr>
          <w:rFonts w:ascii="David" w:eastAsia="Times New Roman" w:hAnsi="David" w:cs="David"/>
          <w:bCs/>
          <w:noProof/>
          <w:spacing w:val="15"/>
          <w:kern w:val="28"/>
          <w:sz w:val="24"/>
          <w:szCs w:val="24"/>
          <w:rtl/>
          <w:lang w:eastAsia="he-IL"/>
        </w:rPr>
      </w:pPr>
      <w:r w:rsidRPr="00D82562">
        <w:rPr>
          <w:rFonts w:ascii="David" w:eastAsia="Times New Roman" w:hAnsi="David" w:cs="David" w:hint="eastAsia"/>
          <w:bCs/>
          <w:noProof/>
          <w:spacing w:val="15"/>
          <w:kern w:val="28"/>
          <w:sz w:val="24"/>
          <w:szCs w:val="24"/>
          <w:rtl/>
          <w:lang w:eastAsia="he-IL"/>
        </w:rPr>
        <w:t>היה</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והמזמין</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יקבע</w:t>
      </w:r>
      <w:r w:rsidRPr="00D82562">
        <w:rPr>
          <w:rFonts w:ascii="David" w:eastAsia="Times New Roman" w:hAnsi="David" w:cs="David"/>
          <w:bCs/>
          <w:noProof/>
          <w:spacing w:val="15"/>
          <w:kern w:val="28"/>
          <w:sz w:val="24"/>
          <w:szCs w:val="24"/>
          <w:rtl/>
          <w:lang w:eastAsia="he-IL"/>
        </w:rPr>
        <w:t xml:space="preserve"> מסלולי סיוע נוספים, </w:t>
      </w:r>
      <w:r w:rsidRPr="00D82562">
        <w:rPr>
          <w:rFonts w:ascii="David" w:eastAsia="Times New Roman" w:hAnsi="David" w:cs="David" w:hint="eastAsia"/>
          <w:bCs/>
          <w:noProof/>
          <w:spacing w:val="15"/>
          <w:kern w:val="28"/>
          <w:sz w:val="24"/>
          <w:szCs w:val="24"/>
          <w:rtl/>
          <w:lang w:eastAsia="he-IL"/>
        </w:rPr>
        <w:t>המזמין</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רשאי</w:t>
      </w:r>
      <w:r w:rsidRPr="00D82562">
        <w:rPr>
          <w:rFonts w:ascii="David" w:eastAsia="Times New Roman" w:hAnsi="David" w:cs="David"/>
          <w:bCs/>
          <w:noProof/>
          <w:spacing w:val="15"/>
          <w:kern w:val="28"/>
          <w:sz w:val="24"/>
          <w:szCs w:val="24"/>
          <w:rtl/>
          <w:lang w:eastAsia="he-IL"/>
        </w:rPr>
        <w:t xml:space="preserve"> לקבוע על פי שיקול דעתו הבלעדי שהספק יבצע את השירותים הנדרשים </w:t>
      </w:r>
      <w:r w:rsidRPr="00D82562">
        <w:rPr>
          <w:rFonts w:ascii="David" w:eastAsia="Times New Roman" w:hAnsi="David" w:cs="David" w:hint="eastAsia"/>
          <w:bCs/>
          <w:noProof/>
          <w:spacing w:val="15"/>
          <w:kern w:val="28"/>
          <w:sz w:val="24"/>
          <w:szCs w:val="24"/>
          <w:rtl/>
          <w:lang w:eastAsia="he-IL"/>
        </w:rPr>
        <w:t>לצורך</w:t>
      </w:r>
      <w:r w:rsidRPr="00D82562">
        <w:rPr>
          <w:rFonts w:ascii="David" w:eastAsia="Times New Roman" w:hAnsi="David" w:cs="David"/>
          <w:bCs/>
          <w:noProof/>
          <w:spacing w:val="15"/>
          <w:kern w:val="28"/>
          <w:sz w:val="24"/>
          <w:szCs w:val="24"/>
          <w:rtl/>
          <w:lang w:eastAsia="he-IL"/>
        </w:rPr>
        <w:t xml:space="preserve"> הטיפול </w:t>
      </w:r>
      <w:r w:rsidRPr="00D82562">
        <w:rPr>
          <w:rFonts w:ascii="David" w:eastAsia="Times New Roman" w:hAnsi="David" w:cs="David" w:hint="eastAsia"/>
          <w:bCs/>
          <w:noProof/>
          <w:spacing w:val="15"/>
          <w:kern w:val="28"/>
          <w:sz w:val="24"/>
          <w:szCs w:val="24"/>
          <w:rtl/>
          <w:lang w:eastAsia="he-IL"/>
        </w:rPr>
        <w:t>הקשור</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למסלולים</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אלה</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cs"/>
          <w:bCs/>
          <w:noProof/>
          <w:spacing w:val="15"/>
          <w:kern w:val="28"/>
          <w:sz w:val="24"/>
          <w:szCs w:val="24"/>
          <w:rtl/>
          <w:lang w:eastAsia="he-IL"/>
        </w:rPr>
        <w:t>בהתאם</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המזמין</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יקבע</w:t>
      </w:r>
      <w:r w:rsidRPr="00D82562">
        <w:rPr>
          <w:rFonts w:ascii="David" w:eastAsia="Times New Roman" w:hAnsi="David" w:cs="David"/>
          <w:bCs/>
          <w:noProof/>
          <w:spacing w:val="15"/>
          <w:kern w:val="28"/>
          <w:sz w:val="24"/>
          <w:szCs w:val="24"/>
          <w:rtl/>
          <w:lang w:eastAsia="he-IL"/>
        </w:rPr>
        <w:t xml:space="preserve">, על פי שיקול דעתו הבלעדי, </w:t>
      </w:r>
      <w:r w:rsidRPr="00D82562">
        <w:rPr>
          <w:rFonts w:ascii="David" w:eastAsia="Times New Roman" w:hAnsi="David" w:cs="David" w:hint="eastAsia"/>
          <w:bCs/>
          <w:noProof/>
          <w:spacing w:val="15"/>
          <w:kern w:val="28"/>
          <w:sz w:val="24"/>
          <w:szCs w:val="24"/>
          <w:rtl/>
          <w:lang w:eastAsia="he-IL"/>
        </w:rPr>
        <w:t>את</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התשלומים</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שישולמו</w:t>
      </w:r>
      <w:r w:rsidRPr="00D82562">
        <w:rPr>
          <w:rFonts w:ascii="David" w:eastAsia="Times New Roman" w:hAnsi="David" w:cs="David"/>
          <w:bCs/>
          <w:noProof/>
          <w:spacing w:val="15"/>
          <w:kern w:val="28"/>
          <w:sz w:val="24"/>
          <w:szCs w:val="24"/>
          <w:rtl/>
          <w:lang w:eastAsia="he-IL"/>
        </w:rPr>
        <w:t xml:space="preserve"> בגין </w:t>
      </w:r>
      <w:r w:rsidRPr="00D82562">
        <w:rPr>
          <w:rFonts w:ascii="David" w:eastAsia="Times New Roman" w:hAnsi="David" w:cs="David" w:hint="eastAsia"/>
          <w:bCs/>
          <w:noProof/>
          <w:spacing w:val="15"/>
          <w:kern w:val="28"/>
          <w:sz w:val="24"/>
          <w:szCs w:val="24"/>
          <w:rtl/>
          <w:lang w:eastAsia="he-IL"/>
        </w:rPr>
        <w:t>שירותים</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אלה</w:t>
      </w:r>
      <w:r w:rsidRPr="00D82562">
        <w:rPr>
          <w:rFonts w:ascii="David" w:eastAsia="Times New Roman" w:hAnsi="David" w:cs="David"/>
          <w:bCs/>
          <w:noProof/>
          <w:spacing w:val="15"/>
          <w:kern w:val="28"/>
          <w:sz w:val="24"/>
          <w:szCs w:val="24"/>
          <w:rtl/>
          <w:lang w:eastAsia="he-IL"/>
        </w:rPr>
        <w:t xml:space="preserve"> (דמי הטיפול של הלקוח ו</w:t>
      </w:r>
      <w:r w:rsidRPr="00D82562">
        <w:rPr>
          <w:rFonts w:ascii="David" w:eastAsia="Times New Roman" w:hAnsi="David" w:cs="David" w:hint="eastAsia"/>
          <w:bCs/>
          <w:noProof/>
          <w:spacing w:val="15"/>
          <w:kern w:val="28"/>
          <w:sz w:val="24"/>
          <w:szCs w:val="24"/>
          <w:rtl/>
          <w:lang w:eastAsia="he-IL"/>
        </w:rPr>
        <w:t>עמלת</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המשרד</w:t>
      </w:r>
      <w:r w:rsidRPr="00D82562">
        <w:rPr>
          <w:rFonts w:ascii="David" w:eastAsia="Times New Roman" w:hAnsi="David" w:cs="David"/>
          <w:bCs/>
          <w:noProof/>
          <w:spacing w:val="15"/>
          <w:kern w:val="28"/>
          <w:sz w:val="24"/>
          <w:szCs w:val="24"/>
          <w:rtl/>
          <w:lang w:eastAsia="he-IL"/>
        </w:rPr>
        <w:t xml:space="preserve">) </w:t>
      </w:r>
      <w:r w:rsidRPr="00D82562">
        <w:rPr>
          <w:rFonts w:ascii="David" w:eastAsia="Times New Roman" w:hAnsi="David" w:cs="David" w:hint="eastAsia"/>
          <w:bCs/>
          <w:noProof/>
          <w:spacing w:val="15"/>
          <w:kern w:val="28"/>
          <w:sz w:val="24"/>
          <w:szCs w:val="24"/>
          <w:rtl/>
          <w:lang w:eastAsia="he-IL"/>
        </w:rPr>
        <w:t>בהתאם</w:t>
      </w:r>
      <w:r w:rsidRPr="00D82562">
        <w:rPr>
          <w:rFonts w:ascii="David" w:eastAsia="Times New Roman" w:hAnsi="David" w:cs="David"/>
          <w:bCs/>
          <w:noProof/>
          <w:spacing w:val="15"/>
          <w:kern w:val="28"/>
          <w:sz w:val="24"/>
          <w:szCs w:val="24"/>
          <w:rtl/>
          <w:lang w:eastAsia="he-IL"/>
        </w:rPr>
        <w:t xml:space="preserve"> לתשלומים </w:t>
      </w:r>
      <w:r w:rsidRPr="00D82562">
        <w:rPr>
          <w:rFonts w:ascii="David" w:eastAsia="Times New Roman" w:hAnsi="David" w:cs="David" w:hint="eastAsia"/>
          <w:bCs/>
          <w:noProof/>
          <w:spacing w:val="15"/>
          <w:kern w:val="28"/>
          <w:sz w:val="24"/>
          <w:szCs w:val="24"/>
          <w:rtl/>
          <w:lang w:eastAsia="he-IL"/>
        </w:rPr>
        <w:t>המשולמים</w:t>
      </w:r>
      <w:r w:rsidRPr="00D82562">
        <w:rPr>
          <w:rFonts w:ascii="David" w:eastAsia="Times New Roman" w:hAnsi="David" w:cs="David"/>
          <w:bCs/>
          <w:noProof/>
          <w:spacing w:val="15"/>
          <w:kern w:val="28"/>
          <w:sz w:val="24"/>
          <w:szCs w:val="24"/>
          <w:rtl/>
          <w:lang w:eastAsia="he-IL"/>
        </w:rPr>
        <w:t xml:space="preserve"> ל</w:t>
      </w:r>
      <w:r w:rsidRPr="00D82562">
        <w:rPr>
          <w:rFonts w:ascii="David" w:eastAsia="Times New Roman" w:hAnsi="David" w:cs="David" w:hint="eastAsia"/>
          <w:bCs/>
          <w:noProof/>
          <w:spacing w:val="15"/>
          <w:kern w:val="28"/>
          <w:sz w:val="24"/>
          <w:szCs w:val="24"/>
          <w:rtl/>
          <w:lang w:eastAsia="he-IL"/>
        </w:rPr>
        <w:t>שירותים</w:t>
      </w:r>
      <w:r w:rsidRPr="00D82562">
        <w:rPr>
          <w:rFonts w:ascii="David" w:eastAsia="Times New Roman" w:hAnsi="David" w:cs="David"/>
          <w:bCs/>
          <w:noProof/>
          <w:spacing w:val="15"/>
          <w:kern w:val="28"/>
          <w:sz w:val="24"/>
          <w:szCs w:val="24"/>
          <w:rtl/>
          <w:lang w:eastAsia="he-IL"/>
        </w:rPr>
        <w:t xml:space="preserve"> הקיימים הדומים ביותר במהותם. </w:t>
      </w:r>
    </w:p>
    <w:p w:rsidR="00D82562" w:rsidRPr="00D82562" w:rsidRDefault="00D82562" w:rsidP="00D82562">
      <w:pPr>
        <w:tabs>
          <w:tab w:val="left" w:pos="1334"/>
        </w:tabs>
        <w:spacing w:before="240" w:after="240" w:line="276" w:lineRule="auto"/>
        <w:jc w:val="both"/>
        <w:rPr>
          <w:rFonts w:ascii="David" w:eastAsia="Times New Roman" w:hAnsi="David" w:cs="David"/>
          <w:bCs/>
          <w:noProof/>
          <w:color w:val="FF0000"/>
          <w:spacing w:val="15"/>
          <w:kern w:val="28"/>
          <w:sz w:val="24"/>
          <w:szCs w:val="24"/>
          <w:rtl/>
          <w:lang w:eastAsia="he-IL"/>
        </w:rPr>
      </w:pPr>
    </w:p>
    <w:p w:rsidR="00D82562" w:rsidRPr="00D82562" w:rsidRDefault="00D82562" w:rsidP="00D82562">
      <w:pPr>
        <w:keepNext/>
        <w:keepLines/>
        <w:tabs>
          <w:tab w:val="left" w:pos="1050"/>
        </w:tabs>
        <w:spacing w:after="120" w:line="276" w:lineRule="auto"/>
        <w:jc w:val="both"/>
        <w:outlineLvl w:val="1"/>
        <w:rPr>
          <w:rFonts w:ascii="David" w:eastAsia="Times New Roman" w:hAnsi="David" w:cs="David"/>
          <w:b/>
          <w:bCs/>
          <w:caps/>
          <w:spacing w:val="20"/>
          <w:sz w:val="24"/>
          <w:szCs w:val="24"/>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r w:rsidRPr="00D82562">
        <w:rPr>
          <w:rFonts w:ascii="David" w:eastAsia="Times New Roman" w:hAnsi="David" w:cs="David"/>
          <w:b/>
          <w:bCs/>
          <w:caps/>
          <w:spacing w:val="15"/>
          <w:sz w:val="28"/>
          <w:szCs w:val="28"/>
          <w:rtl/>
        </w:rPr>
        <w:t>כללי תשלום</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כללי התשלום המפורטים להלן כפופים להוראות החשב הכללי במשרד האוצר כפי שמתפרסמים מעת לעת.</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hint="eastAsia"/>
          <w:kern w:val="28"/>
          <w:sz w:val="24"/>
          <w:szCs w:val="24"/>
          <w:rtl/>
        </w:rPr>
        <w:t>תדירות</w:t>
      </w:r>
      <w:r w:rsidRPr="00D82562">
        <w:rPr>
          <w:rFonts w:ascii="David" w:eastAsia="Times New Roman" w:hAnsi="David" w:cs="David"/>
          <w:kern w:val="28"/>
          <w:sz w:val="24"/>
          <w:szCs w:val="24"/>
          <w:rtl/>
        </w:rPr>
        <w:t xml:space="preserve"> התשלום העמלות לספק הינה אחת לחודש בכפוף לדיווח הנדרש.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לצורך קבלת תשלום, הספק יגיש חשבון בגין חודש הקודם לתשלום המפרט את התשלומים המגיעים לו בהתאם להסכם ולמכרז ("</w:t>
      </w:r>
      <w:r w:rsidRPr="00D82562">
        <w:rPr>
          <w:rFonts w:ascii="David" w:eastAsia="Times New Roman" w:hAnsi="David" w:cs="David"/>
          <w:bCs/>
          <w:kern w:val="28"/>
          <w:sz w:val="24"/>
          <w:szCs w:val="24"/>
          <w:rtl/>
        </w:rPr>
        <w:t>חשבון</w:t>
      </w:r>
      <w:r w:rsidRPr="00D82562">
        <w:rPr>
          <w:rFonts w:ascii="David" w:eastAsia="Times New Roman" w:hAnsi="David" w:cs="David"/>
          <w:b/>
          <w:kern w:val="28"/>
          <w:sz w:val="24"/>
          <w:szCs w:val="24"/>
          <w:rtl/>
        </w:rPr>
        <w:t>") ויצרף לחשבון דוח עמלות ייעודי שיופ</w:t>
      </w:r>
      <w:r w:rsidRPr="00D82562">
        <w:rPr>
          <w:rFonts w:ascii="David" w:eastAsia="Times New Roman" w:hAnsi="David" w:cs="David" w:hint="eastAsia"/>
          <w:b/>
          <w:kern w:val="28"/>
          <w:sz w:val="24"/>
          <w:szCs w:val="24"/>
          <w:rtl/>
        </w:rPr>
        <w:t>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ממערכת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הסיוע</w:t>
      </w:r>
      <w:r w:rsidRPr="00D82562">
        <w:rPr>
          <w:rFonts w:ascii="David" w:eastAsia="Times New Roman" w:hAnsi="David" w:cs="David"/>
          <w:b/>
          <w:kern w:val="28"/>
          <w:sz w:val="24"/>
          <w:szCs w:val="24"/>
          <w:rtl/>
        </w:rPr>
        <w:t xml:space="preserve">. את החשבון על הספק להגיש בהתאם להנחיות המזמין, וזאת כתנאי לאישור החשבון ולהעברת התשלום לספק.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החשבון יכלול את הפרטים והמסמכים הבאים: </w:t>
      </w:r>
    </w:p>
    <w:p w:rsidR="00D82562" w:rsidRPr="00D82562" w:rsidRDefault="00D82562" w:rsidP="00D82562">
      <w:pPr>
        <w:numPr>
          <w:ilvl w:val="2"/>
          <w:numId w:val="51"/>
        </w:numPr>
        <w:tabs>
          <w:tab w:val="left" w:pos="1334"/>
        </w:tabs>
        <w:spacing w:before="240" w:after="240" w:line="360" w:lineRule="auto"/>
        <w:ind w:left="1494" w:hanging="724"/>
        <w:jc w:val="both"/>
        <w:rPr>
          <w:rFonts w:ascii="David" w:eastAsia="Calibri" w:hAnsi="David" w:cs="David"/>
          <w:sz w:val="24"/>
          <w:szCs w:val="24"/>
        </w:rPr>
      </w:pPr>
      <w:r w:rsidRPr="00D82562">
        <w:rPr>
          <w:rFonts w:ascii="David" w:eastAsia="Calibri" w:hAnsi="David" w:cs="David"/>
          <w:sz w:val="24"/>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D82562" w:rsidRPr="00D82562" w:rsidRDefault="00D82562" w:rsidP="00D82562">
      <w:pPr>
        <w:numPr>
          <w:ilvl w:val="2"/>
          <w:numId w:val="51"/>
        </w:numPr>
        <w:tabs>
          <w:tab w:val="left" w:pos="1334"/>
        </w:tabs>
        <w:spacing w:before="240" w:after="240" w:line="360" w:lineRule="auto"/>
        <w:ind w:left="1494" w:hanging="724"/>
        <w:jc w:val="both"/>
        <w:rPr>
          <w:rFonts w:ascii="David" w:eastAsia="Calibri" w:hAnsi="David" w:cs="David"/>
          <w:sz w:val="24"/>
          <w:szCs w:val="24"/>
        </w:rPr>
      </w:pPr>
      <w:r w:rsidRPr="00D82562">
        <w:rPr>
          <w:rFonts w:ascii="David" w:eastAsia="Calibri" w:hAnsi="David" w:cs="David"/>
          <w:sz w:val="24"/>
          <w:szCs w:val="24"/>
          <w:rtl/>
        </w:rPr>
        <w:t xml:space="preserve">צילום תעודת עוסק מורשה על פי חוק מס ערך מוסף, </w:t>
      </w:r>
      <w:proofErr w:type="spellStart"/>
      <w:r w:rsidRPr="00D82562">
        <w:rPr>
          <w:rFonts w:ascii="David" w:eastAsia="Calibri" w:hAnsi="David" w:cs="David"/>
          <w:sz w:val="24"/>
          <w:szCs w:val="24"/>
          <w:rtl/>
        </w:rPr>
        <w:t>התשל"ו</w:t>
      </w:r>
      <w:proofErr w:type="spellEnd"/>
      <w:r w:rsidRPr="00D82562">
        <w:rPr>
          <w:rFonts w:ascii="David" w:eastAsia="Calibri" w:hAnsi="David" w:cs="David"/>
          <w:sz w:val="24"/>
          <w:szCs w:val="24"/>
        </w:rPr>
        <w:t>-</w:t>
      </w:r>
      <w:r w:rsidRPr="00D82562">
        <w:rPr>
          <w:rFonts w:ascii="David" w:eastAsia="Calibri" w:hAnsi="David" w:cs="David"/>
          <w:sz w:val="24"/>
          <w:szCs w:val="24"/>
          <w:rtl/>
        </w:rPr>
        <w:t>1975, בתוקף לאותה שנת כספים.</w:t>
      </w:r>
    </w:p>
    <w:p w:rsidR="00D82562" w:rsidRPr="00D82562" w:rsidRDefault="00D82562" w:rsidP="00D82562">
      <w:pPr>
        <w:numPr>
          <w:ilvl w:val="2"/>
          <w:numId w:val="51"/>
        </w:numPr>
        <w:tabs>
          <w:tab w:val="left" w:pos="1334"/>
        </w:tabs>
        <w:spacing w:before="240" w:after="240" w:line="360" w:lineRule="auto"/>
        <w:ind w:left="1494" w:hanging="724"/>
        <w:jc w:val="both"/>
        <w:rPr>
          <w:rFonts w:ascii="David" w:eastAsia="Calibri" w:hAnsi="David" w:cs="David"/>
          <w:sz w:val="24"/>
          <w:szCs w:val="24"/>
        </w:rPr>
      </w:pPr>
      <w:r w:rsidRPr="00D82562">
        <w:rPr>
          <w:rFonts w:ascii="David" w:eastAsia="Calibri" w:hAnsi="David" w:cs="David"/>
          <w:sz w:val="24"/>
          <w:szCs w:val="24"/>
          <w:rtl/>
        </w:rPr>
        <w:t xml:space="preserve">אישור מפקיד מורשה כמשמעותו בחוק עסקאות גופים ציבוריים </w:t>
      </w:r>
      <w:proofErr w:type="spellStart"/>
      <w:r w:rsidRPr="00D82562">
        <w:rPr>
          <w:rFonts w:ascii="David" w:eastAsia="Calibri" w:hAnsi="David" w:cs="David"/>
          <w:sz w:val="24"/>
          <w:szCs w:val="24"/>
          <w:rtl/>
        </w:rPr>
        <w:t>התשל"ו</w:t>
      </w:r>
      <w:proofErr w:type="spellEnd"/>
      <w:r w:rsidRPr="00D82562">
        <w:rPr>
          <w:rFonts w:ascii="David" w:eastAsia="Calibri" w:hAnsi="David" w:cs="David"/>
          <w:sz w:val="24"/>
          <w:szCs w:val="24"/>
        </w:rPr>
        <w:t>-</w:t>
      </w:r>
      <w:r w:rsidRPr="00D82562">
        <w:rPr>
          <w:rFonts w:ascii="David" w:eastAsia="Calibri" w:hAnsi="David" w:cs="David"/>
          <w:sz w:val="24"/>
          <w:szCs w:val="24"/>
          <w:rtl/>
        </w:rPr>
        <w:t>1976, בתוקף לאותה שנת כספים, כי הוא מנהל או פטור מלנהל את פנקסי החשבונות והרשומות שעליו לנהלם על פי פקודת מס הכנסה [נוסח חדש] ועל פי החוק.</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על החשבון לכלול, בין היתר, את הסכום לתשלום לפני מס ערך מוסף ("</w:t>
      </w:r>
      <w:r w:rsidRPr="00D82562">
        <w:rPr>
          <w:rFonts w:ascii="David" w:eastAsia="Times New Roman" w:hAnsi="David" w:cs="David"/>
          <w:bCs/>
          <w:kern w:val="28"/>
          <w:sz w:val="24"/>
          <w:szCs w:val="24"/>
          <w:rtl/>
        </w:rPr>
        <w:t>מע"מ</w:t>
      </w:r>
      <w:r w:rsidRPr="00D82562">
        <w:rPr>
          <w:rFonts w:ascii="David" w:eastAsia="Times New Roman" w:hAnsi="David" w:cs="David"/>
          <w:b/>
          <w:kern w:val="28"/>
          <w:sz w:val="24"/>
          <w:szCs w:val="24"/>
          <w:rtl/>
        </w:rPr>
        <w:t>"), ואת סך הכול לתשלום כולל מע"מ. במקרה שבו יחול שינוי בגובה המע"מ עד מועד הגשת החשבון תעודכן בהתאם התמורה לה זכאי הספק.</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המזמין יבדוק ויאשר כל חשבון שיוגש לתשלום על ידי הספק, בהתאם למפורט לעיל, ולהנחיות החשב הכללי.</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bCs/>
          <w:caps/>
          <w:spacing w:val="15"/>
          <w:sz w:val="28"/>
          <w:szCs w:val="28"/>
          <w:rtl/>
        </w:rPr>
      </w:pPr>
      <w:r w:rsidRPr="00D82562">
        <w:rPr>
          <w:rFonts w:ascii="David" w:eastAsia="Times New Roman" w:hAnsi="David" w:cs="David" w:hint="eastAsia"/>
          <w:b/>
          <w:bCs/>
          <w:caps/>
          <w:spacing w:val="15"/>
          <w:sz w:val="28"/>
          <w:szCs w:val="28"/>
          <w:rtl/>
        </w:rPr>
        <w:t>ערבות</w:t>
      </w:r>
      <w:r w:rsidRPr="00D82562">
        <w:rPr>
          <w:rFonts w:ascii="David" w:eastAsia="Times New Roman" w:hAnsi="David" w:cs="David"/>
          <w:b/>
          <w:bCs/>
          <w:caps/>
          <w:spacing w:val="15"/>
          <w:sz w:val="28"/>
          <w:szCs w:val="28"/>
          <w:rtl/>
        </w:rPr>
        <w:t xml:space="preserve"> </w:t>
      </w:r>
      <w:r w:rsidRPr="00D82562">
        <w:rPr>
          <w:rFonts w:ascii="David" w:eastAsia="Times New Roman" w:hAnsi="David" w:cs="David" w:hint="eastAsia"/>
          <w:b/>
          <w:bCs/>
          <w:caps/>
          <w:spacing w:val="15"/>
          <w:sz w:val="28"/>
          <w:szCs w:val="28"/>
          <w:rtl/>
        </w:rPr>
        <w:t>ביצוע</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כבטחון למילוי ההתחייבויות של הספק על-פי ההסכם ימסור הספק למזמין ערבות אוטונומית בלתי מותנית, בהיקף של 5% מהיקף ההתקשרות השנתי.</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סכום הערבות יהיה</w:t>
      </w:r>
      <w:r w:rsidRPr="00D82562">
        <w:rPr>
          <w:rFonts w:ascii="David" w:eastAsia="Times New Roman" w:hAnsi="David" w:cs="David"/>
          <w:b/>
          <w:kern w:val="28"/>
          <w:sz w:val="24"/>
          <w:szCs w:val="24"/>
          <w:rtl/>
        </w:rPr>
        <w:t xml:space="preserve"> צמוד </w:t>
      </w:r>
      <w:r w:rsidRPr="00D82562">
        <w:rPr>
          <w:rFonts w:ascii="David" w:eastAsia="Times New Roman" w:hAnsi="David" w:cs="David" w:hint="cs"/>
          <w:b/>
          <w:kern w:val="28"/>
          <w:sz w:val="24"/>
          <w:szCs w:val="24"/>
          <w:rtl/>
        </w:rPr>
        <w:t>ל</w:t>
      </w:r>
      <w:bookmarkStart w:id="16" w:name="SugHatzmadaArvut_1"/>
      <w:bookmarkStart w:id="17" w:name="show_SugHatzmadaArvut"/>
      <w:r w:rsidRPr="00D82562">
        <w:rPr>
          <w:rFonts w:ascii="David" w:eastAsia="Times New Roman" w:hAnsi="David" w:cs="David" w:hint="cs"/>
          <w:b/>
          <w:kern w:val="28"/>
          <w:sz w:val="24"/>
          <w:szCs w:val="24"/>
          <w:rtl/>
        </w:rPr>
        <w:t>מדד מחירים לצרכן</w:t>
      </w:r>
      <w:bookmarkEnd w:id="16"/>
      <w:bookmarkEnd w:id="17"/>
      <w:r w:rsidRPr="00D82562">
        <w:rPr>
          <w:rFonts w:ascii="David" w:eastAsia="Times New Roman" w:hAnsi="David" w:cs="David" w:hint="cs"/>
          <w:b/>
          <w:kern w:val="28"/>
          <w:sz w:val="24"/>
          <w:szCs w:val="24"/>
          <w:rtl/>
        </w:rPr>
        <w:t xml:space="preserve">, כאשר תאריך הבסיס להצמדה יהיה </w:t>
      </w:r>
      <w:bookmarkStart w:id="18" w:name="TaarichBasisArvut_1"/>
      <w:r w:rsidRPr="00D82562">
        <w:rPr>
          <w:rFonts w:ascii="David" w:eastAsia="Times New Roman" w:hAnsi="David" w:cs="David" w:hint="cs"/>
          <w:b/>
          <w:kern w:val="28"/>
          <w:sz w:val="24"/>
          <w:szCs w:val="24"/>
          <w:rtl/>
        </w:rPr>
        <w:t>המועד האחרון להגשת הצעות</w:t>
      </w:r>
      <w:bookmarkEnd w:id="18"/>
      <w:r w:rsidRPr="00D82562">
        <w:rPr>
          <w:rFonts w:ascii="David" w:eastAsia="Times New Roman" w:hAnsi="David" w:cs="David" w:hint="cs"/>
          <w:b/>
          <w:kern w:val="28"/>
          <w:sz w:val="24"/>
          <w:szCs w:val="24"/>
          <w:rtl/>
        </w:rPr>
        <w:t>, כפי שייקבע על ידי המזמין.</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ערבות ביצוע תהיה </w:t>
      </w:r>
      <w:r w:rsidRPr="00D82562">
        <w:rPr>
          <w:rFonts w:ascii="David" w:eastAsia="Times New Roman" w:hAnsi="David" w:cs="David"/>
          <w:kern w:val="28"/>
          <w:sz w:val="24"/>
          <w:szCs w:val="24"/>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82562">
        <w:rPr>
          <w:rFonts w:ascii="David" w:eastAsia="Times New Roman" w:hAnsi="David" w:cs="David" w:hint="cs"/>
          <w:kern w:val="28"/>
          <w:sz w:val="24"/>
          <w:szCs w:val="24"/>
          <w:rtl/>
        </w:rPr>
        <w:t xml:space="preserve">לנוסח המפורט </w:t>
      </w:r>
      <w:r w:rsidRPr="00D82562">
        <w:rPr>
          <w:rFonts w:ascii="David" w:eastAsia="Times New Roman" w:hAnsi="David" w:cs="David" w:hint="eastAsia"/>
          <w:kern w:val="28"/>
          <w:sz w:val="24"/>
          <w:szCs w:val="24"/>
          <w:rtl/>
        </w:rPr>
        <w:t>כ</w:t>
      </w:r>
      <w:r w:rsidRPr="00D82562">
        <w:rPr>
          <w:rFonts w:ascii="David" w:eastAsia="Times New Roman" w:hAnsi="David" w:cs="David" w:hint="eastAsia"/>
          <w:b/>
          <w:bCs/>
          <w:kern w:val="28"/>
          <w:sz w:val="24"/>
          <w:szCs w:val="24"/>
          <w:rtl/>
        </w:rPr>
        <w:t>נספח</w:t>
      </w:r>
      <w:r w:rsidRPr="00D82562">
        <w:rPr>
          <w:rFonts w:ascii="David" w:eastAsia="Times New Roman" w:hAnsi="David" w:cs="David"/>
          <w:b/>
          <w:bCs/>
          <w:kern w:val="28"/>
          <w:sz w:val="24"/>
          <w:szCs w:val="24"/>
          <w:rtl/>
        </w:rPr>
        <w:t xml:space="preserve"> </w:t>
      </w:r>
      <w:r w:rsidRPr="00D82562">
        <w:rPr>
          <w:rFonts w:ascii="David" w:eastAsia="Times New Roman" w:hAnsi="David" w:cs="David" w:hint="eastAsia"/>
          <w:b/>
          <w:bCs/>
          <w:kern w:val="28"/>
          <w:sz w:val="24"/>
          <w:szCs w:val="24"/>
          <w:rtl/>
        </w:rPr>
        <w:t>ב</w:t>
      </w:r>
      <w:r w:rsidRPr="00D82562">
        <w:rPr>
          <w:rFonts w:ascii="David" w:eastAsia="Times New Roman" w:hAnsi="David" w:cs="David"/>
          <w:b/>
          <w:bCs/>
          <w:kern w:val="28"/>
          <w:sz w:val="24"/>
          <w:szCs w:val="24"/>
          <w:rtl/>
        </w:rPr>
        <w:t xml:space="preserve"> </w:t>
      </w:r>
      <w:r w:rsidRPr="00D82562">
        <w:rPr>
          <w:rFonts w:ascii="David" w:eastAsia="Times New Roman" w:hAnsi="David" w:cs="David" w:hint="eastAsia"/>
          <w:kern w:val="28"/>
          <w:sz w:val="24"/>
          <w:szCs w:val="24"/>
          <w:rtl/>
        </w:rPr>
        <w:t>להסכם</w:t>
      </w:r>
      <w:r w:rsidRPr="00D82562">
        <w:rPr>
          <w:rFonts w:ascii="David" w:eastAsia="Times New Roman" w:hAnsi="David" w:cs="David"/>
          <w:kern w:val="28"/>
          <w:sz w:val="24"/>
          <w:szCs w:val="24"/>
          <w:rtl/>
        </w:rPr>
        <w:t>, ותנוהל בהתאם לתקן הערבויות הדיגיטאליות ול</w:t>
      </w:r>
      <w:hyperlink r:id="rId34" w:history="1">
        <w:r w:rsidRPr="00D82562">
          <w:rPr>
            <w:rFonts w:ascii="David" w:eastAsia="Times New Roman" w:hAnsi="David" w:cs="David"/>
            <w:color w:val="0000FF"/>
            <w:kern w:val="28"/>
            <w:sz w:val="24"/>
            <w:szCs w:val="24"/>
            <w:u w:val="single"/>
            <w:rtl/>
          </w:rPr>
          <w:t xml:space="preserve">הוראת </w:t>
        </w:r>
        <w:proofErr w:type="spellStart"/>
        <w:r w:rsidRPr="00D82562">
          <w:rPr>
            <w:rFonts w:ascii="David" w:eastAsia="Times New Roman" w:hAnsi="David" w:cs="David"/>
            <w:color w:val="0000FF"/>
            <w:kern w:val="28"/>
            <w:sz w:val="24"/>
            <w:szCs w:val="24"/>
            <w:u w:val="single"/>
            <w:rtl/>
          </w:rPr>
          <w:t>תכ"ם</w:t>
        </w:r>
        <w:proofErr w:type="spellEnd"/>
        <w:r w:rsidRPr="00D82562">
          <w:rPr>
            <w:rFonts w:ascii="David" w:eastAsia="Times New Roman" w:hAnsi="David" w:cs="David"/>
            <w:color w:val="0000FF"/>
            <w:kern w:val="28"/>
            <w:sz w:val="24"/>
            <w:szCs w:val="24"/>
            <w:u w:val="single"/>
            <w:rtl/>
          </w:rPr>
          <w:t xml:space="preserve"> 14.4.1 ערבויות דיגיטליות</w:t>
        </w:r>
      </w:hyperlink>
      <w:r w:rsidRPr="00D82562">
        <w:rPr>
          <w:rFonts w:ascii="David" w:eastAsia="Times New Roman" w:hAnsi="David" w:cs="David"/>
          <w:b/>
          <w:kern w:val="28"/>
          <w:sz w:val="24"/>
          <w:szCs w:val="24"/>
          <w:rtl/>
        </w:rPr>
        <w:t>.</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kern w:val="28"/>
          <w:sz w:val="24"/>
          <w:szCs w:val="24"/>
          <w:rtl/>
        </w:rPr>
        <w:t>הערבות ת</w:t>
      </w:r>
      <w:r w:rsidRPr="00D82562">
        <w:rPr>
          <w:rFonts w:ascii="David" w:eastAsia="Times New Roman" w:hAnsi="David" w:cs="David" w:hint="eastAsia"/>
          <w:kern w:val="28"/>
          <w:sz w:val="24"/>
          <w:szCs w:val="24"/>
          <w:rtl/>
        </w:rPr>
        <w:t>ונפק</w:t>
      </w:r>
      <w:r w:rsidRPr="00D82562">
        <w:rPr>
          <w:rFonts w:ascii="David" w:eastAsia="Times New Roman" w:hAnsi="David" w:cs="David"/>
          <w:kern w:val="28"/>
          <w:sz w:val="24"/>
          <w:szCs w:val="24"/>
          <w:rtl/>
        </w:rPr>
        <w:t xml:space="preserve"> על ידי</w:t>
      </w:r>
      <w:r w:rsidRPr="00D82562">
        <w:rPr>
          <w:rFonts w:ascii="David" w:eastAsia="Times New Roman" w:hAnsi="David" w:cs="David" w:hint="cs"/>
          <w:kern w:val="28"/>
          <w:sz w:val="24"/>
          <w:szCs w:val="24"/>
          <w:rtl/>
        </w:rPr>
        <w:t xml:space="preserve"> </w:t>
      </w:r>
      <w:r w:rsidRPr="00D82562">
        <w:rPr>
          <w:rFonts w:ascii="David" w:eastAsia="Times New Roman" w:hAnsi="David" w:cs="David" w:hint="eastAsia"/>
          <w:kern w:val="28"/>
          <w:sz w:val="24"/>
          <w:szCs w:val="24"/>
          <w:rtl/>
        </w:rPr>
        <w:t>גוף</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המוסמך</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להנפיק</w:t>
      </w:r>
      <w:r w:rsidRPr="00D82562">
        <w:rPr>
          <w:rFonts w:ascii="David" w:eastAsia="Times New Roman" w:hAnsi="David" w:cs="David"/>
          <w:kern w:val="28"/>
          <w:sz w:val="24"/>
          <w:szCs w:val="24"/>
          <w:rtl/>
        </w:rPr>
        <w:t xml:space="preserve"> </w:t>
      </w:r>
      <w:r w:rsidRPr="00D82562">
        <w:rPr>
          <w:rFonts w:ascii="David" w:eastAsia="Times New Roman" w:hAnsi="David" w:cs="David" w:hint="eastAsia"/>
          <w:kern w:val="28"/>
          <w:sz w:val="24"/>
          <w:szCs w:val="24"/>
          <w:rtl/>
        </w:rPr>
        <w:t>ערבויות</w:t>
      </w:r>
      <w:r w:rsidRPr="00D82562">
        <w:rPr>
          <w:rFonts w:ascii="David" w:eastAsia="Times New Roman" w:hAnsi="David" w:cs="David" w:hint="cs"/>
          <w:kern w:val="28"/>
          <w:sz w:val="24"/>
          <w:szCs w:val="24"/>
          <w:rtl/>
        </w:rPr>
        <w:t xml:space="preserve"> </w:t>
      </w:r>
      <w:r w:rsidRPr="00D82562">
        <w:rPr>
          <w:rFonts w:ascii="David" w:eastAsia="Times New Roman" w:hAnsi="David" w:cs="David"/>
          <w:kern w:val="28"/>
          <w:sz w:val="24"/>
          <w:szCs w:val="24"/>
          <w:rtl/>
        </w:rPr>
        <w:t xml:space="preserve">בהתאם להוראות המפורטות </w:t>
      </w:r>
      <w:r w:rsidRPr="00D82562">
        <w:rPr>
          <w:rFonts w:ascii="David" w:eastAsia="Times New Roman" w:hAnsi="David" w:cs="David" w:hint="eastAsia"/>
          <w:kern w:val="28"/>
          <w:sz w:val="24"/>
          <w:szCs w:val="24"/>
          <w:rtl/>
        </w:rPr>
        <w:t>ב</w:t>
      </w:r>
      <w:hyperlink r:id="rId35" w:history="1">
        <w:r w:rsidRPr="00D82562">
          <w:rPr>
            <w:rFonts w:ascii="David" w:eastAsia="Times New Roman" w:hAnsi="David" w:cs="David" w:hint="eastAsia"/>
            <w:color w:val="0000FF"/>
            <w:kern w:val="28"/>
            <w:sz w:val="24"/>
            <w:szCs w:val="24"/>
            <w:u w:val="single"/>
            <w:rtl/>
          </w:rPr>
          <w:t>הוראת</w:t>
        </w:r>
        <w:r w:rsidRPr="00D82562">
          <w:rPr>
            <w:rFonts w:ascii="David" w:eastAsia="Times New Roman" w:hAnsi="David" w:cs="David"/>
            <w:color w:val="0000FF"/>
            <w:kern w:val="28"/>
            <w:sz w:val="24"/>
            <w:szCs w:val="24"/>
            <w:u w:val="single"/>
            <w:rtl/>
          </w:rPr>
          <w:t xml:space="preserve"> </w:t>
        </w:r>
        <w:proofErr w:type="spellStart"/>
        <w:r w:rsidRPr="00D82562">
          <w:rPr>
            <w:rFonts w:ascii="David" w:eastAsia="Times New Roman" w:hAnsi="David" w:cs="David" w:hint="eastAsia"/>
            <w:color w:val="0000FF"/>
            <w:kern w:val="28"/>
            <w:sz w:val="24"/>
            <w:szCs w:val="24"/>
            <w:u w:val="single"/>
            <w:rtl/>
          </w:rPr>
          <w:t>תכ</w:t>
        </w:r>
        <w:r w:rsidRPr="00D82562">
          <w:rPr>
            <w:rFonts w:ascii="David" w:eastAsia="Times New Roman" w:hAnsi="David" w:cs="David"/>
            <w:color w:val="0000FF"/>
            <w:kern w:val="28"/>
            <w:sz w:val="24"/>
            <w:szCs w:val="24"/>
            <w:u w:val="single"/>
            <w:rtl/>
          </w:rPr>
          <w:t>"ם</w:t>
        </w:r>
        <w:proofErr w:type="spellEnd"/>
        <w:r w:rsidRPr="00D82562">
          <w:rPr>
            <w:rFonts w:ascii="David" w:eastAsia="Times New Roman" w:hAnsi="David" w:cs="David"/>
            <w:color w:val="0000FF"/>
            <w:kern w:val="28"/>
            <w:sz w:val="24"/>
            <w:szCs w:val="24"/>
            <w:u w:val="single"/>
            <w:rtl/>
          </w:rPr>
          <w:t xml:space="preserve"> 7.3.3 "ערבויות"</w:t>
        </w:r>
      </w:hyperlink>
      <w:r w:rsidRPr="00D82562">
        <w:rPr>
          <w:rFonts w:ascii="David" w:eastAsia="Times New Roman" w:hAnsi="David" w:cs="David"/>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 xml:space="preserve">גוף סטטוטורי, חברה ממשלתית, </w:t>
      </w:r>
      <w:r w:rsidRPr="00D82562">
        <w:rPr>
          <w:rFonts w:ascii="David" w:eastAsia="Times New Roman" w:hAnsi="David" w:cs="David" w:hint="eastAsia"/>
          <w:b/>
          <w:kern w:val="28"/>
          <w:sz w:val="24"/>
          <w:szCs w:val="24"/>
          <w:rtl/>
        </w:rPr>
        <w:t>חברת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ממשלתית</w:t>
      </w:r>
      <w:r w:rsidRPr="00D82562">
        <w:rPr>
          <w:rFonts w:ascii="David" w:eastAsia="Times New Roman" w:hAnsi="David" w:cs="David"/>
          <w:b/>
          <w:kern w:val="28"/>
          <w:sz w:val="24"/>
          <w:szCs w:val="24"/>
          <w:rtl/>
        </w:rPr>
        <w:t xml:space="preserve"> ומוסד להשכלה גבוהה רשאי</w:t>
      </w:r>
      <w:r w:rsidRPr="00D82562">
        <w:rPr>
          <w:rFonts w:ascii="David" w:eastAsia="Times New Roman" w:hAnsi="David" w:cs="David" w:hint="cs"/>
          <w:b/>
          <w:kern w:val="28"/>
          <w:sz w:val="24"/>
          <w:szCs w:val="24"/>
          <w:rtl/>
        </w:rPr>
        <w:t>ם</w:t>
      </w:r>
      <w:r w:rsidRPr="00D82562">
        <w:rPr>
          <w:rFonts w:ascii="David" w:eastAsia="Times New Roman" w:hAnsi="David" w:cs="David"/>
          <w:b/>
          <w:kern w:val="28"/>
          <w:sz w:val="24"/>
          <w:szCs w:val="24"/>
          <w:rtl/>
        </w:rPr>
        <w:t xml:space="preserve"> להגיש הוראת קיזוז </w:t>
      </w:r>
      <w:r w:rsidRPr="00D82562">
        <w:rPr>
          <w:rFonts w:ascii="David" w:eastAsia="Times New Roman" w:hAnsi="David" w:cs="David" w:hint="eastAsia"/>
          <w:b/>
          <w:kern w:val="28"/>
          <w:sz w:val="24"/>
          <w:szCs w:val="24"/>
          <w:rtl/>
        </w:rPr>
        <w:t>ב</w:t>
      </w:r>
      <w:r w:rsidRPr="00D82562">
        <w:rPr>
          <w:rFonts w:ascii="David" w:eastAsia="Times New Roman" w:hAnsi="David" w:cs="David"/>
          <w:b/>
          <w:kern w:val="28"/>
          <w:sz w:val="24"/>
          <w:szCs w:val="24"/>
          <w:rtl/>
        </w:rPr>
        <w:t xml:space="preserve">מקום ערבות הגשה בהתאם לנוסח המפורט </w:t>
      </w:r>
      <w:r w:rsidRPr="00D82562">
        <w:rPr>
          <w:rFonts w:ascii="David" w:eastAsia="Times New Roman" w:hAnsi="David" w:cs="David" w:hint="cs"/>
          <w:b/>
          <w:kern w:val="28"/>
          <w:sz w:val="24"/>
          <w:szCs w:val="24"/>
          <w:rtl/>
        </w:rPr>
        <w:t>ב</w:t>
      </w:r>
      <w:hyperlink r:id="rId36" w:history="1">
        <w:r w:rsidRPr="00D82562">
          <w:rPr>
            <w:rFonts w:ascii="David" w:eastAsia="Times New Roman" w:hAnsi="David" w:cs="David" w:hint="cs"/>
            <w:b/>
            <w:color w:val="0000FF"/>
            <w:kern w:val="28"/>
            <w:sz w:val="24"/>
            <w:szCs w:val="24"/>
            <w:u w:val="single"/>
            <w:rtl/>
          </w:rPr>
          <w:t xml:space="preserve">הוראת </w:t>
        </w:r>
        <w:proofErr w:type="spellStart"/>
        <w:r w:rsidRPr="00D82562">
          <w:rPr>
            <w:rFonts w:ascii="David" w:eastAsia="Times New Roman" w:hAnsi="David" w:cs="David" w:hint="cs"/>
            <w:b/>
            <w:color w:val="0000FF"/>
            <w:kern w:val="28"/>
            <w:sz w:val="24"/>
            <w:szCs w:val="24"/>
            <w:u w:val="single"/>
            <w:rtl/>
          </w:rPr>
          <w:t>תכ"ם</w:t>
        </w:r>
        <w:proofErr w:type="spellEnd"/>
        <w:r w:rsidRPr="00D82562">
          <w:rPr>
            <w:rFonts w:ascii="David" w:eastAsia="Times New Roman" w:hAnsi="David" w:cs="David" w:hint="cs"/>
            <w:b/>
            <w:color w:val="0000FF"/>
            <w:kern w:val="28"/>
            <w:sz w:val="24"/>
            <w:szCs w:val="24"/>
            <w:u w:val="single"/>
            <w:rtl/>
          </w:rPr>
          <w:t xml:space="preserve"> 7.3.3 "ערבויות"</w:t>
        </w:r>
      </w:hyperlink>
      <w:r w:rsidRPr="00D82562">
        <w:rPr>
          <w:rFonts w:ascii="David" w:eastAsia="Times New Roman" w:hAnsi="David" w:cs="David" w:hint="cs"/>
          <w:b/>
          <w:kern w:val="28"/>
          <w:sz w:val="24"/>
          <w:szCs w:val="24"/>
          <w:rtl/>
        </w:rPr>
        <w:t>.</w:t>
      </w:r>
      <w:r w:rsidRPr="00D82562">
        <w:rPr>
          <w:rFonts w:ascii="David" w:eastAsia="Times New Roman" w:hAnsi="David" w:cs="David" w:hint="cs"/>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תוקף הערבות יהיה 90 יום לאחר תום תקופת ההתקשרות. במידה </w:t>
      </w:r>
      <w:r w:rsidRPr="00D82562">
        <w:rPr>
          <w:rFonts w:ascii="David" w:eastAsia="Times New Roman" w:hAnsi="David" w:cs="David" w:hint="eastAsia"/>
          <w:b/>
          <w:kern w:val="28"/>
          <w:sz w:val="24"/>
          <w:szCs w:val="24"/>
          <w:rtl/>
        </w:rPr>
        <w:t>ש</w:t>
      </w:r>
      <w:r w:rsidRPr="00D82562">
        <w:rPr>
          <w:rFonts w:ascii="David" w:eastAsia="Times New Roman" w:hAnsi="David" w:cs="David"/>
          <w:b/>
          <w:kern w:val="28"/>
          <w:sz w:val="24"/>
          <w:szCs w:val="24"/>
          <w:rtl/>
        </w:rPr>
        <w:t xml:space="preserve">המזמין יממש את האופציה להארכת תקופת ההתקשרות, יאריך הספק את תוקף הערבות בהתאמה עד ל- 90 יום לאחר תום תקופת ההתקשרות.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w:t>
      </w:r>
      <w:r w:rsidRPr="00D82562">
        <w:rPr>
          <w:rFonts w:ascii="David" w:eastAsia="Times New Roman" w:hAnsi="David" w:cs="David" w:hint="cs"/>
          <w:b/>
          <w:kern w:val="28"/>
          <w:sz w:val="24"/>
          <w:szCs w:val="24"/>
          <w:rtl/>
        </w:rPr>
        <w:t>ש</w:t>
      </w:r>
      <w:r w:rsidRPr="00D82562">
        <w:rPr>
          <w:rFonts w:ascii="David" w:eastAsia="Times New Roman" w:hAnsi="David" w:cs="David"/>
          <w:b/>
          <w:kern w:val="28"/>
          <w:sz w:val="24"/>
          <w:szCs w:val="24"/>
          <w:rtl/>
        </w:rPr>
        <w:t xml:space="preserve">הספק לא יאריך את תוקף הערבות בהתאם להוראות ההסכם, רשאי המזמין לחלט את הערבות, בהתאם לשיקול דעתו הבלעדי.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במהלך תקופת ההתקשרות רשאי המזמין, לפי שיקול דעתו הבלעדי, להפחית את סכום ערבות הביצוע , לסכום נמוך יותר, כפי שיקבע על ידו.</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לאחר תום התוקף של הערבות, ככל שהיא לא חולטה, יחזיר המזמין את הערבות לספק.</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bCs/>
          <w:caps/>
          <w:spacing w:val="15"/>
          <w:sz w:val="28"/>
          <w:szCs w:val="28"/>
        </w:rPr>
      </w:pPr>
      <w:r w:rsidRPr="00D82562">
        <w:rPr>
          <w:rFonts w:ascii="David" w:eastAsia="Times New Roman" w:hAnsi="David" w:cs="David" w:hint="cs"/>
          <w:b/>
          <w:bCs/>
          <w:caps/>
          <w:spacing w:val="15"/>
          <w:sz w:val="28"/>
          <w:szCs w:val="28"/>
          <w:rtl/>
        </w:rPr>
        <w:t xml:space="preserve">סעיף אחריות - </w:t>
      </w:r>
      <w:r w:rsidRPr="00D82562">
        <w:rPr>
          <w:rFonts w:ascii="David" w:eastAsia="Times New Roman" w:hAnsi="David" w:cs="David"/>
          <w:b/>
          <w:bCs/>
          <w:caps/>
          <w:spacing w:val="15"/>
          <w:sz w:val="28"/>
          <w:szCs w:val="28"/>
          <w:rtl/>
        </w:rPr>
        <w:t xml:space="preserve">אחריות </w:t>
      </w:r>
      <w:proofErr w:type="spellStart"/>
      <w:r w:rsidRPr="00D82562">
        <w:rPr>
          <w:rFonts w:ascii="David" w:eastAsia="Times New Roman" w:hAnsi="David" w:cs="David"/>
          <w:b/>
          <w:bCs/>
          <w:caps/>
          <w:spacing w:val="15"/>
          <w:sz w:val="28"/>
          <w:szCs w:val="28"/>
          <w:rtl/>
        </w:rPr>
        <w:t>בנזיקין</w:t>
      </w:r>
      <w:proofErr w:type="spellEnd"/>
      <w:r w:rsidRPr="00D82562">
        <w:rPr>
          <w:rFonts w:ascii="David" w:eastAsia="Times New Roman" w:hAnsi="David" w:cs="David"/>
          <w:b/>
          <w:bCs/>
          <w:caps/>
          <w:spacing w:val="15"/>
          <w:sz w:val="28"/>
          <w:szCs w:val="28"/>
          <w:rtl/>
        </w:rPr>
        <w:t xml:space="preserve"> וחובת שיפוי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הספק </w:t>
      </w:r>
      <w:r w:rsidRPr="00D82562">
        <w:rPr>
          <w:rFonts w:ascii="David" w:eastAsia="Times New Roman" w:hAnsi="David" w:cs="David" w:hint="eastAsia"/>
          <w:b/>
          <w:kern w:val="28"/>
          <w:sz w:val="24"/>
          <w:szCs w:val="24"/>
          <w:rtl/>
        </w:rPr>
        <w:t>יישא</w:t>
      </w:r>
      <w:r w:rsidRPr="00D82562">
        <w:rPr>
          <w:rFonts w:ascii="David" w:eastAsia="Times New Roman" w:hAnsi="David" w:cs="David"/>
          <w:b/>
          <w:kern w:val="28"/>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D82562">
        <w:rPr>
          <w:rFonts w:ascii="David" w:eastAsia="Times New Roman" w:hAnsi="David" w:cs="David"/>
          <w:b/>
          <w:kern w:val="28"/>
          <w:sz w:val="24"/>
          <w:szCs w:val="24"/>
          <w:rtl/>
        </w:rPr>
        <w:t>שלוחיו</w:t>
      </w:r>
      <w:proofErr w:type="spellEnd"/>
      <w:r w:rsidRPr="00D82562">
        <w:rPr>
          <w:rFonts w:ascii="David" w:eastAsia="Times New Roman" w:hAnsi="David" w:cs="David"/>
          <w:b/>
          <w:kern w:val="28"/>
          <w:sz w:val="24"/>
          <w:szCs w:val="24"/>
          <w:rtl/>
        </w:rPr>
        <w:t xml:space="preserve">, קבלני משנה שלו או כל מי שבא מכוחו או מטעמו, במסגרת ביצוע הסכם זה.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לא יהיה בסיומו של הסכם זה כדי לגרוע מאחריות הספק לגבי נזקים שעילת התביעה בגינם נובעת מהסכם זה או מ</w:t>
      </w:r>
      <w:r w:rsidRPr="00D82562">
        <w:rPr>
          <w:rFonts w:ascii="David" w:eastAsia="Times New Roman" w:hAnsi="David" w:cs="David" w:hint="eastAsia"/>
          <w:b/>
          <w:kern w:val="28"/>
          <w:sz w:val="24"/>
          <w:szCs w:val="24"/>
          <w:rtl/>
        </w:rPr>
        <w:t>א</w:t>
      </w:r>
      <w:r w:rsidRPr="00D82562">
        <w:rPr>
          <w:rFonts w:ascii="David" w:eastAsia="Times New Roman" w:hAnsi="David" w:cs="David"/>
          <w:b/>
          <w:kern w:val="28"/>
          <w:sz w:val="24"/>
          <w:szCs w:val="24"/>
          <w:rtl/>
        </w:rPr>
        <w:t>ספקת השירותים על פיו או קשורה אליהם.</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הספק מתחייב לשפות את המזמין באופן מלא, ככל שיחויב המזמין </w:t>
      </w:r>
      <w:r w:rsidRPr="00D82562">
        <w:rPr>
          <w:rFonts w:ascii="David" w:eastAsia="Times New Roman" w:hAnsi="David" w:cs="David" w:hint="eastAsia"/>
          <w:b/>
          <w:kern w:val="28"/>
          <w:sz w:val="24"/>
          <w:szCs w:val="24"/>
          <w:rtl/>
        </w:rPr>
        <w:t>בפסק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דין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חלוט</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ערכאה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שיפוטית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מוסמכת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w:t>
      </w:r>
      <w:r w:rsidRPr="00D82562">
        <w:rPr>
          <w:rFonts w:ascii="David" w:eastAsia="Times New Roman" w:hAnsi="David" w:cs="David"/>
          <w:b/>
          <w:kern w:val="28"/>
          <w:sz w:val="24"/>
          <w:szCs w:val="24"/>
          <w:rtl/>
        </w:rPr>
        <w:t>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w:t>
      </w:r>
      <w:r w:rsidRPr="00D82562">
        <w:rPr>
          <w:rFonts w:ascii="David" w:eastAsia="Times New Roman" w:hAnsi="David" w:cs="David" w:hint="eastAsia"/>
          <w:b/>
          <w:kern w:val="28"/>
          <w:sz w:val="24"/>
          <w:szCs w:val="24"/>
          <w:rtl/>
        </w:rPr>
        <w:t>שיפוי</w:t>
      </w:r>
      <w:r w:rsidRPr="00D82562">
        <w:rPr>
          <w:rFonts w:ascii="David" w:eastAsia="Times New Roman" w:hAnsi="David" w:cs="David"/>
          <w:b/>
          <w:kern w:val="28"/>
          <w:sz w:val="24"/>
          <w:szCs w:val="24"/>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המזמין יודיע לספק על כל תביעה או דרישה על פי סעיף זה בהקדם האפשרי לאחר קבלתה, ויאפשר לו להתגונן מפניה. </w:t>
      </w:r>
      <w:r w:rsidRPr="00D82562">
        <w:rPr>
          <w:rFonts w:ascii="David" w:eastAsia="Times New Roman" w:hAnsi="David" w:cs="David" w:hint="eastAsia"/>
          <w:b/>
          <w:kern w:val="28"/>
          <w:sz w:val="24"/>
          <w:szCs w:val="24"/>
          <w:rtl/>
        </w:rPr>
        <w:t>במקרה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כאמור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יסכים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לטענות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שהועלו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נטענו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נגד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שהאחריות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בגינם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הסכם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זה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היא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ללא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הסכמה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מראש</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ובכתב</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ויודיע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מראש</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כוונתו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להתפשר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התובע</w:t>
      </w:r>
      <w:r w:rsidRPr="00D82562">
        <w:rPr>
          <w:rFonts w:ascii="David" w:eastAsia="Times New Roman" w:hAnsi="David" w:cs="David"/>
          <w:b/>
          <w:kern w:val="28"/>
          <w:sz w:val="24"/>
          <w:szCs w:val="24"/>
          <w:rtl/>
        </w:rPr>
        <w:t>.</w:t>
      </w:r>
    </w:p>
    <w:p w:rsidR="00D82562" w:rsidRPr="00D82562" w:rsidRDefault="00D82562" w:rsidP="00D82562">
      <w:pPr>
        <w:keepNext/>
        <w:keepLines/>
        <w:tabs>
          <w:tab w:val="left" w:pos="1050"/>
        </w:tabs>
        <w:spacing w:after="120" w:line="240" w:lineRule="auto"/>
        <w:ind w:left="360" w:hanging="360"/>
        <w:jc w:val="center"/>
        <w:outlineLvl w:val="1"/>
        <w:rPr>
          <w:rFonts w:ascii="David" w:eastAsia="Times New Roman" w:hAnsi="David" w:cs="David"/>
          <w:b/>
          <w:bCs/>
          <w:caps/>
          <w:spacing w:val="15"/>
          <w:sz w:val="32"/>
          <w:szCs w:val="32"/>
          <w:rtl/>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bCs/>
          <w:caps/>
          <w:spacing w:val="15"/>
          <w:sz w:val="28"/>
          <w:szCs w:val="28"/>
        </w:rPr>
      </w:pPr>
      <w:r w:rsidRPr="00D82562">
        <w:rPr>
          <w:rFonts w:ascii="David" w:eastAsia="Times New Roman" w:hAnsi="David" w:cs="David"/>
          <w:b/>
          <w:bCs/>
          <w:caps/>
          <w:spacing w:val="15"/>
          <w:sz w:val="28"/>
          <w:szCs w:val="28"/>
          <w:rtl/>
        </w:rPr>
        <w:t xml:space="preserve">ביטוח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הספק מתחייב לרכוש ולקיים את כל הביטוחים המפורטים בזה לטובתו ולטובת מדינת ישראל - משרד הבינוי והשיכון, ולהציג למשרד הבינוי והשיכון , את הביטוחים הכוללים את כל הכיסויים והתנאים הנדרשים כאשר גבולות האחריות לא יפחתו מהמצוין להלן</w:t>
      </w:r>
      <w:r w:rsidRPr="00D82562">
        <w:rPr>
          <w:rFonts w:ascii="David" w:eastAsia="Times New Roman" w:hAnsi="David" w:cs="David" w:hint="cs"/>
          <w:b/>
          <w:kern w:val="28"/>
          <w:sz w:val="24"/>
          <w:szCs w:val="24"/>
          <w:rtl/>
        </w:rPr>
        <w:t xml:space="preserve"> (ראו בהקשר זה גם המפורט ב</w:t>
      </w:r>
      <w:r w:rsidRPr="00D82562">
        <w:rPr>
          <w:rFonts w:ascii="David" w:eastAsia="Times New Roman" w:hAnsi="David" w:cs="David" w:hint="eastAsia"/>
          <w:bCs/>
          <w:kern w:val="28"/>
          <w:sz w:val="24"/>
          <w:szCs w:val="24"/>
          <w:rtl/>
        </w:rPr>
        <w:t>נספח</w:t>
      </w:r>
      <w:r w:rsidRPr="00D82562">
        <w:rPr>
          <w:rFonts w:ascii="David" w:eastAsia="Times New Roman" w:hAnsi="David" w:cs="David"/>
          <w:bCs/>
          <w:kern w:val="28"/>
          <w:sz w:val="24"/>
          <w:szCs w:val="24"/>
          <w:rtl/>
        </w:rPr>
        <w:t xml:space="preserve"> </w:t>
      </w:r>
      <w:r w:rsidRPr="00D82562">
        <w:rPr>
          <w:rFonts w:ascii="David" w:eastAsia="Times New Roman" w:hAnsi="David" w:cs="David" w:hint="eastAsia"/>
          <w:bCs/>
          <w:kern w:val="28"/>
          <w:sz w:val="24"/>
          <w:szCs w:val="24"/>
          <w:rtl/>
        </w:rPr>
        <w:t>ה</w:t>
      </w:r>
      <w:r w:rsidRPr="00D82562">
        <w:rPr>
          <w:rFonts w:ascii="David" w:eastAsia="Times New Roman" w:hAnsi="David" w:cs="David"/>
          <w:bCs/>
          <w:kern w:val="28"/>
          <w:sz w:val="24"/>
          <w:szCs w:val="24"/>
          <w:rtl/>
        </w:rPr>
        <w:t xml:space="preserve">' </w:t>
      </w:r>
      <w:r w:rsidRPr="00D82562">
        <w:rPr>
          <w:rFonts w:ascii="David" w:eastAsia="Times New Roman" w:hAnsi="David" w:cs="David" w:hint="cs"/>
          <w:b/>
          <w:kern w:val="28"/>
          <w:sz w:val="24"/>
          <w:szCs w:val="24"/>
          <w:rtl/>
        </w:rPr>
        <w:t>להסכם זה)</w:t>
      </w:r>
      <w:r w:rsidRPr="00D82562">
        <w:rPr>
          <w:rFonts w:ascii="David" w:eastAsia="Times New Roman" w:hAnsi="David" w:cs="David"/>
          <w:b/>
          <w:kern w:val="28"/>
          <w:sz w:val="24"/>
          <w:szCs w:val="24"/>
          <w:rtl/>
        </w:rPr>
        <w:t>:</w:t>
      </w:r>
    </w:p>
    <w:p w:rsidR="00D82562" w:rsidRPr="00D82562" w:rsidRDefault="00D82562" w:rsidP="00D82562">
      <w:pPr>
        <w:numPr>
          <w:ilvl w:val="2"/>
          <w:numId w:val="51"/>
        </w:numPr>
        <w:tabs>
          <w:tab w:val="left" w:pos="1334"/>
        </w:tabs>
        <w:spacing w:before="240" w:after="240" w:line="360" w:lineRule="auto"/>
        <w:ind w:left="1494" w:hanging="724"/>
        <w:jc w:val="both"/>
        <w:rPr>
          <w:rFonts w:ascii="David" w:eastAsia="Calibri" w:hAnsi="David" w:cs="David"/>
          <w:sz w:val="24"/>
          <w:szCs w:val="24"/>
        </w:rPr>
      </w:pPr>
      <w:r w:rsidRPr="00D82562">
        <w:rPr>
          <w:rFonts w:ascii="David" w:eastAsia="Calibri" w:hAnsi="David" w:cs="David" w:hint="cs"/>
          <w:b/>
          <w:bCs/>
          <w:sz w:val="24"/>
          <w:szCs w:val="24"/>
          <w:u w:val="single"/>
          <w:rtl/>
        </w:rPr>
        <w:t>ביטוח</w:t>
      </w:r>
      <w:r w:rsidRPr="00D82562">
        <w:rPr>
          <w:rFonts w:ascii="David" w:eastAsia="Calibri" w:hAnsi="David" w:cs="David"/>
          <w:b/>
          <w:bCs/>
          <w:sz w:val="24"/>
          <w:szCs w:val="24"/>
          <w:u w:val="single"/>
          <w:rtl/>
        </w:rPr>
        <w:t xml:space="preserve"> </w:t>
      </w:r>
      <w:r w:rsidRPr="00D82562">
        <w:rPr>
          <w:rFonts w:ascii="David" w:eastAsia="Calibri" w:hAnsi="David" w:cs="David" w:hint="cs"/>
          <w:b/>
          <w:bCs/>
          <w:sz w:val="24"/>
          <w:szCs w:val="24"/>
          <w:u w:val="single"/>
          <w:rtl/>
        </w:rPr>
        <w:t>חבות</w:t>
      </w:r>
      <w:r w:rsidRPr="00D82562">
        <w:rPr>
          <w:rFonts w:ascii="David" w:eastAsia="Calibri" w:hAnsi="David" w:cs="David"/>
          <w:b/>
          <w:bCs/>
          <w:sz w:val="24"/>
          <w:szCs w:val="24"/>
          <w:u w:val="single"/>
          <w:rtl/>
        </w:rPr>
        <w:t xml:space="preserve"> </w:t>
      </w:r>
      <w:r w:rsidRPr="00D82562">
        <w:rPr>
          <w:rFonts w:ascii="David" w:eastAsia="Calibri" w:hAnsi="David" w:cs="David" w:hint="cs"/>
          <w:b/>
          <w:bCs/>
          <w:sz w:val="24"/>
          <w:szCs w:val="24"/>
          <w:u w:val="single"/>
          <w:rtl/>
        </w:rPr>
        <w:t>מעבידים</w:t>
      </w:r>
      <w:r w:rsidRPr="00D82562">
        <w:rPr>
          <w:rFonts w:ascii="David" w:eastAsia="Calibri" w:hAnsi="David" w:cs="David" w:hint="cs"/>
          <w:sz w:val="24"/>
          <w:szCs w:val="24"/>
          <w:rtl/>
        </w:rPr>
        <w:t xml:space="preserve"> </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hint="cs"/>
          <w:noProof/>
          <w:sz w:val="24"/>
          <w:szCs w:val="24"/>
          <w:rtl/>
          <w:lang w:eastAsia="he-IL"/>
        </w:rPr>
        <w:t xml:space="preserve">הספק </w:t>
      </w:r>
      <w:r w:rsidRPr="00D82562">
        <w:rPr>
          <w:rFonts w:ascii="David" w:eastAsia="Times New Roman" w:hAnsi="David" w:cs="David"/>
          <w:noProof/>
          <w:sz w:val="24"/>
          <w:szCs w:val="24"/>
          <w:rtl/>
          <w:lang w:eastAsia="he-IL"/>
        </w:rPr>
        <w:t>יבטח את אחריותו החוקית על פי פקודת הנזיקין (נוסח חדש) ו/או חוק האחריות למוצרים פגומים תש"ם -1980 כלפי עובדיו בביטוח חבות מעבידים</w:t>
      </w:r>
      <w:r w:rsidRPr="00D82562">
        <w:rPr>
          <w:rFonts w:ascii="David" w:eastAsia="Times New Roman" w:hAnsi="David" w:cs="David" w:hint="cs"/>
          <w:noProof/>
          <w:sz w:val="24"/>
          <w:szCs w:val="24"/>
          <w:rtl/>
          <w:lang w:eastAsia="he-IL"/>
        </w:rPr>
        <w:t xml:space="preserve"> בכל תחומי מדינת ישראל והשטחים המוחזקים.</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hint="cs"/>
          <w:noProof/>
          <w:sz w:val="24"/>
          <w:szCs w:val="24"/>
          <w:rtl/>
          <w:lang w:eastAsia="he-IL"/>
        </w:rPr>
        <w:t>ג</w:t>
      </w:r>
      <w:r w:rsidRPr="00D82562">
        <w:rPr>
          <w:rFonts w:ascii="David" w:eastAsia="Times New Roman" w:hAnsi="David" w:cs="David"/>
          <w:noProof/>
          <w:sz w:val="24"/>
          <w:szCs w:val="24"/>
          <w:rtl/>
          <w:lang w:eastAsia="he-IL"/>
        </w:rPr>
        <w:t>בול האחריות לא יפחת מסך</w:t>
      </w:r>
      <w:r w:rsidRPr="00D82562">
        <w:rPr>
          <w:rFonts w:ascii="David" w:eastAsia="Times New Roman" w:hAnsi="David" w:cs="David" w:hint="cs"/>
          <w:noProof/>
          <w:sz w:val="24"/>
          <w:szCs w:val="24"/>
          <w:rtl/>
          <w:lang w:eastAsia="he-IL"/>
        </w:rPr>
        <w:t>-</w:t>
      </w:r>
      <w:r w:rsidRPr="00D82562">
        <w:rPr>
          <w:rFonts w:ascii="David" w:eastAsia="Times New Roman" w:hAnsi="David" w:cs="David"/>
          <w:noProof/>
          <w:sz w:val="24"/>
          <w:szCs w:val="24"/>
          <w:rtl/>
          <w:lang w:eastAsia="he-IL"/>
        </w:rPr>
        <w:t xml:space="preserve"> </w:t>
      </w:r>
      <w:r w:rsidRPr="00D82562">
        <w:rPr>
          <w:rFonts w:ascii="David" w:eastAsia="Times New Roman" w:hAnsi="David" w:cs="David" w:hint="cs"/>
          <w:noProof/>
          <w:sz w:val="24"/>
          <w:szCs w:val="24"/>
          <w:rtl/>
          <w:lang w:eastAsia="he-IL"/>
        </w:rPr>
        <w:t xml:space="preserve">20,000,000 ₪ </w:t>
      </w:r>
      <w:r w:rsidRPr="00D82562">
        <w:rPr>
          <w:rFonts w:ascii="David" w:eastAsia="Times New Roman" w:hAnsi="David" w:cs="David"/>
          <w:noProof/>
          <w:sz w:val="24"/>
          <w:szCs w:val="24"/>
          <w:rtl/>
          <w:lang w:eastAsia="he-IL"/>
        </w:rPr>
        <w:t>לעובד, למקרה ולתקופת הביטוח</w:t>
      </w:r>
      <w:r w:rsidRPr="00D82562">
        <w:rPr>
          <w:rFonts w:ascii="David" w:eastAsia="Times New Roman" w:hAnsi="David" w:cs="David" w:hint="cs"/>
          <w:noProof/>
          <w:sz w:val="24"/>
          <w:szCs w:val="24"/>
          <w:rtl/>
          <w:lang w:eastAsia="he-IL"/>
        </w:rPr>
        <w:t>.</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hint="cs"/>
          <w:noProof/>
          <w:sz w:val="24"/>
          <w:szCs w:val="24"/>
          <w:rtl/>
          <w:lang w:eastAsia="he-IL"/>
        </w:rPr>
        <w:t>הביטוח יורחב לשפות את חבותו של הספק בגין וכלפי קבלנים, קבלני משנה ועובדיהם היה ויחשב כמעבידם.</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hint="cs"/>
          <w:noProof/>
          <w:sz w:val="24"/>
          <w:szCs w:val="24"/>
          <w:rtl/>
          <w:lang w:eastAsia="he-IL"/>
        </w:rPr>
        <w:t xml:space="preserve">הביטוח יורחב לשפות את </w:t>
      </w:r>
      <w:r w:rsidRPr="00D82562">
        <w:rPr>
          <w:rFonts w:ascii="David" w:eastAsia="Times New Roman" w:hAnsi="David" w:cs="David" w:hint="eastAsia"/>
          <w:noProof/>
          <w:sz w:val="24"/>
          <w:szCs w:val="24"/>
          <w:rtl/>
          <w:lang w:eastAsia="he-IL"/>
        </w:rPr>
        <w:t>מדינת</w:t>
      </w:r>
      <w:r w:rsidRPr="00D82562">
        <w:rPr>
          <w:rFonts w:ascii="David" w:eastAsia="Times New Roman" w:hAnsi="David" w:cs="David"/>
          <w:noProof/>
          <w:sz w:val="24"/>
          <w:szCs w:val="24"/>
          <w:rtl/>
          <w:lang w:eastAsia="he-IL"/>
        </w:rPr>
        <w:t xml:space="preserve"> </w:t>
      </w:r>
      <w:r w:rsidRPr="00D82562">
        <w:rPr>
          <w:rFonts w:ascii="David" w:eastAsia="Times New Roman" w:hAnsi="David" w:cs="David" w:hint="eastAsia"/>
          <w:noProof/>
          <w:sz w:val="24"/>
          <w:szCs w:val="24"/>
          <w:rtl/>
          <w:lang w:eastAsia="he-IL"/>
        </w:rPr>
        <w:t>ישראל</w:t>
      </w:r>
      <w:r w:rsidRPr="00D82562">
        <w:rPr>
          <w:rFonts w:ascii="David" w:eastAsia="Times New Roman" w:hAnsi="David" w:cs="David"/>
          <w:noProof/>
          <w:sz w:val="24"/>
          <w:szCs w:val="24"/>
          <w:rtl/>
          <w:lang w:eastAsia="he-IL"/>
        </w:rPr>
        <w:t xml:space="preserve">- </w:t>
      </w:r>
      <w:r w:rsidRPr="00D82562">
        <w:rPr>
          <w:rFonts w:ascii="David" w:eastAsia="Times New Roman" w:hAnsi="David" w:cs="David" w:hint="eastAsia"/>
          <w:noProof/>
          <w:sz w:val="24"/>
          <w:szCs w:val="24"/>
          <w:rtl/>
          <w:lang w:eastAsia="he-IL"/>
        </w:rPr>
        <w:t>משרד</w:t>
      </w:r>
      <w:r w:rsidRPr="00D82562">
        <w:rPr>
          <w:rFonts w:ascii="David" w:eastAsia="Times New Roman" w:hAnsi="David" w:cs="David"/>
          <w:noProof/>
          <w:sz w:val="24"/>
          <w:szCs w:val="24"/>
          <w:rtl/>
          <w:lang w:eastAsia="he-IL"/>
        </w:rPr>
        <w:t xml:space="preserve"> </w:t>
      </w:r>
      <w:r w:rsidRPr="00D82562">
        <w:rPr>
          <w:rFonts w:ascii="David" w:eastAsia="Times New Roman" w:hAnsi="David" w:cs="David" w:hint="eastAsia"/>
          <w:noProof/>
          <w:sz w:val="24"/>
          <w:szCs w:val="24"/>
          <w:rtl/>
          <w:lang w:eastAsia="he-IL"/>
        </w:rPr>
        <w:t>הבינוי</w:t>
      </w:r>
      <w:r w:rsidRPr="00D82562">
        <w:rPr>
          <w:rFonts w:ascii="David" w:eastAsia="Times New Roman" w:hAnsi="David" w:cs="David"/>
          <w:noProof/>
          <w:sz w:val="24"/>
          <w:szCs w:val="24"/>
          <w:rtl/>
          <w:lang w:eastAsia="he-IL"/>
        </w:rPr>
        <w:t xml:space="preserve"> </w:t>
      </w:r>
      <w:r w:rsidRPr="00D82562">
        <w:rPr>
          <w:rFonts w:ascii="David" w:eastAsia="Times New Roman" w:hAnsi="David" w:cs="David" w:hint="eastAsia"/>
          <w:noProof/>
          <w:sz w:val="24"/>
          <w:szCs w:val="24"/>
          <w:rtl/>
          <w:lang w:eastAsia="he-IL"/>
        </w:rPr>
        <w:t>והשיכון</w:t>
      </w:r>
      <w:r w:rsidRPr="00D82562">
        <w:rPr>
          <w:rFonts w:ascii="David" w:eastAsia="Times New Roman" w:hAnsi="David" w:cs="David" w:hint="cs"/>
          <w:noProof/>
          <w:sz w:val="24"/>
          <w:szCs w:val="24"/>
          <w:rtl/>
          <w:lang w:eastAsia="he-IL"/>
        </w:rPr>
        <w:t xml:space="preserve">, היה וייטען לעניין קרות תאונת </w:t>
      </w:r>
      <w:r w:rsidRPr="00D82562">
        <w:rPr>
          <w:rFonts w:ascii="David" w:eastAsia="Times New Roman" w:hAnsi="David" w:cs="David"/>
          <w:noProof/>
          <w:sz w:val="24"/>
          <w:szCs w:val="24"/>
          <w:rtl/>
          <w:lang w:eastAsia="he-IL"/>
        </w:rPr>
        <w:t xml:space="preserve">עבודה/מחלת </w:t>
      </w:r>
      <w:r w:rsidRPr="00D82562">
        <w:rPr>
          <w:rFonts w:ascii="David" w:eastAsia="Times New Roman" w:hAnsi="David" w:cs="David" w:hint="cs"/>
          <w:noProof/>
          <w:sz w:val="24"/>
          <w:szCs w:val="24"/>
          <w:rtl/>
          <w:lang w:eastAsia="he-IL"/>
        </w:rPr>
        <w:t xml:space="preserve">מקצוע כלשהי כי הם נושאים בחבות מעביד כלשהם כלפי מי מעובדי </w:t>
      </w:r>
      <w:r w:rsidRPr="00D82562">
        <w:rPr>
          <w:rFonts w:ascii="David" w:eastAsia="Times New Roman" w:hAnsi="David" w:cs="David"/>
          <w:noProof/>
          <w:sz w:val="24"/>
          <w:szCs w:val="24"/>
          <w:rtl/>
          <w:lang w:eastAsia="he-IL"/>
        </w:rPr>
        <w:t>הספק</w:t>
      </w:r>
      <w:r w:rsidRPr="00D82562">
        <w:rPr>
          <w:rFonts w:ascii="David" w:eastAsia="Times New Roman" w:hAnsi="David" w:cs="David" w:hint="cs"/>
          <w:noProof/>
          <w:sz w:val="24"/>
          <w:szCs w:val="24"/>
          <w:rtl/>
          <w:lang w:eastAsia="he-IL"/>
        </w:rPr>
        <w:t>, קבלנים, קבלני משנה ועובדיהם שבשירותו.</w:t>
      </w:r>
    </w:p>
    <w:p w:rsidR="00D82562" w:rsidRPr="00D82562" w:rsidRDefault="00D82562" w:rsidP="00D82562">
      <w:pPr>
        <w:numPr>
          <w:ilvl w:val="2"/>
          <w:numId w:val="51"/>
        </w:numPr>
        <w:tabs>
          <w:tab w:val="left" w:pos="1334"/>
        </w:tabs>
        <w:spacing w:before="240" w:after="240" w:line="360" w:lineRule="auto"/>
        <w:ind w:left="1494" w:hanging="724"/>
        <w:jc w:val="both"/>
        <w:rPr>
          <w:rFonts w:ascii="David" w:eastAsia="Calibri" w:hAnsi="David" w:cs="David"/>
          <w:sz w:val="24"/>
          <w:szCs w:val="24"/>
        </w:rPr>
      </w:pPr>
      <w:r w:rsidRPr="00D82562">
        <w:rPr>
          <w:rFonts w:ascii="David" w:eastAsia="Calibri" w:hAnsi="David" w:cs="David" w:hint="cs"/>
          <w:b/>
          <w:bCs/>
          <w:sz w:val="24"/>
          <w:szCs w:val="24"/>
          <w:u w:val="single"/>
          <w:rtl/>
        </w:rPr>
        <w:t>ביטוח</w:t>
      </w:r>
      <w:r w:rsidRPr="00D82562">
        <w:rPr>
          <w:rFonts w:ascii="David" w:eastAsia="Calibri" w:hAnsi="David" w:cs="David"/>
          <w:b/>
          <w:bCs/>
          <w:sz w:val="24"/>
          <w:szCs w:val="24"/>
          <w:u w:val="single"/>
          <w:rtl/>
        </w:rPr>
        <w:t xml:space="preserve"> </w:t>
      </w:r>
      <w:r w:rsidRPr="00D82562">
        <w:rPr>
          <w:rFonts w:ascii="David" w:eastAsia="Calibri" w:hAnsi="David" w:cs="David" w:hint="cs"/>
          <w:b/>
          <w:bCs/>
          <w:sz w:val="24"/>
          <w:szCs w:val="24"/>
          <w:u w:val="single"/>
          <w:rtl/>
        </w:rPr>
        <w:t>אחריות</w:t>
      </w:r>
      <w:r w:rsidRPr="00D82562">
        <w:rPr>
          <w:rFonts w:ascii="David" w:eastAsia="Calibri" w:hAnsi="David" w:cs="David"/>
          <w:b/>
          <w:bCs/>
          <w:sz w:val="24"/>
          <w:szCs w:val="24"/>
          <w:u w:val="single"/>
          <w:rtl/>
        </w:rPr>
        <w:t xml:space="preserve"> </w:t>
      </w:r>
      <w:r w:rsidRPr="00D82562">
        <w:rPr>
          <w:rFonts w:ascii="David" w:eastAsia="Calibri" w:hAnsi="David" w:cs="David" w:hint="cs"/>
          <w:b/>
          <w:bCs/>
          <w:sz w:val="24"/>
          <w:szCs w:val="24"/>
          <w:u w:val="single"/>
          <w:rtl/>
        </w:rPr>
        <w:t>כלפי</w:t>
      </w:r>
      <w:r w:rsidRPr="00D82562">
        <w:rPr>
          <w:rFonts w:ascii="David" w:eastAsia="Calibri" w:hAnsi="David" w:cs="David"/>
          <w:b/>
          <w:bCs/>
          <w:sz w:val="24"/>
          <w:szCs w:val="24"/>
          <w:u w:val="single"/>
          <w:rtl/>
        </w:rPr>
        <w:t xml:space="preserve"> </w:t>
      </w:r>
      <w:r w:rsidRPr="00D82562">
        <w:rPr>
          <w:rFonts w:ascii="David" w:eastAsia="Calibri" w:hAnsi="David" w:cs="David" w:hint="cs"/>
          <w:b/>
          <w:bCs/>
          <w:sz w:val="24"/>
          <w:szCs w:val="24"/>
          <w:u w:val="single"/>
          <w:rtl/>
        </w:rPr>
        <w:t>צד</w:t>
      </w:r>
      <w:r w:rsidRPr="00D82562">
        <w:rPr>
          <w:rFonts w:ascii="David" w:eastAsia="Calibri" w:hAnsi="David" w:cs="David"/>
          <w:b/>
          <w:bCs/>
          <w:sz w:val="24"/>
          <w:szCs w:val="24"/>
          <w:u w:val="single"/>
          <w:rtl/>
        </w:rPr>
        <w:t xml:space="preserve"> </w:t>
      </w:r>
      <w:r w:rsidRPr="00D82562">
        <w:rPr>
          <w:rFonts w:ascii="David" w:eastAsia="Calibri" w:hAnsi="David" w:cs="David" w:hint="cs"/>
          <w:b/>
          <w:bCs/>
          <w:sz w:val="24"/>
          <w:szCs w:val="24"/>
          <w:u w:val="single"/>
          <w:rtl/>
        </w:rPr>
        <w:t>שלישי</w:t>
      </w:r>
      <w:r w:rsidRPr="00D82562">
        <w:rPr>
          <w:rFonts w:ascii="David" w:eastAsia="Calibri" w:hAnsi="David" w:cs="David" w:hint="cs"/>
          <w:sz w:val="24"/>
          <w:szCs w:val="24"/>
          <w:rtl/>
        </w:rPr>
        <w:t xml:space="preserve"> </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rtl/>
          <w:lang w:eastAsia="he-IL"/>
        </w:rPr>
      </w:pPr>
      <w:r w:rsidRPr="00D82562">
        <w:rPr>
          <w:rFonts w:ascii="Calibri" w:eastAsia="Calibri" w:hAnsi="Calibri" w:cs="David" w:hint="cs"/>
          <w:noProof/>
          <w:sz w:val="24"/>
          <w:szCs w:val="24"/>
          <w:rtl/>
          <w:lang w:eastAsia="he-IL"/>
        </w:rPr>
        <w:t>הספק יבטח</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את</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אחריותו</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החוקית</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על</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פי</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דיני</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מדינת</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ישראל</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בביטוח</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אחריות</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כלפי</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צד</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שלישי גוף ורכוש (כולל נזקי גרר)</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בכל תחומי</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מדינת</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ישראל</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והשטחים</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 xml:space="preserve">המוחזקים. </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noProof/>
          <w:sz w:val="24"/>
          <w:szCs w:val="24"/>
          <w:rtl/>
          <w:lang w:eastAsia="he-IL"/>
        </w:rPr>
        <w:t>גבול האחריות לא יפחת מסך</w:t>
      </w:r>
      <w:r w:rsidRPr="00D82562">
        <w:rPr>
          <w:rFonts w:ascii="David" w:eastAsia="Times New Roman" w:hAnsi="David" w:cs="David" w:hint="cs"/>
          <w:noProof/>
          <w:sz w:val="24"/>
          <w:szCs w:val="24"/>
          <w:rtl/>
          <w:lang w:eastAsia="he-IL"/>
        </w:rPr>
        <w:t xml:space="preserve"> של 2</w:t>
      </w:r>
      <w:r w:rsidRPr="00D82562">
        <w:rPr>
          <w:rFonts w:ascii="David" w:eastAsia="Times New Roman" w:hAnsi="David" w:cs="David"/>
          <w:noProof/>
          <w:sz w:val="24"/>
          <w:szCs w:val="24"/>
          <w:rtl/>
          <w:lang w:eastAsia="he-IL"/>
        </w:rPr>
        <w:t>,000,000 ₪ למקרה ולתקופת הביטוח</w:t>
      </w:r>
      <w:r w:rsidRPr="00D82562">
        <w:rPr>
          <w:rFonts w:ascii="David" w:eastAsia="Times New Roman" w:hAnsi="David" w:cs="David" w:hint="cs"/>
          <w:noProof/>
          <w:sz w:val="24"/>
          <w:szCs w:val="24"/>
          <w:rtl/>
          <w:lang w:eastAsia="he-IL"/>
        </w:rPr>
        <w:t>.</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hint="cs"/>
          <w:noProof/>
          <w:sz w:val="24"/>
          <w:szCs w:val="24"/>
          <w:rtl/>
          <w:lang w:eastAsia="he-IL"/>
        </w:rPr>
        <w:t xml:space="preserve">בפוליסה ייכלל סעיף אחריות צולבת - </w:t>
      </w:r>
      <w:r w:rsidRPr="00D82562">
        <w:rPr>
          <w:rFonts w:ascii="David" w:eastAsia="Times New Roman" w:hAnsi="David" w:cs="David" w:hint="cs"/>
          <w:noProof/>
          <w:sz w:val="24"/>
          <w:szCs w:val="24"/>
          <w:lang w:eastAsia="he-IL"/>
        </w:rPr>
        <w:t>CROSS LIABILITY</w:t>
      </w:r>
      <w:r w:rsidRPr="00D82562">
        <w:rPr>
          <w:rFonts w:ascii="David" w:eastAsia="Times New Roman" w:hAnsi="David" w:cs="David" w:hint="cs"/>
          <w:noProof/>
          <w:sz w:val="24"/>
          <w:szCs w:val="24"/>
          <w:rtl/>
          <w:lang w:eastAsia="he-IL"/>
        </w:rPr>
        <w:t>.</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hint="cs"/>
          <w:noProof/>
          <w:sz w:val="24"/>
          <w:szCs w:val="24"/>
          <w:rtl/>
          <w:lang w:eastAsia="he-IL"/>
        </w:rPr>
        <w:t>הביטוח יורחב לשפות את חבותו של הספק בגין וכלפי פעילות של קבלנים, קבלני משנה ועובדיהם.</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hint="cs"/>
          <w:noProof/>
          <w:sz w:val="24"/>
          <w:szCs w:val="24"/>
          <w:rtl/>
          <w:lang w:eastAsia="he-IL"/>
        </w:rPr>
        <w:t xml:space="preserve">מנהלים, נציגים </w:t>
      </w:r>
      <w:r w:rsidRPr="00D82562">
        <w:rPr>
          <w:rFonts w:ascii="David" w:eastAsia="Times New Roman" w:hAnsi="David" w:cs="David"/>
          <w:noProof/>
          <w:sz w:val="24"/>
          <w:szCs w:val="24"/>
          <w:rtl/>
          <w:lang w:eastAsia="he-IL"/>
        </w:rPr>
        <w:t>ובעלי תפקיד אחרים שאינם מכוסים במסגרת ביטוח חבות מעבידים של הס</w:t>
      </w:r>
      <w:r w:rsidRPr="00D82562">
        <w:rPr>
          <w:rFonts w:ascii="David" w:eastAsia="Times New Roman" w:hAnsi="David" w:cs="David" w:hint="cs"/>
          <w:noProof/>
          <w:sz w:val="24"/>
          <w:szCs w:val="24"/>
          <w:rtl/>
          <w:lang w:eastAsia="he-IL"/>
        </w:rPr>
        <w:t>פק</w:t>
      </w:r>
      <w:r w:rsidRPr="00D82562">
        <w:rPr>
          <w:rFonts w:ascii="David" w:eastAsia="Times New Roman" w:hAnsi="David" w:cs="David"/>
          <w:noProof/>
          <w:sz w:val="24"/>
          <w:szCs w:val="24"/>
          <w:rtl/>
          <w:lang w:eastAsia="he-IL"/>
        </w:rPr>
        <w:t xml:space="preserve"> ייחשבו צד שלישי.</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noProof/>
          <w:sz w:val="24"/>
          <w:szCs w:val="24"/>
          <w:rtl/>
          <w:lang w:eastAsia="he-IL"/>
        </w:rPr>
        <w:t xml:space="preserve">כל סייג/חריג לגבי רכוש והמתייחס לרכוש מדינת ישראל – </w:t>
      </w:r>
      <w:r w:rsidRPr="00D82562">
        <w:rPr>
          <w:rFonts w:ascii="David" w:eastAsia="Times New Roman" w:hAnsi="David" w:cs="David" w:hint="cs"/>
          <w:noProof/>
          <w:sz w:val="24"/>
          <w:szCs w:val="24"/>
          <w:rtl/>
          <w:lang w:eastAsia="he-IL"/>
        </w:rPr>
        <w:t xml:space="preserve">משרד הבינוי והשיכון </w:t>
      </w:r>
      <w:r w:rsidRPr="00D82562">
        <w:rPr>
          <w:rFonts w:ascii="David" w:eastAsia="Times New Roman" w:hAnsi="David" w:cs="David"/>
          <w:noProof/>
          <w:sz w:val="24"/>
          <w:szCs w:val="24"/>
          <w:rtl/>
          <w:lang w:eastAsia="he-IL"/>
        </w:rPr>
        <w:t xml:space="preserve"> שהספק או כל איש שבשירותו פועלים או פעלו בו- יבוטל. </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rtl/>
          <w:lang w:eastAsia="he-IL"/>
        </w:rPr>
      </w:pPr>
      <w:r w:rsidRPr="00D82562">
        <w:rPr>
          <w:rFonts w:ascii="David" w:eastAsia="Times New Roman" w:hAnsi="David" w:cs="David"/>
          <w:noProof/>
          <w:sz w:val="24"/>
          <w:szCs w:val="24"/>
          <w:rtl/>
          <w:lang w:eastAsia="he-IL"/>
        </w:rPr>
        <w:t>כל סייג/חריג לגבי רכוש שאינו בבעלותו של הספק, אולם נמצא בשליטתו, בחזקתו ובפיקוחו-  יבוטל.</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David" w:eastAsia="Times New Roman" w:hAnsi="David" w:cs="David" w:hint="cs"/>
          <w:noProof/>
          <w:sz w:val="24"/>
          <w:szCs w:val="24"/>
          <w:rtl/>
          <w:lang w:eastAsia="he-IL"/>
        </w:rPr>
        <w:t>הביטוח יורחב לשפות את מדינת ישראל - משרד הבינוי והשיכון, ככל שייחשבו</w:t>
      </w:r>
      <w:r w:rsidRPr="00D82562">
        <w:rPr>
          <w:rFonts w:ascii="David" w:eastAsia="Times New Roman" w:hAnsi="David" w:cs="David" w:hint="cs"/>
          <w:noProof/>
          <w:sz w:val="24"/>
          <w:szCs w:val="24"/>
          <w:lang w:eastAsia="he-IL"/>
        </w:rPr>
        <w:t xml:space="preserve"> </w:t>
      </w:r>
      <w:r w:rsidRPr="00D82562">
        <w:rPr>
          <w:rFonts w:ascii="David" w:eastAsia="Times New Roman" w:hAnsi="David" w:cs="David" w:hint="cs"/>
          <w:noProof/>
          <w:sz w:val="24"/>
          <w:szCs w:val="24"/>
          <w:rtl/>
          <w:lang w:eastAsia="he-IL"/>
        </w:rPr>
        <w:t xml:space="preserve">אחראים למעשי </w:t>
      </w:r>
      <w:r w:rsidRPr="00D82562">
        <w:rPr>
          <w:rFonts w:ascii="David" w:eastAsia="Times New Roman" w:hAnsi="David" w:cs="David"/>
          <w:noProof/>
          <w:sz w:val="24"/>
          <w:szCs w:val="24"/>
          <w:rtl/>
          <w:lang w:eastAsia="he-IL"/>
        </w:rPr>
        <w:t xml:space="preserve">ו/או מחדלי </w:t>
      </w:r>
      <w:r w:rsidRPr="00D82562">
        <w:rPr>
          <w:rFonts w:ascii="David" w:eastAsia="Times New Roman" w:hAnsi="David" w:cs="David" w:hint="cs"/>
          <w:noProof/>
          <w:sz w:val="24"/>
          <w:szCs w:val="24"/>
          <w:rtl/>
          <w:lang w:eastAsia="he-IL"/>
        </w:rPr>
        <w:t>הספק וכל הפועלים מטעמו.</w:t>
      </w:r>
    </w:p>
    <w:p w:rsidR="00D82562" w:rsidRPr="00D82562" w:rsidRDefault="00D82562" w:rsidP="00D82562">
      <w:pPr>
        <w:numPr>
          <w:ilvl w:val="2"/>
          <w:numId w:val="51"/>
        </w:numPr>
        <w:tabs>
          <w:tab w:val="left" w:pos="1334"/>
        </w:tabs>
        <w:spacing w:before="240" w:after="240" w:line="360" w:lineRule="auto"/>
        <w:ind w:left="1494" w:hanging="724"/>
        <w:jc w:val="both"/>
        <w:rPr>
          <w:rFonts w:ascii="David" w:eastAsia="Calibri" w:hAnsi="David" w:cs="David"/>
          <w:sz w:val="24"/>
          <w:szCs w:val="24"/>
        </w:rPr>
      </w:pPr>
      <w:r w:rsidRPr="00D82562">
        <w:rPr>
          <w:rFonts w:ascii="Calibri" w:eastAsia="Calibri" w:hAnsi="Calibri" w:cs="David" w:hint="cs"/>
          <w:b/>
          <w:bCs/>
          <w:sz w:val="24"/>
          <w:szCs w:val="24"/>
          <w:u w:val="single"/>
          <w:rtl/>
        </w:rPr>
        <w:t>ביטוח אחריות מקצועית</w:t>
      </w:r>
      <w:r w:rsidRPr="00D82562">
        <w:rPr>
          <w:rFonts w:ascii="David" w:eastAsia="Calibri" w:hAnsi="David" w:cs="David" w:hint="cs"/>
          <w:sz w:val="24"/>
          <w:szCs w:val="24"/>
          <w:rtl/>
        </w:rPr>
        <w:t xml:space="preserve"> </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Calibri" w:eastAsia="Calibri" w:hAnsi="Calibri" w:cs="David" w:hint="cs"/>
          <w:noProof/>
          <w:sz w:val="24"/>
          <w:szCs w:val="24"/>
          <w:rtl/>
          <w:lang w:eastAsia="he-IL"/>
        </w:rPr>
        <w:t>הספק יבטח את אחריותו בגין פעילותו בביטוח אחריות מקצועית.</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Calibri" w:eastAsia="Calibri" w:hAnsi="Calibri" w:cs="David" w:hint="cs"/>
          <w:noProof/>
          <w:sz w:val="24"/>
          <w:szCs w:val="24"/>
          <w:rtl/>
          <w:lang w:eastAsia="he-IL"/>
        </w:rPr>
        <w:t xml:space="preserve">הפוליסה תכסה נזק מהפרת חובה מקצועית של החברה, עובדיה ובגין כל הפועלים מטעמה ואשר אירע כתוצאה ממעשה, רשלנות, לרבות מחדל, טעות או השמטה, מצג בלתי נכון, הצהרה רשלנית שנעשו בתום לב, בקשר למתן </w:t>
      </w:r>
      <w:r w:rsidRPr="00D82562">
        <w:rPr>
          <w:rFonts w:ascii="Calibri" w:eastAsia="Calibri" w:hAnsi="Calibri" w:cs="David"/>
          <w:noProof/>
          <w:sz w:val="24"/>
          <w:szCs w:val="24"/>
          <w:rtl/>
          <w:lang w:eastAsia="he-IL"/>
        </w:rPr>
        <w:t>שירותי הרשמה וטיפול בבקשות לקבלת סיוע בדיור</w:t>
      </w:r>
      <w:r w:rsidRPr="00D82562">
        <w:rPr>
          <w:rFonts w:ascii="Calibri" w:eastAsia="Calibri" w:hAnsi="Calibri" w:cs="David" w:hint="cs"/>
          <w:noProof/>
          <w:sz w:val="24"/>
          <w:szCs w:val="24"/>
          <w:rtl/>
          <w:lang w:eastAsia="he-IL"/>
        </w:rPr>
        <w:t xml:space="preserve">, כולל גם  הרשמה וטיפול בהגשות בקשות שונות לסיוע בדיור,  הפעלת מוקד טלפוני, אימות נתונים מול מאגרי המידע של משרד הבינוי והשיכון, הנפקת תעודת זכאות, מימוש הסיוע ומתן מידע לפונים, הזנת הבקשות והנתונים במערכת הסיוע בדיור, טיפול בערעורים, תיעוד פעילות השירות במערכת </w:t>
      </w:r>
      <w:r w:rsidRPr="00D82562">
        <w:rPr>
          <w:rFonts w:ascii="Calibri" w:eastAsia="Calibri" w:hAnsi="Calibri" w:cs="David" w:hint="cs"/>
          <w:noProof/>
          <w:sz w:val="24"/>
          <w:szCs w:val="24"/>
          <w:lang w:eastAsia="he-IL"/>
        </w:rPr>
        <w:t>CRM</w:t>
      </w:r>
      <w:r w:rsidRPr="00D82562">
        <w:rPr>
          <w:rFonts w:ascii="Calibri" w:eastAsia="Calibri" w:hAnsi="Calibri" w:cs="David" w:hint="cs"/>
          <w:noProof/>
          <w:sz w:val="24"/>
          <w:szCs w:val="24"/>
          <w:rtl/>
          <w:lang w:eastAsia="he-IL"/>
        </w:rPr>
        <w:t xml:space="preserve">, הטמעת מערכת ניהול ידע וזימון וניהול תורים, אפשרות שליחת </w:t>
      </w:r>
      <w:r w:rsidRPr="00D82562">
        <w:rPr>
          <w:rFonts w:ascii="Calibri" w:eastAsia="Calibri" w:hAnsi="Calibri" w:cs="David" w:hint="cs"/>
          <w:noProof/>
          <w:sz w:val="24"/>
          <w:szCs w:val="24"/>
          <w:lang w:eastAsia="he-IL"/>
        </w:rPr>
        <w:t xml:space="preserve"> SMS </w:t>
      </w:r>
      <w:r w:rsidRPr="00D82562">
        <w:rPr>
          <w:rFonts w:ascii="Calibri" w:eastAsia="Calibri" w:hAnsi="Calibri" w:cs="David" w:hint="cs"/>
          <w:noProof/>
          <w:sz w:val="24"/>
          <w:szCs w:val="24"/>
          <w:rtl/>
          <w:lang w:eastAsia="he-IL"/>
        </w:rPr>
        <w:t xml:space="preserve"> המכיל קישור לזימון תור באופן עצמאי, אספקת דוחות מהמערכת והעברתם למשרד, והכל  בהתאם למכרז והסכם עם מדינת ישראל </w:t>
      </w:r>
      <w:r w:rsidRPr="00D82562">
        <w:rPr>
          <w:rFonts w:ascii="Calibri" w:eastAsia="Calibri" w:hAnsi="Calibri" w:cs="David"/>
          <w:noProof/>
          <w:sz w:val="24"/>
          <w:szCs w:val="24"/>
          <w:rtl/>
          <w:lang w:eastAsia="he-IL"/>
        </w:rPr>
        <w:t>–</w:t>
      </w:r>
      <w:r w:rsidRPr="00D82562">
        <w:rPr>
          <w:rFonts w:ascii="Calibri" w:eastAsia="Calibri" w:hAnsi="Calibri" w:cs="David" w:hint="cs"/>
          <w:noProof/>
          <w:sz w:val="24"/>
          <w:szCs w:val="24"/>
          <w:rtl/>
          <w:lang w:eastAsia="he-IL"/>
        </w:rPr>
        <w:t xml:space="preserve"> משרד הבינוי והשיכון .</w:t>
      </w:r>
      <w:r w:rsidRPr="00D82562">
        <w:rPr>
          <w:rFonts w:ascii="David" w:eastAsia="Times New Roman" w:hAnsi="David" w:cs="David" w:hint="cs"/>
          <w:noProof/>
          <w:sz w:val="24"/>
          <w:szCs w:val="24"/>
          <w:rtl/>
          <w:lang w:eastAsia="he-IL"/>
        </w:rPr>
        <w:t xml:space="preserve"> </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rtl/>
          <w:lang w:eastAsia="he-IL"/>
        </w:rPr>
      </w:pPr>
      <w:r w:rsidRPr="00D82562">
        <w:rPr>
          <w:rFonts w:ascii="Calibri" w:eastAsia="Calibri" w:hAnsi="Calibri" w:cs="David" w:hint="cs"/>
          <w:noProof/>
          <w:sz w:val="24"/>
          <w:szCs w:val="24"/>
          <w:rtl/>
          <w:lang w:eastAsia="he-IL"/>
        </w:rPr>
        <w:t>גבולות</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האחריות</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לא</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יפחתו</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מסך</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של</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 xml:space="preserve">4,000,000 ₪ </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למקרה</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ולתקופת</w:t>
      </w:r>
      <w:r w:rsidRPr="00D82562">
        <w:rPr>
          <w:rFonts w:ascii="Calibri" w:eastAsia="Calibri" w:hAnsi="Calibri" w:cs="David"/>
          <w:noProof/>
          <w:sz w:val="24"/>
          <w:szCs w:val="24"/>
          <w:rtl/>
          <w:lang w:eastAsia="he-IL"/>
        </w:rPr>
        <w:t xml:space="preserve"> </w:t>
      </w:r>
      <w:r w:rsidRPr="00D82562">
        <w:rPr>
          <w:rFonts w:ascii="Calibri" w:eastAsia="Calibri" w:hAnsi="Calibri" w:cs="David" w:hint="cs"/>
          <w:noProof/>
          <w:sz w:val="24"/>
          <w:szCs w:val="24"/>
          <w:rtl/>
          <w:lang w:eastAsia="he-IL"/>
        </w:rPr>
        <w:t xml:space="preserve">ביטוח. </w:t>
      </w:r>
    </w:p>
    <w:p w:rsidR="00D82562" w:rsidRPr="00D82562" w:rsidRDefault="00D82562" w:rsidP="00D82562">
      <w:pPr>
        <w:numPr>
          <w:ilvl w:val="3"/>
          <w:numId w:val="51"/>
        </w:numPr>
        <w:tabs>
          <w:tab w:val="left" w:pos="1617"/>
        </w:tabs>
        <w:snapToGrid w:val="0"/>
        <w:spacing w:before="100" w:beforeAutospacing="1" w:after="100" w:afterAutospacing="1" w:line="360" w:lineRule="auto"/>
        <w:ind w:left="2205"/>
        <w:contextualSpacing/>
        <w:jc w:val="both"/>
        <w:rPr>
          <w:rFonts w:ascii="David" w:eastAsia="Times New Roman" w:hAnsi="David" w:cs="David"/>
          <w:noProof/>
          <w:sz w:val="24"/>
          <w:szCs w:val="24"/>
          <w:lang w:eastAsia="he-IL"/>
        </w:rPr>
      </w:pPr>
      <w:r w:rsidRPr="00D82562">
        <w:rPr>
          <w:rFonts w:ascii="Calibri" w:eastAsia="Calibri" w:hAnsi="Calibri" w:cs="David" w:hint="cs"/>
          <w:noProof/>
          <w:sz w:val="24"/>
          <w:szCs w:val="24"/>
          <w:rtl/>
          <w:lang w:eastAsia="he-IL"/>
        </w:rPr>
        <w:t>הכיסוי על פי הפוליסה יורחב לכלול את ההרחבות הבאות:</w:t>
      </w:r>
      <w:r w:rsidRPr="00D82562">
        <w:rPr>
          <w:rFonts w:ascii="David" w:eastAsia="Times New Roman" w:hAnsi="David" w:cs="David" w:hint="cs"/>
          <w:noProof/>
          <w:sz w:val="24"/>
          <w:szCs w:val="24"/>
          <w:rtl/>
          <w:lang w:eastAsia="he-IL"/>
        </w:rPr>
        <w:t xml:space="preserve"> </w:t>
      </w:r>
    </w:p>
    <w:p w:rsidR="00D82562" w:rsidRPr="00D82562" w:rsidRDefault="00D82562" w:rsidP="00A57433">
      <w:pPr>
        <w:numPr>
          <w:ilvl w:val="0"/>
          <w:numId w:val="225"/>
        </w:numPr>
        <w:spacing w:before="100" w:beforeAutospacing="1" w:after="100" w:afterAutospacing="1" w:line="360" w:lineRule="auto"/>
        <w:ind w:left="2520"/>
        <w:contextualSpacing/>
        <w:jc w:val="both"/>
        <w:rPr>
          <w:rFonts w:ascii="David" w:eastAsia="Calibri" w:hAnsi="David" w:cs="David"/>
          <w:sz w:val="24"/>
          <w:szCs w:val="24"/>
        </w:rPr>
      </w:pPr>
      <w:r w:rsidRPr="00D82562">
        <w:rPr>
          <w:rFonts w:ascii="David" w:eastAsia="Calibri" w:hAnsi="David" w:cs="David" w:hint="eastAsia"/>
          <w:sz w:val="24"/>
          <w:szCs w:val="24"/>
          <w:rtl/>
        </w:rPr>
        <w:t>מרמה</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ואי</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יושר</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של</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עובדים</w:t>
      </w:r>
      <w:r w:rsidRPr="00D82562">
        <w:rPr>
          <w:rFonts w:ascii="David" w:eastAsia="Calibri" w:hAnsi="David" w:cs="David"/>
          <w:sz w:val="24"/>
          <w:szCs w:val="24"/>
          <w:rtl/>
        </w:rPr>
        <w:t>.</w:t>
      </w:r>
    </w:p>
    <w:p w:rsidR="00D82562" w:rsidRPr="00D82562" w:rsidRDefault="00D82562" w:rsidP="00A57433">
      <w:pPr>
        <w:numPr>
          <w:ilvl w:val="0"/>
          <w:numId w:val="225"/>
        </w:numPr>
        <w:spacing w:before="100" w:beforeAutospacing="1" w:after="100" w:afterAutospacing="1" w:line="360" w:lineRule="auto"/>
        <w:ind w:left="2520"/>
        <w:contextualSpacing/>
        <w:jc w:val="both"/>
        <w:rPr>
          <w:rFonts w:ascii="David" w:eastAsia="Calibri" w:hAnsi="David" w:cs="David"/>
          <w:sz w:val="24"/>
          <w:szCs w:val="24"/>
        </w:rPr>
      </w:pPr>
      <w:r w:rsidRPr="00D82562">
        <w:rPr>
          <w:rFonts w:ascii="David" w:eastAsia="Calibri" w:hAnsi="David" w:cs="David" w:hint="eastAsia"/>
          <w:sz w:val="24"/>
          <w:szCs w:val="24"/>
          <w:rtl/>
        </w:rPr>
        <w:t>פגיעה</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בפרטיות</w:t>
      </w:r>
      <w:r w:rsidRPr="00D82562">
        <w:rPr>
          <w:rFonts w:ascii="David" w:eastAsia="Calibri" w:hAnsi="David" w:cs="David"/>
          <w:sz w:val="24"/>
          <w:szCs w:val="24"/>
          <w:rtl/>
        </w:rPr>
        <w:t>.</w:t>
      </w:r>
    </w:p>
    <w:p w:rsidR="00D82562" w:rsidRPr="00D82562" w:rsidRDefault="00D82562" w:rsidP="00A57433">
      <w:pPr>
        <w:numPr>
          <w:ilvl w:val="0"/>
          <w:numId w:val="225"/>
        </w:numPr>
        <w:spacing w:before="100" w:beforeAutospacing="1" w:after="100" w:afterAutospacing="1" w:line="360" w:lineRule="auto"/>
        <w:ind w:left="2520"/>
        <w:contextualSpacing/>
        <w:jc w:val="both"/>
        <w:rPr>
          <w:rFonts w:ascii="David" w:eastAsia="Calibri" w:hAnsi="David" w:cs="David"/>
          <w:sz w:val="24"/>
          <w:szCs w:val="24"/>
        </w:rPr>
      </w:pPr>
      <w:r w:rsidRPr="00D82562">
        <w:rPr>
          <w:rFonts w:ascii="David" w:eastAsia="Calibri" w:hAnsi="David" w:cs="David" w:hint="eastAsia"/>
          <w:sz w:val="24"/>
          <w:szCs w:val="24"/>
          <w:rtl/>
        </w:rPr>
        <w:t>אובדן</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מסמכים</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לרבות</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אובדן</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השימוש</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ו</w:t>
      </w:r>
      <w:r w:rsidRPr="00D82562">
        <w:rPr>
          <w:rFonts w:ascii="David" w:eastAsia="Calibri" w:hAnsi="David" w:cs="David"/>
          <w:sz w:val="24"/>
          <w:szCs w:val="24"/>
          <w:rtl/>
        </w:rPr>
        <w:t>/</w:t>
      </w:r>
      <w:r w:rsidRPr="00D82562">
        <w:rPr>
          <w:rFonts w:ascii="David" w:eastAsia="Calibri" w:hAnsi="David" w:cs="David" w:hint="eastAsia"/>
          <w:sz w:val="24"/>
          <w:szCs w:val="24"/>
          <w:rtl/>
        </w:rPr>
        <w:t>או</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העיכוב</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עקב</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מקרה</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ביטוח</w:t>
      </w:r>
      <w:r w:rsidRPr="00D82562">
        <w:rPr>
          <w:rFonts w:ascii="David" w:eastAsia="Calibri" w:hAnsi="David" w:cs="David"/>
          <w:sz w:val="24"/>
          <w:szCs w:val="24"/>
          <w:rtl/>
        </w:rPr>
        <w:t>.</w:t>
      </w:r>
    </w:p>
    <w:p w:rsidR="00D82562" w:rsidRPr="00D82562" w:rsidRDefault="00D82562" w:rsidP="00A57433">
      <w:pPr>
        <w:numPr>
          <w:ilvl w:val="0"/>
          <w:numId w:val="225"/>
        </w:numPr>
        <w:spacing w:before="100" w:beforeAutospacing="1" w:after="100" w:afterAutospacing="1" w:line="360" w:lineRule="auto"/>
        <w:ind w:left="2520"/>
        <w:contextualSpacing/>
        <w:rPr>
          <w:rFonts w:ascii="David" w:eastAsia="Calibri" w:hAnsi="David" w:cs="David"/>
          <w:sz w:val="24"/>
          <w:szCs w:val="24"/>
        </w:rPr>
      </w:pPr>
      <w:r w:rsidRPr="00D82562">
        <w:rPr>
          <w:rFonts w:ascii="David" w:eastAsia="Calibri" w:hAnsi="David" w:cs="David" w:hint="eastAsia"/>
          <w:sz w:val="24"/>
          <w:szCs w:val="24"/>
          <w:rtl/>
        </w:rPr>
        <w:t>אחריות</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צולבת</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אולם</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הביטוח</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לא</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יכסה</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תביעות</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הספק</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כלפי</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מדינת</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ישראל</w:t>
      </w:r>
      <w:r w:rsidRPr="00D82562">
        <w:rPr>
          <w:rFonts w:ascii="David" w:eastAsia="Calibri" w:hAnsi="David" w:cs="David"/>
          <w:sz w:val="24"/>
          <w:szCs w:val="24"/>
          <w:rtl/>
        </w:rPr>
        <w:t xml:space="preserve"> – </w:t>
      </w:r>
      <w:r w:rsidRPr="00D82562">
        <w:rPr>
          <w:rFonts w:ascii="David" w:eastAsia="Calibri" w:hAnsi="David" w:cs="David" w:hint="eastAsia"/>
          <w:sz w:val="24"/>
          <w:szCs w:val="24"/>
          <w:rtl/>
        </w:rPr>
        <w:t>משרד</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הבינוי</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והשיכון</w:t>
      </w:r>
      <w:r w:rsidRPr="00D82562">
        <w:rPr>
          <w:rFonts w:ascii="David" w:eastAsia="Calibri" w:hAnsi="David" w:cs="David"/>
          <w:sz w:val="24"/>
          <w:szCs w:val="24"/>
          <w:rtl/>
        </w:rPr>
        <w:t xml:space="preserve"> .</w:t>
      </w:r>
    </w:p>
    <w:p w:rsidR="00D82562" w:rsidRPr="00D82562" w:rsidRDefault="00D82562" w:rsidP="00A57433">
      <w:pPr>
        <w:numPr>
          <w:ilvl w:val="0"/>
          <w:numId w:val="225"/>
        </w:numPr>
        <w:spacing w:before="100" w:beforeAutospacing="1" w:after="100" w:afterAutospacing="1" w:line="360" w:lineRule="auto"/>
        <w:ind w:left="2520"/>
        <w:contextualSpacing/>
        <w:rPr>
          <w:rFonts w:ascii="Times New Roman" w:eastAsia="Calibri" w:hAnsi="Times New Roman" w:cs="Times New Roman"/>
          <w:sz w:val="24"/>
          <w:szCs w:val="24"/>
        </w:rPr>
      </w:pPr>
      <w:r w:rsidRPr="00D82562">
        <w:rPr>
          <w:rFonts w:ascii="David" w:eastAsia="Calibri" w:hAnsi="David" w:cs="David" w:hint="eastAsia"/>
          <w:sz w:val="24"/>
          <w:szCs w:val="24"/>
          <w:rtl/>
        </w:rPr>
        <w:t>תקופת</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גילוי</w:t>
      </w:r>
      <w:r w:rsidRPr="00D82562">
        <w:rPr>
          <w:rFonts w:ascii="David" w:eastAsia="Calibri" w:hAnsi="David" w:cs="David"/>
          <w:sz w:val="24"/>
          <w:szCs w:val="24"/>
          <w:rtl/>
        </w:rPr>
        <w:t xml:space="preserve"> </w:t>
      </w:r>
      <w:r w:rsidRPr="00D82562">
        <w:rPr>
          <w:rFonts w:ascii="David" w:eastAsia="Calibri" w:hAnsi="David" w:cs="David" w:hint="eastAsia"/>
          <w:sz w:val="24"/>
          <w:szCs w:val="24"/>
          <w:rtl/>
        </w:rPr>
        <w:t>של</w:t>
      </w:r>
      <w:r w:rsidRPr="00D82562">
        <w:rPr>
          <w:rFonts w:ascii="David" w:eastAsia="Calibri" w:hAnsi="David" w:cs="David"/>
          <w:sz w:val="24"/>
          <w:szCs w:val="24"/>
          <w:rtl/>
        </w:rPr>
        <w:t xml:space="preserve">  6 </w:t>
      </w:r>
      <w:r w:rsidRPr="00D82562">
        <w:rPr>
          <w:rFonts w:ascii="David" w:eastAsia="Calibri" w:hAnsi="David" w:cs="David" w:hint="eastAsia"/>
          <w:sz w:val="24"/>
          <w:szCs w:val="24"/>
          <w:rtl/>
        </w:rPr>
        <w:t>חודשים</w:t>
      </w:r>
    </w:p>
    <w:p w:rsidR="00D82562" w:rsidRPr="00D82562" w:rsidRDefault="00D82562" w:rsidP="00D82562">
      <w:pPr>
        <w:numPr>
          <w:ilvl w:val="3"/>
          <w:numId w:val="51"/>
        </w:numPr>
        <w:tabs>
          <w:tab w:val="left" w:pos="1617"/>
        </w:tabs>
        <w:snapToGrid w:val="0"/>
        <w:spacing w:before="240" w:after="240" w:line="360" w:lineRule="auto"/>
        <w:ind w:left="2205"/>
        <w:jc w:val="both"/>
        <w:rPr>
          <w:rFonts w:ascii="David" w:eastAsia="Times New Roman" w:hAnsi="David" w:cs="David"/>
          <w:noProof/>
          <w:sz w:val="24"/>
          <w:szCs w:val="24"/>
          <w:lang w:eastAsia="he-IL"/>
        </w:rPr>
      </w:pPr>
      <w:r w:rsidRPr="00D82562">
        <w:rPr>
          <w:rFonts w:ascii="Calibri" w:eastAsia="Calibri" w:hAnsi="Calibri" w:cs="David" w:hint="cs"/>
          <w:noProof/>
          <w:sz w:val="24"/>
          <w:szCs w:val="24"/>
          <w:rtl/>
          <w:lang w:eastAsia="he-IL"/>
        </w:rPr>
        <w:t xml:space="preserve">הביטוח יורחב לשפות את מדינת ישראל </w:t>
      </w:r>
      <w:r w:rsidRPr="00D82562">
        <w:rPr>
          <w:rFonts w:ascii="Calibri" w:eastAsia="Calibri" w:hAnsi="Calibri" w:cs="David"/>
          <w:noProof/>
          <w:sz w:val="24"/>
          <w:szCs w:val="24"/>
          <w:rtl/>
          <w:lang w:eastAsia="he-IL"/>
        </w:rPr>
        <w:t>–</w:t>
      </w:r>
      <w:r w:rsidRPr="00D82562">
        <w:rPr>
          <w:rFonts w:ascii="Calibri" w:eastAsia="Calibri" w:hAnsi="Calibri" w:cs="David" w:hint="cs"/>
          <w:noProof/>
          <w:sz w:val="24"/>
          <w:szCs w:val="24"/>
          <w:rtl/>
          <w:lang w:eastAsia="he-IL"/>
        </w:rPr>
        <w:t xml:space="preserve"> משרד הבינוי והשיכון ככל שיחשבו אחראים למעשי ו/או מחדלי הספקו כל הפועלים מטעמו.</w:t>
      </w:r>
    </w:p>
    <w:p w:rsidR="00D82562" w:rsidRPr="00D82562" w:rsidRDefault="008E4A04" w:rsidP="005C5D61">
      <w:pPr>
        <w:tabs>
          <w:tab w:val="left" w:pos="1334"/>
        </w:tabs>
        <w:spacing w:before="240" w:after="240" w:line="360" w:lineRule="auto"/>
        <w:ind w:left="2054" w:hanging="720"/>
        <w:jc w:val="both"/>
        <w:rPr>
          <w:rFonts w:ascii="David" w:eastAsia="Calibri" w:hAnsi="David" w:cs="David"/>
          <w:sz w:val="24"/>
          <w:szCs w:val="24"/>
          <w:rtl/>
        </w:rPr>
      </w:pPr>
      <w:r>
        <w:rPr>
          <w:rFonts w:ascii="David" w:eastAsia="Calibri" w:hAnsi="David" w:cs="David" w:hint="cs"/>
          <w:sz w:val="24"/>
          <w:szCs w:val="24"/>
          <w:rtl/>
        </w:rPr>
        <w:t>14.1.3.6</w:t>
      </w:r>
      <w:r w:rsidR="005C5D61">
        <w:rPr>
          <w:rFonts w:ascii="David" w:eastAsia="Calibri" w:hAnsi="David" w:cs="David"/>
          <w:sz w:val="24"/>
          <w:szCs w:val="24"/>
          <w:rtl/>
        </w:rPr>
        <w:tab/>
      </w:r>
      <w:r w:rsidR="00D82562" w:rsidRPr="00D82562">
        <w:rPr>
          <w:rFonts w:ascii="David" w:eastAsia="Calibri" w:hAnsi="David" w:cs="David" w:hint="cs"/>
          <w:sz w:val="24"/>
          <w:szCs w:val="24"/>
          <w:rtl/>
        </w:rPr>
        <w:t>הספק י</w:t>
      </w:r>
      <w:r w:rsidR="00D82562" w:rsidRPr="00D82562">
        <w:rPr>
          <w:rFonts w:ascii="David" w:eastAsia="Calibri" w:hAnsi="David" w:cs="David"/>
          <w:sz w:val="24"/>
          <w:szCs w:val="24"/>
          <w:rtl/>
        </w:rPr>
        <w:t>דאג ו</w:t>
      </w:r>
      <w:r w:rsidR="00D82562" w:rsidRPr="00D82562">
        <w:rPr>
          <w:rFonts w:ascii="David" w:eastAsia="Calibri" w:hAnsi="David" w:cs="David" w:hint="cs"/>
          <w:sz w:val="24"/>
          <w:szCs w:val="24"/>
          <w:rtl/>
        </w:rPr>
        <w:t>י</w:t>
      </w:r>
      <w:r w:rsidR="00D82562" w:rsidRPr="00D82562">
        <w:rPr>
          <w:rFonts w:ascii="David" w:eastAsia="Calibri" w:hAnsi="David" w:cs="David"/>
          <w:sz w:val="24"/>
          <w:szCs w:val="24"/>
          <w:rtl/>
        </w:rPr>
        <w:t>וודא כי בעלי מקצוע, נותני שירותים, ספקים, קבלנים, קבלני משנה</w:t>
      </w:r>
      <w:r w:rsidR="00D82562" w:rsidRPr="00D82562">
        <w:rPr>
          <w:rFonts w:ascii="David" w:eastAsia="Calibri" w:hAnsi="David" w:cs="David" w:hint="cs"/>
          <w:sz w:val="24"/>
          <w:szCs w:val="24"/>
          <w:rtl/>
        </w:rPr>
        <w:t xml:space="preserve"> מטעמו </w:t>
      </w:r>
      <w:r w:rsidR="00D82562" w:rsidRPr="00D82562">
        <w:rPr>
          <w:rFonts w:ascii="David" w:eastAsia="Calibri" w:hAnsi="David" w:cs="David"/>
          <w:sz w:val="24"/>
          <w:szCs w:val="24"/>
          <w:rtl/>
        </w:rPr>
        <w:t>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w:t>
      </w:r>
      <w:r w:rsidR="00D82562" w:rsidRPr="00D82562">
        <w:rPr>
          <w:rFonts w:ascii="David" w:eastAsia="Calibri" w:hAnsi="David" w:cs="David" w:hint="cs"/>
          <w:sz w:val="24"/>
          <w:szCs w:val="24"/>
          <w:rtl/>
        </w:rPr>
        <w:t>בינוי והשיכון</w:t>
      </w:r>
      <w:r w:rsidR="00D82562" w:rsidRPr="00D82562">
        <w:rPr>
          <w:rFonts w:ascii="David" w:eastAsia="Calibri" w:hAnsi="David" w:cs="David"/>
          <w:sz w:val="24"/>
          <w:szCs w:val="24"/>
          <w:rtl/>
        </w:rPr>
        <w:t xml:space="preserve"> ככל שיחשבו אחראים למעשיהם ו/או מחדליהם ויכללו ויתור המבטח על זכות השיבוב כלפיהם וכלפי עובדיהם, אולם וויתור כאמור לא יחול לטובת אדם שגרם לנזק מתוך כוונת זדון</w:t>
      </w:r>
      <w:r w:rsidR="00D82562" w:rsidRPr="00D82562">
        <w:rPr>
          <w:rFonts w:ascii="David" w:eastAsia="Calibri" w:hAnsi="David" w:cs="David" w:hint="cs"/>
          <w:sz w:val="24"/>
          <w:szCs w:val="24"/>
          <w:rtl/>
        </w:rPr>
        <w:t xml:space="preserve">. </w:t>
      </w:r>
    </w:p>
    <w:p w:rsidR="00D82562" w:rsidRPr="00D82562" w:rsidRDefault="005C5D61" w:rsidP="005C5D61">
      <w:pPr>
        <w:tabs>
          <w:tab w:val="left" w:pos="1334"/>
        </w:tabs>
        <w:spacing w:before="240" w:after="240" w:line="360" w:lineRule="auto"/>
        <w:jc w:val="both"/>
        <w:rPr>
          <w:rFonts w:ascii="David" w:eastAsia="Calibri" w:hAnsi="David" w:cs="David"/>
          <w:sz w:val="24"/>
          <w:szCs w:val="24"/>
        </w:rPr>
      </w:pP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sidR="008E4A04">
        <w:rPr>
          <w:rFonts w:ascii="David" w:eastAsia="Calibri" w:hAnsi="David" w:cs="David" w:hint="cs"/>
          <w:sz w:val="24"/>
          <w:szCs w:val="24"/>
          <w:rtl/>
        </w:rPr>
        <w:t xml:space="preserve">14.1.3.7 </w:t>
      </w:r>
      <w:r w:rsidR="00D82562" w:rsidRPr="00D82562">
        <w:rPr>
          <w:rFonts w:ascii="David" w:eastAsia="Calibri" w:hAnsi="David" w:cs="David" w:hint="cs"/>
          <w:sz w:val="24"/>
          <w:szCs w:val="24"/>
          <w:rtl/>
        </w:rPr>
        <w:t>בכל</w:t>
      </w:r>
      <w:r w:rsidR="00D82562" w:rsidRPr="00D82562">
        <w:rPr>
          <w:rFonts w:ascii="David" w:eastAsia="Calibri" w:hAnsi="David" w:cs="David"/>
          <w:sz w:val="24"/>
          <w:szCs w:val="24"/>
          <w:rtl/>
        </w:rPr>
        <w:t xml:space="preserve"> </w:t>
      </w:r>
      <w:r w:rsidR="00D82562" w:rsidRPr="00D82562">
        <w:rPr>
          <w:rFonts w:ascii="David" w:eastAsia="Calibri" w:hAnsi="David" w:cs="David" w:hint="cs"/>
          <w:sz w:val="24"/>
          <w:szCs w:val="24"/>
          <w:rtl/>
        </w:rPr>
        <w:t>פוליסות</w:t>
      </w:r>
      <w:r w:rsidR="00D82562" w:rsidRPr="00D82562">
        <w:rPr>
          <w:rFonts w:ascii="David" w:eastAsia="Calibri" w:hAnsi="David" w:cs="David"/>
          <w:sz w:val="24"/>
          <w:szCs w:val="24"/>
          <w:rtl/>
        </w:rPr>
        <w:t xml:space="preserve"> </w:t>
      </w:r>
      <w:r w:rsidR="00D82562" w:rsidRPr="00D82562">
        <w:rPr>
          <w:rFonts w:ascii="David" w:eastAsia="Calibri" w:hAnsi="David" w:cs="David" w:hint="cs"/>
          <w:sz w:val="24"/>
          <w:szCs w:val="24"/>
          <w:rtl/>
        </w:rPr>
        <w:t>הביטוח</w:t>
      </w:r>
      <w:r w:rsidR="00D82562" w:rsidRPr="00D82562">
        <w:rPr>
          <w:rFonts w:ascii="David" w:eastAsia="Calibri" w:hAnsi="David" w:cs="David"/>
          <w:sz w:val="24"/>
          <w:szCs w:val="24"/>
          <w:rtl/>
        </w:rPr>
        <w:t xml:space="preserve"> </w:t>
      </w:r>
      <w:r w:rsidR="00D82562" w:rsidRPr="00D82562">
        <w:rPr>
          <w:rFonts w:ascii="David" w:eastAsia="Calibri" w:hAnsi="David" w:cs="David" w:hint="cs"/>
          <w:sz w:val="24"/>
          <w:szCs w:val="24"/>
          <w:rtl/>
        </w:rPr>
        <w:t>הנדרשות מהספק</w:t>
      </w:r>
      <w:r w:rsidR="00D82562" w:rsidRPr="00D82562">
        <w:rPr>
          <w:rFonts w:ascii="David" w:eastAsia="Calibri" w:hAnsi="David" w:cs="David"/>
          <w:sz w:val="24"/>
          <w:szCs w:val="24"/>
          <w:rtl/>
        </w:rPr>
        <w:t xml:space="preserve"> </w:t>
      </w:r>
      <w:r w:rsidR="00D82562" w:rsidRPr="00D82562">
        <w:rPr>
          <w:rFonts w:ascii="David" w:eastAsia="Calibri" w:hAnsi="David" w:cs="David" w:hint="cs"/>
          <w:sz w:val="24"/>
          <w:szCs w:val="24"/>
          <w:rtl/>
        </w:rPr>
        <w:t>יכללו</w:t>
      </w:r>
      <w:r w:rsidR="00D82562" w:rsidRPr="00D82562">
        <w:rPr>
          <w:rFonts w:ascii="David" w:eastAsia="Calibri" w:hAnsi="David" w:cs="David"/>
          <w:sz w:val="24"/>
          <w:szCs w:val="24"/>
          <w:rtl/>
        </w:rPr>
        <w:t xml:space="preserve"> </w:t>
      </w:r>
      <w:r w:rsidR="00D82562" w:rsidRPr="00D82562">
        <w:rPr>
          <w:rFonts w:ascii="David" w:eastAsia="Calibri" w:hAnsi="David" w:cs="David" w:hint="cs"/>
          <w:sz w:val="24"/>
          <w:szCs w:val="24"/>
          <w:rtl/>
        </w:rPr>
        <w:t>התנאים</w:t>
      </w:r>
      <w:r w:rsidR="00D82562" w:rsidRPr="00D82562">
        <w:rPr>
          <w:rFonts w:ascii="David" w:eastAsia="Calibri" w:hAnsi="David" w:cs="David"/>
          <w:sz w:val="24"/>
          <w:szCs w:val="24"/>
          <w:rtl/>
        </w:rPr>
        <w:t xml:space="preserve"> </w:t>
      </w:r>
      <w:r w:rsidR="00D82562" w:rsidRPr="00D82562">
        <w:rPr>
          <w:rFonts w:ascii="David" w:eastAsia="Calibri" w:hAnsi="David" w:cs="David" w:hint="cs"/>
          <w:sz w:val="24"/>
          <w:szCs w:val="24"/>
          <w:rtl/>
        </w:rPr>
        <w:t>הבאים</w:t>
      </w:r>
      <w:r w:rsidR="00D82562" w:rsidRPr="00D82562">
        <w:rPr>
          <w:rFonts w:ascii="David" w:eastAsia="Calibri" w:hAnsi="David" w:cs="David"/>
          <w:sz w:val="24"/>
          <w:szCs w:val="24"/>
          <w:rtl/>
        </w:rPr>
        <w:t>:</w:t>
      </w:r>
      <w:r w:rsidR="00D82562" w:rsidRPr="00D82562">
        <w:rPr>
          <w:rFonts w:ascii="David" w:eastAsia="Calibri" w:hAnsi="David" w:cs="David" w:hint="cs"/>
          <w:sz w:val="24"/>
          <w:szCs w:val="24"/>
          <w:rtl/>
        </w:rPr>
        <w:t xml:space="preserve"> </w:t>
      </w:r>
    </w:p>
    <w:p w:rsidR="00D82562" w:rsidRPr="00D82562" w:rsidRDefault="001722FB" w:rsidP="000E1D9E">
      <w:pPr>
        <w:tabs>
          <w:tab w:val="left" w:pos="1617"/>
        </w:tabs>
        <w:snapToGrid w:val="0"/>
        <w:spacing w:before="100" w:beforeAutospacing="1" w:after="100" w:afterAutospacing="1" w:line="360" w:lineRule="auto"/>
        <w:ind w:left="2546" w:hanging="929"/>
        <w:contextualSpacing/>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14.1.3.7.1</w:t>
      </w:r>
      <w:r>
        <w:rPr>
          <w:rFonts w:ascii="David" w:eastAsia="Times New Roman" w:hAnsi="David" w:cs="David"/>
          <w:noProof/>
          <w:sz w:val="24"/>
          <w:szCs w:val="24"/>
          <w:rtl/>
          <w:lang w:eastAsia="he-IL"/>
        </w:rPr>
        <w:tab/>
      </w:r>
      <w:r w:rsidR="00D82562" w:rsidRPr="00D82562">
        <w:rPr>
          <w:rFonts w:ascii="David" w:eastAsia="Times New Roman" w:hAnsi="David" w:cs="David" w:hint="cs"/>
          <w:noProof/>
          <w:sz w:val="24"/>
          <w:szCs w:val="24"/>
          <w:rtl/>
          <w:lang w:eastAsia="he-IL"/>
        </w:rPr>
        <w:t>לשם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המבוטח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יתווספו</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כמבוטחים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נוספים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b/>
          <w:bCs/>
          <w:noProof/>
          <w:sz w:val="24"/>
          <w:szCs w:val="24"/>
          <w:rtl/>
          <w:lang w:eastAsia="he-IL"/>
        </w:rPr>
        <w:t xml:space="preserve">מדינת ישראל - </w:t>
      </w:r>
      <w:r w:rsidR="00D82562" w:rsidRPr="00D82562">
        <w:rPr>
          <w:rFonts w:ascii="David" w:eastAsia="Times New Roman" w:hAnsi="David" w:cs="David" w:hint="cs"/>
          <w:b/>
          <w:bCs/>
          <w:noProof/>
          <w:sz w:val="24"/>
          <w:szCs w:val="24"/>
          <w:rtl/>
          <w:lang w:eastAsia="he-IL"/>
        </w:rPr>
        <w:t>משרד הבינוי והשיכון</w:t>
      </w:r>
      <w:r w:rsidR="00D82562" w:rsidRPr="00D82562">
        <w:rPr>
          <w:rFonts w:ascii="David" w:eastAsia="Times New Roman" w:hAnsi="David" w:cs="David" w:hint="cs"/>
          <w:noProof/>
          <w:sz w:val="24"/>
          <w:szCs w:val="24"/>
          <w:rtl/>
          <w:lang w:eastAsia="he-IL"/>
        </w:rPr>
        <w:t>, בכפוף להרחבי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השיפוי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 xml:space="preserve">כמפורט לעיל. </w:t>
      </w:r>
    </w:p>
    <w:p w:rsidR="00D82562" w:rsidRPr="00D82562" w:rsidRDefault="001722FB" w:rsidP="000E1D9E">
      <w:pPr>
        <w:tabs>
          <w:tab w:val="left" w:pos="1617"/>
        </w:tabs>
        <w:snapToGrid w:val="0"/>
        <w:spacing w:before="100" w:beforeAutospacing="1" w:after="100" w:afterAutospacing="1" w:line="360" w:lineRule="auto"/>
        <w:ind w:left="2546" w:hanging="929"/>
        <w:contextualSpacing/>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14.1.3.7.2</w:t>
      </w:r>
      <w:r>
        <w:rPr>
          <w:rFonts w:ascii="David" w:eastAsia="Times New Roman" w:hAnsi="David" w:cs="David"/>
          <w:noProof/>
          <w:sz w:val="24"/>
          <w:szCs w:val="24"/>
          <w:rtl/>
          <w:lang w:eastAsia="he-IL"/>
        </w:rPr>
        <w:tab/>
      </w:r>
      <w:r w:rsidR="00D82562" w:rsidRPr="00D82562">
        <w:rPr>
          <w:rFonts w:ascii="David" w:eastAsia="Times New Roman" w:hAnsi="David" w:cs="David" w:hint="cs"/>
          <w:noProof/>
          <w:sz w:val="24"/>
          <w:szCs w:val="24"/>
          <w:rtl/>
          <w:lang w:eastAsia="he-IL"/>
        </w:rPr>
        <w:t>בכל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מקרה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של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שינוי לרעה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או</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ביטול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הביטוח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ע</w:t>
      </w:r>
      <w:r w:rsidR="00D82562" w:rsidRPr="00D82562">
        <w:rPr>
          <w:rFonts w:ascii="David" w:eastAsia="Times New Roman" w:hAnsi="David" w:cs="David"/>
          <w:noProof/>
          <w:sz w:val="24"/>
          <w:szCs w:val="24"/>
          <w:rtl/>
          <w:lang w:eastAsia="he-IL"/>
        </w:rPr>
        <w:t>"</w:t>
      </w:r>
      <w:r w:rsidR="00D82562" w:rsidRPr="00D82562">
        <w:rPr>
          <w:rFonts w:ascii="David" w:eastAsia="Times New Roman" w:hAnsi="David" w:cs="David" w:hint="cs"/>
          <w:noProof/>
          <w:sz w:val="24"/>
          <w:szCs w:val="24"/>
          <w:rtl/>
          <w:lang w:eastAsia="he-IL"/>
        </w:rPr>
        <w:t>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אחד</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הצדדים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לא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יהיה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להם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תוקף</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אלא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ניתנה על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כך</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הודעה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מוקדמת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של</w:t>
      </w:r>
      <w:r w:rsidR="00D82562" w:rsidRPr="00D82562">
        <w:rPr>
          <w:rFonts w:ascii="David" w:eastAsia="Times New Roman" w:hAnsi="David" w:cs="David"/>
          <w:noProof/>
          <w:sz w:val="24"/>
          <w:szCs w:val="24"/>
          <w:rtl/>
          <w:lang w:eastAsia="he-IL"/>
        </w:rPr>
        <w:t xml:space="preserve"> 60 </w:t>
      </w:r>
      <w:r w:rsidR="00D82562" w:rsidRPr="00D82562">
        <w:rPr>
          <w:rFonts w:ascii="David" w:eastAsia="Times New Roman" w:hAnsi="David" w:cs="David" w:hint="cs"/>
          <w:noProof/>
          <w:sz w:val="24"/>
          <w:szCs w:val="24"/>
          <w:rtl/>
          <w:lang w:eastAsia="he-IL"/>
        </w:rPr>
        <w:t>יום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במכתב</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לחשב משרד הבינוי והשיכון .</w:t>
      </w:r>
    </w:p>
    <w:p w:rsidR="00D82562" w:rsidRPr="00D82562" w:rsidRDefault="005C6E1A" w:rsidP="000E1D9E">
      <w:pPr>
        <w:tabs>
          <w:tab w:val="left" w:pos="1617"/>
        </w:tabs>
        <w:snapToGrid w:val="0"/>
        <w:spacing w:before="100" w:beforeAutospacing="1" w:after="100" w:afterAutospacing="1" w:line="360" w:lineRule="auto"/>
        <w:ind w:left="2324" w:hanging="1604"/>
        <w:contextualSpacing/>
        <w:jc w:val="both"/>
        <w:rPr>
          <w:rFonts w:ascii="David" w:eastAsia="Times New Roman" w:hAnsi="David" w:cs="David"/>
          <w:noProof/>
          <w:sz w:val="24"/>
          <w:szCs w:val="24"/>
          <w:rtl/>
          <w:lang w:eastAsia="he-IL"/>
        </w:rPr>
      </w:pPr>
      <w:r>
        <w:rPr>
          <w:rFonts w:ascii="David" w:eastAsia="Times New Roman" w:hAnsi="David" w:cs="David"/>
          <w:noProof/>
          <w:sz w:val="24"/>
          <w:szCs w:val="24"/>
          <w:rtl/>
          <w:lang w:eastAsia="he-IL"/>
        </w:rPr>
        <w:tab/>
      </w:r>
      <w:r w:rsidR="001722FB">
        <w:rPr>
          <w:rFonts w:ascii="David" w:eastAsia="Times New Roman" w:hAnsi="David" w:cs="David" w:hint="cs"/>
          <w:noProof/>
          <w:sz w:val="24"/>
          <w:szCs w:val="24"/>
          <w:rtl/>
          <w:lang w:eastAsia="he-IL"/>
        </w:rPr>
        <w:t>14.1.3.7.3</w:t>
      </w:r>
      <w:r w:rsidR="000E1D9E">
        <w:rPr>
          <w:rFonts w:ascii="David" w:eastAsia="Times New Roman" w:hAnsi="David" w:cs="David" w:hint="cs"/>
          <w:noProof/>
          <w:sz w:val="24"/>
          <w:szCs w:val="24"/>
          <w:rtl/>
          <w:lang w:eastAsia="he-IL"/>
        </w:rPr>
        <w:t xml:space="preserve"> </w:t>
      </w:r>
      <w:r w:rsidR="00D82562" w:rsidRPr="00D82562">
        <w:rPr>
          <w:rFonts w:ascii="David" w:eastAsia="Times New Roman" w:hAnsi="David" w:cs="David" w:hint="cs"/>
          <w:noProof/>
          <w:sz w:val="24"/>
          <w:szCs w:val="24"/>
          <w:rtl/>
          <w:lang w:eastAsia="he-IL"/>
        </w:rPr>
        <w:t>המבטח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מוותר</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על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זכות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תחלוף</w:t>
      </w:r>
      <w:r w:rsidR="00D82562" w:rsidRPr="00D82562">
        <w:rPr>
          <w:rFonts w:ascii="David" w:eastAsia="Times New Roman" w:hAnsi="David" w:cs="David"/>
          <w:noProof/>
          <w:sz w:val="24"/>
          <w:szCs w:val="24"/>
          <w:rtl/>
          <w:lang w:eastAsia="he-IL"/>
        </w:rPr>
        <w:t>/</w:t>
      </w:r>
      <w:r w:rsidR="00D82562" w:rsidRPr="00D82562">
        <w:rPr>
          <w:rFonts w:ascii="David" w:eastAsia="Times New Roman" w:hAnsi="David" w:cs="David" w:hint="cs"/>
          <w:noProof/>
          <w:sz w:val="24"/>
          <w:szCs w:val="24"/>
          <w:rtl/>
          <w:lang w:eastAsia="he-IL"/>
        </w:rPr>
        <w:t>שיבוב</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תביעה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השתתפות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או</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חזרה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כלפי</w:t>
      </w:r>
      <w:r w:rsidR="00D82562" w:rsidRPr="00D82562">
        <w:rPr>
          <w:rFonts w:ascii="David" w:eastAsia="Times New Roman" w:hAnsi="David" w:cs="David"/>
          <w:noProof/>
          <w:sz w:val="24"/>
          <w:szCs w:val="24"/>
          <w:rtl/>
          <w:lang w:eastAsia="he-IL"/>
        </w:rPr>
        <w:t xml:space="preserve"> מדינת ישראל - </w:t>
      </w:r>
      <w:r w:rsidR="00D82562" w:rsidRPr="00D82562">
        <w:rPr>
          <w:rFonts w:ascii="David" w:eastAsia="Times New Roman" w:hAnsi="David" w:cs="David" w:hint="cs"/>
          <w:noProof/>
          <w:sz w:val="24"/>
          <w:szCs w:val="24"/>
          <w:rtl/>
          <w:lang w:eastAsia="he-IL"/>
        </w:rPr>
        <w:t>משרד הבינוי והשיכון  ועובדיהם ובלבד שהוויתור</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לא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יחול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לטובת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אדם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שגרם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לנזק</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מתוך כוונת זדון.</w:t>
      </w:r>
      <w:r w:rsidR="00D82562" w:rsidRPr="00D82562">
        <w:rPr>
          <w:rFonts w:ascii="David" w:eastAsia="Times New Roman" w:hAnsi="David" w:cs="David"/>
          <w:noProof/>
          <w:sz w:val="24"/>
          <w:szCs w:val="24"/>
          <w:rtl/>
          <w:lang w:eastAsia="he-IL"/>
        </w:rPr>
        <w:t xml:space="preserve">                                                                                                                                    </w:t>
      </w:r>
    </w:p>
    <w:p w:rsidR="00D82562" w:rsidRPr="00D82562" w:rsidRDefault="001722FB" w:rsidP="000E1D9E">
      <w:pPr>
        <w:tabs>
          <w:tab w:val="left" w:pos="1617"/>
        </w:tabs>
        <w:snapToGrid w:val="0"/>
        <w:spacing w:before="100" w:beforeAutospacing="1" w:after="100" w:afterAutospacing="1" w:line="360" w:lineRule="auto"/>
        <w:ind w:left="1617"/>
        <w:contextualSpacing/>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14.1.3.7.4</w:t>
      </w:r>
      <w:r>
        <w:rPr>
          <w:rFonts w:ascii="David" w:eastAsia="Times New Roman" w:hAnsi="David" w:cs="David"/>
          <w:noProof/>
          <w:sz w:val="24"/>
          <w:szCs w:val="24"/>
          <w:rtl/>
          <w:lang w:eastAsia="he-IL"/>
        </w:rPr>
        <w:tab/>
      </w:r>
      <w:r w:rsidR="00D82562" w:rsidRPr="00D82562">
        <w:rPr>
          <w:rFonts w:ascii="David" w:eastAsia="Times New Roman" w:hAnsi="David" w:cs="David" w:hint="cs"/>
          <w:noProof/>
          <w:sz w:val="24"/>
          <w:szCs w:val="24"/>
          <w:rtl/>
          <w:lang w:eastAsia="he-IL"/>
        </w:rPr>
        <w:t xml:space="preserve">הספק </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אחראי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בלעדית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כלפי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המבטח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לתשלום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דמי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הביטוח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עבור</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הפוליסה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ולמילוי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החובות המוטלות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על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המבוטח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על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פי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תנאי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הפוליסה.</w:t>
      </w:r>
    </w:p>
    <w:p w:rsidR="00D82562" w:rsidRPr="00D82562" w:rsidRDefault="001722FB" w:rsidP="000E1D9E">
      <w:pPr>
        <w:tabs>
          <w:tab w:val="left" w:pos="1617"/>
        </w:tabs>
        <w:snapToGrid w:val="0"/>
        <w:spacing w:before="100" w:beforeAutospacing="1" w:after="100" w:afterAutospacing="1" w:line="360" w:lineRule="auto"/>
        <w:ind w:left="1617"/>
        <w:contextualSpacing/>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14.1.3.7.5</w:t>
      </w:r>
      <w:r w:rsidR="000E1D9E">
        <w:rPr>
          <w:rFonts w:ascii="David" w:eastAsia="Times New Roman" w:hAnsi="David" w:cs="David" w:hint="cs"/>
          <w:noProof/>
          <w:sz w:val="24"/>
          <w:szCs w:val="24"/>
          <w:rtl/>
          <w:lang w:eastAsia="he-IL"/>
        </w:rPr>
        <w:t xml:space="preserve"> </w:t>
      </w:r>
      <w:r w:rsidR="00D82562" w:rsidRPr="00D82562">
        <w:rPr>
          <w:rFonts w:ascii="David" w:eastAsia="Times New Roman" w:hAnsi="David" w:cs="David" w:hint="cs"/>
          <w:noProof/>
          <w:sz w:val="24"/>
          <w:szCs w:val="24"/>
          <w:rtl/>
          <w:lang w:eastAsia="he-IL"/>
        </w:rPr>
        <w:t>ההשתתפויות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העצמיות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הנקובות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בפוליסה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תחולנה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בלעדית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על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הספק.</w:t>
      </w:r>
      <w:r w:rsidR="00D82562" w:rsidRPr="00D82562">
        <w:rPr>
          <w:rFonts w:ascii="David" w:eastAsia="Times New Roman" w:hAnsi="David" w:cs="David"/>
          <w:noProof/>
          <w:sz w:val="24"/>
          <w:szCs w:val="24"/>
          <w:rtl/>
          <w:lang w:eastAsia="he-IL"/>
        </w:rPr>
        <w:t xml:space="preserve">                                   </w:t>
      </w:r>
    </w:p>
    <w:p w:rsidR="00D82562" w:rsidRPr="00D82562" w:rsidRDefault="001722FB" w:rsidP="000E1D9E">
      <w:pPr>
        <w:tabs>
          <w:tab w:val="left" w:pos="1617"/>
        </w:tabs>
        <w:snapToGrid w:val="0"/>
        <w:spacing w:before="100" w:beforeAutospacing="1" w:after="100" w:afterAutospacing="1" w:line="360" w:lineRule="auto"/>
        <w:ind w:left="2501" w:hanging="884"/>
        <w:contextualSpacing/>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14.1.3.7.6</w:t>
      </w:r>
      <w:r>
        <w:rPr>
          <w:rFonts w:ascii="David" w:eastAsia="Times New Roman" w:hAnsi="David" w:cs="David"/>
          <w:noProof/>
          <w:sz w:val="24"/>
          <w:szCs w:val="24"/>
          <w:rtl/>
          <w:lang w:eastAsia="he-IL"/>
        </w:rPr>
        <w:tab/>
      </w:r>
      <w:r w:rsidR="000E1D9E">
        <w:rPr>
          <w:rFonts w:ascii="David" w:eastAsia="Times New Roman" w:hAnsi="David" w:cs="David" w:hint="cs"/>
          <w:noProof/>
          <w:sz w:val="24"/>
          <w:szCs w:val="24"/>
          <w:rtl/>
          <w:lang w:eastAsia="he-IL"/>
        </w:rPr>
        <w:t xml:space="preserve"> </w:t>
      </w:r>
      <w:r w:rsidR="00D82562" w:rsidRPr="00D82562">
        <w:rPr>
          <w:rFonts w:ascii="David" w:eastAsia="Times New Roman" w:hAnsi="David" w:cs="David" w:hint="cs"/>
          <w:noProof/>
          <w:sz w:val="24"/>
          <w:szCs w:val="24"/>
          <w:rtl/>
          <w:lang w:eastAsia="he-IL"/>
        </w:rPr>
        <w:t>כל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סעיף</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בפוליסת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הביטוח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המפקיע</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או</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מקטין</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בדרך</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שהיא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אחריות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המבטח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כאשר קיים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ביטוח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אחר</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לא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יופעל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כלפי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מדינת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ישראל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והביטוח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הינו</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בחזקת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ביטוח</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ראשוני המזכה במלוא</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הזכויות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על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פי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הביטוח.</w:t>
      </w:r>
    </w:p>
    <w:p w:rsidR="00D82562" w:rsidRPr="00D82562" w:rsidRDefault="001722FB" w:rsidP="000E1D9E">
      <w:pPr>
        <w:tabs>
          <w:tab w:val="left" w:pos="1617"/>
        </w:tabs>
        <w:snapToGrid w:val="0"/>
        <w:spacing w:before="100" w:beforeAutospacing="1" w:after="100" w:afterAutospacing="1" w:line="360" w:lineRule="auto"/>
        <w:ind w:left="1781" w:hanging="341"/>
        <w:contextualSpacing/>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14.1.3.7.7</w:t>
      </w:r>
      <w:r w:rsidR="000E1D9E">
        <w:rPr>
          <w:rFonts w:ascii="David" w:eastAsia="Times New Roman" w:hAnsi="David" w:cs="David" w:hint="cs"/>
          <w:noProof/>
          <w:sz w:val="24"/>
          <w:szCs w:val="24"/>
          <w:rtl/>
          <w:lang w:eastAsia="he-IL"/>
        </w:rPr>
        <w:t xml:space="preserve"> </w:t>
      </w:r>
      <w:r w:rsidR="00D82562" w:rsidRPr="00D82562">
        <w:rPr>
          <w:rFonts w:ascii="David" w:eastAsia="Times New Roman" w:hAnsi="David" w:cs="David"/>
          <w:noProof/>
          <w:sz w:val="24"/>
          <w:szCs w:val="24"/>
          <w:rtl/>
          <w:lang w:eastAsia="he-IL"/>
        </w:rPr>
        <w:t>תנאי הכיסוי של הפוליסות הנ"ל, למעט ביטוח אחריות מקצועית</w:t>
      </w:r>
      <w:r w:rsidR="00D82562" w:rsidRPr="00D82562">
        <w:rPr>
          <w:rFonts w:ascii="David" w:eastAsia="Times New Roman" w:hAnsi="David" w:cs="David" w:hint="cs"/>
          <w:noProof/>
          <w:sz w:val="24"/>
          <w:szCs w:val="24"/>
          <w:rtl/>
          <w:lang w:eastAsia="he-IL"/>
        </w:rPr>
        <w:t xml:space="preserve">, </w:t>
      </w:r>
      <w:r w:rsidR="00D82562" w:rsidRPr="00D82562">
        <w:rPr>
          <w:rFonts w:ascii="David" w:eastAsia="Times New Roman" w:hAnsi="David" w:cs="David"/>
          <w:noProof/>
          <w:sz w:val="24"/>
          <w:szCs w:val="24"/>
          <w:rtl/>
          <w:lang w:eastAsia="he-IL"/>
        </w:rPr>
        <w:t xml:space="preserve">לא יפחתו מהמקובל על פי תנאי פוליסות נוסח "ביט", בכפוף להרחבת הכיסויים המתחייבים על פי הנדרש לעיל. </w:t>
      </w:r>
    </w:p>
    <w:p w:rsidR="00D82562" w:rsidRPr="00D82562" w:rsidRDefault="001722FB" w:rsidP="001722FB">
      <w:pPr>
        <w:tabs>
          <w:tab w:val="left" w:pos="1617"/>
        </w:tabs>
        <w:snapToGrid w:val="0"/>
        <w:spacing w:before="100" w:beforeAutospacing="1" w:after="100" w:afterAutospacing="1" w:line="360" w:lineRule="auto"/>
        <w:ind w:left="1276"/>
        <w:contextualSpacing/>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14.1.3.7.8</w:t>
      </w:r>
      <w:r>
        <w:rPr>
          <w:rFonts w:ascii="David" w:eastAsia="Times New Roman" w:hAnsi="David" w:cs="David"/>
          <w:noProof/>
          <w:sz w:val="24"/>
          <w:szCs w:val="24"/>
          <w:rtl/>
          <w:lang w:eastAsia="he-IL"/>
        </w:rPr>
        <w:tab/>
      </w:r>
      <w:r w:rsidR="000E1D9E">
        <w:rPr>
          <w:rFonts w:ascii="David" w:eastAsia="Times New Roman" w:hAnsi="David" w:cs="David" w:hint="cs"/>
          <w:noProof/>
          <w:sz w:val="24"/>
          <w:szCs w:val="24"/>
          <w:rtl/>
          <w:lang w:eastAsia="he-IL"/>
        </w:rPr>
        <w:t xml:space="preserve"> </w:t>
      </w:r>
      <w:r w:rsidR="00D82562" w:rsidRPr="00D82562">
        <w:rPr>
          <w:rFonts w:ascii="David" w:eastAsia="Times New Roman" w:hAnsi="David" w:cs="David" w:hint="cs"/>
          <w:noProof/>
          <w:sz w:val="24"/>
          <w:szCs w:val="24"/>
          <w:rtl/>
          <w:lang w:eastAsia="he-IL"/>
        </w:rPr>
        <w:t>חריג כוונה ו/או רשלנות רבתי יבוטל ככל שקיים בפוליסות.</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 xml:space="preserve">הספק </w:t>
      </w:r>
      <w:r w:rsidRPr="00D82562">
        <w:rPr>
          <w:rFonts w:ascii="David" w:eastAsia="Times New Roman" w:hAnsi="David" w:cs="David"/>
          <w:b/>
          <w:kern w:val="28"/>
          <w:sz w:val="24"/>
          <w:szCs w:val="24"/>
          <w:rtl/>
        </w:rPr>
        <w:t xml:space="preserve">מתחייב בכל תקופת ההתקשרות החוזית עם מדינת ישראל - </w:t>
      </w:r>
      <w:r w:rsidRPr="00D82562">
        <w:rPr>
          <w:rFonts w:ascii="David" w:eastAsia="Times New Roman" w:hAnsi="David" w:cs="David" w:hint="cs"/>
          <w:b/>
          <w:kern w:val="28"/>
          <w:sz w:val="24"/>
          <w:szCs w:val="24"/>
          <w:rtl/>
        </w:rPr>
        <w:t xml:space="preserve">משרד הבינוי והשיכון וכל עוד אחריותו קיימת, </w:t>
      </w:r>
      <w:r w:rsidRPr="00D82562">
        <w:rPr>
          <w:rFonts w:ascii="David" w:eastAsia="Times New Roman" w:hAnsi="David" w:cs="David"/>
          <w:b/>
          <w:kern w:val="28"/>
          <w:sz w:val="24"/>
          <w:szCs w:val="24"/>
          <w:rtl/>
        </w:rPr>
        <w:t>להחזיק בתוקף את פוליסות הביטוח</w:t>
      </w:r>
      <w:r w:rsidRPr="00D82562">
        <w:rPr>
          <w:rFonts w:ascii="David" w:eastAsia="Times New Roman" w:hAnsi="David" w:cs="David" w:hint="cs"/>
          <w:b/>
          <w:kern w:val="28"/>
          <w:sz w:val="24"/>
          <w:szCs w:val="24"/>
          <w:rtl/>
        </w:rPr>
        <w:t xml:space="preserve">. הספק </w:t>
      </w:r>
      <w:r w:rsidRPr="00D82562">
        <w:rPr>
          <w:rFonts w:ascii="David" w:eastAsia="Times New Roman" w:hAnsi="David" w:cs="David"/>
          <w:b/>
          <w:kern w:val="28"/>
          <w:sz w:val="24"/>
          <w:szCs w:val="24"/>
          <w:rtl/>
        </w:rPr>
        <w:t>מתחייב כי פוליסות הביטוח תחודשנה</w:t>
      </w:r>
      <w:r w:rsidRPr="00D82562">
        <w:rPr>
          <w:rFonts w:ascii="David" w:eastAsia="Times New Roman" w:hAnsi="David" w:cs="David" w:hint="cs"/>
          <w:b/>
          <w:kern w:val="28"/>
          <w:sz w:val="24"/>
          <w:szCs w:val="24"/>
          <w:rtl/>
        </w:rPr>
        <w:t xml:space="preserve"> על ידו</w:t>
      </w:r>
      <w:r w:rsidRPr="00D82562">
        <w:rPr>
          <w:rFonts w:ascii="David" w:eastAsia="Times New Roman" w:hAnsi="David" w:cs="David"/>
          <w:b/>
          <w:kern w:val="28"/>
          <w:sz w:val="24"/>
          <w:szCs w:val="24"/>
          <w:rtl/>
        </w:rPr>
        <w:t xml:space="preserve"> מדי </w:t>
      </w:r>
      <w:r w:rsidRPr="00D82562">
        <w:rPr>
          <w:rFonts w:ascii="David" w:eastAsia="Times New Roman" w:hAnsi="David" w:cs="David" w:hint="cs"/>
          <w:b/>
          <w:kern w:val="28"/>
          <w:sz w:val="24"/>
          <w:szCs w:val="24"/>
          <w:rtl/>
        </w:rPr>
        <w:t>תקופת ביטוח</w:t>
      </w:r>
      <w:r w:rsidRPr="00D82562">
        <w:rPr>
          <w:rFonts w:ascii="David" w:eastAsia="Times New Roman" w:hAnsi="David" w:cs="David"/>
          <w:b/>
          <w:kern w:val="28"/>
          <w:sz w:val="24"/>
          <w:szCs w:val="24"/>
          <w:rtl/>
        </w:rPr>
        <w:t>, כל עוד ה</w:t>
      </w:r>
      <w:r w:rsidRPr="00D82562">
        <w:rPr>
          <w:rFonts w:ascii="David" w:eastAsia="Times New Roman" w:hAnsi="David" w:cs="David" w:hint="cs"/>
          <w:b/>
          <w:kern w:val="28"/>
          <w:sz w:val="24"/>
          <w:szCs w:val="24"/>
          <w:rtl/>
        </w:rPr>
        <w:t>הסכם</w:t>
      </w:r>
      <w:r w:rsidRPr="00D82562">
        <w:rPr>
          <w:rFonts w:ascii="David" w:eastAsia="Times New Roman" w:hAnsi="David" w:cs="David"/>
          <w:b/>
          <w:kern w:val="28"/>
          <w:sz w:val="24"/>
          <w:szCs w:val="24"/>
          <w:rtl/>
        </w:rPr>
        <w:t xml:space="preserve"> עם מדינת ישראל - </w:t>
      </w:r>
      <w:r w:rsidRPr="00D82562">
        <w:rPr>
          <w:rFonts w:ascii="David" w:eastAsia="Times New Roman" w:hAnsi="David" w:cs="David" w:hint="cs"/>
          <w:b/>
          <w:kern w:val="28"/>
          <w:sz w:val="24"/>
          <w:szCs w:val="24"/>
          <w:rtl/>
        </w:rPr>
        <w:t xml:space="preserve">משרד הבינוי והשיכון </w:t>
      </w:r>
      <w:r w:rsidRPr="00D82562">
        <w:rPr>
          <w:rFonts w:ascii="David" w:eastAsia="Times New Roman" w:hAnsi="David" w:cs="David"/>
          <w:b/>
          <w:kern w:val="28"/>
          <w:sz w:val="24"/>
          <w:szCs w:val="24"/>
          <w:rtl/>
        </w:rPr>
        <w:t>בתוקף</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אישור</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בחתימתו</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של המבטח על</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קיום</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הביטוחים, יומצא</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על ידי</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הספק למשרד הבינוי והשיכון  עד</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למועד</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חתימת ההסכם; הספק מתחייב להציג</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את האישור חתום בחתימת</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המבטח אודות חידוש הפוליסות למשרד הבינוי והשיכון  לכל המאוחר</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שבעה ימים לפני</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תום</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תקופת</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 xml:space="preserve">הביטוח. </w:t>
      </w:r>
    </w:p>
    <w:p w:rsidR="00D82562" w:rsidRPr="00D82562" w:rsidRDefault="00D82562" w:rsidP="00D82562">
      <w:pPr>
        <w:tabs>
          <w:tab w:val="left" w:pos="1334"/>
        </w:tabs>
        <w:spacing w:before="240" w:after="240" w:line="360" w:lineRule="auto"/>
        <w:ind w:left="792"/>
        <w:jc w:val="both"/>
        <w:rPr>
          <w:rFonts w:ascii="David" w:eastAsia="Times New Roman" w:hAnsi="David" w:cs="David"/>
          <w:b/>
          <w:kern w:val="28"/>
          <w:sz w:val="24"/>
          <w:szCs w:val="24"/>
        </w:rPr>
      </w:pPr>
      <w:r w:rsidRPr="00D82562">
        <w:rPr>
          <w:rFonts w:ascii="David" w:eastAsia="Times New Roman" w:hAnsi="David" w:cs="David"/>
          <w:b/>
          <w:bCs/>
          <w:kern w:val="28"/>
          <w:sz w:val="24"/>
          <w:szCs w:val="24"/>
          <w:rtl/>
        </w:rPr>
        <w:t xml:space="preserve">מובהר בזאת כי אישור/י הביטוח שיוצגו אינו/ם בא/ים לצמצם את התחייבויות </w:t>
      </w:r>
      <w:r w:rsidRPr="00D82562">
        <w:rPr>
          <w:rFonts w:ascii="David" w:eastAsia="Times New Roman" w:hAnsi="David" w:cs="David" w:hint="cs"/>
          <w:b/>
          <w:bCs/>
          <w:kern w:val="28"/>
          <w:sz w:val="24"/>
          <w:szCs w:val="24"/>
          <w:rtl/>
        </w:rPr>
        <w:t xml:space="preserve">הספק </w:t>
      </w:r>
      <w:r w:rsidRPr="00D82562">
        <w:rPr>
          <w:rFonts w:ascii="David" w:eastAsia="Times New Roman" w:hAnsi="David" w:cs="David"/>
          <w:b/>
          <w:bCs/>
          <w:kern w:val="28"/>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D82562">
        <w:rPr>
          <w:rFonts w:ascii="David" w:eastAsia="Times New Roman" w:hAnsi="David" w:cs="David" w:hint="cs"/>
          <w:b/>
          <w:bCs/>
          <w:kern w:val="28"/>
          <w:sz w:val="24"/>
          <w:szCs w:val="24"/>
          <w:rtl/>
        </w:rPr>
        <w:t xml:space="preserve"> לעיל</w:t>
      </w:r>
      <w:r w:rsidRPr="00D82562">
        <w:rPr>
          <w:rFonts w:ascii="David" w:eastAsia="Times New Roman" w:hAnsi="David" w:cs="David"/>
          <w:b/>
          <w:bCs/>
          <w:kern w:val="28"/>
          <w:sz w:val="24"/>
          <w:szCs w:val="24"/>
          <w:rtl/>
        </w:rPr>
        <w:t xml:space="preserve">. על </w:t>
      </w:r>
      <w:r w:rsidRPr="00D82562">
        <w:rPr>
          <w:rFonts w:ascii="David" w:eastAsia="Times New Roman" w:hAnsi="David" w:cs="David" w:hint="cs"/>
          <w:b/>
          <w:bCs/>
          <w:kern w:val="28"/>
          <w:sz w:val="24"/>
          <w:szCs w:val="24"/>
          <w:rtl/>
        </w:rPr>
        <w:t xml:space="preserve">הספק </w:t>
      </w:r>
      <w:r w:rsidRPr="00D82562">
        <w:rPr>
          <w:rFonts w:ascii="David" w:eastAsia="Times New Roman" w:hAnsi="David" w:cs="David"/>
          <w:b/>
          <w:bCs/>
          <w:kern w:val="28"/>
          <w:sz w:val="24"/>
          <w:szCs w:val="24"/>
          <w:rtl/>
        </w:rPr>
        <w:t>יהיה ללמוד דרישות אלה ובמידת הצורך להיעזר באנשי ביטוח מטעמ</w:t>
      </w:r>
      <w:r w:rsidRPr="00D82562">
        <w:rPr>
          <w:rFonts w:ascii="David" w:eastAsia="Times New Roman" w:hAnsi="David" w:cs="David" w:hint="cs"/>
          <w:b/>
          <w:bCs/>
          <w:kern w:val="28"/>
          <w:sz w:val="24"/>
          <w:szCs w:val="24"/>
          <w:rtl/>
        </w:rPr>
        <w:t>ו</w:t>
      </w:r>
      <w:r w:rsidRPr="00D82562">
        <w:rPr>
          <w:rFonts w:ascii="David" w:eastAsia="Times New Roman" w:hAnsi="David" w:cs="David"/>
          <w:b/>
          <w:bCs/>
          <w:kern w:val="28"/>
          <w:sz w:val="24"/>
          <w:szCs w:val="24"/>
          <w:rtl/>
        </w:rPr>
        <w:t>, על מנת להבין את הדרישות וליישמן בביטוחי</w:t>
      </w:r>
      <w:r w:rsidRPr="00D82562">
        <w:rPr>
          <w:rFonts w:ascii="David" w:eastAsia="Times New Roman" w:hAnsi="David" w:cs="David" w:hint="cs"/>
          <w:b/>
          <w:bCs/>
          <w:kern w:val="28"/>
          <w:sz w:val="24"/>
          <w:szCs w:val="24"/>
          <w:rtl/>
        </w:rPr>
        <w:t>ם</w:t>
      </w:r>
      <w:r w:rsidRPr="00D82562">
        <w:rPr>
          <w:rFonts w:ascii="David" w:eastAsia="Times New Roman" w:hAnsi="David" w:cs="David"/>
          <w:b/>
          <w:bCs/>
          <w:kern w:val="28"/>
          <w:sz w:val="24"/>
          <w:szCs w:val="24"/>
          <w:rtl/>
        </w:rPr>
        <w:t xml:space="preserve"> </w:t>
      </w:r>
      <w:r w:rsidRPr="00D82562">
        <w:rPr>
          <w:rFonts w:ascii="David" w:eastAsia="Times New Roman" w:hAnsi="David" w:cs="David" w:hint="cs"/>
          <w:b/>
          <w:bCs/>
          <w:kern w:val="28"/>
          <w:sz w:val="24"/>
          <w:szCs w:val="24"/>
          <w:rtl/>
        </w:rPr>
        <w:t xml:space="preserve">כנדרש לעיל.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מדינת ישראל - </w:t>
      </w:r>
      <w:r w:rsidRPr="00D82562">
        <w:rPr>
          <w:rFonts w:ascii="David" w:eastAsia="Times New Roman" w:hAnsi="David" w:cs="David" w:hint="cs"/>
          <w:b/>
          <w:kern w:val="28"/>
          <w:sz w:val="24"/>
          <w:szCs w:val="24"/>
          <w:rtl/>
        </w:rPr>
        <w:t xml:space="preserve">משרד הבינוי והשיכון </w:t>
      </w:r>
      <w:r w:rsidRPr="00D82562">
        <w:rPr>
          <w:rFonts w:ascii="David" w:eastAsia="Times New Roman" w:hAnsi="David" w:cs="David"/>
          <w:b/>
          <w:kern w:val="28"/>
          <w:sz w:val="24"/>
          <w:szCs w:val="24"/>
          <w:rtl/>
        </w:rPr>
        <w:t xml:space="preserve">שומרת לעצמה את הזכות לקבל </w:t>
      </w:r>
      <w:r w:rsidRPr="00D82562">
        <w:rPr>
          <w:rFonts w:ascii="David" w:eastAsia="Times New Roman" w:hAnsi="David" w:cs="David" w:hint="cs"/>
          <w:b/>
          <w:kern w:val="28"/>
          <w:sz w:val="24"/>
          <w:szCs w:val="24"/>
          <w:rtl/>
        </w:rPr>
        <w:t xml:space="preserve">מהספק בכל עת את </w:t>
      </w:r>
      <w:r w:rsidRPr="00D82562">
        <w:rPr>
          <w:rFonts w:ascii="David" w:eastAsia="Times New Roman" w:hAnsi="David" w:cs="David"/>
          <w:b/>
          <w:kern w:val="28"/>
          <w:sz w:val="24"/>
          <w:szCs w:val="24"/>
          <w:rtl/>
        </w:rPr>
        <w:t xml:space="preserve">העתקי </w:t>
      </w:r>
      <w:r w:rsidRPr="00D82562">
        <w:rPr>
          <w:rFonts w:ascii="David" w:eastAsia="Times New Roman" w:hAnsi="David" w:cs="David" w:hint="cs"/>
          <w:b/>
          <w:kern w:val="28"/>
          <w:sz w:val="24"/>
          <w:szCs w:val="24"/>
          <w:rtl/>
        </w:rPr>
        <w:t>ה</w:t>
      </w:r>
      <w:r w:rsidRPr="00D82562">
        <w:rPr>
          <w:rFonts w:ascii="David" w:eastAsia="Times New Roman" w:hAnsi="David" w:cs="David"/>
          <w:b/>
          <w:kern w:val="28"/>
          <w:sz w:val="24"/>
          <w:szCs w:val="24"/>
          <w:rtl/>
        </w:rPr>
        <w:t>פוליסות</w:t>
      </w:r>
      <w:r w:rsidRPr="00D82562">
        <w:rPr>
          <w:rFonts w:ascii="David" w:eastAsia="Times New Roman" w:hAnsi="David" w:cs="David" w:hint="cs"/>
          <w:b/>
          <w:kern w:val="28"/>
          <w:sz w:val="24"/>
          <w:szCs w:val="24"/>
          <w:rtl/>
        </w:rPr>
        <w:t xml:space="preserve"> במלואן או בחלקן</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w:t>
      </w:r>
      <w:r w:rsidRPr="00D82562">
        <w:rPr>
          <w:rFonts w:ascii="David" w:eastAsia="Times New Roman" w:hAnsi="David" w:cs="David"/>
          <w:b/>
          <w:kern w:val="28"/>
          <w:sz w:val="24"/>
          <w:szCs w:val="24"/>
          <w:rtl/>
        </w:rPr>
        <w:t xml:space="preserve"> לבצע כל שינוי או תיקון שיידרש על מנת להתאי</w:t>
      </w:r>
      <w:r w:rsidRPr="00D82562">
        <w:rPr>
          <w:rFonts w:ascii="David" w:eastAsia="Times New Roman" w:hAnsi="David" w:cs="David" w:hint="cs"/>
          <w:b/>
          <w:kern w:val="28"/>
          <w:sz w:val="24"/>
          <w:szCs w:val="24"/>
          <w:rtl/>
        </w:rPr>
        <w:t>ם את הפוליסות</w:t>
      </w:r>
      <w:r w:rsidRPr="00D82562">
        <w:rPr>
          <w:rFonts w:ascii="David" w:eastAsia="Times New Roman" w:hAnsi="David" w:cs="David"/>
          <w:b/>
          <w:kern w:val="28"/>
          <w:sz w:val="24"/>
          <w:szCs w:val="24"/>
          <w:rtl/>
        </w:rPr>
        <w:t xml:space="preserve"> להתחייבויותי</w:t>
      </w:r>
      <w:r w:rsidRPr="00D82562">
        <w:rPr>
          <w:rFonts w:ascii="David" w:eastAsia="Times New Roman" w:hAnsi="David" w:cs="David" w:hint="cs"/>
          <w:b/>
          <w:kern w:val="28"/>
          <w:sz w:val="24"/>
          <w:szCs w:val="24"/>
          <w:rtl/>
        </w:rPr>
        <w:t>ו על פי הוראות סעיף א' לעיל</w:t>
      </w:r>
      <w:r w:rsidRPr="00D82562">
        <w:rPr>
          <w:rFonts w:ascii="David" w:eastAsia="Times New Roman" w:hAnsi="David" w:cs="David"/>
          <w:b/>
          <w:kern w:val="28"/>
          <w:sz w:val="24"/>
          <w:szCs w:val="24"/>
          <w:rtl/>
        </w:rPr>
        <w:t>.</w:t>
      </w:r>
      <w:r w:rsidRPr="00D82562">
        <w:rPr>
          <w:rFonts w:ascii="David" w:eastAsia="Times New Roman" w:hAnsi="David" w:cs="David" w:hint="cs"/>
          <w:b/>
          <w:kern w:val="28"/>
          <w:sz w:val="24"/>
          <w:szCs w:val="24"/>
          <w:rtl/>
        </w:rPr>
        <w:t xml:space="preserve"> מוסכם כי הספק יהיה רשאי למחוק מפוליסות הביטוח כאמור מידע עסקי ו/או מסחרי סודי שאינו רלוונטי להתקשרות זו.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הספק מצהיר ומתחייב</w:t>
      </w:r>
      <w:r w:rsidRPr="00D82562">
        <w:rPr>
          <w:rFonts w:ascii="David" w:eastAsia="Times New Roman" w:hAnsi="David" w:cs="David"/>
          <w:b/>
          <w:kern w:val="28"/>
          <w:sz w:val="24"/>
          <w:szCs w:val="24"/>
          <w:rtl/>
        </w:rPr>
        <w:t xml:space="preserve"> כ</w:t>
      </w:r>
      <w:r w:rsidRPr="00D82562">
        <w:rPr>
          <w:rFonts w:ascii="David" w:eastAsia="Times New Roman" w:hAnsi="David" w:cs="David" w:hint="cs"/>
          <w:b/>
          <w:kern w:val="28"/>
          <w:sz w:val="24"/>
          <w:szCs w:val="24"/>
          <w:rtl/>
        </w:rPr>
        <w:t xml:space="preserve">י זכות </w:t>
      </w:r>
      <w:r w:rsidRPr="00D82562">
        <w:rPr>
          <w:rFonts w:ascii="David" w:eastAsia="Times New Roman" w:hAnsi="David" w:cs="David"/>
          <w:b/>
          <w:kern w:val="28"/>
          <w:sz w:val="24"/>
          <w:szCs w:val="24"/>
          <w:rtl/>
        </w:rPr>
        <w:t xml:space="preserve"> מדינת ישראל - </w:t>
      </w:r>
      <w:r w:rsidRPr="00D82562">
        <w:rPr>
          <w:rFonts w:ascii="David" w:eastAsia="Times New Roman" w:hAnsi="David" w:cs="David" w:hint="cs"/>
          <w:b/>
          <w:kern w:val="28"/>
          <w:sz w:val="24"/>
          <w:szCs w:val="24"/>
          <w:rtl/>
        </w:rPr>
        <w:t xml:space="preserve">משרד הבינוי והשיכון </w:t>
      </w:r>
      <w:r w:rsidRPr="00D82562">
        <w:rPr>
          <w:rFonts w:ascii="David" w:eastAsia="Times New Roman" w:hAnsi="David" w:cs="David"/>
          <w:b/>
          <w:kern w:val="28"/>
          <w:sz w:val="24"/>
          <w:szCs w:val="24"/>
          <w:rtl/>
        </w:rPr>
        <w:t>לעריכת הבדיקה ולדרישת השינויים כמפורט לעיל אינן מטילות על מדינת ישראל</w:t>
      </w:r>
      <w:r w:rsidRPr="00D82562">
        <w:rPr>
          <w:rFonts w:ascii="David" w:eastAsia="Times New Roman" w:hAnsi="David" w:cs="David" w:hint="cs"/>
          <w:b/>
          <w:kern w:val="28"/>
          <w:sz w:val="24"/>
          <w:szCs w:val="24"/>
          <w:rtl/>
        </w:rPr>
        <w:t xml:space="preserve"> - משרד הבינוי והשיכון  </w:t>
      </w:r>
      <w:r w:rsidRPr="00D82562">
        <w:rPr>
          <w:rFonts w:ascii="David" w:eastAsia="Times New Roman" w:hAnsi="David" w:cs="David"/>
          <w:b/>
          <w:kern w:val="28"/>
          <w:sz w:val="24"/>
          <w:szCs w:val="24"/>
          <w:rtl/>
        </w:rPr>
        <w:t>או</w:t>
      </w:r>
      <w:r w:rsidRPr="00D82562">
        <w:rPr>
          <w:rFonts w:ascii="David" w:eastAsia="Times New Roman" w:hAnsi="David" w:cs="David"/>
          <w:b/>
          <w:kern w:val="28"/>
          <w:sz w:val="24"/>
          <w:szCs w:val="24"/>
        </w:rPr>
        <w:t xml:space="preserve"> </w:t>
      </w:r>
      <w:r w:rsidRPr="00D82562">
        <w:rPr>
          <w:rFonts w:ascii="David" w:eastAsia="Times New Roman" w:hAnsi="David" w:cs="David"/>
          <w:b/>
          <w:kern w:val="28"/>
          <w:sz w:val="24"/>
          <w:szCs w:val="24"/>
          <w:rtl/>
        </w:rPr>
        <w:t>על מי מטעמ</w:t>
      </w:r>
      <w:r w:rsidRPr="00D82562">
        <w:rPr>
          <w:rFonts w:ascii="David" w:eastAsia="Times New Roman" w:hAnsi="David" w:cs="David" w:hint="cs"/>
          <w:b/>
          <w:kern w:val="28"/>
          <w:sz w:val="24"/>
          <w:szCs w:val="24"/>
          <w:rtl/>
        </w:rPr>
        <w:t>ם</w:t>
      </w:r>
      <w:r w:rsidRPr="00D82562">
        <w:rPr>
          <w:rFonts w:ascii="David" w:eastAsia="Times New Roman" w:hAnsi="David" w:cs="David"/>
          <w:b/>
          <w:kern w:val="28"/>
          <w:sz w:val="24"/>
          <w:szCs w:val="24"/>
          <w:rtl/>
        </w:rPr>
        <w:t xml:space="preserve"> כל חובה וכל אחריות שהיא לגבי פוליס</w:t>
      </w:r>
      <w:r w:rsidRPr="00D82562">
        <w:rPr>
          <w:rFonts w:ascii="David" w:eastAsia="Times New Roman" w:hAnsi="David" w:cs="David" w:hint="cs"/>
          <w:b/>
          <w:kern w:val="28"/>
          <w:sz w:val="24"/>
          <w:szCs w:val="24"/>
          <w:rtl/>
        </w:rPr>
        <w:t>ו</w:t>
      </w:r>
      <w:r w:rsidRPr="00D82562">
        <w:rPr>
          <w:rFonts w:ascii="David" w:eastAsia="Times New Roman" w:hAnsi="David" w:cs="David"/>
          <w:b/>
          <w:kern w:val="28"/>
          <w:sz w:val="24"/>
          <w:szCs w:val="24"/>
          <w:rtl/>
        </w:rPr>
        <w:t>ת הביטוח</w:t>
      </w:r>
      <w:r w:rsidRPr="00D82562">
        <w:rPr>
          <w:rFonts w:ascii="David" w:eastAsia="Times New Roman" w:hAnsi="David" w:cs="David" w:hint="cs"/>
          <w:b/>
          <w:kern w:val="28"/>
          <w:sz w:val="24"/>
          <w:szCs w:val="24"/>
          <w:rtl/>
        </w:rPr>
        <w:t>/ אישורי הביטוח</w:t>
      </w:r>
      <w:r w:rsidRPr="00D82562">
        <w:rPr>
          <w:rFonts w:ascii="David" w:eastAsia="Times New Roman" w:hAnsi="David" w:cs="David"/>
          <w:b/>
          <w:kern w:val="28"/>
          <w:sz w:val="24"/>
          <w:szCs w:val="24"/>
          <w:rtl/>
        </w:rPr>
        <w:t xml:space="preserve"> כאמור, טיבם, היקפם ותוקפם, או לגבי העדרם, ואין בה כדי לגרוע מכל</w:t>
      </w:r>
      <w:r w:rsidRPr="00D82562">
        <w:rPr>
          <w:rFonts w:ascii="David" w:eastAsia="Times New Roman" w:hAnsi="David" w:cs="David" w:hint="cs"/>
          <w:b/>
          <w:kern w:val="28"/>
          <w:sz w:val="24"/>
          <w:szCs w:val="24"/>
          <w:rtl/>
        </w:rPr>
        <w:t xml:space="preserve"> </w:t>
      </w:r>
      <w:r w:rsidRPr="00D82562">
        <w:rPr>
          <w:rFonts w:ascii="David" w:eastAsia="Times New Roman" w:hAnsi="David" w:cs="David"/>
          <w:b/>
          <w:kern w:val="28"/>
          <w:sz w:val="24"/>
          <w:szCs w:val="24"/>
          <w:rtl/>
        </w:rPr>
        <w:t xml:space="preserve">חובה שהיא המוטלת על </w:t>
      </w:r>
      <w:r w:rsidRPr="00D82562">
        <w:rPr>
          <w:rFonts w:ascii="David" w:eastAsia="Times New Roman" w:hAnsi="David" w:cs="David" w:hint="cs"/>
          <w:b/>
          <w:kern w:val="28"/>
          <w:sz w:val="24"/>
          <w:szCs w:val="24"/>
          <w:rtl/>
        </w:rPr>
        <w:t>הספק לפי ההסכם</w:t>
      </w:r>
      <w:r w:rsidRPr="00D82562">
        <w:rPr>
          <w:rFonts w:ascii="David" w:eastAsia="Times New Roman" w:hAnsi="David" w:cs="David"/>
          <w:b/>
          <w:kern w:val="28"/>
          <w:sz w:val="24"/>
          <w:szCs w:val="24"/>
          <w:rtl/>
        </w:rPr>
        <w:t xml:space="preserve">, וזאת בין אם </w:t>
      </w:r>
      <w:r w:rsidRPr="00D82562">
        <w:rPr>
          <w:rFonts w:ascii="David" w:eastAsia="Times New Roman" w:hAnsi="David" w:cs="David" w:hint="cs"/>
          <w:b/>
          <w:kern w:val="28"/>
          <w:sz w:val="24"/>
          <w:szCs w:val="24"/>
          <w:rtl/>
        </w:rPr>
        <w:t>נ</w:t>
      </w:r>
      <w:r w:rsidRPr="00D82562">
        <w:rPr>
          <w:rFonts w:ascii="David" w:eastAsia="Times New Roman" w:hAnsi="David" w:cs="David"/>
          <w:b/>
          <w:kern w:val="28"/>
          <w:sz w:val="24"/>
          <w:szCs w:val="24"/>
          <w:rtl/>
        </w:rPr>
        <w:t>דרש</w:t>
      </w:r>
      <w:r w:rsidRPr="00D82562">
        <w:rPr>
          <w:rFonts w:ascii="David" w:eastAsia="Times New Roman" w:hAnsi="David" w:cs="David" w:hint="cs"/>
          <w:b/>
          <w:kern w:val="28"/>
          <w:sz w:val="24"/>
          <w:szCs w:val="24"/>
          <w:rtl/>
        </w:rPr>
        <w:t>ו</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 xml:space="preserve">התאמות </w:t>
      </w:r>
      <w:r w:rsidRPr="00D82562">
        <w:rPr>
          <w:rFonts w:ascii="David" w:eastAsia="Times New Roman" w:hAnsi="David" w:cs="David"/>
          <w:b/>
          <w:kern w:val="28"/>
          <w:sz w:val="24"/>
          <w:szCs w:val="24"/>
          <w:rtl/>
        </w:rPr>
        <w:t xml:space="preserve">ובין אם לאו, בין אם </w:t>
      </w:r>
      <w:r w:rsidRPr="00D82562">
        <w:rPr>
          <w:rFonts w:ascii="David" w:eastAsia="Times New Roman" w:hAnsi="David" w:cs="David" w:hint="cs"/>
          <w:b/>
          <w:kern w:val="28"/>
          <w:sz w:val="24"/>
          <w:szCs w:val="24"/>
          <w:rtl/>
        </w:rPr>
        <w:t>נבדקו</w:t>
      </w:r>
      <w:r w:rsidRPr="00D82562">
        <w:rPr>
          <w:rFonts w:ascii="David" w:eastAsia="Times New Roman" w:hAnsi="David" w:cs="David"/>
          <w:b/>
          <w:kern w:val="28"/>
          <w:sz w:val="24"/>
          <w:szCs w:val="24"/>
          <w:rtl/>
        </w:rPr>
        <w:t xml:space="preserve"> ובין אם לאו.</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 xml:space="preserve">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לסיכוניו ולקבוע את הביטוחים הנחוצים לו לרבות היקף הכיסויים, גבולות האחריות ותקופת הביטוח בהתאם לכך.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אין בכל האמור בסעיפי הביטוח כדי לפטור את </w:t>
      </w:r>
      <w:r w:rsidRPr="00D82562">
        <w:rPr>
          <w:rFonts w:ascii="David" w:eastAsia="Times New Roman" w:hAnsi="David" w:cs="David" w:hint="cs"/>
          <w:b/>
          <w:kern w:val="28"/>
          <w:sz w:val="24"/>
          <w:szCs w:val="24"/>
          <w:rtl/>
        </w:rPr>
        <w:t xml:space="preserve">הספק </w:t>
      </w:r>
      <w:r w:rsidRPr="00D82562">
        <w:rPr>
          <w:rFonts w:ascii="David" w:eastAsia="Times New Roman" w:hAnsi="David" w:cs="David"/>
          <w:b/>
          <w:kern w:val="28"/>
          <w:sz w:val="24"/>
          <w:szCs w:val="24"/>
          <w:rtl/>
        </w:rPr>
        <w:t>מכל חובה החלה עלי</w:t>
      </w:r>
      <w:r w:rsidRPr="00D82562">
        <w:rPr>
          <w:rFonts w:ascii="David" w:eastAsia="Times New Roman" w:hAnsi="David" w:cs="David" w:hint="cs"/>
          <w:b/>
          <w:kern w:val="28"/>
          <w:sz w:val="24"/>
          <w:szCs w:val="24"/>
          <w:rtl/>
        </w:rPr>
        <w:t>ו</w:t>
      </w:r>
      <w:r w:rsidRPr="00D82562">
        <w:rPr>
          <w:rFonts w:ascii="David" w:eastAsia="Times New Roman" w:hAnsi="David" w:cs="David"/>
          <w:b/>
          <w:kern w:val="28"/>
          <w:sz w:val="24"/>
          <w:szCs w:val="24"/>
          <w:rtl/>
        </w:rPr>
        <w:t xml:space="preserve"> על פי דין ועל פי</w:t>
      </w:r>
      <w:r w:rsidRPr="00D82562">
        <w:rPr>
          <w:rFonts w:ascii="David" w:eastAsia="Times New Roman" w:hAnsi="David" w:cs="David" w:hint="cs"/>
          <w:b/>
          <w:kern w:val="28"/>
          <w:sz w:val="24"/>
          <w:szCs w:val="24"/>
          <w:rtl/>
        </w:rPr>
        <w:t xml:space="preserve"> </w:t>
      </w:r>
      <w:r w:rsidRPr="00D82562">
        <w:rPr>
          <w:rFonts w:ascii="David" w:eastAsia="Times New Roman" w:hAnsi="David" w:cs="David"/>
          <w:b/>
          <w:kern w:val="28"/>
          <w:sz w:val="24"/>
          <w:szCs w:val="24"/>
          <w:rtl/>
        </w:rPr>
        <w:t>ה</w:t>
      </w:r>
      <w:r w:rsidRPr="00D82562">
        <w:rPr>
          <w:rFonts w:ascii="David" w:eastAsia="Times New Roman" w:hAnsi="David" w:cs="David" w:hint="cs"/>
          <w:b/>
          <w:kern w:val="28"/>
          <w:sz w:val="24"/>
          <w:szCs w:val="24"/>
          <w:rtl/>
        </w:rPr>
        <w:t xml:space="preserve">מכרז וההסכם </w:t>
      </w:r>
      <w:r w:rsidRPr="00D82562">
        <w:rPr>
          <w:rFonts w:ascii="David" w:eastAsia="Times New Roman" w:hAnsi="David" w:cs="David"/>
          <w:b/>
          <w:kern w:val="28"/>
          <w:sz w:val="24"/>
          <w:szCs w:val="24"/>
          <w:rtl/>
        </w:rPr>
        <w:t xml:space="preserve">ואין לפרש את האמור כוויתור של מדינת ישראל - </w:t>
      </w:r>
      <w:r w:rsidRPr="00D82562">
        <w:rPr>
          <w:rFonts w:ascii="David" w:eastAsia="Times New Roman" w:hAnsi="David" w:cs="David" w:hint="cs"/>
          <w:b/>
          <w:kern w:val="28"/>
          <w:sz w:val="24"/>
          <w:szCs w:val="24"/>
          <w:rtl/>
        </w:rPr>
        <w:t xml:space="preserve">משרד הבינוי והשיכון </w:t>
      </w:r>
      <w:r w:rsidRPr="00D82562">
        <w:rPr>
          <w:rFonts w:ascii="David" w:eastAsia="Times New Roman" w:hAnsi="David" w:cs="David"/>
          <w:b/>
          <w:kern w:val="28"/>
          <w:sz w:val="24"/>
          <w:szCs w:val="24"/>
          <w:rtl/>
        </w:rPr>
        <w:t>על כל זכות או</w:t>
      </w:r>
      <w:r w:rsidRPr="00D82562">
        <w:rPr>
          <w:rFonts w:ascii="David" w:eastAsia="Times New Roman" w:hAnsi="David" w:cs="David" w:hint="cs"/>
          <w:b/>
          <w:kern w:val="28"/>
          <w:sz w:val="24"/>
          <w:szCs w:val="24"/>
          <w:rtl/>
        </w:rPr>
        <w:t xml:space="preserve"> </w:t>
      </w:r>
      <w:r w:rsidRPr="00D82562">
        <w:rPr>
          <w:rFonts w:ascii="David" w:eastAsia="Times New Roman" w:hAnsi="David" w:cs="David"/>
          <w:b/>
          <w:kern w:val="28"/>
          <w:sz w:val="24"/>
          <w:szCs w:val="24"/>
          <w:rtl/>
        </w:rPr>
        <w:t>סעד המוקנים לה</w:t>
      </w:r>
      <w:r w:rsidRPr="00D82562">
        <w:rPr>
          <w:rFonts w:ascii="David" w:eastAsia="Times New Roman" w:hAnsi="David" w:cs="David" w:hint="cs"/>
          <w:b/>
          <w:kern w:val="28"/>
          <w:sz w:val="24"/>
          <w:szCs w:val="24"/>
          <w:rtl/>
        </w:rPr>
        <w:t>ם</w:t>
      </w:r>
      <w:r w:rsidRPr="00D82562">
        <w:rPr>
          <w:rFonts w:ascii="David" w:eastAsia="Times New Roman" w:hAnsi="David" w:cs="David"/>
          <w:b/>
          <w:kern w:val="28"/>
          <w:sz w:val="24"/>
          <w:szCs w:val="24"/>
          <w:rtl/>
        </w:rPr>
        <w:t xml:space="preserve"> על פי </w:t>
      </w:r>
      <w:r w:rsidRPr="00D82562">
        <w:rPr>
          <w:rFonts w:ascii="David" w:eastAsia="Times New Roman" w:hAnsi="David" w:cs="David" w:hint="cs"/>
          <w:b/>
          <w:kern w:val="28"/>
          <w:sz w:val="24"/>
          <w:szCs w:val="24"/>
          <w:rtl/>
        </w:rPr>
        <w:t xml:space="preserve">כל </w:t>
      </w:r>
      <w:r w:rsidRPr="00D82562">
        <w:rPr>
          <w:rFonts w:ascii="David" w:eastAsia="Times New Roman" w:hAnsi="David" w:cs="David"/>
          <w:b/>
          <w:kern w:val="28"/>
          <w:sz w:val="24"/>
          <w:szCs w:val="24"/>
          <w:rtl/>
        </w:rPr>
        <w:t>דין ועל פי</w:t>
      </w:r>
      <w:r w:rsidRPr="00D82562">
        <w:rPr>
          <w:rFonts w:ascii="David" w:eastAsia="Times New Roman" w:hAnsi="David" w:cs="David" w:hint="cs"/>
          <w:b/>
          <w:kern w:val="28"/>
          <w:sz w:val="24"/>
          <w:szCs w:val="24"/>
          <w:rtl/>
        </w:rPr>
        <w:t xml:space="preserve"> מכרז והסכם</w:t>
      </w:r>
      <w:r w:rsidRPr="00D82562">
        <w:rPr>
          <w:rFonts w:ascii="David" w:eastAsia="Times New Roman" w:hAnsi="David" w:cs="David"/>
          <w:b/>
          <w:kern w:val="28"/>
          <w:sz w:val="24"/>
          <w:szCs w:val="24"/>
          <w:rtl/>
        </w:rPr>
        <w:t xml:space="preserve"> זה.</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אי עמידה בתנאי </w:t>
      </w:r>
      <w:r w:rsidRPr="00D82562">
        <w:rPr>
          <w:rFonts w:ascii="David" w:eastAsia="Times New Roman" w:hAnsi="David" w:cs="David" w:hint="cs"/>
          <w:b/>
          <w:kern w:val="28"/>
          <w:sz w:val="24"/>
          <w:szCs w:val="24"/>
          <w:rtl/>
        </w:rPr>
        <w:t xml:space="preserve">סעיפי ביטוח אלו </w:t>
      </w:r>
      <w:r w:rsidRPr="00D82562">
        <w:rPr>
          <w:rFonts w:ascii="David" w:eastAsia="Times New Roman" w:hAnsi="David" w:cs="David"/>
          <w:b/>
          <w:kern w:val="28"/>
          <w:sz w:val="24"/>
          <w:szCs w:val="24"/>
          <w:rtl/>
        </w:rPr>
        <w:t xml:space="preserve"> מהווה הפרה </w:t>
      </w:r>
      <w:r w:rsidRPr="00D82562">
        <w:rPr>
          <w:rFonts w:ascii="David" w:eastAsia="Times New Roman" w:hAnsi="David" w:cs="David" w:hint="cs"/>
          <w:b/>
          <w:kern w:val="28"/>
          <w:sz w:val="24"/>
          <w:szCs w:val="24"/>
          <w:rtl/>
        </w:rPr>
        <w:t xml:space="preserve">יסודית </w:t>
      </w:r>
      <w:r w:rsidRPr="00D82562">
        <w:rPr>
          <w:rFonts w:ascii="David" w:eastAsia="Times New Roman" w:hAnsi="David" w:cs="David"/>
          <w:b/>
          <w:kern w:val="28"/>
          <w:sz w:val="24"/>
          <w:szCs w:val="24"/>
          <w:rtl/>
        </w:rPr>
        <w:t>של הסכם זה.</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bCs/>
          <w:caps/>
          <w:spacing w:val="15"/>
          <w:sz w:val="28"/>
          <w:szCs w:val="28"/>
          <w:rtl/>
        </w:rPr>
      </w:pPr>
      <w:r w:rsidRPr="00D82562">
        <w:rPr>
          <w:rFonts w:ascii="David" w:eastAsia="Times New Roman" w:hAnsi="David" w:cs="David"/>
          <w:b/>
          <w:bCs/>
          <w:caps/>
          <w:spacing w:val="15"/>
          <w:sz w:val="28"/>
          <w:szCs w:val="28"/>
          <w:rtl/>
        </w:rPr>
        <w:t>המחאת זכויות או חובות על פי הסכם</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 xml:space="preserve">חל איסור מוחלט על הספק </w:t>
      </w:r>
      <w:proofErr w:type="spellStart"/>
      <w:r w:rsidRPr="00D82562">
        <w:rPr>
          <w:rFonts w:ascii="David" w:eastAsia="Times New Roman" w:hAnsi="David" w:cs="David"/>
          <w:b/>
          <w:kern w:val="28"/>
          <w:sz w:val="24"/>
          <w:szCs w:val="24"/>
          <w:rtl/>
        </w:rPr>
        <w:t>להמחות</w:t>
      </w:r>
      <w:proofErr w:type="spellEnd"/>
      <w:r w:rsidRPr="00D82562">
        <w:rPr>
          <w:rFonts w:ascii="David" w:eastAsia="Times New Roman" w:hAnsi="David" w:cs="David"/>
          <w:b/>
          <w:kern w:val="28"/>
          <w:sz w:val="24"/>
          <w:szCs w:val="24"/>
          <w:rtl/>
        </w:rPr>
        <w:t xml:space="preserve"> או להסב כל זכות או חובה על פי הסכם זה או את ביצוע ההסכם, ללא אישור מראש ובכתב של המזמין, בהתאם לשיקול דעתו הבלעדי. </w:t>
      </w:r>
      <w:r w:rsidRPr="00D82562">
        <w:rPr>
          <w:rFonts w:ascii="David" w:eastAsia="Times New Roman" w:hAnsi="David" w:cs="David" w:hint="cs"/>
          <w:b/>
          <w:kern w:val="28"/>
          <w:sz w:val="24"/>
          <w:szCs w:val="24"/>
          <w:rtl/>
        </w:rPr>
        <w:t xml:space="preserve">מבלי לגרוע מהאמור, 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Pr>
      </w:pPr>
      <w:r w:rsidRPr="00D82562">
        <w:rPr>
          <w:rFonts w:ascii="David" w:eastAsia="Times New Roman" w:hAnsi="David" w:cs="David"/>
          <w:b/>
          <w:kern w:val="28"/>
          <w:sz w:val="24"/>
          <w:szCs w:val="24"/>
          <w:rtl/>
        </w:rPr>
        <w:t>אישור המזמין כאמור יכול להינתן באופן חלקי, או בתנאים שנועדו להבטיח את זכויותיו של עורך המכרז.</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מוצהר ומוסכם בזה כי למזמין הזכות </w:t>
      </w:r>
      <w:proofErr w:type="spellStart"/>
      <w:r w:rsidRPr="00D82562">
        <w:rPr>
          <w:rFonts w:ascii="David" w:eastAsia="Times New Roman" w:hAnsi="David" w:cs="David"/>
          <w:b/>
          <w:kern w:val="28"/>
          <w:sz w:val="24"/>
          <w:szCs w:val="24"/>
          <w:rtl/>
        </w:rPr>
        <w:t>להמחות</w:t>
      </w:r>
      <w:proofErr w:type="spellEnd"/>
      <w:r w:rsidRPr="00D82562">
        <w:rPr>
          <w:rFonts w:ascii="David" w:eastAsia="Times New Roman" w:hAnsi="David" w:cs="David"/>
          <w:b/>
          <w:kern w:val="28"/>
          <w:sz w:val="24"/>
          <w:szCs w:val="24"/>
          <w:rtl/>
        </w:rPr>
        <w:t xml:space="preserve"> או להסב כל זכות או חובה על פי הסכם זה ללא צורך בקבלת אישור כלשהו מהספק או מצד ג' כלשהו.</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caps/>
          <w:spacing w:val="15"/>
          <w:sz w:val="28"/>
          <w:szCs w:val="28"/>
          <w:rtl/>
        </w:rPr>
      </w:pPr>
      <w:r w:rsidRPr="00D82562">
        <w:rPr>
          <w:rFonts w:ascii="David" w:eastAsia="Times New Roman" w:hAnsi="David" w:cs="David"/>
          <w:b/>
          <w:bCs/>
          <w:caps/>
          <w:spacing w:val="15"/>
          <w:sz w:val="28"/>
          <w:szCs w:val="28"/>
          <w:rtl/>
        </w:rPr>
        <w:t>ביקורת</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מבלי לגרוע מהחובות המפורטות בהסכם ומהוראות כל דין,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מתחייב למסור לנציגי </w:t>
      </w: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לפי דרישתם, כל פרט, מידע, מסמך, כרטסת, מדיה מגנטית, דו"חות כספיים ודו"חות אחרים בכל הנוגע לפעולות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בקשר להסכם זה ולצורך ביצוע האמור בו. כן</w:t>
      </w:r>
      <w:r w:rsidRPr="00D82562">
        <w:rPr>
          <w:rFonts w:ascii="David" w:eastAsia="Times New Roman" w:hAnsi="David" w:cs="David" w:hint="cs"/>
          <w:b/>
          <w:kern w:val="28"/>
          <w:sz w:val="24"/>
          <w:szCs w:val="24"/>
          <w:rtl/>
        </w:rPr>
        <w:t>,</w:t>
      </w:r>
      <w:r w:rsidRPr="00D82562">
        <w:rPr>
          <w:rFonts w:ascii="David" w:eastAsia="Times New Roman" w:hAnsi="David" w:cs="David"/>
          <w:b/>
          <w:kern w:val="28"/>
          <w:sz w:val="24"/>
          <w:szCs w:val="24"/>
          <w:rtl/>
        </w:rPr>
        <w:t xml:space="preserve"> מתחייב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לאפשר </w:t>
      </w:r>
      <w:r w:rsidRPr="00D82562">
        <w:rPr>
          <w:rFonts w:ascii="David" w:eastAsia="Times New Roman" w:hAnsi="David" w:cs="David" w:hint="eastAsia"/>
          <w:b/>
          <w:kern w:val="28"/>
          <w:sz w:val="24"/>
          <w:szCs w:val="24"/>
          <w:rtl/>
        </w:rPr>
        <w:t>למזמין</w:t>
      </w:r>
      <w:r w:rsidRPr="00D82562">
        <w:rPr>
          <w:rFonts w:ascii="David" w:eastAsia="Times New Roman" w:hAnsi="David" w:cs="David"/>
          <w:b/>
          <w:kern w:val="28"/>
          <w:sz w:val="24"/>
          <w:szCs w:val="24"/>
          <w:rtl/>
        </w:rPr>
        <w:t xml:space="preserve"> או למי שימונה מטעמו לעיין בכל מסמך, דו"ח וכיוצא באלה, להמציאם להם, לפי דרישתם, תוך זמן סביר – שבוע לכל היותר מ</w:t>
      </w:r>
      <w:r w:rsidRPr="00D82562">
        <w:rPr>
          <w:rFonts w:ascii="David" w:eastAsia="Times New Roman" w:hAnsi="David" w:cs="David" w:hint="eastAsia"/>
          <w:b/>
          <w:kern w:val="28"/>
          <w:sz w:val="24"/>
          <w:szCs w:val="24"/>
          <w:rtl/>
        </w:rPr>
        <w:t>מועד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הדרישה</w:t>
      </w:r>
      <w:r w:rsidRPr="00D82562">
        <w:rPr>
          <w:rFonts w:ascii="David" w:eastAsia="Times New Roman" w:hAnsi="David" w:cs="David" w:hint="cs"/>
          <w:b/>
          <w:kern w:val="28"/>
          <w:sz w:val="24"/>
          <w:szCs w:val="24"/>
          <w:rtl/>
        </w:rPr>
        <w:t xml:space="preserve"> </w:t>
      </w:r>
      <w:r w:rsidRPr="00D82562">
        <w:rPr>
          <w:rFonts w:ascii="David" w:eastAsia="Times New Roman" w:hAnsi="David" w:cs="David"/>
          <w:b/>
          <w:kern w:val="28"/>
          <w:sz w:val="24"/>
          <w:szCs w:val="24"/>
          <w:rtl/>
        </w:rPr>
        <w:t xml:space="preserve">וכן </w:t>
      </w:r>
      <w:r w:rsidRPr="00D82562">
        <w:rPr>
          <w:rFonts w:ascii="David" w:eastAsia="Times New Roman" w:hAnsi="David" w:cs="David" w:hint="cs"/>
          <w:b/>
          <w:kern w:val="28"/>
          <w:sz w:val="24"/>
          <w:szCs w:val="24"/>
          <w:rtl/>
        </w:rPr>
        <w:t xml:space="preserve">מתחייב הספק לאפשר למזמין או למי מטעמו </w:t>
      </w:r>
      <w:r w:rsidRPr="00D82562">
        <w:rPr>
          <w:rFonts w:ascii="David" w:eastAsia="Times New Roman" w:hAnsi="David" w:cs="David"/>
          <w:b/>
          <w:kern w:val="28"/>
          <w:sz w:val="24"/>
          <w:szCs w:val="24"/>
          <w:rtl/>
        </w:rPr>
        <w:t xml:space="preserve">לערוך כל ביקורת שתידרש </w:t>
      </w:r>
      <w:r w:rsidRPr="00D82562">
        <w:rPr>
          <w:rFonts w:ascii="David" w:eastAsia="Times New Roman" w:hAnsi="David" w:cs="David" w:hint="eastAsia"/>
          <w:b/>
          <w:kern w:val="28"/>
          <w:sz w:val="24"/>
          <w:szCs w:val="24"/>
          <w:rtl/>
        </w:rPr>
        <w:t>בספק</w:t>
      </w:r>
      <w:r w:rsidRPr="00D82562">
        <w:rPr>
          <w:rFonts w:ascii="David" w:eastAsia="Times New Roman" w:hAnsi="David" w:cs="David" w:hint="cs"/>
          <w:b/>
          <w:kern w:val="28"/>
          <w:sz w:val="24"/>
          <w:szCs w:val="24"/>
          <w:rtl/>
        </w:rPr>
        <w:t xml:space="preserve"> </w:t>
      </w:r>
      <w:r w:rsidRPr="00D82562">
        <w:rPr>
          <w:rFonts w:ascii="David" w:eastAsia="Times New Roman" w:hAnsi="David" w:cs="David"/>
          <w:b/>
          <w:kern w:val="28"/>
          <w:sz w:val="24"/>
          <w:szCs w:val="24"/>
          <w:rtl/>
        </w:rPr>
        <w:t>בקשר להסכם זה</w:t>
      </w:r>
      <w:r w:rsidRPr="00D82562">
        <w:rPr>
          <w:rFonts w:ascii="David" w:eastAsia="Times New Roman" w:hAnsi="David" w:cs="David" w:hint="cs"/>
          <w:b/>
          <w:kern w:val="28"/>
          <w:sz w:val="24"/>
          <w:szCs w:val="24"/>
          <w:rtl/>
        </w:rPr>
        <w:t xml:space="preserve">. הספק מתחייב </w:t>
      </w:r>
      <w:r w:rsidRPr="00D82562">
        <w:rPr>
          <w:rFonts w:ascii="David" w:eastAsia="Times New Roman" w:hAnsi="David" w:cs="David"/>
          <w:b/>
          <w:kern w:val="28"/>
          <w:sz w:val="24"/>
          <w:szCs w:val="24"/>
          <w:rtl/>
        </w:rPr>
        <w:t>למסור כל מידע רלבנטי כפי שיידרש.</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מתחייב לאפשר לנציגי </w:t>
      </w: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או למי שימונה מטעמם לבקר ולבדוק את קיום חובות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על פי הסכם זה, לרבות עריכת בדיקה על ידי גורם חיצוני שימונה על ידי </w:t>
      </w: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על חשבונו לצורך כך. </w:t>
      </w:r>
      <w:r w:rsidRPr="00D82562">
        <w:rPr>
          <w:rFonts w:ascii="David" w:eastAsia="Times New Roman" w:hAnsi="David" w:cs="David" w:hint="eastAsia"/>
          <w:b/>
          <w:kern w:val="28"/>
          <w:sz w:val="24"/>
          <w:szCs w:val="24"/>
          <w:rtl/>
        </w:rPr>
        <w:t>הספק</w:t>
      </w:r>
      <w:r w:rsidRPr="00D82562">
        <w:rPr>
          <w:rFonts w:ascii="David" w:eastAsia="Times New Roman" w:hAnsi="David" w:cs="David"/>
          <w:b/>
          <w:kern w:val="28"/>
          <w:sz w:val="24"/>
          <w:szCs w:val="24"/>
          <w:rtl/>
        </w:rPr>
        <w:t xml:space="preserve"> מתחייב לאפשר </w:t>
      </w:r>
      <w:r w:rsidRPr="00D82562">
        <w:rPr>
          <w:rFonts w:ascii="David" w:eastAsia="Times New Roman" w:hAnsi="David" w:cs="David" w:hint="eastAsia"/>
          <w:b/>
          <w:kern w:val="28"/>
          <w:sz w:val="24"/>
          <w:szCs w:val="24"/>
          <w:rtl/>
        </w:rPr>
        <w:t>למזמין</w:t>
      </w:r>
      <w:r w:rsidRPr="00D82562">
        <w:rPr>
          <w:rFonts w:ascii="David" w:eastAsia="Times New Roman" w:hAnsi="David" w:cs="David"/>
          <w:b/>
          <w:kern w:val="28"/>
          <w:sz w:val="24"/>
          <w:szCs w:val="24"/>
          <w:rtl/>
        </w:rPr>
        <w:t xml:space="preserve"> או למי מטעמו גישה לכל מידע רלבנטי על מנת לבצע את הבקרה כאמור תוך התחייבות לשיתוף פעולה </w:t>
      </w:r>
      <w:r w:rsidRPr="00D82562">
        <w:rPr>
          <w:rFonts w:ascii="David" w:eastAsia="Times New Roman" w:hAnsi="David" w:cs="David" w:hint="eastAsia"/>
          <w:b/>
          <w:kern w:val="28"/>
          <w:sz w:val="24"/>
          <w:szCs w:val="24"/>
          <w:rtl/>
        </w:rPr>
        <w:t>מלא</w:t>
      </w:r>
      <w:r w:rsidRPr="00D82562">
        <w:rPr>
          <w:rFonts w:ascii="David" w:eastAsia="Times New Roman" w:hAnsi="David" w:cs="David"/>
          <w:b/>
          <w:kern w:val="28"/>
          <w:sz w:val="24"/>
          <w:szCs w:val="24"/>
          <w:rtl/>
        </w:rPr>
        <w:t xml:space="preserve"> עם הבודק כפי שיידרש.</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r w:rsidRPr="00D82562">
        <w:rPr>
          <w:rFonts w:ascii="David" w:eastAsia="Times New Roman" w:hAnsi="David" w:cs="David"/>
          <w:b/>
          <w:bCs/>
          <w:caps/>
          <w:spacing w:val="15"/>
          <w:sz w:val="28"/>
          <w:szCs w:val="28"/>
          <w:rtl/>
        </w:rPr>
        <w:t>הפסקת ההתקשרות</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 xml:space="preserve">מבלי לגרוע מכל זכויות המזמין על פי כל דין, </w:t>
      </w:r>
      <w:r w:rsidRPr="00D82562">
        <w:rPr>
          <w:rFonts w:ascii="David" w:eastAsia="Times New Roman" w:hAnsi="David" w:cs="David"/>
          <w:b/>
          <w:kern w:val="28"/>
          <w:sz w:val="24"/>
          <w:szCs w:val="24"/>
          <w:rtl/>
        </w:rPr>
        <w:t xml:space="preserve">המזמין יהיה רשאי להודיע לספק בהודעה מוקדמת של 90 יום על הפסקת ההתקשרות </w:t>
      </w:r>
      <w:r w:rsidRPr="00D82562">
        <w:rPr>
          <w:rFonts w:ascii="David" w:eastAsia="Times New Roman" w:hAnsi="David" w:cs="David" w:hint="cs"/>
          <w:b/>
          <w:kern w:val="28"/>
          <w:sz w:val="24"/>
          <w:szCs w:val="24"/>
          <w:rtl/>
        </w:rPr>
        <w:t xml:space="preserve">מכל סיבה, לרבות </w:t>
      </w:r>
      <w:r w:rsidRPr="00D82562">
        <w:rPr>
          <w:rFonts w:ascii="David" w:eastAsia="Times New Roman" w:hAnsi="David" w:cs="David"/>
          <w:b/>
          <w:kern w:val="28"/>
          <w:sz w:val="24"/>
          <w:szCs w:val="24"/>
          <w:rtl/>
        </w:rPr>
        <w:t>בגין אי ביצוע ההסכם לשביעות רצונו של המזמין, בהתאם לשיקול דעתו הבלעדי של המזמין.</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לא תהיה לספק כל תביעה, דרישה כספית או טענה אחרת כלפי המזמין בקשר עם הפסקת פעולתו כאמור.</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 xml:space="preserve">מבלי לפגוע בכלליות האמור בכל מקום בהסכם, המזמין רשאי להפסיק את ההתקשרות עם הספק, בהתראה של 30 יום, </w:t>
      </w:r>
      <w:r w:rsidRPr="00D82562">
        <w:rPr>
          <w:rFonts w:ascii="David" w:eastAsia="Times New Roman" w:hAnsi="David" w:cs="David" w:hint="cs"/>
          <w:b/>
          <w:kern w:val="28"/>
          <w:sz w:val="24"/>
          <w:szCs w:val="24"/>
          <w:rtl/>
        </w:rPr>
        <w:t xml:space="preserve">ולאחר קיום שימוע לספק, בכתב או בע"פ, בהתאם להחלטת המזמין, </w:t>
      </w:r>
      <w:r w:rsidRPr="00D82562">
        <w:rPr>
          <w:rFonts w:ascii="David" w:eastAsia="Times New Roman" w:hAnsi="David" w:cs="David"/>
          <w:b/>
          <w:kern w:val="28"/>
          <w:sz w:val="24"/>
          <w:szCs w:val="24"/>
          <w:rtl/>
        </w:rPr>
        <w:t>בהתרחש כל אחד מהמקרים הבאים:</w:t>
      </w:r>
    </w:p>
    <w:p w:rsidR="00D82562" w:rsidRPr="00D82562" w:rsidRDefault="00867BE8" w:rsidP="00D82562">
      <w:pPr>
        <w:numPr>
          <w:ilvl w:val="2"/>
          <w:numId w:val="0"/>
        </w:numPr>
        <w:tabs>
          <w:tab w:val="left" w:pos="1334"/>
        </w:tabs>
        <w:spacing w:before="240" w:after="240" w:line="360" w:lineRule="auto"/>
        <w:ind w:left="1921" w:hanging="584"/>
        <w:jc w:val="both"/>
        <w:rPr>
          <w:rFonts w:ascii="David" w:eastAsia="Calibri" w:hAnsi="David" w:cs="David"/>
          <w:sz w:val="24"/>
          <w:szCs w:val="24"/>
          <w:rtl/>
        </w:rPr>
      </w:pPr>
      <w:r>
        <w:rPr>
          <w:rFonts w:ascii="David" w:eastAsia="Calibri" w:hAnsi="David" w:cs="David" w:hint="cs"/>
          <w:sz w:val="24"/>
          <w:szCs w:val="24"/>
          <w:rtl/>
        </w:rPr>
        <w:t>17.4.1</w:t>
      </w:r>
      <w:r>
        <w:rPr>
          <w:rFonts w:ascii="David" w:eastAsia="Calibri" w:hAnsi="David" w:cs="David"/>
          <w:sz w:val="24"/>
          <w:szCs w:val="24"/>
          <w:rtl/>
        </w:rPr>
        <w:tab/>
      </w:r>
      <w:r w:rsidR="00D82562" w:rsidRPr="00D82562">
        <w:rPr>
          <w:rFonts w:ascii="David" w:eastAsia="Calibri" w:hAnsi="David" w:cs="David"/>
          <w:sz w:val="24"/>
          <w:szCs w:val="24"/>
          <w:rtl/>
        </w:rPr>
        <w:t xml:space="preserve">אם ימונה קדם מפרק, מפרק זמני או קבוע לספק; </w:t>
      </w:r>
    </w:p>
    <w:p w:rsidR="00D82562" w:rsidRPr="00D82562" w:rsidRDefault="00867BE8" w:rsidP="00D82562">
      <w:pPr>
        <w:numPr>
          <w:ilvl w:val="2"/>
          <w:numId w:val="0"/>
        </w:numPr>
        <w:tabs>
          <w:tab w:val="left" w:pos="1334"/>
        </w:tabs>
        <w:spacing w:before="240" w:after="240" w:line="360" w:lineRule="auto"/>
        <w:ind w:left="1921" w:hanging="584"/>
        <w:jc w:val="both"/>
        <w:rPr>
          <w:rFonts w:ascii="David" w:eastAsia="Calibri" w:hAnsi="David" w:cs="David"/>
          <w:sz w:val="24"/>
          <w:szCs w:val="24"/>
          <w:rtl/>
        </w:rPr>
      </w:pPr>
      <w:r>
        <w:rPr>
          <w:rFonts w:ascii="David" w:eastAsia="Calibri" w:hAnsi="David" w:cs="David" w:hint="cs"/>
          <w:sz w:val="24"/>
          <w:szCs w:val="24"/>
          <w:rtl/>
        </w:rPr>
        <w:t>17.4.2</w:t>
      </w:r>
      <w:r>
        <w:rPr>
          <w:rFonts w:ascii="David" w:eastAsia="Calibri" w:hAnsi="David" w:cs="David"/>
          <w:sz w:val="24"/>
          <w:szCs w:val="24"/>
          <w:rtl/>
        </w:rPr>
        <w:tab/>
      </w:r>
      <w:r w:rsidR="00D82562" w:rsidRPr="00D82562">
        <w:rPr>
          <w:rFonts w:ascii="David" w:eastAsia="Calibri" w:hAnsi="David" w:cs="David"/>
          <w:sz w:val="24"/>
          <w:szCs w:val="24"/>
          <w:rtl/>
        </w:rPr>
        <w:t xml:space="preserve">אם ימונה כונס נכסים זמני או קבוע לעסקי ו/או לרכוש הספק; </w:t>
      </w:r>
    </w:p>
    <w:p w:rsidR="00D82562" w:rsidRPr="00D82562" w:rsidRDefault="00867BE8" w:rsidP="00D82562">
      <w:pPr>
        <w:numPr>
          <w:ilvl w:val="2"/>
          <w:numId w:val="0"/>
        </w:numPr>
        <w:tabs>
          <w:tab w:val="left" w:pos="1334"/>
        </w:tabs>
        <w:spacing w:before="240" w:after="240" w:line="360" w:lineRule="auto"/>
        <w:ind w:left="1921" w:hanging="584"/>
        <w:jc w:val="both"/>
        <w:rPr>
          <w:rFonts w:ascii="David" w:eastAsia="Calibri" w:hAnsi="David" w:cs="David"/>
          <w:sz w:val="24"/>
          <w:szCs w:val="24"/>
        </w:rPr>
      </w:pPr>
      <w:r>
        <w:rPr>
          <w:rFonts w:ascii="David" w:eastAsia="Calibri" w:hAnsi="David" w:cs="David" w:hint="cs"/>
          <w:sz w:val="24"/>
          <w:szCs w:val="24"/>
          <w:rtl/>
        </w:rPr>
        <w:t>17.4.3</w:t>
      </w:r>
      <w:r>
        <w:rPr>
          <w:rFonts w:ascii="David" w:eastAsia="Calibri" w:hAnsi="David" w:cs="David"/>
          <w:sz w:val="24"/>
          <w:szCs w:val="24"/>
          <w:rtl/>
        </w:rPr>
        <w:tab/>
      </w:r>
      <w:r w:rsidR="00D82562" w:rsidRPr="00D82562">
        <w:rPr>
          <w:rFonts w:ascii="David" w:eastAsia="Calibri" w:hAnsi="David" w:cs="David"/>
          <w:sz w:val="24"/>
          <w:szCs w:val="24"/>
          <w:rtl/>
        </w:rPr>
        <w:t xml:space="preserve">אם יינתן צו הקפאת הליכים לספק; </w:t>
      </w:r>
    </w:p>
    <w:p w:rsidR="00D82562" w:rsidRPr="00D82562" w:rsidRDefault="00867BE8" w:rsidP="00D82562">
      <w:pPr>
        <w:numPr>
          <w:ilvl w:val="2"/>
          <w:numId w:val="0"/>
        </w:numPr>
        <w:tabs>
          <w:tab w:val="left" w:pos="1334"/>
        </w:tabs>
        <w:spacing w:before="240" w:after="240" w:line="360" w:lineRule="auto"/>
        <w:ind w:left="2187" w:hanging="850"/>
        <w:jc w:val="both"/>
        <w:rPr>
          <w:rFonts w:ascii="David" w:eastAsia="Calibri" w:hAnsi="David" w:cs="David"/>
          <w:sz w:val="24"/>
          <w:szCs w:val="24"/>
        </w:rPr>
      </w:pPr>
      <w:r>
        <w:rPr>
          <w:rFonts w:ascii="David" w:eastAsia="Calibri" w:hAnsi="David" w:cs="David" w:hint="cs"/>
          <w:sz w:val="24"/>
          <w:szCs w:val="24"/>
          <w:rtl/>
        </w:rPr>
        <w:t>17.4.4</w:t>
      </w:r>
      <w:r>
        <w:rPr>
          <w:rFonts w:ascii="David" w:eastAsia="Calibri" w:hAnsi="David" w:cs="David"/>
          <w:sz w:val="24"/>
          <w:szCs w:val="24"/>
          <w:rtl/>
        </w:rPr>
        <w:tab/>
      </w:r>
      <w:r w:rsidR="00D82562" w:rsidRPr="00D82562">
        <w:rPr>
          <w:rFonts w:ascii="David" w:eastAsia="Calibri" w:hAnsi="David" w:cs="David"/>
          <w:sz w:val="24"/>
          <w:szCs w:val="24"/>
          <w:rtl/>
        </w:rPr>
        <w:t xml:space="preserve">אם ניתן לספק צו לפתיחת הליכים לפי חוק חדלות פירעון ושיקום כלכלי, </w:t>
      </w:r>
      <w:proofErr w:type="spellStart"/>
      <w:r w:rsidR="00D82562" w:rsidRPr="00D82562">
        <w:rPr>
          <w:rFonts w:ascii="David" w:eastAsia="Calibri" w:hAnsi="David" w:cs="David"/>
          <w:sz w:val="24"/>
          <w:szCs w:val="24"/>
          <w:rtl/>
        </w:rPr>
        <w:t>התשע"ח</w:t>
      </w:r>
      <w:proofErr w:type="spellEnd"/>
      <w:r w:rsidR="00D82562" w:rsidRPr="00D82562">
        <w:rPr>
          <w:rFonts w:ascii="David" w:eastAsia="Calibri" w:hAnsi="David" w:cs="David"/>
          <w:sz w:val="24"/>
          <w:szCs w:val="24"/>
          <w:rtl/>
        </w:rPr>
        <w:t xml:space="preserve"> 2018, או צו שווה ערך במדינה אחרת;</w:t>
      </w:r>
    </w:p>
    <w:p w:rsidR="00D82562" w:rsidRPr="00D82562" w:rsidRDefault="00867BE8" w:rsidP="00D82562">
      <w:pPr>
        <w:numPr>
          <w:ilvl w:val="2"/>
          <w:numId w:val="0"/>
        </w:numPr>
        <w:tabs>
          <w:tab w:val="left" w:pos="1334"/>
        </w:tabs>
        <w:spacing w:before="240" w:after="240" w:line="360" w:lineRule="auto"/>
        <w:ind w:left="2187" w:hanging="850"/>
        <w:jc w:val="both"/>
        <w:rPr>
          <w:rFonts w:ascii="David" w:eastAsia="Calibri" w:hAnsi="David" w:cs="David"/>
          <w:sz w:val="24"/>
          <w:szCs w:val="24"/>
        </w:rPr>
      </w:pPr>
      <w:r>
        <w:rPr>
          <w:rFonts w:ascii="David" w:eastAsia="Calibri" w:hAnsi="David" w:cs="David" w:hint="cs"/>
          <w:sz w:val="24"/>
          <w:szCs w:val="24"/>
          <w:rtl/>
        </w:rPr>
        <w:t>17.4.5</w:t>
      </w:r>
      <w:r>
        <w:rPr>
          <w:rFonts w:ascii="David" w:eastAsia="Calibri" w:hAnsi="David" w:cs="David"/>
          <w:sz w:val="24"/>
          <w:szCs w:val="24"/>
          <w:rtl/>
        </w:rPr>
        <w:tab/>
      </w:r>
      <w:r w:rsidR="00D82562" w:rsidRPr="00D82562">
        <w:rPr>
          <w:rFonts w:ascii="David" w:eastAsia="Calibri" w:hAnsi="David" w:cs="David"/>
          <w:sz w:val="24"/>
          <w:szCs w:val="24"/>
          <w:rtl/>
        </w:rPr>
        <w:t>אם הספק פשט את הרגל, חלה במחלה אשר מונעת ממנו את היכולת לבצע את האמור בהסכם זה, או הסתלק מביצוע ההסכם מכל סיבה אחרת;</w:t>
      </w:r>
    </w:p>
    <w:p w:rsidR="00D82562" w:rsidRPr="00D82562" w:rsidRDefault="00867BE8" w:rsidP="00D82562">
      <w:pPr>
        <w:numPr>
          <w:ilvl w:val="2"/>
          <w:numId w:val="0"/>
        </w:numPr>
        <w:tabs>
          <w:tab w:val="left" w:pos="1334"/>
        </w:tabs>
        <w:spacing w:before="240" w:after="240" w:line="360" w:lineRule="auto"/>
        <w:ind w:left="2187" w:hanging="850"/>
        <w:jc w:val="both"/>
        <w:rPr>
          <w:rFonts w:ascii="David" w:eastAsia="Calibri" w:hAnsi="David" w:cs="David"/>
          <w:sz w:val="24"/>
          <w:szCs w:val="24"/>
        </w:rPr>
      </w:pPr>
      <w:r>
        <w:rPr>
          <w:rFonts w:ascii="David" w:eastAsia="Calibri" w:hAnsi="David" w:cs="David" w:hint="cs"/>
          <w:sz w:val="24"/>
          <w:szCs w:val="24"/>
          <w:rtl/>
        </w:rPr>
        <w:t>17.4.6</w:t>
      </w:r>
      <w:r>
        <w:rPr>
          <w:rFonts w:ascii="David" w:eastAsia="Calibri" w:hAnsi="David" w:cs="David"/>
          <w:sz w:val="24"/>
          <w:szCs w:val="24"/>
          <w:rtl/>
        </w:rPr>
        <w:tab/>
      </w:r>
      <w:r w:rsidR="00D82562" w:rsidRPr="00D82562">
        <w:rPr>
          <w:rFonts w:ascii="David" w:eastAsia="Calibri" w:hAnsi="David" w:cs="David"/>
          <w:sz w:val="24"/>
          <w:szCs w:val="24"/>
          <w:rtl/>
        </w:rPr>
        <w:t>על הספק להודיע מידית למזמין על התרחשות אחד המקרים המפורטים בסעיף זה.</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r w:rsidRPr="00D82562">
        <w:rPr>
          <w:rFonts w:ascii="David" w:eastAsia="Times New Roman" w:hAnsi="David" w:cs="David"/>
          <w:b/>
          <w:bCs/>
          <w:caps/>
          <w:spacing w:val="15"/>
          <w:sz w:val="28"/>
          <w:szCs w:val="28"/>
          <w:rtl/>
        </w:rPr>
        <w:t>הפרת ההסכם</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Cs/>
          <w:kern w:val="28"/>
          <w:sz w:val="24"/>
          <w:szCs w:val="24"/>
        </w:rPr>
      </w:pPr>
      <w:r w:rsidRPr="00D82562">
        <w:rPr>
          <w:rFonts w:ascii="David" w:eastAsia="Times New Roman" w:hAnsi="David" w:cs="David" w:hint="eastAsia"/>
          <w:b/>
          <w:kern w:val="28"/>
          <w:sz w:val="24"/>
          <w:szCs w:val="24"/>
          <w:rtl/>
        </w:rPr>
        <w:t>בכל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מקרה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w:t>
      </w:r>
      <w:r w:rsidRPr="00D82562">
        <w:rPr>
          <w:rFonts w:ascii="David" w:eastAsia="Times New Roman" w:hAnsi="David" w:cs="David"/>
          <w:b/>
          <w:kern w:val="28"/>
          <w:sz w:val="24"/>
          <w:szCs w:val="24"/>
          <w:rtl/>
        </w:rPr>
        <w:t xml:space="preserve">הספק </w:t>
      </w:r>
      <w:r w:rsidRPr="00D82562">
        <w:rPr>
          <w:rFonts w:ascii="David" w:eastAsia="Times New Roman" w:hAnsi="David" w:cs="David" w:hint="eastAsia"/>
          <w:b/>
          <w:kern w:val="28"/>
          <w:sz w:val="24"/>
          <w:szCs w:val="24"/>
          <w:rtl/>
        </w:rPr>
        <w:t>לא</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יעמוד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בהתחייבויותיו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הסכם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זה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מסמכי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המכרז</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 xml:space="preserve">המשרד יהא </w:t>
      </w:r>
      <w:r w:rsidRPr="00D82562">
        <w:rPr>
          <w:rFonts w:ascii="David" w:eastAsia="Times New Roman" w:hAnsi="David" w:cs="David" w:hint="eastAsia"/>
          <w:b/>
          <w:kern w:val="28"/>
          <w:sz w:val="24"/>
          <w:szCs w:val="24"/>
          <w:rtl/>
        </w:rPr>
        <w:t>זכאי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לכל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סעד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ותרופה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משפטית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פי</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 xml:space="preserve">דין ובפרט על פי </w:t>
      </w:r>
      <w:r w:rsidRPr="00D82562">
        <w:rPr>
          <w:rFonts w:ascii="David" w:eastAsia="Times New Roman" w:hAnsi="David" w:cs="David" w:hint="eastAsia"/>
          <w:b/>
          <w:kern w:val="28"/>
          <w:sz w:val="24"/>
          <w:szCs w:val="24"/>
          <w:rtl/>
        </w:rPr>
        <w:t>חוק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החוזים</w:t>
      </w:r>
      <w:r w:rsidRPr="00D82562">
        <w:rPr>
          <w:rFonts w:ascii="David" w:eastAsia="Times New Roman" w:hAnsi="David" w:cs="David"/>
          <w:b/>
          <w:kern w:val="28"/>
          <w:sz w:val="24"/>
          <w:szCs w:val="24"/>
          <w:rtl/>
        </w:rPr>
        <w:t xml:space="preserve"> (תרופות </w:t>
      </w:r>
      <w:r w:rsidRPr="00D82562">
        <w:rPr>
          <w:rFonts w:ascii="David" w:eastAsia="Times New Roman" w:hAnsi="David" w:cs="David" w:hint="eastAsia"/>
          <w:b/>
          <w:kern w:val="28"/>
          <w:sz w:val="24"/>
          <w:szCs w:val="24"/>
          <w:rtl/>
        </w:rPr>
        <w:t>בשל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הפרת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חוזה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התשל</w:t>
      </w:r>
      <w:r w:rsidRPr="00D82562">
        <w:rPr>
          <w:rFonts w:ascii="David" w:eastAsia="Times New Roman" w:hAnsi="David" w:cs="David"/>
          <w:b/>
          <w:kern w:val="28"/>
          <w:sz w:val="24"/>
          <w:szCs w:val="24"/>
          <w:rtl/>
        </w:rPr>
        <w:t>"ז-1970.</w:t>
      </w:r>
      <w:r w:rsidRPr="00D82562">
        <w:rPr>
          <w:rFonts w:ascii="David" w:eastAsia="Times New Roman" w:hAnsi="David" w:cs="David" w:hint="cs"/>
          <w:bCs/>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Cs/>
          <w:kern w:val="28"/>
          <w:sz w:val="24"/>
          <w:szCs w:val="24"/>
          <w:rtl/>
        </w:rPr>
      </w:pPr>
      <w:r w:rsidRPr="00D82562">
        <w:rPr>
          <w:rFonts w:ascii="David" w:eastAsia="Times New Roman" w:hAnsi="David" w:cs="David"/>
          <w:bCs/>
          <w:kern w:val="28"/>
          <w:sz w:val="24"/>
          <w:szCs w:val="24"/>
          <w:rtl/>
        </w:rPr>
        <w:t xml:space="preserve">הפרה יסודית של ההסכם – </w:t>
      </w:r>
    </w:p>
    <w:p w:rsidR="00D82562" w:rsidRPr="00D82562" w:rsidRDefault="00A24A1D" w:rsidP="00A24A1D">
      <w:pPr>
        <w:numPr>
          <w:ilvl w:val="2"/>
          <w:numId w:val="0"/>
        </w:numPr>
        <w:tabs>
          <w:tab w:val="left" w:pos="1334"/>
        </w:tabs>
        <w:spacing w:before="240" w:after="240" w:line="360" w:lineRule="auto"/>
        <w:jc w:val="both"/>
        <w:rPr>
          <w:rFonts w:ascii="David" w:eastAsia="Calibri" w:hAnsi="David" w:cs="David"/>
          <w:bCs/>
          <w:sz w:val="24"/>
          <w:szCs w:val="24"/>
        </w:rPr>
      </w:pPr>
      <w:r>
        <w:rPr>
          <w:rFonts w:ascii="David" w:eastAsia="Calibri" w:hAnsi="David" w:cs="David" w:hint="cs"/>
          <w:sz w:val="24"/>
          <w:szCs w:val="24"/>
          <w:rtl/>
        </w:rPr>
        <w:t xml:space="preserve">18.2.1 </w:t>
      </w:r>
      <w:r w:rsidR="00D82562" w:rsidRPr="00D82562">
        <w:rPr>
          <w:rFonts w:ascii="David" w:eastAsia="Calibri" w:hAnsi="David" w:cs="David"/>
          <w:sz w:val="24"/>
          <w:szCs w:val="24"/>
          <w:rtl/>
        </w:rPr>
        <w:t>אלה יחשבו כהפרה יסודית של הסכם זה (להלן – "</w:t>
      </w:r>
      <w:r w:rsidR="00D82562" w:rsidRPr="00D82562">
        <w:rPr>
          <w:rFonts w:ascii="David" w:eastAsia="Calibri" w:hAnsi="David" w:cs="David"/>
          <w:b/>
          <w:bCs/>
          <w:sz w:val="24"/>
          <w:szCs w:val="24"/>
          <w:rtl/>
        </w:rPr>
        <w:t>הפרה יסודית</w:t>
      </w:r>
      <w:r w:rsidR="00D82562" w:rsidRPr="00D82562">
        <w:rPr>
          <w:rFonts w:ascii="David" w:eastAsia="Calibri" w:hAnsi="David" w:cs="David"/>
          <w:sz w:val="24"/>
          <w:szCs w:val="24"/>
          <w:rtl/>
        </w:rPr>
        <w:t>"):</w:t>
      </w:r>
    </w:p>
    <w:p w:rsidR="00D82562" w:rsidRPr="00D82562" w:rsidRDefault="00867BE8" w:rsidP="00867BE8">
      <w:pPr>
        <w:tabs>
          <w:tab w:val="left" w:pos="1617"/>
        </w:tabs>
        <w:snapToGrid w:val="0"/>
        <w:spacing w:before="240" w:after="240" w:line="360" w:lineRule="auto"/>
        <w:ind w:left="1843"/>
        <w:jc w:val="both"/>
        <w:rPr>
          <w:rFonts w:ascii="David" w:eastAsia="Times New Roman" w:hAnsi="David" w:cs="David"/>
          <w:noProof/>
          <w:sz w:val="24"/>
          <w:szCs w:val="24"/>
          <w:lang w:eastAsia="he-IL"/>
        </w:rPr>
      </w:pPr>
      <w:r>
        <w:rPr>
          <w:rFonts w:ascii="David" w:eastAsia="Times New Roman" w:hAnsi="David" w:cs="David"/>
          <w:noProof/>
          <w:sz w:val="24"/>
          <w:szCs w:val="24"/>
          <w:lang w:eastAsia="he-IL"/>
        </w:rPr>
        <w:t>18.2.1</w:t>
      </w:r>
      <w:r w:rsidR="00A24A1D">
        <w:rPr>
          <w:rFonts w:ascii="David" w:eastAsia="Times New Roman" w:hAnsi="David" w:cs="David"/>
          <w:noProof/>
          <w:sz w:val="24"/>
          <w:szCs w:val="24"/>
          <w:lang w:eastAsia="he-IL"/>
        </w:rPr>
        <w:t>.1</w:t>
      </w:r>
      <w:r>
        <w:rPr>
          <w:rFonts w:ascii="David" w:eastAsia="Times New Roman" w:hAnsi="David" w:cs="David"/>
          <w:noProof/>
          <w:sz w:val="24"/>
          <w:szCs w:val="24"/>
          <w:lang w:eastAsia="he-IL"/>
        </w:rPr>
        <w:tab/>
      </w:r>
      <w:r w:rsidR="00D82562" w:rsidRPr="00D82562">
        <w:rPr>
          <w:rFonts w:ascii="David" w:eastAsia="Times New Roman" w:hAnsi="David" w:cs="David"/>
          <w:noProof/>
          <w:sz w:val="24"/>
          <w:szCs w:val="24"/>
          <w:rtl/>
          <w:lang w:eastAsia="he-IL"/>
        </w:rPr>
        <w:t>הפרת סעיפי ההסכם הבאים (לפי כותרת הסעיפים): התחייבויות והצהרות הספק; סודיות; אבטחת מידע</w:t>
      </w:r>
      <w:r w:rsidR="00D82562" w:rsidRPr="00D82562">
        <w:rPr>
          <w:rFonts w:ascii="David" w:eastAsia="Times New Roman" w:hAnsi="David" w:cs="David" w:hint="cs"/>
          <w:noProof/>
          <w:sz w:val="24"/>
          <w:szCs w:val="24"/>
          <w:rtl/>
          <w:lang w:eastAsia="he-IL"/>
        </w:rPr>
        <w:t xml:space="preserve"> והגנות סייבר</w:t>
      </w:r>
      <w:r w:rsidR="00D82562" w:rsidRPr="00D82562">
        <w:rPr>
          <w:rFonts w:ascii="David" w:eastAsia="Times New Roman" w:hAnsi="David" w:cs="David"/>
          <w:noProof/>
          <w:sz w:val="24"/>
          <w:szCs w:val="24"/>
          <w:rtl/>
          <w:lang w:eastAsia="he-IL"/>
        </w:rPr>
        <w:t>; ניגוד עניינים בביצוע ההסכם; קניין רוחני וזכויות יוצרים; קבלני משנה; ערבות ביצוע; סעיף אחריות – אחריות בנזיקין וחובת שיפוי; ביטוח; המחאת זכויות או חובות על פי ההסכם;</w:t>
      </w:r>
    </w:p>
    <w:p w:rsidR="00D82562" w:rsidRPr="00D82562" w:rsidRDefault="00867BE8" w:rsidP="00867BE8">
      <w:pPr>
        <w:tabs>
          <w:tab w:val="left" w:pos="1617"/>
        </w:tabs>
        <w:snapToGrid w:val="0"/>
        <w:spacing w:before="240" w:after="240" w:line="360" w:lineRule="auto"/>
        <w:ind w:left="1843"/>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18.2.</w:t>
      </w:r>
      <w:r w:rsidR="00A24A1D">
        <w:rPr>
          <w:rFonts w:ascii="David" w:eastAsia="Times New Roman" w:hAnsi="David" w:cs="David" w:hint="cs"/>
          <w:noProof/>
          <w:sz w:val="24"/>
          <w:szCs w:val="24"/>
          <w:rtl/>
          <w:lang w:eastAsia="he-IL"/>
        </w:rPr>
        <w:t xml:space="preserve">1.2 </w:t>
      </w:r>
      <w:r w:rsidR="00D82562" w:rsidRPr="00D82562">
        <w:rPr>
          <w:rFonts w:ascii="David" w:eastAsia="Times New Roman" w:hAnsi="David" w:cs="David"/>
          <w:noProof/>
          <w:sz w:val="24"/>
          <w:szCs w:val="24"/>
          <w:rtl/>
          <w:lang w:eastAsia="he-IL"/>
        </w:rPr>
        <w:t xml:space="preserve">אם הספק לקח חלק בתיאום הצעות, לצורך זכיה במכרז; </w:t>
      </w:r>
    </w:p>
    <w:p w:rsidR="00D82562" w:rsidRPr="00D82562" w:rsidRDefault="00867BE8" w:rsidP="00867BE8">
      <w:pPr>
        <w:tabs>
          <w:tab w:val="left" w:pos="1617"/>
        </w:tabs>
        <w:snapToGrid w:val="0"/>
        <w:spacing w:before="240" w:after="240" w:line="360" w:lineRule="auto"/>
        <w:ind w:left="1843"/>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18.2.</w:t>
      </w:r>
      <w:r w:rsidR="00A24A1D">
        <w:rPr>
          <w:rFonts w:ascii="David" w:eastAsia="Times New Roman" w:hAnsi="David" w:cs="David" w:hint="cs"/>
          <w:noProof/>
          <w:sz w:val="24"/>
          <w:szCs w:val="24"/>
          <w:rtl/>
          <w:lang w:eastAsia="he-IL"/>
        </w:rPr>
        <w:t xml:space="preserve">1.3 </w:t>
      </w:r>
      <w:r w:rsidR="00D82562" w:rsidRPr="00D82562">
        <w:rPr>
          <w:rFonts w:ascii="David" w:eastAsia="Times New Roman" w:hAnsi="David" w:cs="David"/>
          <w:noProof/>
          <w:sz w:val="24"/>
          <w:szCs w:val="24"/>
          <w:rtl/>
          <w:lang w:eastAsia="he-IL"/>
        </w:rPr>
        <w:t>אם הספק הסתלק מביצוע ההסכם;</w:t>
      </w:r>
    </w:p>
    <w:p w:rsidR="00D82562" w:rsidRPr="00D82562" w:rsidRDefault="00867BE8" w:rsidP="00867BE8">
      <w:pPr>
        <w:tabs>
          <w:tab w:val="left" w:pos="1617"/>
        </w:tabs>
        <w:snapToGrid w:val="0"/>
        <w:spacing w:before="240" w:after="240" w:line="360" w:lineRule="auto"/>
        <w:ind w:left="1843"/>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18.2.</w:t>
      </w:r>
      <w:r w:rsidR="00A24A1D">
        <w:rPr>
          <w:rFonts w:ascii="David" w:eastAsia="Times New Roman" w:hAnsi="David" w:cs="David" w:hint="cs"/>
          <w:noProof/>
          <w:sz w:val="24"/>
          <w:szCs w:val="24"/>
          <w:rtl/>
          <w:lang w:eastAsia="he-IL"/>
        </w:rPr>
        <w:t xml:space="preserve">1.4 </w:t>
      </w:r>
      <w:r w:rsidR="00D82562" w:rsidRPr="00D82562">
        <w:rPr>
          <w:rFonts w:ascii="David" w:eastAsia="Times New Roman" w:hAnsi="David" w:cs="David"/>
          <w:noProof/>
          <w:sz w:val="24"/>
          <w:szCs w:val="24"/>
          <w:rtl/>
          <w:lang w:eastAsia="he-IL"/>
        </w:rPr>
        <w:t>הפעלת קבלן משנה בניגוד להוראות במכרז וההסכם;</w:t>
      </w:r>
    </w:p>
    <w:p w:rsidR="00D82562" w:rsidRPr="00D82562" w:rsidRDefault="00867BE8" w:rsidP="00867BE8">
      <w:pPr>
        <w:tabs>
          <w:tab w:val="left" w:pos="1617"/>
        </w:tabs>
        <w:snapToGrid w:val="0"/>
        <w:spacing w:before="240" w:after="240" w:line="360" w:lineRule="auto"/>
        <w:ind w:left="1843"/>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18.2.</w:t>
      </w:r>
      <w:r w:rsidR="00A24A1D">
        <w:rPr>
          <w:rFonts w:ascii="David" w:eastAsia="Times New Roman" w:hAnsi="David" w:cs="David" w:hint="cs"/>
          <w:noProof/>
          <w:sz w:val="24"/>
          <w:szCs w:val="24"/>
          <w:rtl/>
          <w:lang w:eastAsia="he-IL"/>
        </w:rPr>
        <w:t xml:space="preserve">1.5 </w:t>
      </w:r>
      <w:r w:rsidR="00D82562" w:rsidRPr="00D82562">
        <w:rPr>
          <w:rFonts w:ascii="David" w:eastAsia="Times New Roman" w:hAnsi="David" w:cs="David"/>
          <w:noProof/>
          <w:sz w:val="24"/>
          <w:szCs w:val="24"/>
          <w:rtl/>
          <w:lang w:eastAsia="he-IL"/>
        </w:rPr>
        <w:t>חריגות משמעותיות מפרטי ההתקשרות המבוקשים במכרז;</w:t>
      </w:r>
    </w:p>
    <w:p w:rsidR="00D82562" w:rsidRPr="00D82562" w:rsidRDefault="00867BE8" w:rsidP="00867BE8">
      <w:pPr>
        <w:numPr>
          <w:ilvl w:val="2"/>
          <w:numId w:val="0"/>
        </w:numPr>
        <w:tabs>
          <w:tab w:val="left" w:pos="1334"/>
        </w:tabs>
        <w:spacing w:before="240" w:after="240" w:line="360" w:lineRule="auto"/>
        <w:ind w:left="3384" w:hanging="1541"/>
        <w:jc w:val="both"/>
        <w:rPr>
          <w:rFonts w:ascii="David" w:eastAsia="Calibri" w:hAnsi="David" w:cs="David"/>
          <w:sz w:val="24"/>
          <w:szCs w:val="24"/>
        </w:rPr>
      </w:pPr>
      <w:r>
        <w:rPr>
          <w:rFonts w:ascii="David" w:eastAsia="Calibri" w:hAnsi="David" w:cs="David" w:hint="cs"/>
          <w:sz w:val="24"/>
          <w:szCs w:val="24"/>
          <w:rtl/>
        </w:rPr>
        <w:t>18.2.</w:t>
      </w:r>
      <w:r w:rsidR="00A24A1D">
        <w:rPr>
          <w:rFonts w:ascii="David" w:eastAsia="Calibri" w:hAnsi="David" w:cs="David" w:hint="cs"/>
          <w:sz w:val="24"/>
          <w:szCs w:val="24"/>
          <w:rtl/>
        </w:rPr>
        <w:t>2</w:t>
      </w:r>
      <w:r>
        <w:rPr>
          <w:rFonts w:ascii="David" w:eastAsia="Calibri" w:hAnsi="David" w:cs="David"/>
          <w:sz w:val="24"/>
          <w:szCs w:val="24"/>
          <w:rtl/>
        </w:rPr>
        <w:tab/>
      </w:r>
      <w:r w:rsidR="00D82562" w:rsidRPr="00D82562">
        <w:rPr>
          <w:rFonts w:ascii="David" w:eastAsia="Calibri" w:hAnsi="David" w:cs="David"/>
          <w:sz w:val="24"/>
          <w:szCs w:val="24"/>
          <w:rtl/>
        </w:rPr>
        <w:t xml:space="preserve">הפר הספק את ההסכם הפרה יסודית רשאי המזמין, לפי שיקול דעתו, </w:t>
      </w:r>
      <w:r w:rsidR="00D82562" w:rsidRPr="00D82562">
        <w:rPr>
          <w:rFonts w:ascii="David" w:eastAsia="Calibri" w:hAnsi="David" w:cs="David" w:hint="cs"/>
          <w:sz w:val="24"/>
          <w:szCs w:val="24"/>
          <w:rtl/>
        </w:rPr>
        <w:t xml:space="preserve">לפעול בהתאם למפורט להלן: </w:t>
      </w:r>
    </w:p>
    <w:p w:rsidR="00D82562" w:rsidRPr="00D82562" w:rsidRDefault="00867BE8" w:rsidP="00867BE8">
      <w:pPr>
        <w:tabs>
          <w:tab w:val="left" w:pos="1617"/>
        </w:tabs>
        <w:snapToGrid w:val="0"/>
        <w:spacing w:before="240" w:after="240" w:line="360" w:lineRule="auto"/>
        <w:ind w:left="2878" w:hanging="1035"/>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18.2.</w:t>
      </w:r>
      <w:r w:rsidR="00A24A1D">
        <w:rPr>
          <w:rFonts w:ascii="David" w:eastAsia="Times New Roman" w:hAnsi="David" w:cs="David" w:hint="cs"/>
          <w:noProof/>
          <w:sz w:val="24"/>
          <w:szCs w:val="24"/>
          <w:rtl/>
          <w:lang w:eastAsia="he-IL"/>
        </w:rPr>
        <w:t>2</w:t>
      </w:r>
      <w:r>
        <w:rPr>
          <w:rFonts w:ascii="David" w:eastAsia="Times New Roman" w:hAnsi="David" w:cs="David" w:hint="cs"/>
          <w:noProof/>
          <w:sz w:val="24"/>
          <w:szCs w:val="24"/>
          <w:rtl/>
          <w:lang w:eastAsia="he-IL"/>
        </w:rPr>
        <w:t>.1</w:t>
      </w:r>
      <w:r>
        <w:rPr>
          <w:rFonts w:ascii="David" w:eastAsia="Times New Roman" w:hAnsi="David" w:cs="David"/>
          <w:noProof/>
          <w:sz w:val="24"/>
          <w:szCs w:val="24"/>
          <w:rtl/>
          <w:lang w:eastAsia="he-IL"/>
        </w:rPr>
        <w:tab/>
      </w:r>
      <w:r w:rsidR="00D82562" w:rsidRPr="00D82562">
        <w:rPr>
          <w:rFonts w:ascii="David" w:eastAsia="Times New Roman" w:hAnsi="David" w:cs="David" w:hint="cs"/>
          <w:noProof/>
          <w:sz w:val="24"/>
          <w:szCs w:val="24"/>
          <w:rtl/>
          <w:lang w:eastAsia="he-IL"/>
        </w:rPr>
        <w:t>לאפשר לספק לתקן את הפגם, וזאת</w:t>
      </w:r>
      <w:r w:rsidR="00D82562" w:rsidRPr="00D82562">
        <w:rPr>
          <w:rFonts w:ascii="David" w:eastAsia="Times New Roman" w:hAnsi="David" w:cs="David"/>
          <w:noProof/>
          <w:sz w:val="24"/>
          <w:szCs w:val="24"/>
          <w:rtl/>
          <w:lang w:eastAsia="he-IL"/>
        </w:rPr>
        <w:t xml:space="preserve"> תוך </w:t>
      </w:r>
      <w:r w:rsidR="00D82562" w:rsidRPr="00D82562">
        <w:rPr>
          <w:rFonts w:ascii="David" w:eastAsia="Times New Roman" w:hAnsi="David" w:cs="David" w:hint="cs"/>
          <w:noProof/>
          <w:sz w:val="24"/>
          <w:szCs w:val="24"/>
          <w:rtl/>
          <w:lang w:eastAsia="he-IL"/>
        </w:rPr>
        <w:t>7</w:t>
      </w:r>
      <w:r w:rsidR="00D82562" w:rsidRPr="00D82562">
        <w:rPr>
          <w:rFonts w:ascii="David" w:eastAsia="Times New Roman" w:hAnsi="David" w:cs="David"/>
          <w:noProof/>
          <w:sz w:val="24"/>
          <w:szCs w:val="24"/>
          <w:rtl/>
          <w:lang w:eastAsia="he-IL"/>
        </w:rPr>
        <w:t xml:space="preserve"> ימי עבודה מ</w:t>
      </w:r>
      <w:r w:rsidR="00D82562" w:rsidRPr="00D82562">
        <w:rPr>
          <w:rFonts w:ascii="David" w:eastAsia="Times New Roman" w:hAnsi="David" w:cs="David" w:hint="cs"/>
          <w:noProof/>
          <w:sz w:val="24"/>
          <w:szCs w:val="24"/>
          <w:rtl/>
          <w:lang w:eastAsia="he-IL"/>
        </w:rPr>
        <w:t xml:space="preserve">עת </w:t>
      </w:r>
      <w:r w:rsidR="00D82562" w:rsidRPr="00D82562">
        <w:rPr>
          <w:rFonts w:ascii="David" w:eastAsia="Times New Roman" w:hAnsi="David" w:cs="David"/>
          <w:noProof/>
          <w:sz w:val="24"/>
          <w:szCs w:val="24"/>
          <w:rtl/>
          <w:lang w:eastAsia="he-IL"/>
        </w:rPr>
        <w:t xml:space="preserve">קבלת </w:t>
      </w:r>
      <w:r w:rsidR="00D82562" w:rsidRPr="00D82562">
        <w:rPr>
          <w:rFonts w:ascii="David" w:eastAsia="Times New Roman" w:hAnsi="David" w:cs="David" w:hint="cs"/>
          <w:noProof/>
          <w:sz w:val="24"/>
          <w:szCs w:val="24"/>
          <w:rtl/>
          <w:lang w:eastAsia="he-IL"/>
        </w:rPr>
        <w:t>ה</w:t>
      </w:r>
      <w:r w:rsidR="00D82562" w:rsidRPr="00D82562">
        <w:rPr>
          <w:rFonts w:ascii="David" w:eastAsia="Times New Roman" w:hAnsi="David" w:cs="David"/>
          <w:noProof/>
          <w:sz w:val="24"/>
          <w:szCs w:val="24"/>
          <w:rtl/>
          <w:lang w:eastAsia="he-IL"/>
        </w:rPr>
        <w:t xml:space="preserve">הודעה מאת </w:t>
      </w:r>
      <w:r w:rsidR="00D82562" w:rsidRPr="00D82562">
        <w:rPr>
          <w:rFonts w:ascii="David" w:eastAsia="Times New Roman" w:hAnsi="David" w:cs="David" w:hint="cs"/>
          <w:noProof/>
          <w:sz w:val="24"/>
          <w:szCs w:val="24"/>
          <w:rtl/>
          <w:lang w:eastAsia="he-IL"/>
        </w:rPr>
        <w:t>המזמין, או תוך פרק זמן ארוך יותר שיקבע המזמין בהתאם לנסיבות העניין</w:t>
      </w:r>
      <w:r w:rsidR="00D82562" w:rsidRPr="00D82562">
        <w:rPr>
          <w:rFonts w:ascii="David" w:eastAsia="Times New Roman" w:hAnsi="David" w:cs="David"/>
          <w:noProof/>
          <w:sz w:val="24"/>
          <w:szCs w:val="24"/>
          <w:rtl/>
          <w:lang w:eastAsia="he-IL"/>
        </w:rPr>
        <w:t>.</w:t>
      </w:r>
      <w:r w:rsidR="00D82562" w:rsidRPr="00D82562">
        <w:rPr>
          <w:rFonts w:ascii="David" w:eastAsia="Times New Roman" w:hAnsi="David" w:cs="David" w:hint="cs"/>
          <w:noProof/>
          <w:sz w:val="24"/>
          <w:szCs w:val="24"/>
          <w:rtl/>
          <w:lang w:eastAsia="he-IL"/>
        </w:rPr>
        <w:t xml:space="preserve"> בכל מקרה בו ההפרה לא תוקנה בפרק הזמן שהגודר לצורך כך, המזמין</w:t>
      </w:r>
      <w:r w:rsidR="00D82562" w:rsidRPr="00D82562">
        <w:rPr>
          <w:rFonts w:ascii="David" w:eastAsia="Times New Roman" w:hAnsi="David" w:cs="David"/>
          <w:noProof/>
          <w:sz w:val="24"/>
          <w:szCs w:val="24"/>
          <w:rtl/>
          <w:lang w:eastAsia="he-IL"/>
        </w:rPr>
        <w:t xml:space="preserve"> יהיה רשאי להודיע לספק בהודעה מוקדמת של</w:t>
      </w:r>
      <w:r w:rsidR="00D82562" w:rsidRPr="00D82562">
        <w:rPr>
          <w:rFonts w:ascii="David" w:eastAsia="Times New Roman" w:hAnsi="David" w:cs="David" w:hint="cs"/>
          <w:noProof/>
          <w:sz w:val="24"/>
          <w:szCs w:val="24"/>
          <w:rtl/>
          <w:lang w:eastAsia="he-IL"/>
        </w:rPr>
        <w:t xml:space="preserve"> 7</w:t>
      </w:r>
      <w:r w:rsidR="00D82562" w:rsidRPr="00D82562">
        <w:rPr>
          <w:rFonts w:ascii="David" w:eastAsia="Times New Roman" w:hAnsi="David" w:cs="David"/>
          <w:noProof/>
          <w:sz w:val="24"/>
          <w:szCs w:val="24"/>
          <w:rtl/>
          <w:lang w:eastAsia="he-IL"/>
        </w:rPr>
        <w:t xml:space="preserve"> י</w:t>
      </w:r>
      <w:r w:rsidR="00D82562" w:rsidRPr="00D82562">
        <w:rPr>
          <w:rFonts w:ascii="David" w:eastAsia="Times New Roman" w:hAnsi="David" w:cs="David" w:hint="cs"/>
          <w:noProof/>
          <w:sz w:val="24"/>
          <w:szCs w:val="24"/>
          <w:rtl/>
          <w:lang w:eastAsia="he-IL"/>
        </w:rPr>
        <w:t>מי</w:t>
      </w:r>
      <w:r w:rsidR="00D82562" w:rsidRPr="00D82562">
        <w:rPr>
          <w:rFonts w:ascii="David" w:eastAsia="Times New Roman" w:hAnsi="David" w:cs="David"/>
          <w:noProof/>
          <w:sz w:val="24"/>
          <w:szCs w:val="24"/>
          <w:rtl/>
          <w:lang w:eastAsia="he-IL"/>
        </w:rPr>
        <w:t>ם על הפסקת ההתקשרות</w:t>
      </w:r>
      <w:r w:rsidR="00D82562" w:rsidRPr="00D82562">
        <w:rPr>
          <w:rFonts w:ascii="David" w:eastAsia="Times New Roman" w:hAnsi="David" w:cs="David" w:hint="cs"/>
          <w:noProof/>
          <w:sz w:val="24"/>
          <w:szCs w:val="24"/>
          <w:rtl/>
          <w:lang w:eastAsia="he-IL"/>
        </w:rPr>
        <w:t xml:space="preserve">.  </w:t>
      </w:r>
    </w:p>
    <w:p w:rsidR="00D82562" w:rsidRPr="00D82562" w:rsidRDefault="00867BE8" w:rsidP="00867BE8">
      <w:pPr>
        <w:tabs>
          <w:tab w:val="left" w:pos="1617"/>
        </w:tabs>
        <w:snapToGrid w:val="0"/>
        <w:spacing w:before="240" w:after="240" w:line="360" w:lineRule="auto"/>
        <w:ind w:left="2878" w:hanging="1035"/>
        <w:jc w:val="both"/>
        <w:rPr>
          <w:rFonts w:ascii="David" w:eastAsia="Times New Roman" w:hAnsi="David" w:cs="David"/>
          <w:noProof/>
          <w:sz w:val="24"/>
          <w:szCs w:val="24"/>
          <w:lang w:eastAsia="he-IL"/>
        </w:rPr>
      </w:pPr>
      <w:r>
        <w:rPr>
          <w:rFonts w:ascii="David" w:eastAsia="Times New Roman" w:hAnsi="David" w:cs="David"/>
          <w:noProof/>
          <w:sz w:val="24"/>
          <w:szCs w:val="24"/>
          <w:lang w:eastAsia="he-IL"/>
        </w:rPr>
        <w:t>18.</w:t>
      </w:r>
      <w:r w:rsidR="00A24A1D">
        <w:rPr>
          <w:rFonts w:ascii="David" w:eastAsia="Times New Roman" w:hAnsi="David" w:cs="David"/>
          <w:noProof/>
          <w:sz w:val="24"/>
          <w:szCs w:val="24"/>
          <w:lang w:eastAsia="he-IL"/>
        </w:rPr>
        <w:t xml:space="preserve">2.2.2 </w:t>
      </w:r>
      <w:r w:rsidR="00A24A1D">
        <w:rPr>
          <w:rFonts w:ascii="David" w:eastAsia="Times New Roman" w:hAnsi="David" w:cs="David" w:hint="cs"/>
          <w:noProof/>
          <w:sz w:val="24"/>
          <w:szCs w:val="24"/>
          <w:rtl/>
          <w:lang w:eastAsia="he-IL"/>
        </w:rPr>
        <w:t xml:space="preserve">     </w:t>
      </w:r>
      <w:r w:rsidR="00D82562" w:rsidRPr="00D82562">
        <w:rPr>
          <w:rFonts w:ascii="David" w:eastAsia="Times New Roman" w:hAnsi="David" w:cs="David" w:hint="cs"/>
          <w:noProof/>
          <w:sz w:val="24"/>
          <w:szCs w:val="24"/>
          <w:rtl/>
          <w:lang w:eastAsia="he-IL"/>
        </w:rPr>
        <w:t xml:space="preserve">במידה שכתוצאה מההפרה היסודית המזמין או מי מטעמו צפויים  להיפגע באופן מידי, </w:t>
      </w:r>
      <w:r w:rsidR="00D82562" w:rsidRPr="00D82562">
        <w:rPr>
          <w:rFonts w:ascii="David" w:eastAsia="Times New Roman" w:hAnsi="David" w:cs="David" w:hint="eastAsia"/>
          <w:noProof/>
          <w:sz w:val="24"/>
          <w:szCs w:val="24"/>
          <w:rtl/>
          <w:lang w:eastAsia="he-IL"/>
        </w:rPr>
        <w:t>רשאי</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המזמין</w:t>
      </w:r>
      <w:r w:rsidR="00D82562" w:rsidRPr="00D82562">
        <w:rPr>
          <w:rFonts w:ascii="David" w:eastAsia="Times New Roman" w:hAnsi="David" w:cs="David"/>
          <w:noProof/>
          <w:sz w:val="24"/>
          <w:szCs w:val="24"/>
          <w:rtl/>
          <w:lang w:eastAsia="he-IL"/>
        </w:rPr>
        <w:t xml:space="preserve"> להפסיק מיידית את ההתקשרות עם הספק או כל חלק ממנה ללא התראה נוספת ולבטל את ההסכם וזאת מבלי לגרוע מזכות המזמין לסעד או פיצוי כאמור </w:t>
      </w:r>
      <w:r w:rsidR="00D82562" w:rsidRPr="00D82562">
        <w:rPr>
          <w:rFonts w:ascii="David" w:eastAsia="Times New Roman" w:hAnsi="David" w:cs="David" w:hint="eastAsia"/>
          <w:noProof/>
          <w:sz w:val="24"/>
          <w:szCs w:val="24"/>
          <w:rtl/>
          <w:lang w:eastAsia="he-IL"/>
        </w:rPr>
        <w:t>במכרז</w:t>
      </w:r>
      <w:r w:rsidR="00D82562" w:rsidRPr="00D82562">
        <w:rPr>
          <w:rFonts w:ascii="David" w:eastAsia="Times New Roman" w:hAnsi="David" w:cs="David"/>
          <w:noProof/>
          <w:sz w:val="24"/>
          <w:szCs w:val="24"/>
          <w:rtl/>
          <w:lang w:eastAsia="he-IL"/>
        </w:rPr>
        <w:t xml:space="preserve">, בהסכם או על פי כל דין.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bCs/>
          <w:kern w:val="28"/>
          <w:sz w:val="24"/>
          <w:szCs w:val="24"/>
        </w:rPr>
      </w:pPr>
      <w:r w:rsidRPr="00D82562">
        <w:rPr>
          <w:rFonts w:ascii="David" w:eastAsia="Times New Roman" w:hAnsi="David" w:cs="David"/>
          <w:bCs/>
          <w:kern w:val="28"/>
          <w:sz w:val="24"/>
          <w:szCs w:val="24"/>
          <w:rtl/>
        </w:rPr>
        <w:t xml:space="preserve">הפרת הסכם שאינה יסודית - </w:t>
      </w:r>
    </w:p>
    <w:p w:rsidR="00D82562" w:rsidRPr="00D82562" w:rsidRDefault="00BF795C" w:rsidP="00D82562">
      <w:pPr>
        <w:numPr>
          <w:ilvl w:val="2"/>
          <w:numId w:val="0"/>
        </w:numPr>
        <w:tabs>
          <w:tab w:val="left" w:pos="1334"/>
        </w:tabs>
        <w:spacing w:before="240" w:after="240" w:line="360" w:lineRule="auto"/>
        <w:ind w:left="2187" w:hanging="992"/>
        <w:jc w:val="both"/>
        <w:rPr>
          <w:rFonts w:ascii="David" w:eastAsia="Calibri" w:hAnsi="David" w:cs="David"/>
          <w:b/>
          <w:bCs/>
          <w:noProof/>
          <w:spacing w:val="20"/>
          <w:sz w:val="24"/>
          <w:szCs w:val="24"/>
          <w:rtl/>
          <w:lang w:eastAsia="he-IL"/>
        </w:rPr>
      </w:pPr>
      <w:r>
        <w:rPr>
          <w:rFonts w:ascii="David" w:eastAsia="Calibri" w:hAnsi="David" w:cs="David" w:hint="cs"/>
          <w:sz w:val="24"/>
          <w:szCs w:val="24"/>
          <w:rtl/>
        </w:rPr>
        <w:t>18.3.1</w:t>
      </w:r>
      <w:r>
        <w:rPr>
          <w:rFonts w:ascii="David" w:eastAsia="Calibri" w:hAnsi="David" w:cs="David"/>
          <w:sz w:val="24"/>
          <w:szCs w:val="24"/>
          <w:rtl/>
        </w:rPr>
        <w:tab/>
      </w:r>
      <w:r w:rsidR="00D82562" w:rsidRPr="00D82562">
        <w:rPr>
          <w:rFonts w:ascii="David" w:eastAsia="Calibri" w:hAnsi="David" w:cs="David"/>
          <w:sz w:val="24"/>
          <w:szCs w:val="24"/>
          <w:rtl/>
        </w:rPr>
        <w:t xml:space="preserve">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w:t>
      </w:r>
    </w:p>
    <w:p w:rsidR="00D82562" w:rsidRPr="00D82562" w:rsidRDefault="00BF795C" w:rsidP="00D82562">
      <w:pPr>
        <w:numPr>
          <w:ilvl w:val="2"/>
          <w:numId w:val="0"/>
        </w:numPr>
        <w:tabs>
          <w:tab w:val="left" w:pos="1334"/>
        </w:tabs>
        <w:spacing w:before="240" w:after="240" w:line="360" w:lineRule="auto"/>
        <w:ind w:left="2187" w:hanging="992"/>
        <w:jc w:val="both"/>
        <w:rPr>
          <w:rFonts w:ascii="David" w:eastAsia="Calibri" w:hAnsi="David" w:cs="David"/>
          <w:b/>
          <w:bCs/>
          <w:noProof/>
          <w:spacing w:val="20"/>
          <w:sz w:val="24"/>
          <w:szCs w:val="24"/>
          <w:lang w:eastAsia="he-IL"/>
        </w:rPr>
      </w:pPr>
      <w:r>
        <w:rPr>
          <w:rFonts w:ascii="David" w:eastAsia="Calibri" w:hAnsi="David" w:cs="David" w:hint="cs"/>
          <w:sz w:val="24"/>
          <w:szCs w:val="24"/>
          <w:rtl/>
        </w:rPr>
        <w:t>18.3.2</w:t>
      </w:r>
      <w:r>
        <w:rPr>
          <w:rFonts w:ascii="David" w:eastAsia="Calibri" w:hAnsi="David" w:cs="David"/>
          <w:sz w:val="24"/>
          <w:szCs w:val="24"/>
          <w:rtl/>
        </w:rPr>
        <w:tab/>
      </w:r>
      <w:r w:rsidR="00D82562" w:rsidRPr="00D82562">
        <w:rPr>
          <w:rFonts w:ascii="David" w:eastAsia="Calibri" w:hAnsi="David" w:cs="David"/>
          <w:sz w:val="24"/>
          <w:szCs w:val="24"/>
          <w:rtl/>
        </w:rPr>
        <w:t xml:space="preserve">בכל מקרה בו ההפרה לא תוקנה בפרק הזמן שהגודר לצורך כך, </w:t>
      </w:r>
      <w:r w:rsidR="00D82562" w:rsidRPr="00D82562">
        <w:rPr>
          <w:rFonts w:ascii="David" w:eastAsia="Calibri" w:hAnsi="David" w:cs="David" w:hint="cs"/>
          <w:sz w:val="24"/>
          <w:szCs w:val="24"/>
          <w:rtl/>
        </w:rPr>
        <w:t xml:space="preserve">ולאחר קיום שימוע בכתב או בע"פ, בהתאם להחלטת המזמין, </w:t>
      </w:r>
      <w:r w:rsidR="00D82562" w:rsidRPr="00D82562">
        <w:rPr>
          <w:rFonts w:ascii="David" w:eastAsia="Calibri" w:hAnsi="David" w:cs="David"/>
          <w:sz w:val="24"/>
          <w:szCs w:val="24"/>
          <w:rtl/>
        </w:rPr>
        <w:t>יהי</w:t>
      </w:r>
      <w:r w:rsidR="00D82562" w:rsidRPr="00D82562">
        <w:rPr>
          <w:rFonts w:ascii="David" w:eastAsia="Calibri" w:hAnsi="David" w:cs="David" w:hint="cs"/>
          <w:sz w:val="24"/>
          <w:szCs w:val="24"/>
          <w:rtl/>
        </w:rPr>
        <w:t>ה</w:t>
      </w:r>
      <w:r w:rsidR="00D82562" w:rsidRPr="00D82562">
        <w:rPr>
          <w:rFonts w:ascii="David" w:eastAsia="Calibri" w:hAnsi="David" w:cs="David"/>
          <w:sz w:val="24"/>
          <w:szCs w:val="24"/>
          <w:rtl/>
        </w:rPr>
        <w:t xml:space="preserve"> רשאי המזמין לפעול בהתאם </w:t>
      </w:r>
      <w:r w:rsidR="00D82562" w:rsidRPr="00D82562">
        <w:rPr>
          <w:rFonts w:ascii="David" w:eastAsia="Calibri" w:hAnsi="David" w:cs="David" w:hint="cs"/>
          <w:sz w:val="24"/>
          <w:szCs w:val="24"/>
          <w:rtl/>
        </w:rPr>
        <w:t xml:space="preserve">לתרופות המפורטות להלן. </w:t>
      </w:r>
    </w:p>
    <w:p w:rsidR="00D82562" w:rsidRPr="00D82562" w:rsidRDefault="00BF795C" w:rsidP="00D82562">
      <w:pPr>
        <w:numPr>
          <w:ilvl w:val="2"/>
          <w:numId w:val="0"/>
        </w:numPr>
        <w:tabs>
          <w:tab w:val="left" w:pos="1334"/>
        </w:tabs>
        <w:spacing w:before="240" w:after="240" w:line="360" w:lineRule="auto"/>
        <w:ind w:left="2187" w:hanging="992"/>
        <w:jc w:val="both"/>
        <w:rPr>
          <w:rFonts w:ascii="David" w:eastAsia="Calibri" w:hAnsi="David" w:cs="David"/>
          <w:sz w:val="24"/>
          <w:szCs w:val="24"/>
        </w:rPr>
      </w:pPr>
      <w:r>
        <w:rPr>
          <w:rFonts w:ascii="David" w:eastAsia="Calibri" w:hAnsi="David" w:cs="David" w:hint="cs"/>
          <w:b/>
          <w:bCs/>
          <w:sz w:val="24"/>
          <w:szCs w:val="24"/>
          <w:rtl/>
        </w:rPr>
        <w:t>18.</w:t>
      </w:r>
      <w:r w:rsidR="00A24A1D">
        <w:rPr>
          <w:rFonts w:ascii="David" w:eastAsia="Calibri" w:hAnsi="David" w:cs="David" w:hint="cs"/>
          <w:b/>
          <w:bCs/>
          <w:sz w:val="24"/>
          <w:szCs w:val="24"/>
          <w:rtl/>
        </w:rPr>
        <w:t xml:space="preserve">3.3 </w:t>
      </w:r>
      <w:r w:rsidR="00D82562" w:rsidRPr="00D82562">
        <w:rPr>
          <w:rFonts w:ascii="David" w:eastAsia="Calibri" w:hAnsi="David" w:cs="David"/>
          <w:b/>
          <w:bCs/>
          <w:sz w:val="24"/>
          <w:szCs w:val="24"/>
          <w:rtl/>
        </w:rPr>
        <w:t xml:space="preserve">ביטול ההסכם עקב הפרה או הפרה צפויה: </w:t>
      </w:r>
    </w:p>
    <w:p w:rsidR="00D82562" w:rsidRPr="00D82562" w:rsidRDefault="0010701C" w:rsidP="0010701C">
      <w:pPr>
        <w:tabs>
          <w:tab w:val="left" w:pos="1617"/>
        </w:tabs>
        <w:snapToGrid w:val="0"/>
        <w:spacing w:before="240" w:after="240" w:line="360" w:lineRule="auto"/>
        <w:ind w:left="1843"/>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18.</w:t>
      </w:r>
      <w:r w:rsidR="00A24A1D">
        <w:rPr>
          <w:rFonts w:ascii="David" w:eastAsia="Times New Roman" w:hAnsi="David" w:cs="David" w:hint="cs"/>
          <w:noProof/>
          <w:sz w:val="24"/>
          <w:szCs w:val="24"/>
          <w:rtl/>
          <w:lang w:eastAsia="he-IL"/>
        </w:rPr>
        <w:t xml:space="preserve">3.3.1 </w:t>
      </w:r>
      <w:r>
        <w:rPr>
          <w:rFonts w:ascii="David" w:eastAsia="Times New Roman" w:hAnsi="David" w:cs="David"/>
          <w:noProof/>
          <w:sz w:val="24"/>
          <w:szCs w:val="24"/>
          <w:rtl/>
          <w:lang w:eastAsia="he-IL"/>
        </w:rPr>
        <w:tab/>
      </w:r>
      <w:r w:rsidR="00D82562" w:rsidRPr="00D82562">
        <w:rPr>
          <w:rFonts w:ascii="David" w:eastAsia="Times New Roman" w:hAnsi="David" w:cs="David"/>
          <w:noProof/>
          <w:sz w:val="24"/>
          <w:szCs w:val="24"/>
          <w:rtl/>
          <w:lang w:eastAsia="he-IL"/>
        </w:rPr>
        <w:t xml:space="preserve">המזמין יהיה רשאי להודיע לספק בהודעה מוקדמת של </w:t>
      </w:r>
      <w:r w:rsidR="00D82562" w:rsidRPr="00D82562">
        <w:rPr>
          <w:rFonts w:ascii="David" w:eastAsia="Times New Roman" w:hAnsi="David" w:cs="David" w:hint="cs"/>
          <w:noProof/>
          <w:sz w:val="24"/>
          <w:szCs w:val="24"/>
          <w:rtl/>
          <w:lang w:eastAsia="he-IL"/>
        </w:rPr>
        <w:t>30</w:t>
      </w:r>
      <w:r w:rsidR="00D82562" w:rsidRPr="00D82562">
        <w:rPr>
          <w:rFonts w:ascii="David" w:eastAsia="Times New Roman" w:hAnsi="David" w:cs="David"/>
          <w:noProof/>
          <w:sz w:val="24"/>
          <w:szCs w:val="24"/>
          <w:rtl/>
          <w:lang w:eastAsia="he-IL"/>
        </w:rPr>
        <w:t xml:space="preserve"> יום על הפסקת ההתקשרות בגין הפרת ההסכם. </w:t>
      </w:r>
    </w:p>
    <w:p w:rsidR="00D82562" w:rsidRPr="00D82562" w:rsidRDefault="00275FE5" w:rsidP="0010701C">
      <w:pPr>
        <w:tabs>
          <w:tab w:val="left" w:pos="1617"/>
        </w:tabs>
        <w:snapToGrid w:val="0"/>
        <w:spacing w:before="240" w:after="240" w:line="360" w:lineRule="auto"/>
        <w:ind w:left="2878" w:hanging="1035"/>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18.</w:t>
      </w:r>
      <w:r w:rsidR="00A24A1D">
        <w:rPr>
          <w:rFonts w:ascii="David" w:eastAsia="Times New Roman" w:hAnsi="David" w:cs="David" w:hint="cs"/>
          <w:noProof/>
          <w:sz w:val="24"/>
          <w:szCs w:val="24"/>
          <w:rtl/>
          <w:lang w:eastAsia="he-IL"/>
        </w:rPr>
        <w:t>3.3.2</w:t>
      </w:r>
      <w:r w:rsidR="0010701C">
        <w:rPr>
          <w:rFonts w:ascii="David" w:eastAsia="Times New Roman" w:hAnsi="David" w:cs="David"/>
          <w:noProof/>
          <w:sz w:val="24"/>
          <w:szCs w:val="24"/>
          <w:rtl/>
          <w:lang w:eastAsia="he-IL"/>
        </w:rPr>
        <w:tab/>
      </w:r>
      <w:r w:rsidR="00D82562" w:rsidRPr="00D82562">
        <w:rPr>
          <w:rFonts w:ascii="David" w:eastAsia="Times New Roman" w:hAnsi="David" w:cs="David"/>
          <w:noProof/>
          <w:sz w:val="24"/>
          <w:szCs w:val="24"/>
          <w:rtl/>
          <w:lang w:eastAsia="he-I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00D82562" w:rsidRPr="00D82562">
        <w:rPr>
          <w:rFonts w:ascii="David" w:eastAsia="Times New Roman" w:hAnsi="David" w:cs="David"/>
          <w:b/>
          <w:bCs/>
          <w:noProof/>
          <w:sz w:val="24"/>
          <w:szCs w:val="24"/>
          <w:rtl/>
          <w:lang w:eastAsia="he-IL"/>
        </w:rPr>
        <w:t>הפרה צפויה</w:t>
      </w:r>
      <w:r w:rsidR="00D82562" w:rsidRPr="00D82562">
        <w:rPr>
          <w:rFonts w:ascii="David" w:eastAsia="Times New Roman" w:hAnsi="David" w:cs="David"/>
          <w:noProof/>
          <w:sz w:val="24"/>
          <w:szCs w:val="24"/>
          <w:rtl/>
          <w:lang w:eastAsia="he-IL"/>
        </w:rPr>
        <w:t xml:space="preserve">"), יודיע על כך מיד בעל פה ובדואר אלקטרוני למזמין. </w:t>
      </w:r>
    </w:p>
    <w:p w:rsidR="00D82562" w:rsidRPr="00D82562" w:rsidRDefault="00275FE5" w:rsidP="0010701C">
      <w:pPr>
        <w:tabs>
          <w:tab w:val="left" w:pos="1617"/>
        </w:tabs>
        <w:snapToGrid w:val="0"/>
        <w:spacing w:before="240" w:after="240" w:line="360" w:lineRule="auto"/>
        <w:ind w:left="2878" w:hanging="1035"/>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18.</w:t>
      </w:r>
      <w:r w:rsidR="00A24A1D">
        <w:rPr>
          <w:rFonts w:ascii="David" w:eastAsia="Times New Roman" w:hAnsi="David" w:cs="David" w:hint="cs"/>
          <w:noProof/>
          <w:sz w:val="24"/>
          <w:szCs w:val="24"/>
          <w:rtl/>
          <w:lang w:eastAsia="he-IL"/>
        </w:rPr>
        <w:t xml:space="preserve">3.3.3 </w:t>
      </w:r>
      <w:r w:rsidR="00D82562" w:rsidRPr="00D82562">
        <w:rPr>
          <w:rFonts w:ascii="David" w:eastAsia="Times New Roman" w:hAnsi="David" w:cs="David"/>
          <w:noProof/>
          <w:sz w:val="24"/>
          <w:szCs w:val="24"/>
          <w:rtl/>
          <w:lang w:eastAsia="he-I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D82562" w:rsidRPr="00D82562" w:rsidRDefault="00275FE5" w:rsidP="00D82562">
      <w:pPr>
        <w:numPr>
          <w:ilvl w:val="2"/>
          <w:numId w:val="0"/>
        </w:numPr>
        <w:tabs>
          <w:tab w:val="left" w:pos="1334"/>
        </w:tabs>
        <w:spacing w:before="240" w:after="240" w:line="360" w:lineRule="auto"/>
        <w:ind w:left="2187" w:hanging="992"/>
        <w:jc w:val="both"/>
        <w:rPr>
          <w:rFonts w:ascii="David" w:eastAsia="Calibri" w:hAnsi="David" w:cs="David"/>
          <w:sz w:val="24"/>
          <w:szCs w:val="24"/>
        </w:rPr>
      </w:pPr>
      <w:r>
        <w:rPr>
          <w:rFonts w:ascii="David" w:eastAsia="Calibri" w:hAnsi="David" w:cs="David" w:hint="cs"/>
          <w:b/>
          <w:bCs/>
          <w:sz w:val="24"/>
          <w:szCs w:val="24"/>
          <w:rtl/>
        </w:rPr>
        <w:t>18.</w:t>
      </w:r>
      <w:r w:rsidR="00A24A1D">
        <w:rPr>
          <w:rFonts w:ascii="David" w:eastAsia="Calibri" w:hAnsi="David" w:cs="David" w:hint="cs"/>
          <w:b/>
          <w:bCs/>
          <w:sz w:val="24"/>
          <w:szCs w:val="24"/>
          <w:rtl/>
        </w:rPr>
        <w:t>3.4</w:t>
      </w:r>
      <w:r>
        <w:rPr>
          <w:rFonts w:ascii="David" w:eastAsia="Calibri" w:hAnsi="David" w:cs="David"/>
          <w:b/>
          <w:bCs/>
          <w:sz w:val="24"/>
          <w:szCs w:val="24"/>
          <w:rtl/>
        </w:rPr>
        <w:tab/>
      </w:r>
      <w:r w:rsidR="00D82562" w:rsidRPr="00D82562">
        <w:rPr>
          <w:rFonts w:ascii="David" w:eastAsia="Calibri" w:hAnsi="David" w:cs="David"/>
          <w:b/>
          <w:bCs/>
          <w:sz w:val="24"/>
          <w:szCs w:val="24"/>
          <w:rtl/>
        </w:rPr>
        <w:t>קיזוז ועכבון –</w:t>
      </w:r>
    </w:p>
    <w:p w:rsidR="00D82562" w:rsidRPr="00D82562" w:rsidRDefault="00E22E94" w:rsidP="00275FE5">
      <w:pPr>
        <w:tabs>
          <w:tab w:val="left" w:pos="1617"/>
        </w:tabs>
        <w:snapToGrid w:val="0"/>
        <w:spacing w:before="240" w:after="240" w:line="360" w:lineRule="auto"/>
        <w:ind w:left="2878" w:hanging="1035"/>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18.3.4.1</w:t>
      </w:r>
      <w:r w:rsidR="00275FE5">
        <w:rPr>
          <w:rFonts w:ascii="David" w:eastAsia="Times New Roman" w:hAnsi="David" w:cs="David"/>
          <w:noProof/>
          <w:sz w:val="24"/>
          <w:szCs w:val="24"/>
          <w:rtl/>
          <w:lang w:eastAsia="he-IL"/>
        </w:rPr>
        <w:tab/>
      </w:r>
      <w:r w:rsidR="00275FE5">
        <w:rPr>
          <w:rFonts w:ascii="David" w:eastAsia="Times New Roman" w:hAnsi="David" w:cs="David"/>
          <w:noProof/>
          <w:sz w:val="24"/>
          <w:szCs w:val="24"/>
          <w:rtl/>
          <w:lang w:eastAsia="he-IL"/>
        </w:rPr>
        <w:tab/>
      </w:r>
      <w:r w:rsidR="00D82562" w:rsidRPr="00D82562">
        <w:rPr>
          <w:rFonts w:ascii="David" w:eastAsia="Times New Roman" w:hAnsi="David" w:cs="David"/>
          <w:noProof/>
          <w:sz w:val="24"/>
          <w:szCs w:val="24"/>
          <w:rtl/>
          <w:lang w:eastAsia="he-I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rsidR="00D82562" w:rsidRPr="00D82562" w:rsidRDefault="006B20D6" w:rsidP="00275FE5">
      <w:pPr>
        <w:tabs>
          <w:tab w:val="left" w:pos="1617"/>
        </w:tabs>
        <w:snapToGrid w:val="0"/>
        <w:spacing w:before="240" w:after="240" w:line="360" w:lineRule="auto"/>
        <w:ind w:left="2878" w:hanging="1035"/>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18.</w:t>
      </w:r>
      <w:r w:rsidR="00E22E94">
        <w:rPr>
          <w:rFonts w:ascii="David" w:eastAsia="Times New Roman" w:hAnsi="David" w:cs="David" w:hint="cs"/>
          <w:noProof/>
          <w:sz w:val="24"/>
          <w:szCs w:val="24"/>
          <w:rtl/>
          <w:lang w:eastAsia="he-IL"/>
        </w:rPr>
        <w:t xml:space="preserve">3.4.2 </w:t>
      </w:r>
      <w:r w:rsidR="00D82562" w:rsidRPr="00D82562">
        <w:rPr>
          <w:rFonts w:ascii="David" w:eastAsia="Times New Roman" w:hAnsi="David" w:cs="David"/>
          <w:noProof/>
          <w:sz w:val="24"/>
          <w:szCs w:val="24"/>
          <w:rtl/>
          <w:lang w:eastAsia="he-IL"/>
        </w:rPr>
        <w:t>לספק לא תהא כל זכות קיזוז או עכבון כלפי המזמין או מזמין כלשהו בגין כל סכום שלטענתו אחת מהן חייבת לו.</w:t>
      </w:r>
    </w:p>
    <w:p w:rsidR="00D82562" w:rsidRPr="00D82562" w:rsidRDefault="006B20D6" w:rsidP="00275FE5">
      <w:pPr>
        <w:tabs>
          <w:tab w:val="left" w:pos="1617"/>
        </w:tabs>
        <w:snapToGrid w:val="0"/>
        <w:spacing w:before="240" w:after="240" w:line="360" w:lineRule="auto"/>
        <w:ind w:left="2878" w:hanging="1035"/>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18.</w:t>
      </w:r>
      <w:r w:rsidR="00E22E94">
        <w:rPr>
          <w:rFonts w:ascii="David" w:eastAsia="Times New Roman" w:hAnsi="David" w:cs="David" w:hint="cs"/>
          <w:noProof/>
          <w:sz w:val="24"/>
          <w:szCs w:val="24"/>
          <w:rtl/>
          <w:lang w:eastAsia="he-IL"/>
        </w:rPr>
        <w:t xml:space="preserve">3.4.3 </w:t>
      </w:r>
      <w:r w:rsidR="00D82562" w:rsidRPr="00D82562">
        <w:rPr>
          <w:rFonts w:ascii="David" w:eastAsia="Times New Roman" w:hAnsi="David" w:cs="David" w:hint="cs"/>
          <w:noProof/>
          <w:sz w:val="24"/>
          <w:szCs w:val="24"/>
          <w:rtl/>
          <w:lang w:eastAsia="he-IL"/>
        </w:rPr>
        <w:t xml:space="preserve">אם כתוצאה מטעות, מעשה או מחדל של הספק או של מי מטעמו, המזמין שילם שלא כדין תשלום לספק או לזכאי, המזמין יהיה רשאי לקזז את התשלום האמור </w:t>
      </w:r>
      <w:r w:rsidR="00D82562" w:rsidRPr="00D82562">
        <w:rPr>
          <w:rFonts w:ascii="David" w:eastAsia="Times New Roman" w:hAnsi="David" w:cs="David" w:hint="eastAsia"/>
          <w:noProof/>
          <w:sz w:val="24"/>
          <w:szCs w:val="24"/>
          <w:rtl/>
          <w:lang w:eastAsia="he-IL"/>
        </w:rPr>
        <w:t>מהתשלומים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המגיעים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 xml:space="preserve">לספק מאת המשרד, </w:t>
      </w:r>
      <w:r w:rsidR="00D82562" w:rsidRPr="00D82562">
        <w:rPr>
          <w:rFonts w:ascii="David" w:eastAsia="Times New Roman" w:hAnsi="David" w:cs="David" w:hint="eastAsia"/>
          <w:noProof/>
          <w:sz w:val="24"/>
          <w:szCs w:val="24"/>
          <w:rtl/>
          <w:lang w:eastAsia="he-IL"/>
        </w:rPr>
        <w:t>בתוספת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הצמדה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מיום</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שבוצע</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התשלום</w:t>
      </w:r>
      <w:r w:rsidR="00D82562" w:rsidRPr="00D82562">
        <w:rPr>
          <w:rFonts w:ascii="David" w:eastAsia="Times New Roman" w:hAnsi="David" w:cs="David"/>
          <w:noProof/>
          <w:sz w:val="24"/>
          <w:szCs w:val="24"/>
          <w:rtl/>
          <w:lang w:eastAsia="he-IL"/>
        </w:rPr>
        <w:t>.</w:t>
      </w:r>
    </w:p>
    <w:p w:rsidR="00D82562" w:rsidRPr="00D82562" w:rsidRDefault="006B20D6" w:rsidP="00275FE5">
      <w:pPr>
        <w:tabs>
          <w:tab w:val="left" w:pos="1617"/>
        </w:tabs>
        <w:snapToGrid w:val="0"/>
        <w:spacing w:before="240" w:after="240" w:line="360" w:lineRule="auto"/>
        <w:ind w:left="2878" w:hanging="1035"/>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18.</w:t>
      </w:r>
      <w:r w:rsidR="00E22E94">
        <w:rPr>
          <w:rFonts w:ascii="David" w:eastAsia="Times New Roman" w:hAnsi="David" w:cs="David" w:hint="cs"/>
          <w:noProof/>
          <w:sz w:val="24"/>
          <w:szCs w:val="24"/>
          <w:rtl/>
          <w:lang w:eastAsia="he-IL"/>
        </w:rPr>
        <w:t xml:space="preserve">3.4.4 </w:t>
      </w:r>
      <w:r w:rsidR="00D82562" w:rsidRPr="00D82562">
        <w:rPr>
          <w:rFonts w:ascii="David" w:eastAsia="Times New Roman" w:hAnsi="David" w:cs="David" w:hint="eastAsia"/>
          <w:noProof/>
          <w:sz w:val="24"/>
          <w:szCs w:val="24"/>
          <w:rtl/>
          <w:lang w:eastAsia="he-IL"/>
        </w:rPr>
        <w:t>הוראות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סעיף</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זה</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אינן</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גורעות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cs"/>
          <w:noProof/>
          <w:sz w:val="24"/>
          <w:szCs w:val="24"/>
          <w:rtl/>
          <w:lang w:eastAsia="he-IL"/>
        </w:rPr>
        <w:t>מ</w:t>
      </w:r>
      <w:r w:rsidR="00D82562" w:rsidRPr="00D82562">
        <w:rPr>
          <w:rFonts w:ascii="David" w:eastAsia="Times New Roman" w:hAnsi="David" w:cs="David" w:hint="eastAsia"/>
          <w:noProof/>
          <w:sz w:val="24"/>
          <w:szCs w:val="24"/>
          <w:rtl/>
          <w:lang w:eastAsia="he-IL"/>
        </w:rPr>
        <w:t>זכותו</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של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המשרד</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לגבות</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החוב</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האמור</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בכל</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דרך</w:t>
      </w:r>
      <w:r w:rsidR="00D82562" w:rsidRPr="00D82562">
        <w:rPr>
          <w:rFonts w:ascii="David" w:eastAsia="Times New Roman" w:hAnsi="David" w:cs="David"/>
          <w:noProof/>
          <w:sz w:val="24"/>
          <w:szCs w:val="24"/>
          <w:rtl/>
          <w:lang w:eastAsia="he-IL"/>
        </w:rPr>
        <w:t xml:space="preserve"> </w:t>
      </w:r>
      <w:r w:rsidR="00D82562" w:rsidRPr="00D82562">
        <w:rPr>
          <w:rFonts w:ascii="David" w:eastAsia="Times New Roman" w:hAnsi="David" w:cs="David" w:hint="eastAsia"/>
          <w:noProof/>
          <w:sz w:val="24"/>
          <w:szCs w:val="24"/>
          <w:rtl/>
          <w:lang w:eastAsia="he-IL"/>
        </w:rPr>
        <w:t>אחרת</w:t>
      </w:r>
      <w:r w:rsidR="00D82562" w:rsidRPr="00D82562">
        <w:rPr>
          <w:rFonts w:ascii="David" w:eastAsia="Times New Roman" w:hAnsi="David" w:cs="David"/>
          <w:noProof/>
          <w:sz w:val="24"/>
          <w:szCs w:val="24"/>
          <w:rtl/>
          <w:lang w:eastAsia="he-IL"/>
        </w:rPr>
        <w:t>.</w:t>
      </w:r>
    </w:p>
    <w:p w:rsidR="00D82562" w:rsidRPr="00D82562" w:rsidRDefault="006B20D6" w:rsidP="00D82562">
      <w:pPr>
        <w:numPr>
          <w:ilvl w:val="2"/>
          <w:numId w:val="0"/>
        </w:numPr>
        <w:tabs>
          <w:tab w:val="left" w:pos="1334"/>
        </w:tabs>
        <w:spacing w:before="240" w:after="240" w:line="360" w:lineRule="auto"/>
        <w:ind w:left="2187" w:hanging="992"/>
        <w:jc w:val="both"/>
        <w:rPr>
          <w:rFonts w:ascii="David" w:eastAsia="Calibri" w:hAnsi="David" w:cs="David"/>
          <w:sz w:val="24"/>
          <w:szCs w:val="24"/>
        </w:rPr>
      </w:pPr>
      <w:r>
        <w:rPr>
          <w:rFonts w:ascii="David" w:eastAsia="Calibri" w:hAnsi="David" w:cs="David" w:hint="cs"/>
          <w:b/>
          <w:bCs/>
          <w:sz w:val="24"/>
          <w:szCs w:val="24"/>
          <w:rtl/>
        </w:rPr>
        <w:t>18.</w:t>
      </w:r>
      <w:r w:rsidR="00E22E94">
        <w:rPr>
          <w:rFonts w:ascii="David" w:eastAsia="Calibri" w:hAnsi="David" w:cs="David" w:hint="cs"/>
          <w:b/>
          <w:bCs/>
          <w:sz w:val="24"/>
          <w:szCs w:val="24"/>
          <w:rtl/>
        </w:rPr>
        <w:t xml:space="preserve">3.5 </w:t>
      </w:r>
      <w:r>
        <w:rPr>
          <w:rFonts w:ascii="David" w:eastAsia="Calibri" w:hAnsi="David" w:cs="David" w:hint="cs"/>
          <w:b/>
          <w:bCs/>
          <w:sz w:val="24"/>
          <w:szCs w:val="24"/>
          <w:rtl/>
        </w:rPr>
        <w:t>חילוט ערבות</w:t>
      </w:r>
    </w:p>
    <w:p w:rsidR="00D82562" w:rsidRPr="00D82562" w:rsidRDefault="00E22E94" w:rsidP="006B20D6">
      <w:pPr>
        <w:tabs>
          <w:tab w:val="left" w:pos="1617"/>
        </w:tabs>
        <w:snapToGrid w:val="0"/>
        <w:spacing w:before="240" w:after="240" w:line="360" w:lineRule="auto"/>
        <w:ind w:left="1843"/>
        <w:jc w:val="both"/>
        <w:rPr>
          <w:rFonts w:ascii="David" w:eastAsia="Times New Roman" w:hAnsi="David" w:cs="David"/>
          <w:noProof/>
          <w:sz w:val="24"/>
          <w:szCs w:val="24"/>
          <w:lang w:eastAsia="he-IL"/>
        </w:rPr>
      </w:pPr>
      <w:r>
        <w:rPr>
          <w:rFonts w:ascii="David" w:eastAsia="Times New Roman" w:hAnsi="David" w:cs="David"/>
          <w:noProof/>
          <w:sz w:val="24"/>
          <w:szCs w:val="24"/>
          <w:lang w:eastAsia="he-IL"/>
        </w:rPr>
        <w:t>18.3.5.1</w:t>
      </w:r>
      <w:r w:rsidR="006B20D6">
        <w:rPr>
          <w:rFonts w:ascii="David" w:eastAsia="Times New Roman" w:hAnsi="David" w:cs="David"/>
          <w:noProof/>
          <w:sz w:val="24"/>
          <w:szCs w:val="24"/>
          <w:lang w:eastAsia="he-IL"/>
        </w:rPr>
        <w:tab/>
      </w:r>
      <w:r w:rsidR="00D82562" w:rsidRPr="00D82562">
        <w:rPr>
          <w:rFonts w:ascii="David" w:eastAsia="Times New Roman" w:hAnsi="David" w:cs="David"/>
          <w:noProof/>
          <w:sz w:val="24"/>
          <w:szCs w:val="24"/>
          <w:rtl/>
          <w:lang w:eastAsia="he-I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rsidR="00D82562" w:rsidRPr="00D82562" w:rsidRDefault="006B20D6" w:rsidP="006B20D6">
      <w:pPr>
        <w:tabs>
          <w:tab w:val="left" w:pos="1617"/>
        </w:tabs>
        <w:snapToGrid w:val="0"/>
        <w:spacing w:before="240" w:after="240" w:line="360" w:lineRule="auto"/>
        <w:ind w:left="2878" w:hanging="1035"/>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18.</w:t>
      </w:r>
      <w:r w:rsidR="00E22E94">
        <w:rPr>
          <w:rFonts w:ascii="David" w:eastAsia="Times New Roman" w:hAnsi="David" w:cs="David" w:hint="cs"/>
          <w:noProof/>
          <w:sz w:val="24"/>
          <w:szCs w:val="24"/>
          <w:rtl/>
          <w:lang w:eastAsia="he-IL"/>
        </w:rPr>
        <w:t xml:space="preserve">3.5.2 </w:t>
      </w:r>
      <w:r w:rsidR="00D82562" w:rsidRPr="00D82562">
        <w:rPr>
          <w:rFonts w:ascii="David" w:eastAsia="Times New Roman" w:hAnsi="David" w:cs="David"/>
          <w:noProof/>
          <w:sz w:val="24"/>
          <w:szCs w:val="24"/>
          <w:rtl/>
          <w:lang w:eastAsia="he-IL"/>
        </w:rPr>
        <w:t>לספק תינתן הזדמנות להציג את טענותיו בכתב או בעל פה, בטרם יממש המזמין את סמכותו לפי סעיף זה.</w:t>
      </w:r>
    </w:p>
    <w:p w:rsidR="00D82562" w:rsidRPr="00D82562" w:rsidRDefault="006B20D6" w:rsidP="006B20D6">
      <w:pPr>
        <w:tabs>
          <w:tab w:val="left" w:pos="1617"/>
        </w:tabs>
        <w:snapToGrid w:val="0"/>
        <w:spacing w:before="240" w:after="240" w:line="360" w:lineRule="auto"/>
        <w:ind w:left="2878" w:hanging="1035"/>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18.</w:t>
      </w:r>
      <w:r w:rsidR="00E22E94">
        <w:rPr>
          <w:rFonts w:ascii="David" w:eastAsia="Times New Roman" w:hAnsi="David" w:cs="David" w:hint="cs"/>
          <w:noProof/>
          <w:sz w:val="24"/>
          <w:szCs w:val="24"/>
          <w:rtl/>
          <w:lang w:eastAsia="he-IL"/>
        </w:rPr>
        <w:t xml:space="preserve">3.5.3 </w:t>
      </w:r>
      <w:r w:rsidR="00D82562" w:rsidRPr="00D82562">
        <w:rPr>
          <w:rFonts w:ascii="David" w:eastAsia="Times New Roman" w:hAnsi="David" w:cs="David"/>
          <w:noProof/>
          <w:sz w:val="24"/>
          <w:szCs w:val="24"/>
          <w:rtl/>
          <w:lang w:eastAsia="he-I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rsidR="00D82562" w:rsidRPr="00D82562" w:rsidRDefault="006B20D6" w:rsidP="006B20D6">
      <w:pPr>
        <w:tabs>
          <w:tab w:val="left" w:pos="1617"/>
        </w:tabs>
        <w:snapToGrid w:val="0"/>
        <w:spacing w:before="240" w:after="240" w:line="360" w:lineRule="auto"/>
        <w:ind w:left="2878" w:hanging="1035"/>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18.</w:t>
      </w:r>
      <w:r w:rsidR="00E22E94">
        <w:rPr>
          <w:rFonts w:ascii="David" w:eastAsia="Times New Roman" w:hAnsi="David" w:cs="David" w:hint="cs"/>
          <w:noProof/>
          <w:sz w:val="24"/>
          <w:szCs w:val="24"/>
          <w:rtl/>
          <w:lang w:eastAsia="he-IL"/>
        </w:rPr>
        <w:t xml:space="preserve">3.5.4 </w:t>
      </w:r>
      <w:r w:rsidR="00D82562" w:rsidRPr="00D82562">
        <w:rPr>
          <w:rFonts w:ascii="David" w:eastAsia="Times New Roman" w:hAnsi="David" w:cs="David"/>
          <w:noProof/>
          <w:sz w:val="24"/>
          <w:szCs w:val="24"/>
          <w:rtl/>
          <w:lang w:eastAsia="he-IL"/>
        </w:rPr>
        <w:t>לאחר חילוט הערבות, ובהתאם להנחיות המזמין ולשיקול דעת</w:t>
      </w:r>
      <w:r w:rsidR="00D82562" w:rsidRPr="00D82562">
        <w:rPr>
          <w:rFonts w:ascii="David" w:eastAsia="Times New Roman" w:hAnsi="David" w:cs="David" w:hint="cs"/>
          <w:noProof/>
          <w:sz w:val="24"/>
          <w:szCs w:val="24"/>
          <w:rtl/>
          <w:lang w:eastAsia="he-IL"/>
        </w:rPr>
        <w:t>ו</w:t>
      </w:r>
      <w:r w:rsidR="00D82562" w:rsidRPr="00D82562">
        <w:rPr>
          <w:rFonts w:ascii="David" w:eastAsia="Times New Roman" w:hAnsi="David" w:cs="David"/>
          <w:noProof/>
          <w:sz w:val="24"/>
          <w:szCs w:val="24"/>
          <w:rtl/>
          <w:lang w:eastAsia="he-IL"/>
        </w:rPr>
        <w:t xml:space="preserve"> הבלעדי, יידרש הספק להעמיד ערבות ביצוע חדשה בסכום הקבוע בהסכם זה, כתנאי להמשך ההתקשרות. </w:t>
      </w:r>
    </w:p>
    <w:p w:rsidR="00D82562" w:rsidRPr="00D82562" w:rsidRDefault="006B20D6" w:rsidP="00D82562">
      <w:pPr>
        <w:numPr>
          <w:ilvl w:val="2"/>
          <w:numId w:val="0"/>
        </w:numPr>
        <w:tabs>
          <w:tab w:val="left" w:pos="1334"/>
        </w:tabs>
        <w:spacing w:before="240" w:after="240" w:line="360" w:lineRule="auto"/>
        <w:ind w:left="2187" w:hanging="992"/>
        <w:jc w:val="both"/>
        <w:rPr>
          <w:rFonts w:ascii="David" w:eastAsia="Calibri" w:hAnsi="David" w:cs="David"/>
          <w:sz w:val="24"/>
          <w:szCs w:val="24"/>
        </w:rPr>
      </w:pPr>
      <w:r>
        <w:rPr>
          <w:rFonts w:ascii="David" w:eastAsia="Calibri" w:hAnsi="David" w:cs="David" w:hint="cs"/>
          <w:b/>
          <w:bCs/>
          <w:sz w:val="24"/>
          <w:szCs w:val="24"/>
          <w:rtl/>
        </w:rPr>
        <w:t>18.</w:t>
      </w:r>
      <w:r w:rsidR="00E22E94">
        <w:rPr>
          <w:rFonts w:ascii="David" w:eastAsia="Calibri" w:hAnsi="David" w:cs="David" w:hint="cs"/>
          <w:b/>
          <w:bCs/>
          <w:sz w:val="24"/>
          <w:szCs w:val="24"/>
          <w:rtl/>
        </w:rPr>
        <w:t xml:space="preserve">3.6 </w:t>
      </w:r>
      <w:r w:rsidR="00D82562" w:rsidRPr="00D82562">
        <w:rPr>
          <w:rFonts w:ascii="David" w:eastAsia="Calibri" w:hAnsi="David" w:cs="David"/>
          <w:b/>
          <w:bCs/>
          <w:sz w:val="24"/>
          <w:szCs w:val="24"/>
          <w:rtl/>
        </w:rPr>
        <w:t>רכש מספק חלופי</w:t>
      </w:r>
      <w:r w:rsidR="00D82562" w:rsidRPr="00D82562">
        <w:rPr>
          <w:rFonts w:ascii="David" w:eastAsia="Calibri" w:hAnsi="David" w:cs="David"/>
          <w:sz w:val="24"/>
          <w:szCs w:val="24"/>
          <w:rtl/>
        </w:rPr>
        <w:t xml:space="preserve"> – </w:t>
      </w:r>
      <w:r w:rsidR="00D82562" w:rsidRPr="00D82562">
        <w:rPr>
          <w:rFonts w:ascii="David" w:eastAsia="Calibri" w:hAnsi="David" w:cs="David"/>
          <w:noProof/>
          <w:sz w:val="24"/>
          <w:szCs w:val="24"/>
          <w:rtl/>
          <w:lang w:eastAsia="he-IL"/>
        </w:rPr>
        <w:t xml:space="preserve">מבלי לגרוע מהאמור בכל מקום אחר בהסכם ובמכרז, במידה </w:t>
      </w:r>
      <w:r w:rsidR="00D82562" w:rsidRPr="00D82562">
        <w:rPr>
          <w:rFonts w:ascii="David" w:eastAsia="Calibri" w:hAnsi="David" w:cs="David" w:hint="cs"/>
          <w:noProof/>
          <w:sz w:val="24"/>
          <w:szCs w:val="24"/>
          <w:rtl/>
          <w:lang w:eastAsia="he-IL"/>
        </w:rPr>
        <w:t>ש</w:t>
      </w:r>
      <w:r w:rsidR="00D82562" w:rsidRPr="00D82562">
        <w:rPr>
          <w:rFonts w:ascii="David" w:eastAsia="Calibri" w:hAnsi="David" w:cs="David"/>
          <w:noProof/>
          <w:sz w:val="24"/>
          <w:szCs w:val="24"/>
          <w:rtl/>
          <w:lang w:eastAsia="he-IL"/>
        </w:rPr>
        <w:t>כתוצאה מהפרת הסכם שירות הנדרש למזמין אינו זמין מהספק לשביעות רצון המזמין, ירכוש אותו המזמין מספק חלופי, בהתאם לשיקול דעתו הבלעדי</w:t>
      </w:r>
      <w:r w:rsidR="00D82562" w:rsidRPr="00D82562">
        <w:rPr>
          <w:rFonts w:ascii="David" w:eastAsia="Calibri" w:hAnsi="David" w:cs="David" w:hint="cs"/>
          <w:noProof/>
          <w:sz w:val="24"/>
          <w:szCs w:val="24"/>
          <w:rtl/>
          <w:lang w:eastAsia="he-IL"/>
        </w:rPr>
        <w:t>.</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caps/>
          <w:spacing w:val="15"/>
          <w:sz w:val="28"/>
          <w:szCs w:val="28"/>
        </w:rPr>
      </w:pPr>
      <w:r w:rsidRPr="00D82562">
        <w:rPr>
          <w:rFonts w:ascii="David" w:eastAsia="Times New Roman" w:hAnsi="David" w:cs="David"/>
          <w:b/>
          <w:bCs/>
          <w:caps/>
          <w:spacing w:val="15"/>
          <w:sz w:val="28"/>
          <w:szCs w:val="28"/>
          <w:rtl/>
        </w:rPr>
        <w:t xml:space="preserve">אמנת שירות ופיצויים מוסכמים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אמנת השירות (</w:t>
      </w:r>
      <w:r w:rsidRPr="00D82562">
        <w:rPr>
          <w:rFonts w:ascii="David" w:eastAsia="Times New Roman" w:hAnsi="David" w:cs="David"/>
          <w:b/>
          <w:kern w:val="28"/>
          <w:sz w:val="24"/>
          <w:szCs w:val="24"/>
        </w:rPr>
        <w:t>SLA</w:t>
      </w:r>
      <w:r w:rsidRPr="00D82562">
        <w:rPr>
          <w:rFonts w:ascii="David" w:eastAsia="Times New Roman" w:hAnsi="David" w:cs="David"/>
          <w:b/>
          <w:kern w:val="28"/>
          <w:sz w:val="24"/>
          <w:szCs w:val="24"/>
          <w:rtl/>
        </w:rPr>
        <w:t xml:space="preserve">) נועדה להגדיר את רמת השרות הנדרשת ע"י המזמין מהספק. במידה </w:t>
      </w:r>
      <w:r w:rsidRPr="00D82562">
        <w:rPr>
          <w:rFonts w:ascii="David" w:eastAsia="Times New Roman" w:hAnsi="David" w:cs="David" w:hint="eastAsia"/>
          <w:b/>
          <w:kern w:val="28"/>
          <w:sz w:val="24"/>
          <w:szCs w:val="24"/>
          <w:rtl/>
        </w:rPr>
        <w:t>ש</w:t>
      </w:r>
      <w:r w:rsidRPr="00D82562">
        <w:rPr>
          <w:rFonts w:ascii="David" w:eastAsia="Times New Roman" w:hAnsi="David" w:cs="David"/>
          <w:b/>
          <w:kern w:val="28"/>
          <w:sz w:val="24"/>
          <w:szCs w:val="24"/>
          <w:rtl/>
        </w:rPr>
        <w:t xml:space="preserve">הספק הזוכה לא יעמוד ברמת השירות המוגדרת במכרז באופן כללי ובנספחי השירותים בפרט, רשאי המזמין לגבות מן הזוכה פיצויים מוסכמים כמופיע בטבלה </w:t>
      </w:r>
      <w:r w:rsidRPr="00D82562">
        <w:rPr>
          <w:rFonts w:ascii="David" w:eastAsia="Times New Roman" w:hAnsi="David" w:cs="David" w:hint="eastAsia"/>
          <w:b/>
          <w:kern w:val="28"/>
          <w:sz w:val="24"/>
          <w:szCs w:val="24"/>
          <w:rtl/>
        </w:rPr>
        <w:t>המצורפת</w:t>
      </w:r>
      <w:r w:rsidRPr="00D82562">
        <w:rPr>
          <w:rFonts w:ascii="David" w:eastAsia="Times New Roman" w:hAnsi="David" w:cs="David"/>
          <w:b/>
          <w:kern w:val="28"/>
          <w:sz w:val="24"/>
          <w:szCs w:val="24"/>
          <w:rtl/>
        </w:rPr>
        <w:t>.</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המזמין</w:t>
      </w:r>
      <w:r w:rsidRPr="00D82562">
        <w:rPr>
          <w:rFonts w:ascii="David" w:eastAsia="Times New Roman" w:hAnsi="David" w:cs="David"/>
          <w:b/>
          <w:kern w:val="28"/>
          <w:sz w:val="24"/>
          <w:szCs w:val="24"/>
          <w:rtl/>
        </w:rPr>
        <w:t xml:space="preserve"> רשאי בכל עת להעביר </w:t>
      </w:r>
      <w:r w:rsidRPr="00D82562">
        <w:rPr>
          <w:rFonts w:ascii="David" w:eastAsia="Times New Roman" w:hAnsi="David" w:cs="David" w:hint="eastAsia"/>
          <w:b/>
          <w:kern w:val="28"/>
          <w:sz w:val="24"/>
          <w:szCs w:val="24"/>
          <w:rtl/>
        </w:rPr>
        <w:t>ל</w:t>
      </w:r>
      <w:r w:rsidRPr="00D82562">
        <w:rPr>
          <w:rFonts w:ascii="David" w:eastAsia="Times New Roman" w:hAnsi="David" w:cs="David"/>
          <w:b/>
          <w:kern w:val="28"/>
          <w:sz w:val="24"/>
          <w:szCs w:val="24"/>
          <w:rtl/>
        </w:rPr>
        <w:t xml:space="preserve">ספק את השגותיו ותלונותיו בגין פגיעה ברמת השירות. התלונה תועבר באמצעות פניה ישירה </w:t>
      </w:r>
      <w:r w:rsidRPr="00D82562">
        <w:rPr>
          <w:rFonts w:ascii="David" w:eastAsia="Times New Roman" w:hAnsi="David" w:cs="David" w:hint="eastAsia"/>
          <w:b/>
          <w:kern w:val="28"/>
          <w:sz w:val="24"/>
          <w:szCs w:val="24"/>
          <w:u w:val="single"/>
          <w:rtl/>
        </w:rPr>
        <w:t>בכתב</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למנהל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הפרויקט</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מטעם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w:t>
      </w:r>
      <w:r w:rsidRPr="00D82562">
        <w:rPr>
          <w:rFonts w:ascii="David" w:eastAsia="Times New Roman" w:hAnsi="David" w:cs="David"/>
          <w:b/>
          <w:kern w:val="28"/>
          <w:sz w:val="24"/>
          <w:szCs w:val="24"/>
          <w:rtl/>
        </w:rPr>
        <w:t>ספק. הספק יטפל בליקוי בהתאם לשביעות רצון המ</w:t>
      </w:r>
      <w:r w:rsidRPr="00D82562">
        <w:rPr>
          <w:rFonts w:ascii="David" w:eastAsia="Times New Roman" w:hAnsi="David" w:cs="David" w:hint="eastAsia"/>
          <w:b/>
          <w:kern w:val="28"/>
          <w:sz w:val="24"/>
          <w:szCs w:val="24"/>
          <w:rtl/>
        </w:rPr>
        <w:t>זמין</w:t>
      </w:r>
      <w:r w:rsidRPr="00D82562">
        <w:rPr>
          <w:rFonts w:ascii="David" w:eastAsia="Times New Roman" w:hAnsi="David" w:cs="David"/>
          <w:b/>
          <w:kern w:val="28"/>
          <w:sz w:val="24"/>
          <w:szCs w:val="24"/>
          <w:rtl/>
        </w:rPr>
        <w:t xml:space="preserve"> וידווח על כך למזמין. במידה </w:t>
      </w:r>
      <w:r w:rsidRPr="00D82562">
        <w:rPr>
          <w:rFonts w:ascii="David" w:eastAsia="Times New Roman" w:hAnsi="David" w:cs="David" w:hint="eastAsia"/>
          <w:b/>
          <w:kern w:val="28"/>
          <w:sz w:val="24"/>
          <w:szCs w:val="24"/>
          <w:rtl/>
        </w:rPr>
        <w:t>ש</w:t>
      </w:r>
      <w:r w:rsidRPr="00D82562">
        <w:rPr>
          <w:rFonts w:ascii="David" w:eastAsia="Times New Roman" w:hAnsi="David" w:cs="David"/>
          <w:b/>
          <w:kern w:val="28"/>
          <w:sz w:val="24"/>
          <w:szCs w:val="24"/>
          <w:rtl/>
        </w:rPr>
        <w:t>המ</w:t>
      </w:r>
      <w:r w:rsidRPr="00D82562">
        <w:rPr>
          <w:rFonts w:ascii="David" w:eastAsia="Times New Roman" w:hAnsi="David" w:cs="David" w:hint="eastAsia"/>
          <w:b/>
          <w:kern w:val="28"/>
          <w:sz w:val="24"/>
          <w:szCs w:val="24"/>
          <w:rtl/>
        </w:rPr>
        <w:t>זמין</w:t>
      </w:r>
      <w:r w:rsidRPr="00D82562">
        <w:rPr>
          <w:rFonts w:ascii="David" w:eastAsia="Times New Roman" w:hAnsi="David" w:cs="David"/>
          <w:b/>
          <w:kern w:val="28"/>
          <w:sz w:val="24"/>
          <w:szCs w:val="24"/>
          <w:rtl/>
        </w:rPr>
        <w:t xml:space="preserve"> החליט על מתן קנס, </w:t>
      </w:r>
      <w:r w:rsidRPr="00D82562">
        <w:rPr>
          <w:rFonts w:ascii="David" w:eastAsia="Times New Roman" w:hAnsi="David" w:cs="David" w:hint="eastAsia"/>
          <w:b/>
          <w:kern w:val="28"/>
          <w:sz w:val="24"/>
          <w:szCs w:val="24"/>
          <w:rtl/>
        </w:rPr>
        <w:t>ל</w:t>
      </w:r>
      <w:r w:rsidRPr="00D82562">
        <w:rPr>
          <w:rFonts w:ascii="David" w:eastAsia="Times New Roman" w:hAnsi="David" w:cs="David"/>
          <w:b/>
          <w:kern w:val="28"/>
          <w:sz w:val="24"/>
          <w:szCs w:val="24"/>
          <w:rtl/>
        </w:rPr>
        <w:t xml:space="preserve">ספק תהיה זכות </w:t>
      </w:r>
      <w:r w:rsidRPr="00D82562">
        <w:rPr>
          <w:rFonts w:ascii="David" w:eastAsia="Times New Roman" w:hAnsi="David" w:cs="David" w:hint="eastAsia"/>
          <w:b/>
          <w:kern w:val="28"/>
          <w:sz w:val="24"/>
          <w:szCs w:val="24"/>
          <w:rtl/>
        </w:rPr>
        <w:t>לטעון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בכתב</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כנגד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הקנס</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תוך</w:t>
      </w:r>
      <w:r w:rsidRPr="00D82562">
        <w:rPr>
          <w:rFonts w:ascii="David" w:eastAsia="Times New Roman" w:hAnsi="David" w:cs="David"/>
          <w:b/>
          <w:kern w:val="28"/>
          <w:sz w:val="24"/>
          <w:szCs w:val="24"/>
          <w:rtl/>
        </w:rPr>
        <w:t xml:space="preserve"> 21 </w:t>
      </w:r>
      <w:r w:rsidRPr="00D82562">
        <w:rPr>
          <w:rFonts w:ascii="David" w:eastAsia="Times New Roman" w:hAnsi="David" w:cs="David" w:hint="eastAsia"/>
          <w:b/>
          <w:kern w:val="28"/>
          <w:sz w:val="24"/>
          <w:szCs w:val="24"/>
          <w:rtl/>
        </w:rPr>
        <w:t>ימי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עסקים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מתאריך</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שליחת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ההודעה</w:t>
      </w:r>
      <w:r w:rsidRPr="00D82562">
        <w:rPr>
          <w:rFonts w:ascii="David" w:eastAsia="Times New Roman" w:hAnsi="David" w:cs="David"/>
          <w:b/>
          <w:kern w:val="28"/>
          <w:sz w:val="24"/>
          <w:szCs w:val="24"/>
          <w:rtl/>
        </w:rPr>
        <w:t xml:space="preserve"> על הקנס.</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cs"/>
          <w:b/>
          <w:kern w:val="28"/>
          <w:sz w:val="24"/>
          <w:szCs w:val="24"/>
          <w:rtl/>
        </w:rPr>
        <w:t>המזמין יתעד במסמך רשמי של המשרד פרטים אודות הליקוי: את הליקוי, שעת התרחשותו, הגורמים שאליהם נעשתה הפנייה והזמן שחלף עד לתיקונו או לאי תיקונו. העתק ממסמך התלונה יועבר לחשב המשרד.</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ההפחתות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w:t>
      </w:r>
      <w:r w:rsidRPr="00D82562">
        <w:rPr>
          <w:rFonts w:ascii="David" w:eastAsia="Times New Roman" w:hAnsi="David" w:cs="David"/>
          <w:b/>
          <w:kern w:val="28"/>
          <w:sz w:val="24"/>
          <w:szCs w:val="24"/>
          <w:rtl/>
        </w:rPr>
        <w:t xml:space="preserve">/או </w:t>
      </w:r>
      <w:r w:rsidRPr="00D82562">
        <w:rPr>
          <w:rFonts w:ascii="David" w:eastAsia="Times New Roman" w:hAnsi="David" w:cs="David" w:hint="eastAsia"/>
          <w:b/>
          <w:kern w:val="28"/>
          <w:sz w:val="24"/>
          <w:szCs w:val="24"/>
          <w:rtl/>
        </w:rPr>
        <w:t>סך</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הפיצוי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המוסכם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יבוצעו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בדרך</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תשלום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הקנסות</w:t>
      </w:r>
      <w:r w:rsidRPr="00D82562">
        <w:rPr>
          <w:rFonts w:ascii="David" w:eastAsia="Times New Roman" w:hAnsi="David" w:cs="David"/>
          <w:b/>
          <w:kern w:val="28"/>
          <w:sz w:val="24"/>
          <w:szCs w:val="24"/>
          <w:rtl/>
        </w:rPr>
        <w:t xml:space="preserve"> באמצעות קיזוז מהחשבונית החודשית. יובהר כי אין בכך לגרוע מזכותו של המזמין לבצע את ההפחתה באמצעות חילוט ערבות הביצוע, ו/או כל אמצעי אחר העומד למשרד על פי החוזה ועל פי כל דין, </w:t>
      </w:r>
      <w:proofErr w:type="spellStart"/>
      <w:r w:rsidRPr="00D82562">
        <w:rPr>
          <w:rFonts w:ascii="David" w:eastAsia="Times New Roman" w:hAnsi="David" w:cs="David" w:hint="eastAsia"/>
          <w:b/>
          <w:kern w:val="28"/>
          <w:sz w:val="24"/>
          <w:szCs w:val="24"/>
          <w:rtl/>
        </w:rPr>
        <w:t>הכל</w:t>
      </w:r>
      <w:proofErr w:type="spellEnd"/>
      <w:r w:rsidRPr="00D82562">
        <w:rPr>
          <w:rFonts w:ascii="David" w:eastAsia="Times New Roman" w:hAnsi="David" w:cs="David"/>
          <w:b/>
          <w:kern w:val="28"/>
          <w:sz w:val="24"/>
          <w:szCs w:val="24"/>
          <w:rtl/>
        </w:rPr>
        <w:t xml:space="preserve"> לפי שיקול דעתו הבלעדי של המשרד. </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hint="eastAsia"/>
          <w:b/>
          <w:kern w:val="28"/>
          <w:sz w:val="24"/>
          <w:szCs w:val="24"/>
          <w:rtl/>
        </w:rPr>
        <w:t>במקרה</w:t>
      </w:r>
      <w:r w:rsidRPr="00D82562">
        <w:rPr>
          <w:rFonts w:ascii="David" w:eastAsia="Times New Roman" w:hAnsi="David" w:cs="David"/>
          <w:b/>
          <w:kern w:val="28"/>
          <w:sz w:val="24"/>
          <w:szCs w:val="24"/>
          <w:rtl/>
        </w:rPr>
        <w:t xml:space="preserve"> בו </w:t>
      </w:r>
      <w:r w:rsidRPr="00D82562">
        <w:rPr>
          <w:rFonts w:ascii="David" w:eastAsia="Times New Roman" w:hAnsi="David" w:cs="David" w:hint="eastAsia"/>
          <w:b/>
          <w:kern w:val="28"/>
          <w:sz w:val="24"/>
          <w:szCs w:val="24"/>
          <w:rtl/>
        </w:rPr>
        <w:t>הצטברו</w:t>
      </w:r>
      <w:r w:rsidRPr="00D82562">
        <w:rPr>
          <w:rFonts w:ascii="David" w:eastAsia="Times New Roman" w:hAnsi="David" w:cs="David"/>
          <w:b/>
          <w:kern w:val="28"/>
          <w:sz w:val="24"/>
          <w:szCs w:val="24"/>
          <w:rtl/>
        </w:rPr>
        <w:t xml:space="preserve"> מספר </w:t>
      </w:r>
      <w:r w:rsidRPr="00D82562">
        <w:rPr>
          <w:rFonts w:ascii="David" w:eastAsia="Times New Roman" w:hAnsi="David" w:cs="David" w:hint="eastAsia"/>
          <w:b/>
          <w:kern w:val="28"/>
          <w:sz w:val="24"/>
          <w:szCs w:val="24"/>
          <w:rtl/>
        </w:rPr>
        <w:t>אירועים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בגינם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הושת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קנס</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w:t>
      </w:r>
      <w:r w:rsidRPr="00D82562">
        <w:rPr>
          <w:rFonts w:ascii="David" w:eastAsia="Times New Roman" w:hAnsi="David" w:cs="David" w:hint="cs"/>
          <w:b/>
          <w:kern w:val="28"/>
          <w:sz w:val="24"/>
          <w:szCs w:val="24"/>
          <w:rtl/>
        </w:rPr>
        <w:t>של התנהלות הספק בקשר עם ה</w:t>
      </w:r>
      <w:r w:rsidRPr="00D82562">
        <w:rPr>
          <w:rFonts w:ascii="David" w:eastAsia="Times New Roman" w:hAnsi="David" w:cs="David" w:hint="eastAsia"/>
          <w:b/>
          <w:kern w:val="28"/>
          <w:sz w:val="24"/>
          <w:szCs w:val="24"/>
          <w:rtl/>
        </w:rPr>
        <w:t>סניפים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או</w:t>
      </w:r>
      <w:r w:rsidRPr="00D82562">
        <w:rPr>
          <w:rFonts w:ascii="David" w:eastAsia="Times New Roman" w:hAnsi="David" w:cs="David"/>
          <w:b/>
          <w:kern w:val="28"/>
          <w:sz w:val="24"/>
          <w:szCs w:val="24"/>
          <w:rtl/>
        </w:rPr>
        <w:t xml:space="preserve"> </w:t>
      </w:r>
      <w:r w:rsidRPr="00D82562">
        <w:rPr>
          <w:rFonts w:ascii="David" w:eastAsia="Times New Roman" w:hAnsi="David" w:cs="David" w:hint="cs"/>
          <w:b/>
          <w:kern w:val="28"/>
          <w:sz w:val="24"/>
          <w:szCs w:val="24"/>
          <w:rtl/>
        </w:rPr>
        <w:t>ה</w:t>
      </w:r>
      <w:r w:rsidRPr="00D82562">
        <w:rPr>
          <w:rFonts w:ascii="David" w:eastAsia="Times New Roman" w:hAnsi="David" w:cs="David" w:hint="eastAsia"/>
          <w:b/>
          <w:kern w:val="28"/>
          <w:sz w:val="24"/>
          <w:szCs w:val="24"/>
          <w:rtl/>
        </w:rPr>
        <w:t>מוקדים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במקרה</w:t>
      </w:r>
      <w:r w:rsidRPr="00D82562">
        <w:rPr>
          <w:rFonts w:ascii="David" w:eastAsia="Times New Roman" w:hAnsi="David" w:cs="David"/>
          <w:b/>
          <w:kern w:val="28"/>
          <w:sz w:val="24"/>
          <w:szCs w:val="24"/>
          <w:rtl/>
        </w:rPr>
        <w:t xml:space="preserve"> בו התרחש </w:t>
      </w:r>
      <w:r w:rsidRPr="00D82562">
        <w:rPr>
          <w:rFonts w:ascii="David" w:eastAsia="Times New Roman" w:hAnsi="David" w:cs="David" w:hint="eastAsia"/>
          <w:b/>
          <w:kern w:val="28"/>
          <w:sz w:val="24"/>
          <w:szCs w:val="24"/>
          <w:rtl/>
        </w:rPr>
        <w:t>אירוע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חמור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במיוחד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שיקול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דעת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המשרד</w:t>
      </w:r>
      <w:r w:rsidRPr="00D82562">
        <w:rPr>
          <w:rFonts w:ascii="David" w:eastAsia="Times New Roman" w:hAnsi="David" w:cs="David"/>
          <w:b/>
          <w:kern w:val="28"/>
          <w:sz w:val="24"/>
          <w:szCs w:val="24"/>
          <w:rtl/>
        </w:rPr>
        <w:t xml:space="preserve">) - </w:t>
      </w:r>
      <w:r w:rsidRPr="00D82562">
        <w:rPr>
          <w:rFonts w:ascii="David" w:eastAsia="Times New Roman" w:hAnsi="David" w:cs="David" w:hint="eastAsia"/>
          <w:b/>
          <w:kern w:val="28"/>
          <w:sz w:val="24"/>
          <w:szCs w:val="24"/>
          <w:rtl/>
        </w:rPr>
        <w:t>רשאי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המשרד</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להחליט</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סגירת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הסניף</w:t>
      </w:r>
      <w:r w:rsidRPr="00D82562">
        <w:rPr>
          <w:rFonts w:ascii="David" w:eastAsia="Times New Roman" w:hAnsi="David" w:cs="David"/>
          <w:b/>
          <w:kern w:val="28"/>
          <w:sz w:val="24"/>
          <w:szCs w:val="24"/>
          <w:rtl/>
        </w:rPr>
        <w:t xml:space="preserve">/מוקד </w:t>
      </w:r>
      <w:r w:rsidRPr="00D82562">
        <w:rPr>
          <w:rFonts w:ascii="David" w:eastAsia="Times New Roman" w:hAnsi="David" w:cs="David" w:hint="eastAsia"/>
          <w:b/>
          <w:kern w:val="28"/>
          <w:sz w:val="24"/>
          <w:szCs w:val="24"/>
          <w:rtl/>
        </w:rPr>
        <w:t>והעברת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מבקשי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הסיוע</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לספק</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אחר</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על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פי</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שיקול</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הדעת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הבלעדי</w:t>
      </w:r>
      <w:r w:rsidRPr="00D82562">
        <w:rPr>
          <w:rFonts w:ascii="David" w:eastAsia="Times New Roman" w:hAnsi="David" w:cs="David"/>
          <w:b/>
          <w:kern w:val="28"/>
          <w:sz w:val="24"/>
          <w:szCs w:val="24"/>
          <w:rtl/>
        </w:rPr>
        <w:t xml:space="preserve"> של </w:t>
      </w:r>
      <w:r w:rsidRPr="00D82562">
        <w:rPr>
          <w:rFonts w:ascii="David" w:eastAsia="Times New Roman" w:hAnsi="David" w:cs="David" w:hint="eastAsia"/>
          <w:b/>
          <w:kern w:val="28"/>
          <w:sz w:val="24"/>
          <w:szCs w:val="24"/>
          <w:rtl/>
        </w:rPr>
        <w:t>המשרד</w:t>
      </w:r>
      <w:r w:rsidRPr="00D82562">
        <w:rPr>
          <w:rFonts w:ascii="David" w:eastAsia="Times New Roman" w:hAnsi="David" w:cs="David"/>
          <w:b/>
          <w:kern w:val="28"/>
          <w:sz w:val="24"/>
          <w:szCs w:val="24"/>
          <w:rtl/>
        </w:rPr>
        <w:t>.</w:t>
      </w:r>
    </w:p>
    <w:p w:rsidR="00D82562" w:rsidRPr="00D82562" w:rsidRDefault="00D82562" w:rsidP="00D82562">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D82562" w:rsidRPr="00D82562" w:rsidRDefault="00D82562" w:rsidP="00D82562">
      <w:pPr>
        <w:tabs>
          <w:tab w:val="left" w:pos="1617"/>
        </w:tabs>
        <w:snapToGrid w:val="0"/>
        <w:spacing w:before="240" w:after="240" w:line="276" w:lineRule="auto"/>
        <w:rPr>
          <w:rFonts w:ascii="David" w:eastAsia="Times New Roman" w:hAnsi="David" w:cs="David"/>
          <w:noProof/>
          <w:spacing w:val="20"/>
          <w:sz w:val="24"/>
          <w:szCs w:val="24"/>
          <w:rtl/>
          <w:lang w:eastAsia="he-IL"/>
        </w:rPr>
      </w:pPr>
    </w:p>
    <w:p w:rsidR="00D82562" w:rsidRPr="00D82562" w:rsidRDefault="00D82562" w:rsidP="00D82562">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D82562" w:rsidRPr="00D82562" w:rsidRDefault="00D82562" w:rsidP="00D82562">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D82562" w:rsidRPr="00D82562" w:rsidRDefault="00D82562" w:rsidP="00D82562">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D82562" w:rsidRPr="00D82562" w:rsidRDefault="00D82562" w:rsidP="00D82562">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D82562" w:rsidRPr="00D82562" w:rsidRDefault="00D82562" w:rsidP="00D82562">
      <w:pPr>
        <w:tabs>
          <w:tab w:val="left" w:pos="1617"/>
        </w:tabs>
        <w:snapToGrid w:val="0"/>
        <w:spacing w:before="240" w:after="240" w:line="276" w:lineRule="auto"/>
        <w:jc w:val="both"/>
        <w:rPr>
          <w:rFonts w:ascii="David" w:eastAsia="Times New Roman" w:hAnsi="David" w:cs="David"/>
          <w:noProof/>
          <w:spacing w:val="20"/>
          <w:sz w:val="24"/>
          <w:szCs w:val="24"/>
          <w:rtl/>
          <w:lang w:eastAsia="he-IL"/>
        </w:rPr>
        <w:sectPr w:rsidR="00D82562" w:rsidRPr="00D82562" w:rsidSect="00D82562">
          <w:headerReference w:type="default" r:id="rId37"/>
          <w:headerReference w:type="first" r:id="rId38"/>
          <w:footerReference w:type="first" r:id="rId39"/>
          <w:pgSz w:w="11906" w:h="16838" w:code="9"/>
          <w:pgMar w:top="1616" w:right="1826" w:bottom="1440" w:left="1797" w:header="709" w:footer="709" w:gutter="0"/>
          <w:cols w:space="708"/>
          <w:titlePg/>
          <w:bidi/>
          <w:rtlGutter/>
          <w:docGrid w:linePitch="360"/>
        </w:sectPr>
      </w:pPr>
      <w:r w:rsidRPr="00D82562">
        <w:rPr>
          <w:rFonts w:ascii="David" w:eastAsia="Times New Roman" w:hAnsi="David" w:cs="David"/>
          <w:noProof/>
          <w:spacing w:val="20"/>
          <w:sz w:val="24"/>
          <w:szCs w:val="24"/>
          <w:rtl/>
          <w:lang w:eastAsia="he-IL"/>
        </w:rPr>
        <w:t xml:space="preserve">                                                                                                                                                                                                                                                                                                                                                                                                                                                                                                                                                                                                                                                                                                                                                                                                                                                                                                                                                                                                                                                                                                                                                                                                                                                                                                                                                                                                                                                                                                                                                                                                                                                                                                                                                                                                                                                                                                                                                                                                                                                                                                                                                                                                                                                                                                                                                                                                                                                                                                                                                                                                                                                                                                                                                                                                                                                                                                                                                                                                                                                                                                                                                                                                                                                                                                                                                                                                                                                                                                                                                                                                                                                                                                                                                                                                                                                                                                                                                                                                                                                                                                                                                                                                                                                                                                                                                 </w:t>
      </w:r>
    </w:p>
    <w:p w:rsidR="00D82562" w:rsidRPr="00D82562" w:rsidRDefault="00283C14" w:rsidP="00D82562">
      <w:pPr>
        <w:tabs>
          <w:tab w:val="left" w:pos="1617"/>
        </w:tabs>
        <w:snapToGrid w:val="0"/>
        <w:spacing w:before="240" w:after="240" w:line="276" w:lineRule="auto"/>
        <w:jc w:val="both"/>
        <w:rPr>
          <w:rFonts w:ascii="David" w:eastAsia="Times New Roman" w:hAnsi="David" w:cs="David"/>
          <w:b/>
          <w:bCs/>
          <w:noProof/>
          <w:spacing w:val="20"/>
          <w:sz w:val="24"/>
          <w:szCs w:val="24"/>
          <w:rtl/>
          <w:lang w:eastAsia="he-IL"/>
        </w:rPr>
      </w:pPr>
      <w:r>
        <w:rPr>
          <w:rFonts w:ascii="David" w:eastAsia="Times New Roman" w:hAnsi="David" w:cs="David" w:hint="cs"/>
          <w:b/>
          <w:bCs/>
          <w:noProof/>
          <w:spacing w:val="20"/>
          <w:sz w:val="24"/>
          <w:szCs w:val="24"/>
          <w:rtl/>
          <w:lang w:eastAsia="he-IL"/>
        </w:rPr>
        <w:t>19.6</w:t>
      </w:r>
      <w:r w:rsidR="00D82562" w:rsidRPr="00D82562">
        <w:rPr>
          <w:rFonts w:ascii="David" w:eastAsia="Times New Roman" w:hAnsi="David" w:cs="David"/>
          <w:b/>
          <w:bCs/>
          <w:noProof/>
          <w:spacing w:val="20"/>
          <w:sz w:val="24"/>
          <w:szCs w:val="24"/>
          <w:rtl/>
          <w:lang w:eastAsia="he-IL"/>
        </w:rPr>
        <w:t xml:space="preserve"> </w:t>
      </w:r>
      <w:r w:rsidR="00D82562" w:rsidRPr="00D82562">
        <w:rPr>
          <w:rFonts w:ascii="David" w:eastAsia="Times New Roman" w:hAnsi="David" w:cs="David" w:hint="eastAsia"/>
          <w:b/>
          <w:bCs/>
          <w:noProof/>
          <w:spacing w:val="20"/>
          <w:sz w:val="24"/>
          <w:szCs w:val="24"/>
          <w:rtl/>
          <w:lang w:eastAsia="he-IL"/>
        </w:rPr>
        <w:t>להלן</w:t>
      </w:r>
      <w:r w:rsidR="00D82562" w:rsidRPr="00D82562">
        <w:rPr>
          <w:rFonts w:ascii="David" w:eastAsia="Times New Roman" w:hAnsi="David" w:cs="David"/>
          <w:b/>
          <w:bCs/>
          <w:noProof/>
          <w:spacing w:val="20"/>
          <w:sz w:val="24"/>
          <w:szCs w:val="24"/>
          <w:rtl/>
          <w:lang w:eastAsia="he-IL"/>
        </w:rPr>
        <w:t xml:space="preserve"> </w:t>
      </w:r>
      <w:r w:rsidR="00D82562" w:rsidRPr="00D82562">
        <w:rPr>
          <w:rFonts w:ascii="David" w:eastAsia="Times New Roman" w:hAnsi="David" w:cs="David" w:hint="cs"/>
          <w:b/>
          <w:bCs/>
          <w:noProof/>
          <w:spacing w:val="20"/>
          <w:sz w:val="24"/>
          <w:szCs w:val="24"/>
          <w:rtl/>
          <w:lang w:eastAsia="he-IL"/>
        </w:rPr>
        <w:t xml:space="preserve">אמנת שירות </w:t>
      </w:r>
      <w:r w:rsidR="00D82562" w:rsidRPr="00D82562">
        <w:rPr>
          <w:rFonts w:ascii="David" w:eastAsia="Times New Roman" w:hAnsi="David" w:cs="David"/>
          <w:b/>
          <w:bCs/>
          <w:noProof/>
          <w:spacing w:val="20"/>
          <w:sz w:val="24"/>
          <w:szCs w:val="24"/>
          <w:rtl/>
          <w:lang w:eastAsia="he-IL"/>
        </w:rPr>
        <w:t>(</w:t>
      </w:r>
      <w:r w:rsidR="00D82562" w:rsidRPr="00D82562">
        <w:rPr>
          <w:rFonts w:ascii="David" w:eastAsia="Times New Roman" w:hAnsi="David" w:cs="David"/>
          <w:b/>
          <w:bCs/>
          <w:noProof/>
          <w:spacing w:val="20"/>
          <w:sz w:val="24"/>
          <w:szCs w:val="24"/>
          <w:lang w:eastAsia="he-IL"/>
        </w:rPr>
        <w:t>SLA</w:t>
      </w:r>
      <w:r w:rsidR="00D82562" w:rsidRPr="00D82562">
        <w:rPr>
          <w:rFonts w:ascii="David" w:eastAsia="Times New Roman" w:hAnsi="David" w:cs="David"/>
          <w:b/>
          <w:bCs/>
          <w:noProof/>
          <w:spacing w:val="20"/>
          <w:sz w:val="24"/>
          <w:szCs w:val="24"/>
          <w:rtl/>
          <w:lang w:eastAsia="he-IL"/>
        </w:rPr>
        <w:t>)</w:t>
      </w:r>
    </w:p>
    <w:p w:rsidR="00D82562" w:rsidRPr="00D82562" w:rsidRDefault="00D82562" w:rsidP="00D82562">
      <w:pPr>
        <w:tabs>
          <w:tab w:val="left" w:pos="1617"/>
        </w:tabs>
        <w:snapToGrid w:val="0"/>
        <w:spacing w:before="240" w:after="240" w:line="276" w:lineRule="auto"/>
        <w:jc w:val="both"/>
        <w:rPr>
          <w:rFonts w:ascii="David" w:eastAsia="Times New Roman" w:hAnsi="David" w:cs="David"/>
          <w:sz w:val="24"/>
          <w:szCs w:val="24"/>
          <w:rtl/>
        </w:rPr>
      </w:pPr>
      <w:r w:rsidRPr="00D82562">
        <w:rPr>
          <w:rFonts w:ascii="David" w:eastAsia="Times New Roman" w:hAnsi="David" w:cs="David" w:hint="eastAsia"/>
          <w:sz w:val="24"/>
          <w:szCs w:val="24"/>
          <w:rtl/>
        </w:rPr>
        <w:t>לעניין</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טבלה</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זו</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בפרט</w:t>
      </w:r>
      <w:r w:rsidRPr="00D82562">
        <w:rPr>
          <w:rFonts w:ascii="David" w:eastAsia="Times New Roman" w:hAnsi="David" w:cs="David"/>
          <w:sz w:val="24"/>
          <w:szCs w:val="24"/>
          <w:rtl/>
        </w:rPr>
        <w:t xml:space="preserve"> (ולעניין </w:t>
      </w:r>
      <w:r w:rsidRPr="00D82562">
        <w:rPr>
          <w:rFonts w:ascii="David" w:eastAsia="Times New Roman" w:hAnsi="David" w:cs="David" w:hint="eastAsia"/>
          <w:sz w:val="24"/>
          <w:szCs w:val="24"/>
          <w:rtl/>
        </w:rPr>
        <w:t>מסמכי</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המכרז</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בכלל</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ובפרט</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מפרט</w:t>
      </w:r>
      <w:r w:rsidRPr="00D82562">
        <w:rPr>
          <w:rFonts w:ascii="David" w:eastAsia="Times New Roman" w:hAnsi="David" w:cs="David"/>
          <w:sz w:val="24"/>
          <w:szCs w:val="24"/>
          <w:rtl/>
        </w:rPr>
        <w:t xml:space="preserve"> </w:t>
      </w:r>
      <w:r w:rsidRPr="00D82562">
        <w:rPr>
          <w:rFonts w:ascii="David" w:eastAsia="Times New Roman" w:hAnsi="David" w:cs="David" w:hint="eastAsia"/>
          <w:sz w:val="24"/>
          <w:szCs w:val="24"/>
          <w:rtl/>
        </w:rPr>
        <w:t>השירותים</w:t>
      </w:r>
      <w:r w:rsidRPr="00D82562">
        <w:rPr>
          <w:rFonts w:ascii="David" w:eastAsia="Times New Roman" w:hAnsi="David" w:cs="David"/>
          <w:sz w:val="24"/>
          <w:szCs w:val="24"/>
          <w:rtl/>
        </w:rPr>
        <w:t>): "</w:t>
      </w:r>
      <w:r w:rsidRPr="00D82562">
        <w:rPr>
          <w:rFonts w:ascii="David" w:eastAsia="Times New Roman" w:hAnsi="David" w:cs="David" w:hint="eastAsia"/>
          <w:b/>
          <w:bCs/>
          <w:sz w:val="24"/>
          <w:szCs w:val="24"/>
          <w:rtl/>
        </w:rPr>
        <w:t>יום</w:t>
      </w:r>
      <w:r w:rsidRPr="00D82562">
        <w:rPr>
          <w:rFonts w:ascii="David" w:eastAsia="Times New Roman" w:hAnsi="David" w:cs="David"/>
          <w:b/>
          <w:bCs/>
          <w:sz w:val="24"/>
          <w:szCs w:val="24"/>
          <w:rtl/>
        </w:rPr>
        <w:t xml:space="preserve"> </w:t>
      </w:r>
      <w:r w:rsidRPr="00D82562">
        <w:rPr>
          <w:rFonts w:ascii="David" w:eastAsia="Times New Roman" w:hAnsi="David" w:cs="David" w:hint="eastAsia"/>
          <w:b/>
          <w:bCs/>
          <w:sz w:val="24"/>
          <w:szCs w:val="24"/>
          <w:rtl/>
        </w:rPr>
        <w:t>עסקים</w:t>
      </w:r>
      <w:r w:rsidRPr="00D82562">
        <w:rPr>
          <w:rFonts w:ascii="David" w:eastAsia="Times New Roman" w:hAnsi="David" w:cs="David"/>
          <w:sz w:val="24"/>
          <w:szCs w:val="24"/>
          <w:rtl/>
        </w:rPr>
        <w:t xml:space="preserve">" – </w:t>
      </w:r>
      <w:r w:rsidRPr="00D82562">
        <w:rPr>
          <w:rFonts w:ascii="David" w:eastAsia="Times New Roman" w:hAnsi="David" w:cs="David" w:hint="cs"/>
          <w:sz w:val="24"/>
          <w:szCs w:val="24"/>
          <w:rtl/>
        </w:rPr>
        <w:t xml:space="preserve">משמעותו יום </w:t>
      </w:r>
      <w:r w:rsidRPr="00D82562">
        <w:rPr>
          <w:rFonts w:ascii="David" w:eastAsia="Times New Roman" w:hAnsi="David" w:cs="David" w:hint="eastAsia"/>
          <w:sz w:val="24"/>
          <w:szCs w:val="24"/>
          <w:u w:val="single"/>
          <w:rtl/>
        </w:rPr>
        <w:t>שאינו</w:t>
      </w:r>
      <w:r w:rsidRPr="00D82562">
        <w:rPr>
          <w:rFonts w:ascii="David" w:eastAsia="Times New Roman" w:hAnsi="David" w:cs="David" w:hint="cs"/>
          <w:sz w:val="24"/>
          <w:szCs w:val="24"/>
          <w:rtl/>
        </w:rPr>
        <w:t xml:space="preserve"> </w:t>
      </w:r>
      <w:r w:rsidRPr="00D82562">
        <w:rPr>
          <w:rFonts w:ascii="David" w:eastAsia="Times New Roman" w:hAnsi="David" w:cs="David"/>
          <w:sz w:val="24"/>
          <w:szCs w:val="24"/>
          <w:rtl/>
        </w:rPr>
        <w:t>ערב שבת/</w:t>
      </w:r>
      <w:r w:rsidRPr="00D82562">
        <w:rPr>
          <w:rFonts w:ascii="David" w:eastAsia="Times New Roman" w:hAnsi="David" w:cs="David" w:hint="cs"/>
          <w:sz w:val="24"/>
          <w:szCs w:val="24"/>
          <w:rtl/>
        </w:rPr>
        <w:t xml:space="preserve">ערב </w:t>
      </w:r>
      <w:r w:rsidRPr="00D82562">
        <w:rPr>
          <w:rFonts w:ascii="David" w:eastAsia="Times New Roman" w:hAnsi="David" w:cs="David"/>
          <w:sz w:val="24"/>
          <w:szCs w:val="24"/>
          <w:rtl/>
        </w:rPr>
        <w:t>חג</w:t>
      </w:r>
      <w:r w:rsidRPr="00D82562">
        <w:rPr>
          <w:rFonts w:ascii="David" w:eastAsia="Times New Roman" w:hAnsi="David" w:cs="David" w:hint="cs"/>
          <w:sz w:val="24"/>
          <w:szCs w:val="24"/>
          <w:rtl/>
        </w:rPr>
        <w:t>;</w:t>
      </w:r>
      <w:r w:rsidRPr="00D82562">
        <w:rPr>
          <w:rFonts w:ascii="David" w:eastAsia="Times New Roman" w:hAnsi="David" w:cs="David"/>
          <w:sz w:val="24"/>
          <w:szCs w:val="24"/>
          <w:rtl/>
        </w:rPr>
        <w:t xml:space="preserve"> שבת/חג</w:t>
      </w:r>
      <w:r w:rsidRPr="00D82562">
        <w:rPr>
          <w:rFonts w:ascii="David" w:eastAsia="Times New Roman" w:hAnsi="David" w:cs="David" w:hint="cs"/>
          <w:sz w:val="24"/>
          <w:szCs w:val="24"/>
          <w:rtl/>
        </w:rPr>
        <w:t xml:space="preserve">; יום </w:t>
      </w:r>
      <w:r w:rsidRPr="00D82562">
        <w:rPr>
          <w:rFonts w:ascii="David" w:eastAsia="Times New Roman" w:hAnsi="David" w:cs="David"/>
          <w:sz w:val="24"/>
          <w:szCs w:val="24"/>
          <w:rtl/>
        </w:rPr>
        <w:t>ב</w:t>
      </w:r>
      <w:r w:rsidRPr="00D82562">
        <w:rPr>
          <w:rFonts w:ascii="David" w:eastAsia="Times New Roman" w:hAnsi="David" w:cs="David" w:hint="cs"/>
          <w:sz w:val="24"/>
          <w:szCs w:val="24"/>
          <w:rtl/>
        </w:rPr>
        <w:t>ו</w:t>
      </w:r>
      <w:r w:rsidRPr="00D82562">
        <w:rPr>
          <w:rFonts w:ascii="David" w:eastAsia="Times New Roman" w:hAnsi="David" w:cs="David"/>
          <w:sz w:val="24"/>
          <w:szCs w:val="24"/>
          <w:rtl/>
        </w:rPr>
        <w:t xml:space="preserve"> </w:t>
      </w:r>
      <w:r w:rsidRPr="00D82562">
        <w:rPr>
          <w:rFonts w:ascii="David" w:eastAsia="Times New Roman" w:hAnsi="David" w:cs="David" w:hint="cs"/>
          <w:sz w:val="24"/>
          <w:szCs w:val="24"/>
          <w:rtl/>
        </w:rPr>
        <w:t>ניתנים שירותים על-ידי הספק לפי המוגדר בימי ושעות הפעילות של סניפי/מוקד הספק (כפי שהוגדרו ואושרו על ידי המשרד). "</w:t>
      </w:r>
      <w:r w:rsidRPr="00D82562">
        <w:rPr>
          <w:rFonts w:ascii="David" w:eastAsia="Times New Roman" w:hAnsi="David" w:cs="David" w:hint="eastAsia"/>
          <w:b/>
          <w:bCs/>
          <w:sz w:val="24"/>
          <w:szCs w:val="24"/>
          <w:rtl/>
        </w:rPr>
        <w:t>יום</w:t>
      </w:r>
      <w:r w:rsidRPr="00D82562">
        <w:rPr>
          <w:rFonts w:ascii="David" w:eastAsia="Times New Roman" w:hAnsi="David" w:cs="David"/>
          <w:b/>
          <w:bCs/>
          <w:sz w:val="24"/>
          <w:szCs w:val="24"/>
          <w:rtl/>
        </w:rPr>
        <w:t xml:space="preserve"> </w:t>
      </w:r>
      <w:proofErr w:type="spellStart"/>
      <w:r w:rsidRPr="00D82562">
        <w:rPr>
          <w:rFonts w:ascii="David" w:eastAsia="Times New Roman" w:hAnsi="David" w:cs="David" w:hint="eastAsia"/>
          <w:b/>
          <w:bCs/>
          <w:sz w:val="24"/>
          <w:szCs w:val="24"/>
          <w:rtl/>
        </w:rPr>
        <w:t>קלנדרי</w:t>
      </w:r>
      <w:proofErr w:type="spellEnd"/>
      <w:r w:rsidRPr="00D82562">
        <w:rPr>
          <w:rFonts w:ascii="David" w:eastAsia="Times New Roman" w:hAnsi="David" w:cs="David" w:hint="cs"/>
          <w:sz w:val="24"/>
          <w:szCs w:val="24"/>
          <w:rtl/>
        </w:rPr>
        <w:t xml:space="preserve">" </w:t>
      </w:r>
      <w:r w:rsidRPr="00D82562">
        <w:rPr>
          <w:rFonts w:ascii="David" w:eastAsia="Times New Roman" w:hAnsi="David" w:cs="David"/>
          <w:sz w:val="24"/>
          <w:szCs w:val="24"/>
          <w:rtl/>
        </w:rPr>
        <w:t>–</w:t>
      </w:r>
      <w:r w:rsidRPr="00D82562">
        <w:rPr>
          <w:rFonts w:ascii="David" w:eastAsia="Times New Roman" w:hAnsi="David" w:cs="David" w:hint="cs"/>
          <w:sz w:val="24"/>
          <w:szCs w:val="24"/>
          <w:rtl/>
        </w:rPr>
        <w:t xml:space="preserve"> משמעותו כל יום, לרבות ערב שבת/ערב חג, שבת/חג, יום בו לא ניתנים שירותים על-ידי הספק כמובא לעיל. </w:t>
      </w:r>
    </w:p>
    <w:tbl>
      <w:tblPr>
        <w:bidiVisual/>
        <w:tblW w:w="0" w:type="auto"/>
        <w:tblInd w:w="-10" w:type="dxa"/>
        <w:tblLook w:val="04A0" w:firstRow="1" w:lastRow="0" w:firstColumn="1" w:lastColumn="0" w:noHBand="0" w:noVBand="1"/>
      </w:tblPr>
      <w:tblGrid>
        <w:gridCol w:w="539"/>
        <w:gridCol w:w="2009"/>
        <w:gridCol w:w="5587"/>
        <w:gridCol w:w="1209"/>
        <w:gridCol w:w="2059"/>
        <w:gridCol w:w="2369"/>
      </w:tblGrid>
      <w:tr w:rsidR="00D82562" w:rsidRPr="00D82562" w:rsidTr="007C29C1">
        <w:trPr>
          <w:trHeight w:val="717"/>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b/>
                <w:bCs/>
                <w:color w:val="000000"/>
              </w:rPr>
            </w:pPr>
            <w:r w:rsidRPr="00D82562">
              <w:rPr>
                <w:rFonts w:ascii="David" w:eastAsia="Times New Roman" w:hAnsi="David" w:cs="David" w:hint="eastAsia"/>
                <w:b/>
                <w:bCs/>
                <w:color w:val="000000"/>
                <w:rtl/>
              </w:rPr>
              <w:t>מס</w:t>
            </w:r>
            <w:r w:rsidRPr="00D82562">
              <w:rPr>
                <w:rFonts w:ascii="David" w:eastAsia="Times New Roman" w:hAnsi="David" w:cs="David"/>
                <w:b/>
                <w:bCs/>
                <w:color w:val="000000"/>
                <w:rtl/>
              </w:rPr>
              <w:t>'</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b/>
                <w:bCs/>
                <w:color w:val="000000"/>
                <w:sz w:val="24"/>
                <w:szCs w:val="24"/>
                <w:rtl/>
              </w:rPr>
            </w:pPr>
            <w:r w:rsidRPr="00D82562">
              <w:rPr>
                <w:rFonts w:ascii="David" w:eastAsia="Times New Roman" w:hAnsi="David" w:cs="David" w:hint="cs"/>
                <w:b/>
                <w:bCs/>
                <w:color w:val="000000"/>
                <w:sz w:val="24"/>
                <w:szCs w:val="24"/>
                <w:rtl/>
              </w:rPr>
              <w:t>גורם נמדד</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b/>
                <w:bCs/>
                <w:color w:val="000000"/>
                <w:sz w:val="24"/>
                <w:szCs w:val="24"/>
                <w:rtl/>
              </w:rPr>
            </w:pPr>
            <w:r w:rsidRPr="00D82562">
              <w:rPr>
                <w:rFonts w:ascii="David" w:eastAsia="Times New Roman" w:hAnsi="David" w:cs="David" w:hint="cs"/>
                <w:b/>
                <w:bCs/>
                <w:color w:val="000000"/>
                <w:sz w:val="24"/>
                <w:szCs w:val="24"/>
                <w:rtl/>
              </w:rPr>
              <w:t>האירוע</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b/>
                <w:bCs/>
                <w:color w:val="000000"/>
                <w:sz w:val="24"/>
                <w:szCs w:val="24"/>
                <w:rtl/>
              </w:rPr>
            </w:pPr>
            <w:r w:rsidRPr="00D82562">
              <w:rPr>
                <w:rFonts w:ascii="David" w:eastAsia="Times New Roman" w:hAnsi="David" w:cs="David" w:hint="cs"/>
                <w:b/>
                <w:bCs/>
                <w:color w:val="000000"/>
                <w:sz w:val="24"/>
                <w:szCs w:val="24"/>
                <w:rtl/>
              </w:rPr>
              <w:t>יח' מדידה</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b/>
                <w:bCs/>
                <w:color w:val="000000"/>
                <w:sz w:val="24"/>
                <w:szCs w:val="24"/>
                <w:rtl/>
              </w:rPr>
            </w:pPr>
            <w:r w:rsidRPr="00D82562">
              <w:rPr>
                <w:rFonts w:ascii="David" w:eastAsia="Times New Roman" w:hAnsi="David" w:cs="David" w:hint="cs"/>
                <w:b/>
                <w:bCs/>
                <w:color w:val="000000"/>
                <w:sz w:val="24"/>
                <w:szCs w:val="24"/>
                <w:rtl/>
              </w:rPr>
              <w:t xml:space="preserve"> גובה קנס בש"ח </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b/>
                <w:bCs/>
                <w:color w:val="000000"/>
                <w:sz w:val="24"/>
                <w:szCs w:val="24"/>
                <w:rtl/>
              </w:rPr>
            </w:pPr>
            <w:r w:rsidRPr="00D82562">
              <w:rPr>
                <w:rFonts w:ascii="David" w:eastAsia="Times New Roman" w:hAnsi="David" w:cs="David" w:hint="cs"/>
                <w:b/>
                <w:bCs/>
                <w:color w:val="000000"/>
                <w:sz w:val="24"/>
                <w:szCs w:val="24"/>
                <w:rtl/>
              </w:rPr>
              <w:t>עם/ללא קיזוז העמלה</w:t>
            </w:r>
          </w:p>
        </w:tc>
      </w:tr>
      <w:tr w:rsidR="00D82562" w:rsidRPr="00D82562" w:rsidTr="007C29C1">
        <w:trPr>
          <w:trHeight w:val="717"/>
        </w:trPr>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r>
      <w:tr w:rsidR="00D82562" w:rsidRPr="00D82562" w:rsidTr="007C29C1">
        <w:trPr>
          <w:trHeight w:val="717"/>
        </w:trPr>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r>
      <w:tr w:rsidR="00D82562" w:rsidRPr="00D82562" w:rsidTr="007C29C1">
        <w:trPr>
          <w:trHeight w:val="717"/>
        </w:trPr>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b/>
                <w:bCs/>
                <w:color w:val="000000"/>
                <w:sz w:val="24"/>
                <w:szCs w:val="24"/>
              </w:rPr>
            </w:pPr>
          </w:p>
        </w:tc>
      </w:tr>
      <w:tr w:rsidR="00D82562" w:rsidRPr="00D82562" w:rsidTr="007C29C1">
        <w:trPr>
          <w:trHeight w:val="2220"/>
        </w:trPr>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r w:rsidRPr="00D82562">
              <w:rPr>
                <w:rFonts w:ascii="David" w:eastAsia="Times New Roman" w:hAnsi="David" w:cs="David" w:hint="cs"/>
                <w:color w:val="000000"/>
                <w:sz w:val="24"/>
                <w:szCs w:val="24"/>
                <w:rtl/>
              </w:rPr>
              <w:t>1</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תקופת ההקמה</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הגשת תכנית הקמה בתוך 7 ימי עסקים ממועד חתימת ההסכם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יום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עד 10 ימי איחור </w:t>
            </w:r>
            <w:proofErr w:type="spellStart"/>
            <w:r w:rsidRPr="00D82562">
              <w:rPr>
                <w:rFonts w:ascii="David" w:eastAsia="Times New Roman" w:hAnsi="David" w:cs="David" w:hint="cs"/>
                <w:color w:val="000000"/>
                <w:sz w:val="24"/>
                <w:szCs w:val="24"/>
                <w:rtl/>
              </w:rPr>
              <w:t>קלנדריים</w:t>
            </w:r>
            <w:proofErr w:type="spellEnd"/>
            <w:r w:rsidRPr="00D82562">
              <w:rPr>
                <w:rFonts w:ascii="David" w:eastAsia="Times New Roman" w:hAnsi="David" w:cs="David" w:hint="cs"/>
                <w:color w:val="000000"/>
                <w:sz w:val="24"/>
                <w:szCs w:val="24"/>
                <w:rtl/>
              </w:rPr>
              <w:t>- 1,500 ₪ לכל יום</w:t>
            </w:r>
          </w:p>
          <w:p w:rsidR="00D82562" w:rsidRPr="00D82562" w:rsidRDefault="00D82562" w:rsidP="00D82562">
            <w:pPr>
              <w:spacing w:after="0" w:line="240" w:lineRule="auto"/>
              <w:rPr>
                <w:rFonts w:ascii="David" w:eastAsia="Times New Roman" w:hAnsi="David" w:cs="David"/>
                <w:color w:val="000000"/>
                <w:sz w:val="24"/>
                <w:szCs w:val="24"/>
                <w:rtl/>
              </w:rPr>
            </w:pP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מעל 10 ימי איחור </w:t>
            </w:r>
            <w:proofErr w:type="spellStart"/>
            <w:r w:rsidRPr="00D82562">
              <w:rPr>
                <w:rFonts w:ascii="David" w:eastAsia="Times New Roman" w:hAnsi="David" w:cs="David" w:hint="cs"/>
                <w:color w:val="000000"/>
                <w:sz w:val="24"/>
                <w:szCs w:val="24"/>
                <w:rtl/>
              </w:rPr>
              <w:t>קלנדריים</w:t>
            </w:r>
            <w:proofErr w:type="spellEnd"/>
            <w:r w:rsidRPr="00D82562">
              <w:rPr>
                <w:rFonts w:ascii="David" w:eastAsia="Times New Roman" w:hAnsi="David" w:cs="David" w:hint="cs"/>
                <w:color w:val="000000"/>
                <w:sz w:val="24"/>
                <w:szCs w:val="24"/>
                <w:rtl/>
              </w:rPr>
              <w:t xml:space="preserve">- 3,000 ₪ לכל יום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p>
        </w:tc>
      </w:tr>
      <w:tr w:rsidR="00D82562" w:rsidRPr="00D82562" w:rsidTr="007C29C1">
        <w:trPr>
          <w:trHeight w:val="222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2</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תקופת ההקמה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איחור במועד תחילת מתן שירותים ביחס למועד שנקבע בהסכם. "</w:t>
            </w:r>
            <w:r w:rsidRPr="00D82562">
              <w:rPr>
                <w:rFonts w:ascii="David" w:eastAsia="Times New Roman" w:hAnsi="David" w:cs="David" w:hint="eastAsia"/>
                <w:b/>
                <w:bCs/>
                <w:color w:val="000000"/>
                <w:sz w:val="24"/>
                <w:szCs w:val="24"/>
                <w:rtl/>
              </w:rPr>
              <w:t>שירותים</w:t>
            </w:r>
            <w:r w:rsidRPr="00D82562">
              <w:rPr>
                <w:rFonts w:ascii="David" w:eastAsia="Times New Roman" w:hAnsi="David" w:cs="David" w:hint="cs"/>
                <w:color w:val="000000"/>
                <w:sz w:val="24"/>
                <w:szCs w:val="24"/>
                <w:rtl/>
              </w:rPr>
              <w:t xml:space="preserve">" לעניין זה הם: פתיחת סניף נייח /נייד /מוקד /"משרד אחורי". </w:t>
            </w:r>
          </w:p>
          <w:p w:rsidR="00D82562" w:rsidRPr="00D82562" w:rsidRDefault="00D82562" w:rsidP="00D82562">
            <w:pPr>
              <w:spacing w:after="0" w:line="240" w:lineRule="auto"/>
              <w:rPr>
                <w:rFonts w:ascii="David" w:eastAsia="Times New Roman" w:hAnsi="David" w:cs="David"/>
                <w:color w:val="000000"/>
                <w:sz w:val="24"/>
                <w:szCs w:val="24"/>
                <w:rtl/>
              </w:rPr>
            </w:pP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יום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לכל שירות שלא נפתח בכל יום ממועד תחילת השירותים - 3,000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2220"/>
        </w:trPr>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r w:rsidRPr="00D82562">
              <w:rPr>
                <w:rFonts w:ascii="David" w:eastAsia="Times New Roman" w:hAnsi="David" w:cs="David" w:hint="cs"/>
                <w:color w:val="000000"/>
                <w:sz w:val="24"/>
                <w:szCs w:val="24"/>
                <w:rtl/>
              </w:rPr>
              <w:t>3</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תקופת ההקמה</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איחור בעמידה ביעדי תכנית ההקמה, כפי שיבדקו אחת לחודש - בחודש הראשון ובחודש השני בתוך תקופת ההקמה (בסיום כל חודש </w:t>
            </w:r>
            <w:proofErr w:type="spellStart"/>
            <w:r w:rsidRPr="00D82562">
              <w:rPr>
                <w:rFonts w:ascii="David" w:eastAsia="Times New Roman" w:hAnsi="David" w:cs="David" w:hint="cs"/>
                <w:color w:val="000000"/>
                <w:sz w:val="24"/>
                <w:szCs w:val="24"/>
                <w:rtl/>
              </w:rPr>
              <w:t>קלנדרי</w:t>
            </w:r>
            <w:proofErr w:type="spellEnd"/>
            <w:r w:rsidRPr="00D82562">
              <w:rPr>
                <w:rFonts w:ascii="David" w:eastAsia="Times New Roman" w:hAnsi="David" w:cs="David" w:hint="cs"/>
                <w:color w:val="000000"/>
                <w:sz w:val="24"/>
                <w:szCs w:val="24"/>
                <w:rtl/>
              </w:rPr>
              <w:t xml:space="preserve">).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יעד</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Times New Roman" w:eastAsia="Times New Roman" w:hAnsi="Times New Roman" w:cs="Times New Roman"/>
                <w:sz w:val="24"/>
                <w:szCs w:val="24"/>
                <w:rtl/>
              </w:rPr>
            </w:pPr>
            <w:r w:rsidRPr="00D82562">
              <w:rPr>
                <w:rFonts w:ascii="David" w:eastAsia="Times New Roman" w:hAnsi="David" w:cs="David" w:hint="cs"/>
                <w:color w:val="000000"/>
                <w:sz w:val="24"/>
                <w:szCs w:val="24"/>
                <w:rtl/>
              </w:rPr>
              <w:t xml:space="preserve"> לכל יעד שלא עמד בו בכל אחד מהחודשים הנבדקים  -</w:t>
            </w:r>
            <w:r w:rsidRPr="00D82562">
              <w:rPr>
                <w:rFonts w:ascii="Times New Roman" w:eastAsia="Times New Roman" w:hAnsi="Times New Roman" w:cs="Times New Roman" w:hint="cs"/>
                <w:sz w:val="24"/>
                <w:szCs w:val="24"/>
                <w:rtl/>
              </w:rPr>
              <w:t xml:space="preserve"> </w:t>
            </w:r>
            <w:r w:rsidRPr="00D82562">
              <w:rPr>
                <w:rFonts w:ascii="David" w:eastAsia="Times New Roman" w:hAnsi="David" w:cs="David" w:hint="cs"/>
                <w:color w:val="000000"/>
                <w:sz w:val="24"/>
                <w:szCs w:val="24"/>
                <w:rtl/>
              </w:rPr>
              <w:t xml:space="preserve">1,500 ₪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r w:rsidRPr="00D82562">
              <w:rPr>
                <w:rFonts w:ascii="David" w:eastAsia="Times New Roman" w:hAnsi="David" w:cs="David"/>
                <w:color w:val="000000"/>
                <w:sz w:val="24"/>
                <w:szCs w:val="24"/>
              </w:rPr>
              <w:t> </w:t>
            </w:r>
          </w:p>
        </w:tc>
      </w:tr>
      <w:tr w:rsidR="00D82562" w:rsidRPr="00D82562" w:rsidTr="007C29C1">
        <w:trPr>
          <w:trHeight w:val="127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4</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כללי</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שימוש בכרטיס כניסה למערכת (כרטיס חכם) או בכל שיטת הזדהות אחרת שתיקבע - ע"י עובד שהכרטיס לא הונפק עבורו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כניסה לעובד</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5</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כללי</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אי מענה בכתב תוך שלושה ימי עסקים לפניות מטעם עובדי המשרד שנשלחו להתייחסות מנהל פרויקט ו/או המנהל המקצועי.</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לכל יום איחור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r w:rsidRPr="00D82562">
              <w:rPr>
                <w:rFonts w:ascii="David" w:eastAsia="Times New Roman" w:hAnsi="David" w:cs="David"/>
                <w:color w:val="000000"/>
                <w:sz w:val="24"/>
                <w:szCs w:val="24"/>
              </w:rPr>
              <w:t>6</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כללי</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 מענה בכתב תוך חמישה ימי עסקים לפניות ציבור שהגיעו לספק דרך המערכת המשרדית לפניות ציבור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לכל יום איחור</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 ₪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7</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כללי</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 מענה בכתב של הספק לפניות שנשלחו ישירות לספק על ידי הלקוחות תוך ארבעה עשר ימי עסקים.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לכל יום איחור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8</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כללי</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איחור בהגשת דו"חות פעילות מסוגים שונים כנדרש במפרט השירותים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Del="00D139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לכל יום איחור ולכל דו"ח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Del="007B1DB7"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1,000 ₪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9</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כללי/עמידה בנהלים והנחיות</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אי שליחת מכתב ללקוחות בהתאם לנדרש בהסכם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10</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מוקד טלפוני</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 מתן מענה בשפה זרה (ערבית, רוסית) עד יום עסקים ממועד הפנייה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כל יום איחור</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300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11</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מוקד טלפוני</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Del="00EA04A8"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 מתן מענה בשפה העברית תוך 5 דקות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 ₪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p>
        </w:tc>
      </w:tr>
      <w:tr w:rsidR="00D82562" w:rsidRPr="00D82562" w:rsidTr="007C29C1">
        <w:trPr>
          <w:trHeight w:val="190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12</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מוקד</w:t>
            </w:r>
            <w:r w:rsidRPr="00D82562">
              <w:rPr>
                <w:rFonts w:ascii="David" w:eastAsia="Times New Roman" w:hAnsi="David" w:cs="David"/>
                <w:color w:val="000000"/>
                <w:sz w:val="24"/>
                <w:szCs w:val="24"/>
                <w:rtl/>
              </w:rPr>
              <w:t>/סניפים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74452C" w:rsidRDefault="00D82562" w:rsidP="00D82562">
            <w:pPr>
              <w:spacing w:after="0" w:line="240" w:lineRule="auto"/>
              <w:rPr>
                <w:rFonts w:ascii="David" w:eastAsia="Times New Roman" w:hAnsi="David" w:cs="David"/>
                <w:color w:val="000000"/>
                <w:sz w:val="24"/>
                <w:szCs w:val="24"/>
                <w:rtl/>
              </w:rPr>
            </w:pP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יעדים</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כמותיים</w:t>
            </w:r>
            <w:r w:rsidRPr="0074452C">
              <w:rPr>
                <w:rFonts w:ascii="David" w:eastAsia="Times New Roman" w:hAnsi="David" w:cs="David"/>
                <w:color w:val="000000"/>
                <w:sz w:val="24"/>
                <w:szCs w:val="24"/>
                <w:rtl/>
              </w:rPr>
              <w:t xml:space="preserve">/מדידים: </w:t>
            </w:r>
            <w:r w:rsidRPr="0074452C">
              <w:rPr>
                <w:rFonts w:ascii="David" w:eastAsia="Times New Roman" w:hAnsi="David" w:cs="David" w:hint="eastAsia"/>
                <w:color w:val="000000"/>
                <w:sz w:val="24"/>
                <w:szCs w:val="24"/>
                <w:rtl/>
              </w:rPr>
              <w:t>מענה</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הספק</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חרג</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מהיעדים</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שנקבעו</w:t>
            </w:r>
            <w:r w:rsidRPr="0074452C">
              <w:rPr>
                <w:rFonts w:ascii="David" w:eastAsia="Times New Roman" w:hAnsi="David" w:cs="David"/>
                <w:color w:val="000000"/>
                <w:sz w:val="24"/>
                <w:szCs w:val="24"/>
                <w:rtl/>
              </w:rPr>
              <w:t xml:space="preserve"> (ראה </w:t>
            </w:r>
            <w:r w:rsidRPr="0074452C">
              <w:rPr>
                <w:rFonts w:ascii="David" w:eastAsia="Times New Roman" w:hAnsi="David" w:cs="David" w:hint="eastAsia"/>
                <w:color w:val="000000"/>
                <w:sz w:val="24"/>
                <w:szCs w:val="24"/>
                <w:rtl/>
              </w:rPr>
              <w:t>סעיף</w:t>
            </w:r>
            <w:r w:rsidRPr="0074452C">
              <w:rPr>
                <w:rFonts w:ascii="David" w:eastAsia="Times New Roman" w:hAnsi="David" w:cs="David"/>
                <w:color w:val="000000"/>
                <w:sz w:val="24"/>
                <w:szCs w:val="24"/>
                <w:rtl/>
              </w:rPr>
              <w:t xml:space="preserve"> 2.7.</w:t>
            </w:r>
            <w:r w:rsidR="0074452C" w:rsidRPr="0074452C">
              <w:rPr>
                <w:rFonts w:ascii="David" w:eastAsia="Times New Roman" w:hAnsi="David" w:cs="David" w:hint="cs"/>
                <w:color w:val="000000"/>
                <w:sz w:val="24"/>
                <w:szCs w:val="24"/>
                <w:rtl/>
              </w:rPr>
              <w:t>5</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ו</w:t>
            </w:r>
            <w:r w:rsidRPr="0074452C">
              <w:rPr>
                <w:rFonts w:ascii="David" w:eastAsia="Times New Roman" w:hAnsi="David" w:cs="David"/>
                <w:color w:val="000000"/>
                <w:sz w:val="24"/>
                <w:szCs w:val="24"/>
                <w:rtl/>
              </w:rPr>
              <w:t xml:space="preserve"> 3.</w:t>
            </w:r>
            <w:r w:rsidR="0074452C" w:rsidRPr="0074452C">
              <w:rPr>
                <w:rFonts w:ascii="David" w:eastAsia="Times New Roman" w:hAnsi="David" w:cs="David" w:hint="cs"/>
                <w:color w:val="000000"/>
                <w:sz w:val="24"/>
                <w:szCs w:val="24"/>
                <w:rtl/>
              </w:rPr>
              <w:t>11</w:t>
            </w:r>
            <w:r w:rsidRPr="0074452C">
              <w:rPr>
                <w:rFonts w:ascii="David" w:eastAsia="Times New Roman" w:hAnsi="David" w:cs="David"/>
                <w:color w:val="000000"/>
                <w:sz w:val="24"/>
                <w:szCs w:val="24"/>
                <w:rtl/>
              </w:rPr>
              <w:t xml:space="preserve">.5 </w:t>
            </w:r>
            <w:r w:rsidRPr="0074452C">
              <w:rPr>
                <w:rFonts w:ascii="David" w:eastAsia="Times New Roman" w:hAnsi="David" w:cs="David" w:hint="eastAsia"/>
                <w:color w:val="000000"/>
                <w:sz w:val="24"/>
                <w:szCs w:val="24"/>
                <w:rtl/>
              </w:rPr>
              <w:t>בפרק</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מפרט</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השירותים</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הנדרשים</w:t>
            </w:r>
            <w:r w:rsidRPr="0074452C">
              <w:rPr>
                <w:rFonts w:ascii="David" w:eastAsia="Times New Roman" w:hAnsi="David" w:cs="David"/>
                <w:color w:val="000000"/>
                <w:sz w:val="24"/>
                <w:szCs w:val="24"/>
                <w:rtl/>
              </w:rPr>
              <w:t>)</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על פי האמור בטבלת היעדים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 xml:space="preserve"> 500 </w:t>
            </w:r>
            <w:r w:rsidRPr="00D82562">
              <w:rPr>
                <w:rFonts w:ascii="David" w:eastAsia="Times New Roman" w:hAnsi="David" w:cs="David" w:hint="cs"/>
                <w:color w:val="000000"/>
                <w:sz w:val="24"/>
                <w:szCs w:val="24"/>
                <w:rtl/>
              </w:rPr>
              <w:t xml:space="preserve">₪ </w:t>
            </w:r>
            <w:r w:rsidRPr="00D82562">
              <w:rPr>
                <w:rFonts w:ascii="David" w:eastAsia="Times New Roman" w:hAnsi="David" w:cs="David"/>
                <w:color w:val="000000"/>
                <w:sz w:val="24"/>
                <w:szCs w:val="24"/>
                <w:rtl/>
              </w:rPr>
              <w:t xml:space="preserve">לכל יעד נמדד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59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13</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מוקד/סניפים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74452C" w:rsidRDefault="00D82562" w:rsidP="00D82562">
            <w:pPr>
              <w:spacing w:after="0" w:line="276" w:lineRule="auto"/>
              <w:rPr>
                <w:rFonts w:ascii="David" w:eastAsia="Times New Roman" w:hAnsi="David" w:cs="David"/>
                <w:color w:val="000000"/>
                <w:sz w:val="24"/>
                <w:szCs w:val="24"/>
                <w:rtl/>
              </w:rPr>
            </w:pPr>
            <w:r w:rsidRPr="0074452C">
              <w:rPr>
                <w:rFonts w:ascii="David" w:eastAsia="Times New Roman" w:hAnsi="David" w:cs="David" w:hint="eastAsia"/>
                <w:color w:val="000000"/>
                <w:sz w:val="24"/>
                <w:szCs w:val="24"/>
                <w:rtl/>
              </w:rPr>
              <w:t>יעדים</w:t>
            </w:r>
            <w:r w:rsidRPr="0074452C">
              <w:rPr>
                <w:rFonts w:ascii="David" w:eastAsia="Times New Roman" w:hAnsi="David" w:cs="David"/>
                <w:color w:val="000000"/>
                <w:sz w:val="24"/>
                <w:szCs w:val="24"/>
                <w:rtl/>
              </w:rPr>
              <w:t xml:space="preserve"> איכותיים: </w:t>
            </w:r>
            <w:r w:rsidRPr="0074452C">
              <w:rPr>
                <w:rFonts w:ascii="David" w:eastAsia="Times New Roman" w:hAnsi="David" w:cs="David" w:hint="cs"/>
                <w:color w:val="000000"/>
                <w:sz w:val="24"/>
                <w:szCs w:val="24"/>
                <w:rtl/>
              </w:rPr>
              <w:t xml:space="preserve">מענה הספק </w:t>
            </w:r>
            <w:r w:rsidRPr="0074452C">
              <w:rPr>
                <w:rFonts w:ascii="David" w:eastAsia="Times New Roman" w:hAnsi="David" w:cs="David" w:hint="eastAsia"/>
                <w:color w:val="000000"/>
                <w:sz w:val="24"/>
                <w:szCs w:val="24"/>
                <w:rtl/>
              </w:rPr>
              <w:t>חרג</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מהיעדים</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שנקבעו</w:t>
            </w:r>
            <w:r w:rsidRPr="0074452C">
              <w:rPr>
                <w:rFonts w:ascii="David" w:eastAsia="Times New Roman" w:hAnsi="David" w:cs="David"/>
                <w:color w:val="000000"/>
                <w:sz w:val="24"/>
                <w:szCs w:val="24"/>
                <w:rtl/>
              </w:rPr>
              <w:t xml:space="preserve"> (ראה </w:t>
            </w:r>
            <w:r w:rsidRPr="0074452C">
              <w:rPr>
                <w:rFonts w:ascii="David" w:eastAsia="Times New Roman" w:hAnsi="David" w:cs="David" w:hint="eastAsia"/>
                <w:color w:val="000000"/>
                <w:sz w:val="24"/>
                <w:szCs w:val="24"/>
                <w:rtl/>
              </w:rPr>
              <w:t>סעיף</w:t>
            </w:r>
            <w:r w:rsidRPr="0074452C">
              <w:rPr>
                <w:rFonts w:ascii="David" w:eastAsia="Times New Roman" w:hAnsi="David" w:cs="David"/>
                <w:color w:val="000000"/>
                <w:sz w:val="24"/>
                <w:szCs w:val="24"/>
                <w:rtl/>
              </w:rPr>
              <w:t xml:space="preserve"> 2.7.</w:t>
            </w:r>
            <w:r w:rsidR="0074452C" w:rsidRPr="0074452C">
              <w:rPr>
                <w:rFonts w:ascii="David" w:eastAsia="Times New Roman" w:hAnsi="David" w:cs="David" w:hint="cs"/>
                <w:color w:val="000000"/>
                <w:sz w:val="24"/>
                <w:szCs w:val="24"/>
                <w:rtl/>
              </w:rPr>
              <w:t>6</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ו</w:t>
            </w:r>
            <w:r w:rsidRPr="0074452C">
              <w:rPr>
                <w:rFonts w:ascii="David" w:eastAsia="Times New Roman" w:hAnsi="David" w:cs="David"/>
                <w:color w:val="000000"/>
                <w:sz w:val="24"/>
                <w:szCs w:val="24"/>
                <w:rtl/>
              </w:rPr>
              <w:t xml:space="preserve"> 3.</w:t>
            </w:r>
            <w:r w:rsidR="0074452C" w:rsidRPr="0074452C">
              <w:rPr>
                <w:rFonts w:ascii="David" w:eastAsia="Times New Roman" w:hAnsi="David" w:cs="David" w:hint="cs"/>
                <w:color w:val="000000"/>
                <w:sz w:val="24"/>
                <w:szCs w:val="24"/>
                <w:rtl/>
              </w:rPr>
              <w:t>11</w:t>
            </w:r>
            <w:r w:rsidRPr="0074452C">
              <w:rPr>
                <w:rFonts w:ascii="David" w:eastAsia="Times New Roman" w:hAnsi="David" w:cs="David"/>
                <w:color w:val="000000"/>
                <w:sz w:val="24"/>
                <w:szCs w:val="24"/>
                <w:rtl/>
              </w:rPr>
              <w:t xml:space="preserve">.6 </w:t>
            </w:r>
            <w:r w:rsidRPr="0074452C">
              <w:rPr>
                <w:rFonts w:ascii="David" w:eastAsia="Times New Roman" w:hAnsi="David" w:cs="David" w:hint="eastAsia"/>
                <w:color w:val="000000"/>
                <w:sz w:val="24"/>
                <w:szCs w:val="24"/>
                <w:rtl/>
              </w:rPr>
              <w:t>בפרק</w:t>
            </w:r>
            <w:r w:rsidRPr="0074452C">
              <w:rPr>
                <w:rFonts w:ascii="David" w:eastAsia="Times New Roman" w:hAnsi="David" w:cs="David" w:hint="cs"/>
                <w:color w:val="000000"/>
                <w:sz w:val="24"/>
                <w:szCs w:val="24"/>
                <w:rtl/>
              </w:rPr>
              <w:t xml:space="preserve"> מפרט</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השירותים</w:t>
            </w:r>
            <w:r w:rsidRPr="0074452C">
              <w:rPr>
                <w:rFonts w:ascii="David" w:eastAsia="Times New Roman" w:hAnsi="David" w:cs="David"/>
                <w:color w:val="000000"/>
                <w:sz w:val="24"/>
                <w:szCs w:val="24"/>
                <w:rtl/>
              </w:rPr>
              <w:t xml:space="preserve"> </w:t>
            </w:r>
            <w:r w:rsidRPr="0074452C">
              <w:rPr>
                <w:rFonts w:ascii="David" w:eastAsia="Times New Roman" w:hAnsi="David" w:cs="David" w:hint="eastAsia"/>
                <w:color w:val="000000"/>
                <w:sz w:val="24"/>
                <w:szCs w:val="24"/>
                <w:rtl/>
              </w:rPr>
              <w:t>הנדרשים</w:t>
            </w:r>
            <w:r w:rsidRPr="0074452C">
              <w:rPr>
                <w:rFonts w:ascii="David" w:eastAsia="Times New Roman" w:hAnsi="David" w:cs="David"/>
                <w:color w:val="000000"/>
                <w:sz w:val="24"/>
                <w:szCs w:val="24"/>
                <w:rtl/>
              </w:rPr>
              <w:t>)</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על פי האמור בטבלת היעדים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 xml:space="preserve"> 1,000 לכל יעד נמדד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59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14</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מוקד/סניפים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העברת לקוח מחברה לחברה ללא הסכמה חתומה של הלקוח על הטופס</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2,500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222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15</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מוקד/סניפים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הפניית לקוח  שהתקשר למוקד או שנמצא בסניף למשרד לגופים אחרים כמו רשות המיסים במקרה שיש בידי הספק את המידע הדרוש לצורך מתן מענה ללקוח או שיכול להשיגו בעצמו</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300ש"ח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16</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מוקד/סניפים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מתן מידע שגוי או חסר </w:t>
            </w:r>
            <w:r w:rsidRPr="00D82562">
              <w:rPr>
                <w:rFonts w:ascii="David" w:eastAsia="Times New Roman" w:hAnsi="David" w:cs="David" w:hint="eastAsia"/>
                <w:color w:val="000000"/>
                <w:sz w:val="24"/>
                <w:szCs w:val="24"/>
                <w:rtl/>
              </w:rPr>
              <w:t>באופן</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מהותי</w:t>
            </w:r>
            <w:r w:rsidRPr="00D82562">
              <w:rPr>
                <w:rFonts w:ascii="David" w:eastAsia="Times New Roman" w:hAnsi="David" w:cs="David" w:hint="cs"/>
                <w:color w:val="000000"/>
                <w:sz w:val="24"/>
                <w:szCs w:val="24"/>
                <w:rtl/>
              </w:rPr>
              <w:t xml:space="preserve"> של המוקדן במוקד/נציג שירות בסניף</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27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17</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מוקד/סניפים/סניף אחורי</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טיפול לקוי בבקשת מבקש סיוע</w:t>
            </w:r>
            <w:r w:rsidRPr="00D82562" w:rsidDel="00B936E9">
              <w:rPr>
                <w:rFonts w:ascii="David" w:eastAsia="Times New Roman" w:hAnsi="David" w:cs="David" w:hint="cs"/>
                <w:color w:val="000000"/>
                <w:sz w:val="24"/>
                <w:szCs w:val="24"/>
                <w:rtl/>
              </w:rPr>
              <w:t xml:space="preserve"> </w:t>
            </w:r>
            <w:r w:rsidRPr="00D82562">
              <w:rPr>
                <w:rFonts w:ascii="David" w:eastAsia="Times New Roman" w:hAnsi="David" w:cs="David" w:hint="cs"/>
                <w:color w:val="000000"/>
                <w:sz w:val="24"/>
                <w:szCs w:val="24"/>
                <w:rtl/>
              </w:rPr>
              <w:t>או בבקשת לקוח באופן חמור (לפי שיקול הדעת הבלעדי של המשרד) בעל השלכות נזיקיות</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1,500 ₪  ועד 5,000 ₪ לטיפול לקוי חמור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בנוסף</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לקנס</w:t>
            </w:r>
            <w:r w:rsidRPr="00D82562">
              <w:rPr>
                <w:rFonts w:ascii="David" w:eastAsia="Times New Roman" w:hAnsi="David" w:cs="David"/>
                <w:color w:val="000000"/>
                <w:sz w:val="24"/>
                <w:szCs w:val="24"/>
                <w:rtl/>
              </w:rPr>
              <w:t xml:space="preserve"> -</w:t>
            </w:r>
            <w:r w:rsidRPr="00D82562">
              <w:rPr>
                <w:rFonts w:ascii="David" w:eastAsia="Times New Roman" w:hAnsi="David" w:cs="David" w:hint="cs"/>
                <w:color w:val="000000"/>
                <w:sz w:val="24"/>
                <w:szCs w:val="24"/>
                <w:rtl/>
              </w:rPr>
              <w:t xml:space="preserve"> ככל ששולם למבקש סיוע שלא כדין כתוצאה מהטיפול הלקוי -  קיזוז סכום הסיוע </w:t>
            </w: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18</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מוקד/סניפים</w:t>
            </w:r>
            <w:r w:rsidRPr="00D82562" w:rsidDel="004865DC">
              <w:rPr>
                <w:rFonts w:ascii="David" w:eastAsia="Times New Roman" w:hAnsi="David" w:cs="David" w:hint="cs"/>
                <w:color w:val="000000"/>
                <w:sz w:val="24"/>
                <w:szCs w:val="24"/>
                <w:rtl/>
              </w:rPr>
              <w:t xml:space="preserve">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 הפעלת הליך אימות נתונים במקרה של חשד לאי תקינות מסמכים או הצהרות כוזבות שהגיש הפונה (חוזה לא תקין, תלושים מזויפים, הצהרה כוזבת על מצב משפחתי, סתירה בין מסמכים וכו')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19</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אי העמדת פקידים דוברי שפות זרות בסניפים לפי הכתוב בהסכם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לסניף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20</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מוקד/סניפים/בק אופיס</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 עמידה בדרישות שפורטו במכרז עבור בעלי התפקידים במטה, בסניף ובמוקד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לעובד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2,000 ₪ (נכון למועד הבדיקה)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21</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אי</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מתן</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אפשרות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לצילום</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מסמכים</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בסניף</w:t>
            </w:r>
            <w:r w:rsidRPr="00D82562">
              <w:rPr>
                <w:rFonts w:ascii="David" w:eastAsia="Times New Roman" w:hAnsi="David" w:cs="David"/>
                <w:color w:val="000000"/>
                <w:sz w:val="24"/>
                <w:szCs w:val="24"/>
                <w:rtl/>
              </w:rPr>
              <w:t xml:space="preserve"> (בעיקר </w:t>
            </w:r>
            <w:r w:rsidRPr="00D82562">
              <w:rPr>
                <w:rFonts w:ascii="David" w:eastAsia="Times New Roman" w:hAnsi="David" w:cs="David" w:hint="eastAsia"/>
                <w:color w:val="000000"/>
                <w:sz w:val="24"/>
                <w:szCs w:val="24"/>
                <w:rtl/>
              </w:rPr>
              <w:t>בשל</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סירוב</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של</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פקיד</w:t>
            </w:r>
            <w:r w:rsidRPr="00D82562">
              <w:rPr>
                <w:rFonts w:ascii="David" w:eastAsia="Times New Roman" w:hAnsi="David" w:cs="David" w:hint="cs"/>
                <w:color w:val="000000"/>
                <w:sz w:val="24"/>
                <w:szCs w:val="24"/>
                <w:rtl/>
              </w:rPr>
              <w:t>)</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200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222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2</w:t>
            </w:r>
            <w:r w:rsidRPr="00D82562">
              <w:rPr>
                <w:rFonts w:ascii="David" w:eastAsia="Times New Roman" w:hAnsi="David" w:cs="David"/>
                <w:color w:val="000000"/>
                <w:sz w:val="24"/>
                <w:szCs w:val="24"/>
              </w:rPr>
              <w:t>2</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גודל או מפרט הסניף אינם תואמים לדרישות שפורטו במכרז מבחינת מיקום הסניף ושטחו ביניהן: הדרישות שעניינן בהבטחת נגישות לבעלי מוגבלויות, בדרישה להצגת לוח מודעות/דפי מידע כמו גם הדרישות הנוגעות לאזור ההמתנה או לעמדת פקיד הולמת.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לסניף</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 10,000 ₪ (נכון למועד הבדיקה) </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וכל יום נוסף מיום הבדיקה שהספק לא עמד בדרישות - 1,000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27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23</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היעדרות לא מוצדקת של מנהל סניף בשעות הפעילות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ליום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222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24</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סניפים/בק אופיס</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פניות שהועברו לטיפול המחוז ללא כל המסמכים הדרושים וללא ציון הסיבה לצד כל אחד מהמסמכים החסרים וללא הצהרה חתומה של המבקש שהוא מעוניין להעביר את המקרה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לכל בקשה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25</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סניפים/בק אופיס</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טעות בהזנת נתוני המבקש למערכת הסיוע שגרמה לסיוע מופחת/עודף מכפי שהיה זכאי</w:t>
            </w:r>
            <w:r w:rsidRPr="00D82562">
              <w:rPr>
                <w:rFonts w:ascii="David" w:eastAsia="Times New Roman" w:hAnsi="David" w:cs="David"/>
                <w:color w:val="000000"/>
                <w:sz w:val="24"/>
                <w:szCs w:val="24"/>
                <w:rtl/>
              </w:rPr>
              <w:t xml:space="preserve"> לו הנתונים היו מוזנים באופן תקין</w:t>
            </w:r>
            <w:r w:rsidRPr="00D82562">
              <w:rPr>
                <w:rFonts w:ascii="David" w:eastAsia="Times New Roman" w:hAnsi="David" w:cs="David" w:hint="cs"/>
                <w:color w:val="000000"/>
                <w:sz w:val="24"/>
                <w:szCs w:val="24"/>
                <w:rtl/>
              </w:rPr>
              <w:t xml:space="preserve">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נוסף על הקנס - קיזוז סכום הסיוע העודף מהעמלה</w:t>
            </w:r>
          </w:p>
        </w:tc>
      </w:tr>
      <w:tr w:rsidR="00D82562" w:rsidRPr="00D82562" w:rsidTr="007C29C1">
        <w:trPr>
          <w:trHeight w:val="348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26</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סניפים/בק אופיס</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איחור /אי סריקת המסמכים הנדרשים והזנתם במלואם כנדרש במערכת הממוחשבת ע"פ לוח הזמנים הקבועים במפרט השירותים - באופן שמעכב המשך טיפול בהנפקת אישור זכאות ללקוח או המשך טיפול בעניינו של לקוח בוועדת חריגים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ליום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27</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סניפים/בק אופיס</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מסמכים שנסרקו למערכת ואינם בהירים וקריאים או </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תיוק מסמך שלא על פי כללי המפתוח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28</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סניפים/בק אופיס</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העברת פניה למחוז במקרים בהם הטיפול צריך להסגר בסניף</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29</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סניפים/בק אופיס</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תשלום סיוע לחשבון בנק שגוי</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r w:rsidRPr="00D82562">
              <w:rPr>
                <w:rFonts w:ascii="David" w:eastAsia="Times New Roman" w:hAnsi="David" w:cs="David" w:hint="cs"/>
                <w:color w:val="000000"/>
                <w:sz w:val="24"/>
                <w:szCs w:val="24"/>
                <w:rtl/>
              </w:rPr>
              <w:t>נוסף על הקנס - קיזוז סכום התשלום השגוי מהעמלה</w:t>
            </w:r>
          </w:p>
        </w:tc>
      </w:tr>
      <w:tr w:rsidR="00D82562" w:rsidRPr="00D82562" w:rsidTr="007C29C1">
        <w:trPr>
          <w:trHeight w:val="330"/>
        </w:trPr>
        <w:tc>
          <w:tcPr>
            <w:tcW w:w="0" w:type="auto"/>
            <w:vMerge w:val="restart"/>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30</w:t>
            </w:r>
          </w:p>
        </w:tc>
        <w:tc>
          <w:tcPr>
            <w:tcW w:w="0" w:type="auto"/>
            <w:vMerge w:val="restart"/>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סניפים</w:t>
            </w:r>
            <w:r w:rsidRPr="00D82562">
              <w:rPr>
                <w:rFonts w:ascii="David" w:eastAsia="Times New Roman" w:hAnsi="David" w:cs="David"/>
                <w:color w:val="000000"/>
                <w:sz w:val="24"/>
                <w:szCs w:val="24"/>
                <w:rtl/>
              </w:rPr>
              <w:t xml:space="preserve">/בק </w:t>
            </w:r>
            <w:r w:rsidRPr="00D82562">
              <w:rPr>
                <w:rFonts w:ascii="David" w:eastAsia="Times New Roman" w:hAnsi="David" w:cs="David" w:hint="eastAsia"/>
                <w:color w:val="000000"/>
                <w:sz w:val="24"/>
                <w:szCs w:val="24"/>
                <w:rtl/>
              </w:rPr>
              <w:t>אופיס</w:t>
            </w:r>
          </w:p>
        </w:tc>
        <w:tc>
          <w:tcPr>
            <w:tcW w:w="0" w:type="auto"/>
            <w:vMerge w:val="restart"/>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פנייה</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בסטטוס</w:t>
            </w:r>
            <w:r w:rsidRPr="00D82562">
              <w:rPr>
                <w:rFonts w:ascii="David" w:eastAsia="Times New Roman" w:hAnsi="David" w:cs="David"/>
                <w:color w:val="000000"/>
                <w:sz w:val="24"/>
                <w:szCs w:val="24"/>
                <w:rtl/>
              </w:rPr>
              <w:t xml:space="preserve"> "טיוטה" – </w:t>
            </w:r>
            <w:r w:rsidRPr="00D82562">
              <w:rPr>
                <w:rFonts w:ascii="David" w:eastAsia="Times New Roman" w:hAnsi="David" w:cs="David" w:hint="eastAsia"/>
                <w:color w:val="000000"/>
                <w:sz w:val="24"/>
                <w:szCs w:val="24"/>
                <w:rtl/>
              </w:rPr>
              <w:t>עיכוב</w:t>
            </w:r>
            <w:r w:rsidRPr="00D82562">
              <w:rPr>
                <w:rFonts w:ascii="David" w:eastAsia="Times New Roman" w:hAnsi="David" w:cs="David"/>
                <w:color w:val="000000"/>
                <w:sz w:val="24"/>
                <w:szCs w:val="24"/>
                <w:rtl/>
              </w:rPr>
              <w:t xml:space="preserve"> לא מוצדק </w:t>
            </w:r>
            <w:r w:rsidRPr="00D82562">
              <w:rPr>
                <w:rFonts w:ascii="David" w:eastAsia="Times New Roman" w:hAnsi="David" w:cs="David" w:hint="eastAsia"/>
                <w:color w:val="000000"/>
                <w:sz w:val="24"/>
                <w:szCs w:val="24"/>
                <w:rtl/>
              </w:rPr>
              <w:t>ב</w:t>
            </w:r>
            <w:r w:rsidRPr="00D82562">
              <w:rPr>
                <w:rFonts w:ascii="David" w:eastAsia="Times New Roman" w:hAnsi="David" w:cs="David" w:hint="cs"/>
                <w:color w:val="000000"/>
                <w:sz w:val="24"/>
                <w:szCs w:val="24"/>
                <w:rtl/>
              </w:rPr>
              <w:t>שליחת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פניות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הנמצאות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בסטטוס</w:t>
            </w:r>
            <w:r w:rsidRPr="00D82562">
              <w:rPr>
                <w:rFonts w:ascii="David" w:eastAsia="Times New Roman" w:hAnsi="David" w:cs="David"/>
                <w:color w:val="000000"/>
                <w:sz w:val="24"/>
                <w:szCs w:val="24"/>
                <w:rtl/>
              </w:rPr>
              <w:t xml:space="preserve"> "טיוטה" (</w:t>
            </w:r>
            <w:r w:rsidRPr="00D82562">
              <w:rPr>
                <w:rFonts w:ascii="David" w:eastAsia="Times New Roman" w:hAnsi="David" w:cs="David" w:hint="cs"/>
                <w:color w:val="000000"/>
                <w:sz w:val="24"/>
                <w:szCs w:val="24"/>
                <w:rtl/>
              </w:rPr>
              <w:t>ש</w:t>
            </w:r>
            <w:r w:rsidRPr="00D82562">
              <w:rPr>
                <w:rFonts w:ascii="David" w:eastAsia="Times New Roman" w:hAnsi="David" w:cs="David"/>
                <w:color w:val="000000"/>
                <w:sz w:val="24"/>
                <w:szCs w:val="24"/>
                <w:rtl/>
              </w:rPr>
              <w:t xml:space="preserve">בטיפול </w:t>
            </w:r>
            <w:r w:rsidRPr="00D82562">
              <w:rPr>
                <w:rFonts w:ascii="David" w:eastAsia="Times New Roman" w:hAnsi="David" w:cs="David" w:hint="eastAsia"/>
                <w:color w:val="000000"/>
                <w:sz w:val="24"/>
                <w:szCs w:val="24"/>
                <w:rtl/>
              </w:rPr>
              <w:t>ה</w:t>
            </w:r>
            <w:r w:rsidRPr="00D82562">
              <w:rPr>
                <w:rFonts w:ascii="David" w:eastAsia="Times New Roman" w:hAnsi="David" w:cs="David" w:hint="cs"/>
                <w:color w:val="000000"/>
                <w:sz w:val="24"/>
                <w:szCs w:val="24"/>
                <w:rtl/>
              </w:rPr>
              <w:t>ספקים</w:t>
            </w:r>
            <w:r w:rsidRPr="00D82562">
              <w:rPr>
                <w:rFonts w:ascii="David" w:eastAsia="Times New Roman" w:hAnsi="David" w:cs="David"/>
                <w:color w:val="000000"/>
                <w:sz w:val="24"/>
                <w:szCs w:val="24"/>
                <w:rtl/>
              </w:rPr>
              <w:t>).</w:t>
            </w:r>
          </w:p>
        </w:tc>
        <w:tc>
          <w:tcPr>
            <w:tcW w:w="0" w:type="auto"/>
            <w:vMerge w:val="restart"/>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 xml:space="preserve">  100 </w:t>
            </w:r>
            <w:r w:rsidRPr="00D82562">
              <w:rPr>
                <w:rFonts w:ascii="David" w:eastAsia="Times New Roman" w:hAnsi="David" w:cs="David" w:hint="cs"/>
                <w:color w:val="000000"/>
                <w:sz w:val="24"/>
                <w:szCs w:val="24"/>
                <w:rtl/>
              </w:rPr>
              <w:t xml:space="preserve">₪ </w:t>
            </w:r>
            <w:r w:rsidRPr="00D82562">
              <w:rPr>
                <w:rFonts w:ascii="David" w:eastAsia="Times New Roman" w:hAnsi="David" w:cs="David"/>
                <w:color w:val="000000"/>
                <w:sz w:val="24"/>
                <w:szCs w:val="24"/>
                <w:rtl/>
              </w:rPr>
              <w:t>לכל יום פיגור</w:t>
            </w:r>
          </w:p>
        </w:tc>
        <w:tc>
          <w:tcPr>
            <w:tcW w:w="0" w:type="auto"/>
            <w:vMerge w:val="restart"/>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275"/>
        </w:trPr>
        <w:tc>
          <w:tcPr>
            <w:tcW w:w="0" w:type="auto"/>
            <w:vMerge/>
            <w:tcBorders>
              <w:top w:val="nil"/>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color w:val="000000"/>
                <w:sz w:val="24"/>
                <w:szCs w:val="24"/>
              </w:rPr>
            </w:pPr>
          </w:p>
        </w:tc>
        <w:tc>
          <w:tcPr>
            <w:tcW w:w="0" w:type="auto"/>
            <w:vMerge/>
            <w:tcBorders>
              <w:top w:val="nil"/>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color w:val="000000"/>
                <w:sz w:val="24"/>
                <w:szCs w:val="24"/>
              </w:rPr>
            </w:pPr>
          </w:p>
        </w:tc>
        <w:tc>
          <w:tcPr>
            <w:tcW w:w="0" w:type="auto"/>
            <w:vMerge/>
            <w:tcBorders>
              <w:top w:val="nil"/>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color w:val="000000"/>
                <w:sz w:val="24"/>
                <w:szCs w:val="24"/>
              </w:rPr>
            </w:pPr>
          </w:p>
        </w:tc>
        <w:tc>
          <w:tcPr>
            <w:tcW w:w="0" w:type="auto"/>
            <w:vMerge/>
            <w:tcBorders>
              <w:top w:val="nil"/>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color w:val="000000"/>
                <w:sz w:val="24"/>
                <w:szCs w:val="24"/>
              </w:rPr>
            </w:pP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הערה</w:t>
            </w:r>
            <w:r w:rsidRPr="00D82562">
              <w:rPr>
                <w:rFonts w:ascii="David" w:eastAsia="Times New Roman" w:hAnsi="David" w:cs="David"/>
                <w:color w:val="000000"/>
                <w:sz w:val="24"/>
                <w:szCs w:val="24"/>
                <w:rtl/>
              </w:rPr>
              <w:t xml:space="preserve">: החישוב יתחיל לאחר צרוף המסמך החסר </w:t>
            </w:r>
            <w:r w:rsidRPr="00D82562">
              <w:rPr>
                <w:rFonts w:ascii="David" w:eastAsia="Times New Roman" w:hAnsi="David" w:cs="David" w:hint="cs"/>
                <w:color w:val="000000"/>
                <w:sz w:val="24"/>
                <w:szCs w:val="24"/>
                <w:rtl/>
              </w:rPr>
              <w:t xml:space="preserve">האחרון </w:t>
            </w:r>
          </w:p>
        </w:tc>
        <w:tc>
          <w:tcPr>
            <w:tcW w:w="0" w:type="auto"/>
            <w:vMerge/>
            <w:tcBorders>
              <w:top w:val="nil"/>
              <w:left w:val="single" w:sz="8" w:space="0" w:color="auto"/>
              <w:bottom w:val="single" w:sz="8" w:space="0" w:color="auto"/>
              <w:right w:val="single" w:sz="8" w:space="0" w:color="auto"/>
            </w:tcBorders>
            <w:vAlign w:val="center"/>
            <w:hideMark/>
          </w:tcPr>
          <w:p w:rsidR="00D82562" w:rsidRPr="00D82562" w:rsidRDefault="00D82562" w:rsidP="00D82562">
            <w:pPr>
              <w:spacing w:after="0" w:line="240" w:lineRule="auto"/>
              <w:rPr>
                <w:rFonts w:ascii="David" w:eastAsia="Times New Roman" w:hAnsi="David" w:cs="David"/>
                <w:color w:val="000000"/>
                <w:sz w:val="24"/>
                <w:szCs w:val="24"/>
              </w:rPr>
            </w:pP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31</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סניפים</w:t>
            </w:r>
            <w:r w:rsidRPr="00D82562">
              <w:rPr>
                <w:rFonts w:ascii="David" w:eastAsia="Times New Roman" w:hAnsi="David" w:cs="David"/>
                <w:color w:val="000000"/>
                <w:sz w:val="24"/>
                <w:szCs w:val="24"/>
                <w:rtl/>
              </w:rPr>
              <w:t xml:space="preserve">/בק </w:t>
            </w:r>
            <w:r w:rsidRPr="00D82562">
              <w:rPr>
                <w:rFonts w:ascii="David" w:eastAsia="Times New Roman" w:hAnsi="David" w:cs="David" w:hint="eastAsia"/>
                <w:color w:val="000000"/>
                <w:sz w:val="24"/>
                <w:szCs w:val="24"/>
                <w:rtl/>
              </w:rPr>
              <w:t>אופיס</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מטלות</w:t>
            </w:r>
            <w:r w:rsidRPr="00D82562">
              <w:rPr>
                <w:rFonts w:ascii="David" w:eastAsia="Times New Roman" w:hAnsi="David" w:cs="David"/>
                <w:color w:val="000000"/>
                <w:sz w:val="24"/>
                <w:szCs w:val="24"/>
                <w:rtl/>
              </w:rPr>
              <w:t xml:space="preserve"> - </w:t>
            </w:r>
            <w:r w:rsidRPr="00D82562">
              <w:rPr>
                <w:rFonts w:ascii="David" w:eastAsia="Times New Roman" w:hAnsi="David" w:cs="David" w:hint="eastAsia"/>
                <w:color w:val="000000"/>
                <w:sz w:val="24"/>
                <w:szCs w:val="24"/>
                <w:rtl/>
              </w:rPr>
              <w:t>אי</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עמידה</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בתאריכי</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יעד</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לסיום</w:t>
            </w:r>
            <w:r w:rsidRPr="00D82562">
              <w:rPr>
                <w:rFonts w:ascii="David" w:eastAsia="Times New Roman" w:hAnsi="David" w:cs="David" w:hint="cs"/>
                <w:color w:val="000000"/>
                <w:sz w:val="24"/>
                <w:szCs w:val="24"/>
                <w:rtl/>
              </w:rPr>
              <w:t xml:space="preserve"> </w:t>
            </w:r>
            <w:r w:rsidRPr="00D82562">
              <w:rPr>
                <w:rFonts w:ascii="David" w:eastAsia="Times New Roman" w:hAnsi="David" w:cs="David"/>
                <w:color w:val="000000"/>
                <w:sz w:val="24"/>
                <w:szCs w:val="24"/>
                <w:rtl/>
              </w:rPr>
              <w:t>(</w:t>
            </w:r>
            <w:r w:rsidRPr="00D82562">
              <w:rPr>
                <w:rFonts w:ascii="David" w:eastAsia="Times New Roman" w:hAnsi="David" w:cs="David" w:hint="eastAsia"/>
                <w:color w:val="000000"/>
                <w:sz w:val="24"/>
                <w:szCs w:val="24"/>
                <w:rtl/>
              </w:rPr>
              <w:t>היעד</w:t>
            </w:r>
            <w:r w:rsidRPr="00D82562">
              <w:rPr>
                <w:rFonts w:ascii="David" w:eastAsia="Times New Roman" w:hAnsi="David" w:cs="David"/>
                <w:color w:val="000000"/>
                <w:sz w:val="24"/>
                <w:szCs w:val="24"/>
                <w:rtl/>
              </w:rPr>
              <w:t xml:space="preserve"> הינו עד 5 </w:t>
            </w:r>
            <w:r w:rsidRPr="00D82562">
              <w:rPr>
                <w:rFonts w:ascii="David" w:eastAsia="Times New Roman" w:hAnsi="David" w:cs="David" w:hint="eastAsia"/>
                <w:color w:val="000000"/>
                <w:sz w:val="24"/>
                <w:szCs w:val="24"/>
                <w:rtl/>
              </w:rPr>
              <w:t>ימי</w:t>
            </w:r>
            <w:r w:rsidRPr="00D82562">
              <w:rPr>
                <w:rFonts w:ascii="David" w:eastAsia="Times New Roman" w:hAnsi="David" w:cs="David"/>
                <w:color w:val="000000"/>
                <w:sz w:val="24"/>
                <w:szCs w:val="24"/>
                <w:rtl/>
              </w:rPr>
              <w:t xml:space="preserve"> עסקים)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מקרה</w:t>
            </w:r>
            <w:r w:rsidRPr="00D82562">
              <w:rPr>
                <w:rFonts w:ascii="David" w:eastAsia="Times New Roman" w:hAnsi="David" w:cs="David"/>
                <w:color w:val="000000"/>
                <w:sz w:val="24"/>
                <w:szCs w:val="24"/>
                <w:rtl/>
              </w:rPr>
              <w:t xml:space="preserve">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 xml:space="preserve"> 100 </w:t>
            </w:r>
            <w:r w:rsidRPr="00D82562">
              <w:rPr>
                <w:rFonts w:ascii="David" w:eastAsia="Times New Roman" w:hAnsi="David" w:cs="David" w:hint="cs"/>
                <w:color w:val="000000"/>
                <w:sz w:val="24"/>
                <w:szCs w:val="24"/>
                <w:rtl/>
              </w:rPr>
              <w:t xml:space="preserve">₪ </w:t>
            </w:r>
            <w:r w:rsidRPr="00D82562">
              <w:rPr>
                <w:rFonts w:ascii="David" w:eastAsia="Times New Roman" w:hAnsi="David" w:cs="David"/>
                <w:color w:val="000000"/>
                <w:sz w:val="24"/>
                <w:szCs w:val="24"/>
                <w:rtl/>
              </w:rPr>
              <w:t xml:space="preserve">לכל יום עיכוב מעבר ליעד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59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32</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סניפים</w:t>
            </w:r>
            <w:r w:rsidRPr="00D82562">
              <w:rPr>
                <w:rFonts w:ascii="David" w:eastAsia="Times New Roman" w:hAnsi="David" w:cs="David"/>
                <w:color w:val="000000"/>
                <w:sz w:val="24"/>
                <w:szCs w:val="24"/>
                <w:rtl/>
              </w:rPr>
              <w:t xml:space="preserve">/בק </w:t>
            </w:r>
            <w:r w:rsidRPr="00D82562">
              <w:rPr>
                <w:rFonts w:ascii="David" w:eastAsia="Times New Roman" w:hAnsi="David" w:cs="David" w:hint="eastAsia"/>
                <w:color w:val="000000"/>
                <w:sz w:val="24"/>
                <w:szCs w:val="24"/>
                <w:rtl/>
              </w:rPr>
              <w:t>אופיס</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עיכוב בטיפול ב</w:t>
            </w:r>
            <w:r w:rsidRPr="00D82562">
              <w:rPr>
                <w:rFonts w:ascii="David" w:eastAsia="Times New Roman" w:hAnsi="David" w:cs="David" w:hint="eastAsia"/>
                <w:color w:val="000000"/>
                <w:sz w:val="24"/>
                <w:szCs w:val="24"/>
                <w:rtl/>
              </w:rPr>
              <w:t>פני</w:t>
            </w:r>
            <w:r w:rsidRPr="00D82562">
              <w:rPr>
                <w:rFonts w:ascii="David" w:eastAsia="Times New Roman" w:hAnsi="David" w:cs="David" w:hint="cs"/>
                <w:color w:val="000000"/>
                <w:sz w:val="24"/>
                <w:szCs w:val="24"/>
                <w:rtl/>
              </w:rPr>
              <w:t>ות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בסטטוס</w:t>
            </w:r>
            <w:r w:rsidRPr="00D82562">
              <w:rPr>
                <w:rFonts w:ascii="David" w:eastAsia="Times New Roman" w:hAnsi="David" w:cs="David"/>
                <w:color w:val="000000"/>
                <w:sz w:val="24"/>
                <w:szCs w:val="24"/>
                <w:rtl/>
              </w:rPr>
              <w:t xml:space="preserve"> "הוחזר </w:t>
            </w:r>
            <w:r w:rsidRPr="00D82562">
              <w:rPr>
                <w:rFonts w:ascii="David" w:eastAsia="Times New Roman" w:hAnsi="David" w:cs="David" w:hint="eastAsia"/>
                <w:color w:val="000000"/>
                <w:sz w:val="24"/>
                <w:szCs w:val="24"/>
                <w:rtl/>
              </w:rPr>
              <w:t>לטיפול</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החברה</w:t>
            </w:r>
            <w:r w:rsidRPr="00D82562">
              <w:rPr>
                <w:rFonts w:ascii="David" w:eastAsia="Times New Roman" w:hAnsi="David" w:cs="David"/>
                <w:color w:val="000000"/>
                <w:sz w:val="24"/>
                <w:szCs w:val="24"/>
                <w:rtl/>
              </w:rPr>
              <w:t xml:space="preserve">" </w:t>
            </w:r>
            <w:r w:rsidRPr="00D82562">
              <w:rPr>
                <w:rFonts w:ascii="David" w:eastAsia="Times New Roman" w:hAnsi="David" w:cs="David" w:hint="cs"/>
                <w:color w:val="000000"/>
                <w:sz w:val="24"/>
                <w:szCs w:val="24"/>
                <w:rtl/>
              </w:rPr>
              <w:t xml:space="preserve">(מהמחוז או מוועדה של המשרד) ביחס ליעד. </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היעד הוא שני ימי עסקים.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 xml:space="preserve">  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 xml:space="preserve"> 100 </w:t>
            </w:r>
            <w:r w:rsidRPr="00D82562">
              <w:rPr>
                <w:rFonts w:ascii="David" w:eastAsia="Times New Roman" w:hAnsi="David" w:cs="David" w:hint="cs"/>
                <w:color w:val="000000"/>
                <w:sz w:val="24"/>
                <w:szCs w:val="24"/>
                <w:rtl/>
              </w:rPr>
              <w:t xml:space="preserve">₪ </w:t>
            </w:r>
            <w:r w:rsidRPr="00D82562">
              <w:rPr>
                <w:rFonts w:ascii="David" w:eastAsia="Times New Roman" w:hAnsi="David" w:cs="David"/>
                <w:color w:val="000000"/>
                <w:sz w:val="24"/>
                <w:szCs w:val="24"/>
                <w:rtl/>
              </w:rPr>
              <w:t xml:space="preserve">לכל יום עיכוב מעבר ליעד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highlight w:val="yellow"/>
                <w:rtl/>
              </w:rPr>
            </w:pP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33</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סניפים/סניפים ניידים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גבייה תשלום ממבקש הסיוע מעבר למפורט בלוח תשלומים ועמלות</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2,500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90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34</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סניפים/סניפים ניידים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אחד</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או</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יותר</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מהמקרים</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הנ</w:t>
            </w:r>
            <w:r w:rsidRPr="00D82562">
              <w:rPr>
                <w:rFonts w:ascii="David" w:eastAsia="Times New Roman" w:hAnsi="David" w:cs="David"/>
                <w:color w:val="000000"/>
                <w:sz w:val="24"/>
                <w:szCs w:val="24"/>
                <w:rtl/>
              </w:rPr>
              <w:t>"ל:</w:t>
            </w:r>
            <w:r w:rsidRPr="00D82562">
              <w:rPr>
                <w:rFonts w:ascii="David" w:eastAsia="Times New Roman" w:hAnsi="David" w:cs="David" w:hint="cs"/>
                <w:color w:val="000000"/>
                <w:sz w:val="24"/>
                <w:szCs w:val="24"/>
                <w:rtl/>
              </w:rPr>
              <w:t xml:space="preserve"> </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אי</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החתמת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לקוח</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על</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טופס</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המצאת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מסמכים</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אי</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סריקה</w:t>
            </w:r>
            <w:r w:rsidRPr="00D82562">
              <w:rPr>
                <w:rFonts w:ascii="David" w:eastAsia="Times New Roman" w:hAnsi="David" w:cs="David"/>
                <w:color w:val="000000"/>
                <w:sz w:val="24"/>
                <w:szCs w:val="24"/>
                <w:rtl/>
              </w:rPr>
              <w:t xml:space="preserve"> למערכ</w:t>
            </w:r>
            <w:r w:rsidRPr="00D82562">
              <w:rPr>
                <w:rFonts w:ascii="David" w:eastAsia="Times New Roman" w:hAnsi="David" w:cs="David" w:hint="eastAsia"/>
                <w:color w:val="000000"/>
                <w:sz w:val="24"/>
                <w:szCs w:val="24"/>
                <w:rtl/>
              </w:rPr>
              <w:t>ת</w:t>
            </w:r>
            <w:r w:rsidRPr="00D82562">
              <w:rPr>
                <w:rFonts w:ascii="David" w:eastAsia="Times New Roman" w:hAnsi="David" w:cs="David"/>
                <w:color w:val="000000"/>
                <w:sz w:val="24"/>
                <w:szCs w:val="24"/>
                <w:rtl/>
              </w:rPr>
              <w:t xml:space="preserve"> של טופס המצאת מסמכים חתום. </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אי</w:t>
            </w:r>
            <w:r w:rsidRPr="00D82562">
              <w:rPr>
                <w:rFonts w:ascii="David" w:eastAsia="Times New Roman" w:hAnsi="David" w:cs="David"/>
                <w:color w:val="000000"/>
                <w:sz w:val="24"/>
                <w:szCs w:val="24"/>
                <w:rtl/>
              </w:rPr>
              <w:t xml:space="preserve"> מתן </w:t>
            </w:r>
            <w:r w:rsidRPr="00D82562">
              <w:rPr>
                <w:rFonts w:ascii="David" w:eastAsia="Times New Roman" w:hAnsi="David" w:cs="David" w:hint="eastAsia"/>
                <w:color w:val="000000"/>
                <w:sz w:val="24"/>
                <w:szCs w:val="24"/>
                <w:rtl/>
              </w:rPr>
              <w:t>העתק</w:t>
            </w:r>
            <w:r w:rsidRPr="00D82562">
              <w:rPr>
                <w:rFonts w:ascii="David" w:eastAsia="Times New Roman" w:hAnsi="David" w:cs="David"/>
                <w:color w:val="000000"/>
                <w:sz w:val="24"/>
                <w:szCs w:val="24"/>
                <w:rtl/>
              </w:rPr>
              <w:t xml:space="preserve"> חתום ללקוח על הטופס עליו חתם. </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אי</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מתן</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העתק</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אישור</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שמופק</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מהמערכת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למבקש</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הסיוע</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על</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הגשת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הבקשה</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לאחר</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שחתם</w:t>
            </w:r>
            <w:r w:rsidRPr="00D82562">
              <w:rPr>
                <w:rFonts w:ascii="David" w:eastAsia="Times New Roman" w:hAnsi="David" w:cs="David"/>
                <w:color w:val="000000"/>
                <w:sz w:val="24"/>
                <w:szCs w:val="24"/>
                <w:rtl/>
              </w:rPr>
              <w:t>.</w:t>
            </w:r>
            <w:r w:rsidRPr="00D82562">
              <w:rPr>
                <w:rFonts w:ascii="David" w:eastAsia="Times New Roman" w:hAnsi="David" w:cs="David" w:hint="cs"/>
                <w:color w:val="000000"/>
                <w:sz w:val="24"/>
                <w:szCs w:val="24"/>
                <w:rtl/>
              </w:rPr>
              <w:t xml:space="preserve"> </w:t>
            </w:r>
          </w:p>
          <w:p w:rsidR="00D82562" w:rsidRPr="00D82562" w:rsidRDefault="00D82562" w:rsidP="00D82562">
            <w:pPr>
              <w:spacing w:after="0" w:line="240" w:lineRule="auto"/>
              <w:rPr>
                <w:rFonts w:ascii="David" w:eastAsia="Times New Roman" w:hAnsi="David" w:cs="David"/>
                <w:color w:val="000000"/>
                <w:sz w:val="24"/>
                <w:szCs w:val="24"/>
                <w:rtl/>
              </w:rPr>
            </w:pP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יובהר</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כי</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די</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באחד</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מהאמורים</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כדי</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להטיל</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את</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מלוא</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הקנס</w:t>
            </w:r>
            <w:r w:rsidRPr="00D82562">
              <w:rPr>
                <w:rFonts w:ascii="David" w:eastAsia="Times New Roman" w:hAnsi="David" w:cs="David" w:hint="cs"/>
                <w:color w:val="000000"/>
                <w:sz w:val="24"/>
                <w:szCs w:val="24"/>
                <w:rtl/>
              </w:rPr>
              <w:t xml:space="preserve">. </w:t>
            </w:r>
          </w:p>
          <w:p w:rsidR="00D82562" w:rsidRPr="00D82562" w:rsidRDefault="00D82562" w:rsidP="00D82562">
            <w:pPr>
              <w:spacing w:after="0" w:line="240" w:lineRule="auto"/>
              <w:rPr>
                <w:rFonts w:ascii="David" w:eastAsia="Times New Roman" w:hAnsi="David" w:cs="David"/>
                <w:color w:val="000000"/>
                <w:sz w:val="24"/>
                <w:szCs w:val="24"/>
                <w:rtl/>
              </w:rPr>
            </w:pPr>
          </w:p>
          <w:p w:rsidR="00D82562" w:rsidRPr="00D82562" w:rsidRDefault="00D82562" w:rsidP="00D82562">
            <w:pPr>
              <w:spacing w:after="0" w:line="240" w:lineRule="auto"/>
              <w:rPr>
                <w:rFonts w:ascii="David" w:eastAsia="Times New Roman" w:hAnsi="David" w:cs="David"/>
                <w:color w:val="000000"/>
                <w:sz w:val="24"/>
                <w:szCs w:val="24"/>
                <w:rtl/>
              </w:rPr>
            </w:pP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59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35</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סניפים/סניפים ניידים/מוקד</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אי קבלת קהל בסניפים בימים ובשעות הפעילות, ללא אישור המשרד מראש ובכתב.</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אי הפעלת מוקד </w:t>
            </w:r>
            <w:r w:rsidRPr="00D82562">
              <w:rPr>
                <w:rFonts w:ascii="David" w:eastAsia="Times New Roman" w:hAnsi="David" w:cs="David"/>
                <w:color w:val="000000"/>
                <w:sz w:val="24"/>
                <w:szCs w:val="24"/>
                <w:rtl/>
              </w:rPr>
              <w:t xml:space="preserve">בימים ובשעות </w:t>
            </w:r>
            <w:r w:rsidRPr="00D82562">
              <w:rPr>
                <w:rFonts w:ascii="David" w:eastAsia="Times New Roman" w:hAnsi="David" w:cs="David" w:hint="cs"/>
                <w:color w:val="000000"/>
                <w:sz w:val="24"/>
                <w:szCs w:val="24"/>
                <w:rtl/>
              </w:rPr>
              <w:t>הפעילות,</w:t>
            </w:r>
            <w:r w:rsidRPr="00D82562">
              <w:rPr>
                <w:rFonts w:ascii="David" w:eastAsia="Times New Roman" w:hAnsi="David" w:cs="David"/>
                <w:color w:val="000000"/>
                <w:sz w:val="24"/>
                <w:szCs w:val="24"/>
                <w:rtl/>
              </w:rPr>
              <w:t xml:space="preserve"> ללא אישור המשרד מראש</w:t>
            </w:r>
            <w:r w:rsidRPr="00D82562">
              <w:rPr>
                <w:rFonts w:ascii="David" w:eastAsia="Times New Roman" w:hAnsi="David" w:cs="David" w:hint="cs"/>
                <w:color w:val="000000"/>
                <w:sz w:val="24"/>
                <w:szCs w:val="24"/>
                <w:rtl/>
              </w:rPr>
              <w:t xml:space="preserve"> ובכתב, לרבות בגין תקלות טכניות וכן לרבות במקרים של אי עמידה בעומסים.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לשעה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90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36</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כללי</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מתן שירות ע"י עובדים בסניפים ו/או במוקד הטלפוני שלא מילאו ולא חתמו על כל הטפסים הרלוונטיים וההכרחיים מטעם המשרד לקליטתם כעובדי הספק.</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253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37</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סניפים/סניפים ניידים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המתנה לקבלת שרות בסניף מעבר ל 40 דקות</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למקרה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500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127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38</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סניפים/סניפים ניידים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מיזוג אוויר שאינו תקין ו/או שילוט חסר/לא תקין </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ו/או אי הצגת לוח התשלומים החלים על מבקש הסיוע בהתאם למתחייב בחוזה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highlight w:val="yellow"/>
                <w:rtl/>
              </w:rPr>
            </w:pPr>
            <w:r w:rsidRPr="00D82562">
              <w:rPr>
                <w:rFonts w:ascii="David" w:eastAsia="Times New Roman" w:hAnsi="David" w:cs="David" w:hint="eastAsia"/>
                <w:color w:val="000000"/>
                <w:sz w:val="24"/>
                <w:szCs w:val="24"/>
                <w:rtl/>
              </w:rPr>
              <w:t>ליום</w:t>
            </w:r>
            <w:r w:rsidRPr="00D82562">
              <w:rPr>
                <w:rFonts w:ascii="David" w:eastAsia="Times New Roman" w:hAnsi="David" w:cs="David"/>
                <w:color w:val="000000"/>
                <w:sz w:val="24"/>
                <w:szCs w:val="24"/>
                <w:rtl/>
              </w:rPr>
              <w:t xml:space="preserve"> הבקרה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1,000</w:t>
            </w:r>
            <w:r w:rsidRPr="00D82562">
              <w:rPr>
                <w:rFonts w:ascii="David" w:eastAsia="Times New Roman" w:hAnsi="David" w:cs="David" w:hint="cs"/>
                <w:color w:val="000000"/>
                <w:sz w:val="24"/>
                <w:szCs w:val="24"/>
                <w:rtl/>
              </w:rPr>
              <w:t xml:space="preserve">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39</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סניפים/סניפים ניידים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חזות וניקיון הסניף: מראה שאינו נקי מטופח ומזמין, לפי שיקול דעתו הבלעדי של המשרד. </w:t>
            </w:r>
          </w:p>
          <w:p w:rsidR="00D82562" w:rsidRPr="00D82562" w:rsidRDefault="00D82562" w:rsidP="00D82562">
            <w:pPr>
              <w:spacing w:after="0" w:line="240" w:lineRule="auto"/>
              <w:rPr>
                <w:rFonts w:ascii="David" w:eastAsia="Times New Roman" w:hAnsi="David" w:cs="David"/>
                <w:color w:val="000000"/>
                <w:sz w:val="24"/>
                <w:szCs w:val="24"/>
                <w:rtl/>
              </w:rPr>
            </w:pP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highlight w:val="yellow"/>
                <w:rtl/>
              </w:rPr>
            </w:pPr>
            <w:r w:rsidRPr="00D82562">
              <w:rPr>
                <w:rFonts w:ascii="David" w:eastAsia="Times New Roman" w:hAnsi="David" w:cs="David" w:hint="eastAsia"/>
                <w:color w:val="000000"/>
                <w:sz w:val="24"/>
                <w:szCs w:val="24"/>
                <w:rtl/>
              </w:rPr>
              <w:t>ליום</w:t>
            </w:r>
            <w:r w:rsidRPr="00D82562">
              <w:rPr>
                <w:rFonts w:ascii="David" w:eastAsia="Times New Roman" w:hAnsi="David" w:cs="David"/>
                <w:color w:val="000000"/>
                <w:sz w:val="24"/>
                <w:szCs w:val="24"/>
                <w:rtl/>
              </w:rPr>
              <w:t xml:space="preserve"> הבקרה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2013"/>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40</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סניפים/סניפים ניידים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ציוד לא תקין או חסר (פקס, מכונת צילום, מכונת שתיה, מחשבים ומדפסות) או </w:t>
            </w:r>
            <w:r w:rsidRPr="00D82562">
              <w:rPr>
                <w:rFonts w:ascii="David" w:eastAsia="Times New Roman" w:hAnsi="David" w:cs="David"/>
                <w:color w:val="000000"/>
                <w:sz w:val="24"/>
                <w:szCs w:val="24"/>
                <w:rtl/>
              </w:rPr>
              <w:t>ריהוט אינו שלם נקי ומכובד</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highlight w:val="yellow"/>
                <w:rtl/>
              </w:rPr>
            </w:pPr>
            <w:r w:rsidRPr="00D82562">
              <w:rPr>
                <w:rFonts w:ascii="David" w:eastAsia="Times New Roman" w:hAnsi="David" w:cs="David"/>
                <w:color w:val="000000"/>
                <w:sz w:val="24"/>
                <w:szCs w:val="24"/>
              </w:rPr>
              <w:t> </w:t>
            </w:r>
            <w:r w:rsidRPr="00D82562">
              <w:rPr>
                <w:rFonts w:ascii="David" w:eastAsia="Times New Roman" w:hAnsi="David" w:cs="David" w:hint="eastAsia"/>
                <w:color w:val="000000"/>
                <w:sz w:val="24"/>
                <w:szCs w:val="24"/>
                <w:rtl/>
              </w:rPr>
              <w:t>ליום</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הבקרה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96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41</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סניפים נייחים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מקומות ישיבה: 2 מושבים ליד כל עמדת שירות+ 4  מושבים בחלל ההמתנה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ליום הבקרה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1,000 ₪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64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4</w:t>
            </w:r>
            <w:r w:rsidRPr="00D82562">
              <w:rPr>
                <w:rFonts w:ascii="David" w:eastAsia="Times New Roman" w:hAnsi="David" w:cs="David" w:hint="cs"/>
                <w:color w:val="000000"/>
                <w:sz w:val="24"/>
                <w:szCs w:val="24"/>
                <w:rtl/>
              </w:rPr>
              <w:t>2</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סניפים</w:t>
            </w:r>
            <w:r w:rsidRPr="00D82562">
              <w:rPr>
                <w:rFonts w:ascii="David" w:eastAsia="Times New Roman" w:hAnsi="David" w:cs="David"/>
                <w:color w:val="000000"/>
                <w:sz w:val="24"/>
                <w:szCs w:val="24"/>
                <w:rtl/>
              </w:rPr>
              <w:t xml:space="preserve"> /סניפים </w:t>
            </w:r>
            <w:r w:rsidRPr="00D82562">
              <w:rPr>
                <w:rFonts w:ascii="David" w:eastAsia="Times New Roman" w:hAnsi="David" w:cs="David" w:hint="eastAsia"/>
                <w:color w:val="000000"/>
                <w:sz w:val="24"/>
                <w:szCs w:val="24"/>
                <w:rtl/>
              </w:rPr>
              <w:t>ניידים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סניף</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אינו</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נגיש</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לנכים</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ליום</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הבקרה</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 xml:space="preserve">10,000 ₪ (נכון למועד הבדיקה) </w:t>
            </w:r>
          </w:p>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eastAsia"/>
                <w:color w:val="000000"/>
                <w:sz w:val="24"/>
                <w:szCs w:val="24"/>
                <w:rtl/>
              </w:rPr>
              <w:t>וכל</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יום</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נוסף</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מיום</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הבדיקה</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שהספק</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לא</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עמד</w:t>
            </w:r>
            <w:r w:rsidRPr="00D82562">
              <w:rPr>
                <w:rFonts w:ascii="David" w:eastAsia="Times New Roman" w:hAnsi="David" w:cs="David"/>
                <w:color w:val="000000"/>
                <w:sz w:val="24"/>
                <w:szCs w:val="24"/>
                <w:rtl/>
              </w:rPr>
              <w:t xml:space="preserve"> </w:t>
            </w:r>
            <w:r w:rsidRPr="00D82562">
              <w:rPr>
                <w:rFonts w:ascii="David" w:eastAsia="Times New Roman" w:hAnsi="David" w:cs="David" w:hint="eastAsia"/>
                <w:color w:val="000000"/>
                <w:sz w:val="24"/>
                <w:szCs w:val="24"/>
                <w:rtl/>
              </w:rPr>
              <w:t>בדרישות</w:t>
            </w:r>
            <w:r w:rsidRPr="00D82562">
              <w:rPr>
                <w:rFonts w:ascii="David" w:eastAsia="Times New Roman" w:hAnsi="David" w:cs="David"/>
                <w:color w:val="000000"/>
                <w:sz w:val="24"/>
                <w:szCs w:val="24"/>
                <w:rtl/>
              </w:rPr>
              <w:t xml:space="preserve"> - 1,000 </w:t>
            </w:r>
            <w:r w:rsidRPr="00D82562">
              <w:rPr>
                <w:rFonts w:ascii="David" w:eastAsia="Times New Roman" w:hAnsi="David" w:cs="David" w:hint="eastAsia"/>
                <w:color w:val="000000"/>
                <w:sz w:val="24"/>
                <w:szCs w:val="24"/>
                <w:rtl/>
              </w:rPr>
              <w:t>₪</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645"/>
        </w:trPr>
        <w:tc>
          <w:tcPr>
            <w:tcW w:w="0" w:type="auto"/>
            <w:tcBorders>
              <w:top w:val="nil"/>
              <w:left w:val="single" w:sz="8" w:space="0" w:color="auto"/>
              <w:bottom w:val="single" w:sz="4"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43</w:t>
            </w:r>
          </w:p>
        </w:tc>
        <w:tc>
          <w:tcPr>
            <w:tcW w:w="0" w:type="auto"/>
            <w:tcBorders>
              <w:top w:val="nil"/>
              <w:left w:val="single" w:sz="8" w:space="0" w:color="auto"/>
              <w:bottom w:val="single" w:sz="4"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סניפים/סניפים ניידים </w:t>
            </w:r>
          </w:p>
        </w:tc>
        <w:tc>
          <w:tcPr>
            <w:tcW w:w="0" w:type="auto"/>
            <w:tcBorders>
              <w:top w:val="nil"/>
              <w:left w:val="single" w:sz="8" w:space="0" w:color="auto"/>
              <w:bottom w:val="single" w:sz="4"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תקלה במעלית שלא דווחה בזמן אמת</w:t>
            </w:r>
          </w:p>
        </w:tc>
        <w:tc>
          <w:tcPr>
            <w:tcW w:w="0" w:type="auto"/>
            <w:tcBorders>
              <w:top w:val="nil"/>
              <w:left w:val="single" w:sz="8" w:space="0" w:color="auto"/>
              <w:bottom w:val="single" w:sz="4"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ליום המקרה</w:t>
            </w:r>
          </w:p>
        </w:tc>
        <w:tc>
          <w:tcPr>
            <w:tcW w:w="0" w:type="auto"/>
            <w:tcBorders>
              <w:top w:val="nil"/>
              <w:left w:val="single" w:sz="8" w:space="0" w:color="auto"/>
              <w:bottom w:val="single" w:sz="4"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 xml:space="preserve">2,000 ₪ </w:t>
            </w:r>
          </w:p>
        </w:tc>
        <w:tc>
          <w:tcPr>
            <w:tcW w:w="0" w:type="auto"/>
            <w:tcBorders>
              <w:top w:val="nil"/>
              <w:left w:val="single" w:sz="8" w:space="0" w:color="auto"/>
              <w:bottom w:val="single" w:sz="4" w:space="0" w:color="auto"/>
              <w:right w:val="single" w:sz="8" w:space="0" w:color="auto"/>
            </w:tcBorders>
            <w:shd w:val="clear" w:color="auto" w:fill="auto"/>
            <w:vAlign w:val="center"/>
            <w:hideMark/>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Pr>
              <w:t> </w:t>
            </w:r>
          </w:p>
        </w:tc>
      </w:tr>
      <w:tr w:rsidR="00D82562" w:rsidRPr="00D82562" w:rsidTr="007C29C1">
        <w:trPr>
          <w:trHeight w:val="645"/>
        </w:trPr>
        <w:tc>
          <w:tcPr>
            <w:tcW w:w="0" w:type="auto"/>
            <w:tcBorders>
              <w:top w:val="single" w:sz="4" w:space="0" w:color="auto"/>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44</w:t>
            </w:r>
          </w:p>
        </w:tc>
        <w:tc>
          <w:tcPr>
            <w:tcW w:w="0" w:type="auto"/>
            <w:tcBorders>
              <w:top w:val="single" w:sz="4" w:space="0" w:color="auto"/>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סניפים/סניפים ניידים</w:t>
            </w:r>
          </w:p>
        </w:tc>
        <w:tc>
          <w:tcPr>
            <w:tcW w:w="0" w:type="auto"/>
            <w:tcBorders>
              <w:top w:val="single" w:sz="4" w:space="0" w:color="auto"/>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עיכוב בטיפול בלקוחות המחייב טיפול ע"פ דוחות ייעודיי</w:t>
            </w:r>
            <w:r w:rsidRPr="00D82562">
              <w:rPr>
                <w:rFonts w:ascii="David" w:eastAsia="Times New Roman" w:hAnsi="David" w:cs="David" w:hint="eastAsia"/>
                <w:color w:val="000000"/>
                <w:sz w:val="24"/>
                <w:szCs w:val="24"/>
                <w:rtl/>
              </w:rPr>
              <w:t>ם</w:t>
            </w:r>
            <w:r w:rsidRPr="00D82562">
              <w:rPr>
                <w:rFonts w:ascii="David" w:eastAsia="Times New Roman" w:hAnsi="David" w:cs="David" w:hint="cs"/>
                <w:color w:val="000000"/>
                <w:sz w:val="24"/>
                <w:szCs w:val="24"/>
                <w:rtl/>
              </w:rPr>
              <w:t xml:space="preserve"> (לדוגמא דו"ח 410 ו 413)</w:t>
            </w:r>
          </w:p>
        </w:tc>
        <w:tc>
          <w:tcPr>
            <w:tcW w:w="0" w:type="auto"/>
            <w:tcBorders>
              <w:top w:val="single" w:sz="4" w:space="0" w:color="auto"/>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hint="cs"/>
                <w:color w:val="000000"/>
                <w:sz w:val="24"/>
                <w:szCs w:val="24"/>
                <w:rtl/>
              </w:rPr>
              <w:t>למקר</w:t>
            </w:r>
          </w:p>
        </w:tc>
        <w:tc>
          <w:tcPr>
            <w:tcW w:w="0" w:type="auto"/>
            <w:tcBorders>
              <w:top w:val="single" w:sz="4" w:space="0" w:color="auto"/>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tl/>
              </w:rPr>
            </w:pPr>
            <w:r w:rsidRPr="00D82562">
              <w:rPr>
                <w:rFonts w:ascii="David" w:eastAsia="Times New Roman" w:hAnsi="David" w:cs="David"/>
                <w:color w:val="000000"/>
                <w:sz w:val="24"/>
                <w:szCs w:val="24"/>
                <w:rtl/>
              </w:rPr>
              <w:t xml:space="preserve">100 </w:t>
            </w:r>
            <w:r w:rsidRPr="00D82562">
              <w:rPr>
                <w:rFonts w:ascii="David" w:eastAsia="Times New Roman" w:hAnsi="David" w:cs="David" w:hint="cs"/>
                <w:color w:val="000000"/>
                <w:sz w:val="24"/>
                <w:szCs w:val="24"/>
                <w:rtl/>
              </w:rPr>
              <w:t xml:space="preserve">₪ </w:t>
            </w:r>
            <w:r w:rsidRPr="00D82562">
              <w:rPr>
                <w:rFonts w:ascii="David" w:eastAsia="Times New Roman" w:hAnsi="David" w:cs="David"/>
                <w:color w:val="000000"/>
                <w:sz w:val="24"/>
                <w:szCs w:val="24"/>
                <w:rtl/>
              </w:rPr>
              <w:t>לכל יום עיכוב מעבר ליעד (</w:t>
            </w:r>
            <w:r w:rsidRPr="00D82562">
              <w:rPr>
                <w:rFonts w:ascii="David" w:eastAsia="Times New Roman" w:hAnsi="David" w:cs="David" w:hint="cs"/>
                <w:color w:val="000000"/>
                <w:sz w:val="24"/>
                <w:szCs w:val="24"/>
                <w:rtl/>
              </w:rPr>
              <w:t>4 ימי עסקים</w:t>
            </w:r>
            <w:r w:rsidRPr="00D82562">
              <w:rPr>
                <w:rFonts w:ascii="David" w:eastAsia="Times New Roman" w:hAnsi="David" w:cs="David"/>
                <w:color w:val="000000"/>
                <w:sz w:val="24"/>
                <w:szCs w:val="24"/>
                <w:rtl/>
              </w:rPr>
              <w:t>)</w:t>
            </w:r>
          </w:p>
        </w:tc>
        <w:tc>
          <w:tcPr>
            <w:tcW w:w="0" w:type="auto"/>
            <w:tcBorders>
              <w:top w:val="single" w:sz="4" w:space="0" w:color="auto"/>
              <w:left w:val="single" w:sz="8" w:space="0" w:color="auto"/>
              <w:bottom w:val="single" w:sz="8" w:space="0" w:color="auto"/>
              <w:right w:val="single" w:sz="8" w:space="0" w:color="auto"/>
            </w:tcBorders>
            <w:shd w:val="clear" w:color="auto" w:fill="auto"/>
            <w:vAlign w:val="center"/>
          </w:tcPr>
          <w:p w:rsidR="00D82562" w:rsidRPr="00D82562" w:rsidRDefault="00D82562" w:rsidP="00D82562">
            <w:pPr>
              <w:spacing w:after="0" w:line="240" w:lineRule="auto"/>
              <w:rPr>
                <w:rFonts w:ascii="David" w:eastAsia="Times New Roman" w:hAnsi="David" w:cs="David"/>
                <w:color w:val="000000"/>
                <w:sz w:val="24"/>
                <w:szCs w:val="24"/>
              </w:rPr>
            </w:pPr>
          </w:p>
        </w:tc>
      </w:tr>
    </w:tbl>
    <w:p w:rsidR="00D82562" w:rsidRPr="00D82562" w:rsidRDefault="00D82562" w:rsidP="00D82562">
      <w:pPr>
        <w:tabs>
          <w:tab w:val="left" w:pos="1617"/>
        </w:tabs>
        <w:snapToGrid w:val="0"/>
        <w:spacing w:before="240" w:after="240" w:line="276" w:lineRule="auto"/>
        <w:jc w:val="both"/>
        <w:rPr>
          <w:rFonts w:ascii="David" w:eastAsia="Times New Roman" w:hAnsi="David" w:cs="David"/>
          <w:noProof/>
          <w:spacing w:val="20"/>
          <w:sz w:val="24"/>
          <w:szCs w:val="24"/>
          <w:lang w:eastAsia="he-IL"/>
        </w:rPr>
      </w:pPr>
    </w:p>
    <w:p w:rsidR="00D82562" w:rsidRPr="00D82562" w:rsidRDefault="00D82562" w:rsidP="00D82562">
      <w:pPr>
        <w:spacing w:after="0" w:line="276" w:lineRule="auto"/>
        <w:jc w:val="both"/>
        <w:rPr>
          <w:rFonts w:ascii="David" w:eastAsia="Times New Roman" w:hAnsi="David" w:cs="David"/>
          <w:b/>
          <w:bCs/>
          <w:sz w:val="24"/>
          <w:szCs w:val="24"/>
          <w:rtl/>
        </w:rPr>
      </w:pPr>
    </w:p>
    <w:p w:rsidR="00D82562" w:rsidRPr="00D82562" w:rsidRDefault="00D82562" w:rsidP="00D82562">
      <w:pPr>
        <w:tabs>
          <w:tab w:val="left" w:pos="1617"/>
        </w:tabs>
        <w:snapToGrid w:val="0"/>
        <w:spacing w:before="240" w:after="240" w:line="276" w:lineRule="auto"/>
        <w:ind w:left="5175"/>
        <w:jc w:val="both"/>
        <w:rPr>
          <w:rFonts w:ascii="David" w:eastAsia="Times New Roman" w:hAnsi="David" w:cs="David"/>
          <w:noProof/>
          <w:spacing w:val="15"/>
          <w:sz w:val="24"/>
          <w:szCs w:val="24"/>
          <w:rtl/>
          <w:lang w:eastAsia="he-IL"/>
        </w:rPr>
        <w:sectPr w:rsidR="00D82562" w:rsidRPr="00D82562" w:rsidSect="007C29C1">
          <w:pgSz w:w="16838" w:h="11906" w:orient="landscape" w:code="9"/>
          <w:pgMar w:top="1797" w:right="1616" w:bottom="1826" w:left="1440" w:header="709" w:footer="709" w:gutter="0"/>
          <w:cols w:space="708"/>
          <w:titlePg/>
          <w:bidi/>
          <w:rtlGutter/>
          <w:docGrid w:linePitch="360"/>
        </w:sectPr>
      </w:pPr>
    </w:p>
    <w:p w:rsidR="00D82562" w:rsidRPr="00D82562" w:rsidRDefault="00D82562" w:rsidP="00D82562">
      <w:pPr>
        <w:tabs>
          <w:tab w:val="left" w:pos="1617"/>
        </w:tabs>
        <w:snapToGrid w:val="0"/>
        <w:spacing w:before="240" w:after="240" w:line="276" w:lineRule="auto"/>
        <w:jc w:val="both"/>
        <w:rPr>
          <w:rFonts w:ascii="David" w:eastAsia="Times New Roman" w:hAnsi="David" w:cs="David"/>
          <w:noProof/>
          <w:spacing w:val="15"/>
          <w:sz w:val="24"/>
          <w:szCs w:val="24"/>
          <w:rtl/>
          <w:lang w:eastAsia="he-IL"/>
        </w:rPr>
      </w:pPr>
    </w:p>
    <w:p w:rsidR="00D82562" w:rsidRPr="00D82562" w:rsidRDefault="007C4F52" w:rsidP="007C4F52">
      <w:pPr>
        <w:tabs>
          <w:tab w:val="left" w:pos="1334"/>
        </w:tabs>
        <w:spacing w:before="240" w:after="240" w:line="360" w:lineRule="auto"/>
        <w:ind w:left="1334" w:hanging="625"/>
        <w:jc w:val="both"/>
        <w:rPr>
          <w:rFonts w:ascii="David" w:eastAsia="Times New Roman" w:hAnsi="David" w:cs="David"/>
          <w:b/>
          <w:kern w:val="28"/>
          <w:sz w:val="24"/>
          <w:szCs w:val="24"/>
        </w:rPr>
      </w:pPr>
      <w:r>
        <w:rPr>
          <w:rFonts w:ascii="David" w:eastAsia="Times New Roman" w:hAnsi="David" w:cs="David" w:hint="cs"/>
          <w:b/>
          <w:kern w:val="28"/>
          <w:sz w:val="24"/>
          <w:szCs w:val="24"/>
          <w:rtl/>
        </w:rPr>
        <w:t>19.7.</w:t>
      </w:r>
      <w:r>
        <w:rPr>
          <w:rFonts w:ascii="David" w:eastAsia="Times New Roman" w:hAnsi="David" w:cs="David"/>
          <w:b/>
          <w:kern w:val="28"/>
          <w:sz w:val="24"/>
          <w:szCs w:val="24"/>
          <w:rtl/>
        </w:rPr>
        <w:tab/>
      </w:r>
      <w:proofErr w:type="spellStart"/>
      <w:r w:rsidR="00D82562" w:rsidRPr="00D82562">
        <w:rPr>
          <w:rFonts w:ascii="David" w:eastAsia="Times New Roman" w:hAnsi="David" w:cs="David" w:hint="cs"/>
          <w:b/>
          <w:kern w:val="28"/>
          <w:sz w:val="24"/>
          <w:szCs w:val="24"/>
          <w:rtl/>
        </w:rPr>
        <w:t>הסעדים</w:t>
      </w:r>
      <w:proofErr w:type="spellEnd"/>
      <w:r w:rsidR="00D82562" w:rsidRPr="00D82562">
        <w:rPr>
          <w:rFonts w:ascii="David" w:eastAsia="Times New Roman" w:hAnsi="David" w:cs="David" w:hint="cs"/>
          <w:b/>
          <w:kern w:val="28"/>
          <w:sz w:val="24"/>
          <w:szCs w:val="24"/>
          <w:rtl/>
        </w:rPr>
        <w:t xml:space="preserve"> האמורים לעיל, באים בנוסף לכל סעד אחר שעומד למשרד על פי דין ועל פי הסכם זה. </w:t>
      </w:r>
    </w:p>
    <w:p w:rsidR="00D82562" w:rsidRPr="005D703F" w:rsidRDefault="007C4F52" w:rsidP="007C4F52">
      <w:pPr>
        <w:tabs>
          <w:tab w:val="left" w:pos="1334"/>
        </w:tabs>
        <w:spacing w:before="240" w:after="240" w:line="360" w:lineRule="auto"/>
        <w:ind w:left="1334" w:hanging="625"/>
        <w:jc w:val="both"/>
        <w:rPr>
          <w:rFonts w:ascii="David" w:eastAsia="Times New Roman" w:hAnsi="David" w:cs="David"/>
          <w:b/>
          <w:kern w:val="28"/>
          <w:sz w:val="24"/>
          <w:szCs w:val="24"/>
        </w:rPr>
      </w:pPr>
      <w:r>
        <w:rPr>
          <w:rFonts w:ascii="David" w:eastAsia="Times New Roman" w:hAnsi="David" w:cs="David" w:hint="cs"/>
          <w:b/>
          <w:kern w:val="28"/>
          <w:sz w:val="24"/>
          <w:szCs w:val="24"/>
          <w:rtl/>
        </w:rPr>
        <w:t>19.8</w:t>
      </w:r>
      <w:r>
        <w:rPr>
          <w:rFonts w:ascii="David" w:eastAsia="Times New Roman" w:hAnsi="David" w:cs="David"/>
          <w:b/>
          <w:kern w:val="28"/>
          <w:sz w:val="24"/>
          <w:szCs w:val="24"/>
          <w:rtl/>
        </w:rPr>
        <w:tab/>
      </w:r>
      <w:r w:rsidR="00D82562" w:rsidRPr="00D82562">
        <w:rPr>
          <w:rFonts w:ascii="David" w:eastAsia="Times New Roman" w:hAnsi="David" w:cs="David" w:hint="cs"/>
          <w:b/>
          <w:kern w:val="28"/>
          <w:sz w:val="24"/>
          <w:szCs w:val="24"/>
          <w:rtl/>
        </w:rPr>
        <w:t xml:space="preserve">המשרד זכאי לנקוט במצטבר הן </w:t>
      </w:r>
      <w:proofErr w:type="spellStart"/>
      <w:r w:rsidR="00D82562" w:rsidRPr="00D82562">
        <w:rPr>
          <w:rFonts w:ascii="David" w:eastAsia="Times New Roman" w:hAnsi="David" w:cs="David" w:hint="cs"/>
          <w:b/>
          <w:kern w:val="28"/>
          <w:sz w:val="24"/>
          <w:szCs w:val="24"/>
          <w:rtl/>
        </w:rPr>
        <w:t>בסעדים</w:t>
      </w:r>
      <w:proofErr w:type="spellEnd"/>
      <w:r w:rsidR="00D82562" w:rsidRPr="00D82562">
        <w:rPr>
          <w:rFonts w:ascii="David" w:eastAsia="Times New Roman" w:hAnsi="David" w:cs="David" w:hint="cs"/>
          <w:b/>
          <w:kern w:val="28"/>
          <w:sz w:val="24"/>
          <w:szCs w:val="24"/>
          <w:rtl/>
        </w:rPr>
        <w:t xml:space="preserve"> האמורים לעיל והן בכל סעד נוסף כאמור ואין </w:t>
      </w:r>
      <w:proofErr w:type="spellStart"/>
      <w:r w:rsidR="00D82562" w:rsidRPr="00D82562">
        <w:rPr>
          <w:rFonts w:ascii="David" w:eastAsia="Times New Roman" w:hAnsi="David" w:cs="David" w:hint="cs"/>
          <w:b/>
          <w:kern w:val="28"/>
          <w:sz w:val="24"/>
          <w:szCs w:val="24"/>
          <w:rtl/>
        </w:rPr>
        <w:t>בסעדים</w:t>
      </w:r>
      <w:proofErr w:type="spellEnd"/>
      <w:r w:rsidR="00D82562" w:rsidRPr="00D82562">
        <w:rPr>
          <w:rFonts w:ascii="David" w:eastAsia="Times New Roman" w:hAnsi="David" w:cs="David" w:hint="cs"/>
          <w:b/>
          <w:kern w:val="28"/>
          <w:sz w:val="24"/>
          <w:szCs w:val="24"/>
          <w:rtl/>
        </w:rPr>
        <w:t xml:space="preserve"> האמורים לפגוע מזכות המשרד לחייב את הספק בנזקים שסכומם </w:t>
      </w:r>
      <w:r w:rsidR="00D82562" w:rsidRPr="005D703F">
        <w:rPr>
          <w:rFonts w:ascii="David" w:eastAsia="Times New Roman" w:hAnsi="David" w:cs="David" w:hint="cs"/>
          <w:b/>
          <w:kern w:val="28"/>
          <w:sz w:val="24"/>
          <w:szCs w:val="24"/>
          <w:rtl/>
        </w:rPr>
        <w:t>עולה על האמור לעיל שנגרמו עקב ההפרות האמורות.</w:t>
      </w:r>
    </w:p>
    <w:p w:rsidR="00D82562" w:rsidRPr="005D703F" w:rsidRDefault="007C4F52" w:rsidP="007C4F52">
      <w:pPr>
        <w:tabs>
          <w:tab w:val="left" w:pos="1334"/>
        </w:tabs>
        <w:spacing w:before="240" w:after="240" w:line="360" w:lineRule="auto"/>
        <w:ind w:left="1334" w:hanging="625"/>
        <w:jc w:val="both"/>
        <w:rPr>
          <w:rFonts w:ascii="David" w:eastAsia="Times New Roman" w:hAnsi="David" w:cs="David"/>
          <w:b/>
          <w:kern w:val="28"/>
          <w:sz w:val="24"/>
          <w:szCs w:val="24"/>
        </w:rPr>
      </w:pPr>
      <w:r w:rsidRPr="005D703F">
        <w:rPr>
          <w:rFonts w:ascii="David" w:eastAsia="Times New Roman" w:hAnsi="David" w:cs="David"/>
          <w:bCs/>
          <w:kern w:val="28"/>
          <w:sz w:val="24"/>
          <w:szCs w:val="24"/>
        </w:rPr>
        <w:t>19.9</w:t>
      </w:r>
      <w:r w:rsidRPr="005D703F">
        <w:rPr>
          <w:rFonts w:ascii="David" w:eastAsia="Times New Roman" w:hAnsi="David" w:cs="David"/>
          <w:bCs/>
          <w:kern w:val="28"/>
          <w:sz w:val="24"/>
          <w:szCs w:val="24"/>
        </w:rPr>
        <w:tab/>
      </w:r>
      <w:r w:rsidR="00D82562" w:rsidRPr="005D703F">
        <w:rPr>
          <w:rFonts w:ascii="David" w:eastAsia="Times New Roman" w:hAnsi="David" w:cs="David"/>
          <w:b/>
          <w:kern w:val="28"/>
          <w:sz w:val="24"/>
          <w:szCs w:val="24"/>
          <w:rtl/>
        </w:rPr>
        <w:t>מימוש הפיצויים המוסכמים על ידי המזמין יכול ויעשה בכל דרך לרבות בדרך של קיזוז של חשבונית או חילוט ערבות.</w:t>
      </w:r>
    </w:p>
    <w:p w:rsidR="00D82562" w:rsidRPr="005D703F" w:rsidRDefault="007C4F52" w:rsidP="007C4F52">
      <w:pPr>
        <w:tabs>
          <w:tab w:val="left" w:pos="1334"/>
        </w:tabs>
        <w:spacing w:before="240" w:after="240" w:line="360" w:lineRule="auto"/>
        <w:ind w:left="1334" w:hanging="625"/>
        <w:jc w:val="both"/>
        <w:rPr>
          <w:rFonts w:ascii="David" w:eastAsia="Times New Roman" w:hAnsi="David" w:cs="David"/>
          <w:b/>
          <w:kern w:val="28"/>
          <w:sz w:val="24"/>
          <w:szCs w:val="24"/>
        </w:rPr>
      </w:pPr>
      <w:r w:rsidRPr="005D703F">
        <w:rPr>
          <w:rFonts w:ascii="David" w:eastAsia="Times New Roman" w:hAnsi="David" w:cs="David"/>
          <w:bCs/>
          <w:kern w:val="28"/>
          <w:sz w:val="24"/>
          <w:szCs w:val="24"/>
        </w:rPr>
        <w:t>19.10</w:t>
      </w:r>
      <w:r w:rsidRPr="005D703F">
        <w:rPr>
          <w:rFonts w:ascii="David" w:eastAsia="Times New Roman" w:hAnsi="David" w:cs="David"/>
          <w:b/>
          <w:kern w:val="28"/>
          <w:sz w:val="24"/>
          <w:szCs w:val="24"/>
        </w:rPr>
        <w:tab/>
      </w:r>
      <w:r w:rsidR="00D82562" w:rsidRPr="005D703F">
        <w:rPr>
          <w:rFonts w:ascii="David" w:eastAsia="Times New Roman" w:hAnsi="David" w:cs="David"/>
          <w:b/>
          <w:kern w:val="28"/>
          <w:sz w:val="24"/>
          <w:szCs w:val="24"/>
          <w:rtl/>
        </w:rPr>
        <w:t>הסכומים המצוינים בטבלה בגין פיצויים מוסכמים הינם הסכומים המקסימליים ולמזמין שיקול דעת בלעדי אם לדרוש פיצויים בגובה נמוך מהקבוע בטבלה.</w:t>
      </w:r>
    </w:p>
    <w:p w:rsidR="00D82562" w:rsidRDefault="007C4F52" w:rsidP="007C4F52">
      <w:pPr>
        <w:tabs>
          <w:tab w:val="left" w:pos="1334"/>
        </w:tabs>
        <w:spacing w:before="240" w:after="240" w:line="360" w:lineRule="auto"/>
        <w:ind w:left="1334" w:hanging="625"/>
        <w:jc w:val="both"/>
        <w:rPr>
          <w:rFonts w:ascii="David" w:eastAsia="Times New Roman" w:hAnsi="David" w:cs="David"/>
          <w:b/>
          <w:kern w:val="28"/>
          <w:sz w:val="24"/>
          <w:szCs w:val="24"/>
          <w:rtl/>
        </w:rPr>
      </w:pPr>
      <w:r>
        <w:rPr>
          <w:rFonts w:ascii="David" w:eastAsia="Times New Roman" w:hAnsi="David" w:cs="David" w:hint="cs"/>
          <w:b/>
          <w:kern w:val="28"/>
          <w:sz w:val="24"/>
          <w:szCs w:val="24"/>
          <w:rtl/>
        </w:rPr>
        <w:t>19.11</w:t>
      </w:r>
      <w:r>
        <w:rPr>
          <w:rFonts w:ascii="David" w:eastAsia="Times New Roman" w:hAnsi="David" w:cs="David"/>
          <w:b/>
          <w:kern w:val="28"/>
          <w:sz w:val="24"/>
          <w:szCs w:val="24"/>
          <w:rtl/>
        </w:rPr>
        <w:tab/>
      </w:r>
      <w:r w:rsidR="00D82562" w:rsidRPr="00D82562">
        <w:rPr>
          <w:rFonts w:ascii="David" w:eastAsia="Times New Roman" w:hAnsi="David" w:cs="David" w:hint="eastAsia"/>
          <w:b/>
          <w:kern w:val="28"/>
          <w:sz w:val="24"/>
          <w:szCs w:val="24"/>
          <w:rtl/>
        </w:rPr>
        <w:t>הפיצויים</w:t>
      </w:r>
      <w:r w:rsidR="00D82562" w:rsidRPr="00D82562">
        <w:rPr>
          <w:rFonts w:ascii="David" w:eastAsia="Times New Roman" w:hAnsi="David" w:cs="David"/>
          <w:b/>
          <w:kern w:val="28"/>
          <w:sz w:val="24"/>
          <w:szCs w:val="24"/>
          <w:rtl/>
        </w:rPr>
        <w:t xml:space="preserve"> המוסכמים בגין הליקויים יכנסו לתוקף </w:t>
      </w:r>
      <w:r w:rsidR="00D82562" w:rsidRPr="00D82562">
        <w:rPr>
          <w:rFonts w:ascii="David" w:eastAsia="Times New Roman" w:hAnsi="David" w:cs="David" w:hint="cs"/>
          <w:b/>
          <w:kern w:val="28"/>
          <w:sz w:val="24"/>
          <w:szCs w:val="24"/>
          <w:rtl/>
        </w:rPr>
        <w:t xml:space="preserve">שלושה חודשים אחרי תקופת ההקמה </w:t>
      </w:r>
      <w:r w:rsidR="00D82562" w:rsidRPr="00D82562">
        <w:rPr>
          <w:rFonts w:ascii="David" w:eastAsia="Times New Roman" w:hAnsi="David" w:cs="David"/>
          <w:b/>
          <w:kern w:val="28"/>
          <w:sz w:val="24"/>
          <w:szCs w:val="24"/>
          <w:rtl/>
        </w:rPr>
        <w:t xml:space="preserve"> (למעט סעיפים שקשורים לתקופת ההקמה). לאחר מכן – רשאי המשרד </w:t>
      </w:r>
      <w:r w:rsidR="00D82562" w:rsidRPr="00D82562">
        <w:rPr>
          <w:rFonts w:ascii="David" w:eastAsia="Times New Roman" w:hAnsi="David" w:cs="David" w:hint="eastAsia"/>
          <w:b/>
          <w:kern w:val="28"/>
          <w:sz w:val="24"/>
          <w:szCs w:val="24"/>
          <w:rtl/>
        </w:rPr>
        <w:t>לקנוס</w:t>
      </w:r>
      <w:r w:rsidR="00D82562" w:rsidRPr="00D82562">
        <w:rPr>
          <w:rFonts w:ascii="David" w:eastAsia="Times New Roman" w:hAnsi="David" w:cs="David"/>
          <w:b/>
          <w:kern w:val="28"/>
          <w:sz w:val="24"/>
          <w:szCs w:val="24"/>
          <w:rtl/>
        </w:rPr>
        <w:t xml:space="preserve"> בגין הליקויים כמפורט </w:t>
      </w:r>
      <w:r w:rsidR="00D82562" w:rsidRPr="00D82562">
        <w:rPr>
          <w:rFonts w:ascii="David" w:eastAsia="Times New Roman" w:hAnsi="David" w:cs="David" w:hint="eastAsia"/>
          <w:b/>
          <w:kern w:val="28"/>
          <w:sz w:val="24"/>
          <w:szCs w:val="24"/>
          <w:rtl/>
        </w:rPr>
        <w:t>בטבלה</w:t>
      </w:r>
      <w:r w:rsidR="00D82562" w:rsidRPr="00D82562">
        <w:rPr>
          <w:rFonts w:ascii="David" w:eastAsia="Times New Roman" w:hAnsi="David" w:cs="David"/>
          <w:b/>
          <w:kern w:val="28"/>
          <w:sz w:val="24"/>
          <w:szCs w:val="24"/>
          <w:rtl/>
        </w:rPr>
        <w:t>.</w:t>
      </w: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4E253F" w:rsidRPr="00D82562" w:rsidRDefault="004E253F" w:rsidP="007C4F52">
      <w:pPr>
        <w:tabs>
          <w:tab w:val="left" w:pos="1334"/>
        </w:tabs>
        <w:spacing w:before="240" w:after="240" w:line="360" w:lineRule="auto"/>
        <w:ind w:left="1334" w:hanging="625"/>
        <w:jc w:val="both"/>
        <w:rPr>
          <w:rFonts w:ascii="David" w:eastAsia="Times New Roman" w:hAnsi="David" w:cs="David"/>
          <w:b/>
          <w:kern w:val="28"/>
          <w:sz w:val="24"/>
          <w:szCs w:val="24"/>
          <w:rtl/>
        </w:rPr>
      </w:pPr>
    </w:p>
    <w:p w:rsidR="00D82562" w:rsidRPr="00D82562" w:rsidRDefault="00D82562" w:rsidP="00D82562">
      <w:pPr>
        <w:spacing w:after="0" w:line="240" w:lineRule="auto"/>
        <w:rPr>
          <w:rFonts w:ascii="Times New Roman" w:eastAsia="Times New Roman" w:hAnsi="Times New Roman" w:cs="Times New Roman"/>
          <w:sz w:val="24"/>
          <w:szCs w:val="24"/>
        </w:rPr>
      </w:pPr>
    </w:p>
    <w:p w:rsidR="00D82562" w:rsidRPr="00D82562" w:rsidRDefault="00F35AEA" w:rsidP="00A57433">
      <w:pPr>
        <w:keepNext/>
        <w:keepLines/>
        <w:numPr>
          <w:ilvl w:val="0"/>
          <w:numId w:val="145"/>
        </w:numPr>
        <w:tabs>
          <w:tab w:val="left" w:pos="486"/>
        </w:tabs>
        <w:spacing w:after="120" w:line="240" w:lineRule="auto"/>
        <w:jc w:val="both"/>
        <w:outlineLvl w:val="1"/>
        <w:rPr>
          <w:rFonts w:ascii="David" w:eastAsia="Times New Roman" w:hAnsi="David" w:cs="David"/>
          <w:spacing w:val="15"/>
          <w:sz w:val="28"/>
          <w:szCs w:val="28"/>
          <w:rtl/>
        </w:rPr>
      </w:pPr>
      <w:r>
        <w:rPr>
          <w:rFonts w:ascii="David" w:eastAsia="Times New Roman" w:hAnsi="David" w:cs="David" w:hint="cs"/>
          <w:b/>
          <w:bCs/>
          <w:caps/>
          <w:spacing w:val="15"/>
          <w:sz w:val="28"/>
          <w:szCs w:val="28"/>
          <w:rtl/>
        </w:rPr>
        <w:t xml:space="preserve">   </w:t>
      </w:r>
      <w:r w:rsidR="00D82562" w:rsidRPr="00D82562">
        <w:rPr>
          <w:rFonts w:ascii="David" w:eastAsia="Times New Roman" w:hAnsi="David" w:cs="David"/>
          <w:b/>
          <w:bCs/>
          <w:caps/>
          <w:spacing w:val="15"/>
          <w:sz w:val="28"/>
          <w:szCs w:val="28"/>
          <w:rtl/>
        </w:rPr>
        <w:t>תרופות מצטברות</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 xml:space="preserve">ויתר המזמין על זכויותיו עקב הפרת הוראה מהוראות הסכם זה על ידי הספק, לא ייחשב </w:t>
      </w:r>
      <w:proofErr w:type="spellStart"/>
      <w:r w:rsidRPr="00D82562">
        <w:rPr>
          <w:rFonts w:ascii="David" w:eastAsia="Times New Roman" w:hAnsi="David" w:cs="David"/>
          <w:b/>
          <w:kern w:val="28"/>
          <w:sz w:val="24"/>
          <w:szCs w:val="24"/>
          <w:rtl/>
        </w:rPr>
        <w:t>כויתור</w:t>
      </w:r>
      <w:proofErr w:type="spellEnd"/>
      <w:r w:rsidRPr="00D82562">
        <w:rPr>
          <w:rFonts w:ascii="David" w:eastAsia="Times New Roman" w:hAnsi="David" w:cs="David"/>
          <w:b/>
          <w:kern w:val="28"/>
          <w:sz w:val="24"/>
          <w:szCs w:val="24"/>
          <w:rtl/>
        </w:rPr>
        <w:t xml:space="preserve"> על כל הפרה אחרת של אותה הוראה או הוראה אחרת. </w:t>
      </w: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b/>
          <w:bCs/>
          <w:caps/>
          <w:spacing w:val="15"/>
          <w:sz w:val="28"/>
          <w:szCs w:val="28"/>
        </w:rPr>
      </w:pPr>
      <w:r w:rsidRPr="00D82562">
        <w:rPr>
          <w:rFonts w:ascii="David" w:eastAsia="Times New Roman" w:hAnsi="David" w:cs="David"/>
          <w:b/>
          <w:bCs/>
          <w:caps/>
          <w:spacing w:val="15"/>
          <w:sz w:val="28"/>
          <w:szCs w:val="28"/>
          <w:rtl/>
        </w:rPr>
        <w:t>סיום התקשרות</w:t>
      </w:r>
    </w:p>
    <w:p w:rsidR="00D82562" w:rsidRPr="00D82562" w:rsidRDefault="00D82562" w:rsidP="00D82562">
      <w:pPr>
        <w:tabs>
          <w:tab w:val="left" w:pos="1334"/>
        </w:tabs>
        <w:spacing w:before="240" w:after="240" w:line="360" w:lineRule="auto"/>
        <w:ind w:left="792"/>
        <w:jc w:val="both"/>
        <w:rPr>
          <w:rFonts w:ascii="David" w:eastAsia="Times New Roman" w:hAnsi="David" w:cs="David"/>
          <w:b/>
          <w:kern w:val="28"/>
          <w:sz w:val="24"/>
          <w:szCs w:val="24"/>
          <w:rtl/>
        </w:rPr>
      </w:pPr>
      <w:r w:rsidRPr="00D82562">
        <w:rPr>
          <w:rFonts w:ascii="David" w:eastAsia="Times New Roman" w:hAnsi="David" w:cs="David"/>
          <w:bCs/>
          <w:kern w:val="28"/>
          <w:sz w:val="24"/>
          <w:szCs w:val="24"/>
          <w:rtl/>
        </w:rPr>
        <w:t>הסתיימה או הופסקה ההתקשרות עם הספק, כולה או מקצתה, מכל סיבה שהיא, יחולו הכללים הבאים</w:t>
      </w:r>
      <w:r w:rsidRPr="00D82562">
        <w:rPr>
          <w:rFonts w:ascii="David" w:eastAsia="Times New Roman" w:hAnsi="David" w:cs="David"/>
          <w:b/>
          <w:kern w:val="28"/>
          <w:sz w:val="24"/>
          <w:szCs w:val="24"/>
          <w:rtl/>
        </w:rPr>
        <w:t>:</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ישלם המזמין לספק בגין פעולות שביצע הספק טרם הפסקת ההתקשרות, ובגינם זכאי הספק לתשלום בהתאם לכללים המפורטים בהסכם זה.</w:t>
      </w:r>
      <w:r w:rsidRPr="00D82562">
        <w:rPr>
          <w:rFonts w:ascii="David" w:eastAsia="Times New Roman" w:hAnsi="David" w:cs="David" w:hint="cs"/>
          <w:b/>
          <w:kern w:val="28"/>
          <w:sz w:val="24"/>
          <w:szCs w:val="24"/>
          <w:rtl/>
        </w:rPr>
        <w:t xml:space="preserve"> </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Cs/>
          <w:kern w:val="28"/>
          <w:sz w:val="24"/>
          <w:szCs w:val="24"/>
        </w:rPr>
      </w:pPr>
      <w:r w:rsidRPr="00D82562">
        <w:rPr>
          <w:rFonts w:ascii="David" w:eastAsia="Times New Roman" w:hAnsi="David" w:cs="David" w:hint="eastAsia"/>
          <w:b/>
          <w:kern w:val="28"/>
          <w:sz w:val="24"/>
          <w:szCs w:val="24"/>
          <w:rtl/>
        </w:rPr>
        <w:t>לאחר</w:t>
      </w:r>
      <w:r w:rsidRPr="00D82562">
        <w:rPr>
          <w:rFonts w:ascii="David" w:eastAsia="Times New Roman" w:hAnsi="David" w:cs="David"/>
          <w:b/>
          <w:kern w:val="28"/>
          <w:sz w:val="24"/>
          <w:szCs w:val="24"/>
          <w:rtl/>
        </w:rPr>
        <w:t xml:space="preserve"> הפסקת ההתקשרות המזמין רשאי להתקשר בהסכם עם ספק אחר בנושא המכרז</w:t>
      </w:r>
      <w:r w:rsidRPr="00D82562">
        <w:rPr>
          <w:rFonts w:ascii="David" w:eastAsia="Times New Roman" w:hAnsi="David" w:cs="David"/>
          <w:kern w:val="28"/>
          <w:sz w:val="24"/>
          <w:szCs w:val="24"/>
          <w:rtl/>
        </w:rPr>
        <w:t>.</w:t>
      </w:r>
    </w:p>
    <w:p w:rsidR="00D82562" w:rsidRPr="00D82562" w:rsidRDefault="00D82562" w:rsidP="00D82562">
      <w:pPr>
        <w:numPr>
          <w:ilvl w:val="1"/>
          <w:numId w:val="51"/>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w:t>
      </w:r>
      <w:r w:rsidRPr="00D82562">
        <w:rPr>
          <w:rFonts w:ascii="David" w:eastAsia="Times New Roman" w:hAnsi="David" w:cs="David"/>
          <w:bCs/>
          <w:kern w:val="28"/>
          <w:sz w:val="24"/>
          <w:szCs w:val="24"/>
          <w:rtl/>
        </w:rPr>
        <w:t>לא ישולם לספק תשלום נוסף עבור שיתוף הפעולה כאמור מעבר לקבוע בהסכם זה</w:t>
      </w:r>
      <w:r w:rsidRPr="00D82562">
        <w:rPr>
          <w:rFonts w:ascii="David" w:eastAsia="Times New Roman" w:hAnsi="David" w:cs="David"/>
          <w:b/>
          <w:kern w:val="28"/>
          <w:sz w:val="24"/>
          <w:szCs w:val="24"/>
          <w:rtl/>
        </w:rPr>
        <w:t>.</w:t>
      </w:r>
    </w:p>
    <w:p w:rsidR="00D82562" w:rsidRPr="00D82562" w:rsidRDefault="00E75368" w:rsidP="00E75368">
      <w:pPr>
        <w:numPr>
          <w:ilvl w:val="2"/>
          <w:numId w:val="0"/>
        </w:numPr>
        <w:tabs>
          <w:tab w:val="left" w:pos="1334"/>
        </w:tabs>
        <w:spacing w:before="240" w:after="240" w:line="360" w:lineRule="auto"/>
        <w:jc w:val="both"/>
        <w:rPr>
          <w:rFonts w:ascii="David" w:eastAsia="Calibri" w:hAnsi="David" w:cs="David"/>
          <w:sz w:val="24"/>
          <w:szCs w:val="24"/>
        </w:rPr>
      </w:pPr>
      <w:r>
        <w:rPr>
          <w:rFonts w:ascii="David" w:eastAsia="Calibri" w:hAnsi="David" w:cs="David" w:hint="cs"/>
          <w:sz w:val="24"/>
          <w:szCs w:val="24"/>
          <w:rtl/>
        </w:rPr>
        <w:t>21.</w:t>
      </w:r>
      <w:r w:rsidR="00291D91">
        <w:rPr>
          <w:rFonts w:ascii="David" w:eastAsia="Calibri" w:hAnsi="David" w:cs="David" w:hint="cs"/>
          <w:sz w:val="24"/>
          <w:szCs w:val="24"/>
          <w:rtl/>
        </w:rPr>
        <w:t>3.1</w:t>
      </w:r>
      <w:r>
        <w:rPr>
          <w:rFonts w:ascii="David" w:eastAsia="Calibri" w:hAnsi="David" w:cs="David" w:hint="cs"/>
          <w:sz w:val="24"/>
          <w:szCs w:val="24"/>
          <w:rtl/>
        </w:rPr>
        <w:t xml:space="preserve"> </w:t>
      </w:r>
      <w:r w:rsidR="00D82562" w:rsidRPr="00D82562">
        <w:rPr>
          <w:rFonts w:ascii="David" w:eastAsia="Calibri" w:hAnsi="David" w:cs="David" w:hint="cs"/>
          <w:sz w:val="24"/>
          <w:szCs w:val="24"/>
          <w:rtl/>
        </w:rPr>
        <w:t xml:space="preserve">למען הסר ספק, במהלך התקופה שהחל מההודעה על סיום ההתקשרות ועד לסיום ההתקשרות בפועל </w:t>
      </w:r>
      <w:r w:rsidR="00D82562" w:rsidRPr="00D82562">
        <w:rPr>
          <w:rFonts w:ascii="David" w:eastAsia="Calibri" w:hAnsi="David" w:cs="David"/>
          <w:sz w:val="24"/>
          <w:szCs w:val="24"/>
          <w:rtl/>
        </w:rPr>
        <w:t>–</w:t>
      </w:r>
      <w:r w:rsidR="00D82562" w:rsidRPr="00D82562">
        <w:rPr>
          <w:rFonts w:ascii="David" w:eastAsia="Calibri" w:hAnsi="David" w:cs="David" w:hint="cs"/>
          <w:sz w:val="24"/>
          <w:szCs w:val="24"/>
          <w:rtl/>
        </w:rPr>
        <w:t xml:space="preserve"> הספק מתחייב לשתף פעולה עם המזמין באופן מלא, לקיים את כל בקשות המזמין ולסייע לו לממש את הצלחת המעבר של אספקת השירותים לנותן השירותים שיחליף אותו (להלן: "</w:t>
      </w:r>
      <w:r w:rsidR="00D82562" w:rsidRPr="00D82562">
        <w:rPr>
          <w:rFonts w:ascii="David" w:eastAsia="Calibri" w:hAnsi="David" w:cs="David" w:hint="cs"/>
          <w:b/>
          <w:bCs/>
          <w:sz w:val="24"/>
          <w:szCs w:val="24"/>
          <w:rtl/>
        </w:rPr>
        <w:t>נותן השירותים המחליף</w:t>
      </w:r>
      <w:r w:rsidR="00D82562" w:rsidRPr="00D82562">
        <w:rPr>
          <w:rFonts w:ascii="David" w:eastAsia="Calibri" w:hAnsi="David" w:cs="David" w:hint="cs"/>
          <w:sz w:val="24"/>
          <w:szCs w:val="24"/>
          <w:rtl/>
        </w:rPr>
        <w:t xml:space="preserve">"). </w:t>
      </w:r>
    </w:p>
    <w:p w:rsidR="00D82562" w:rsidRPr="00D82562" w:rsidRDefault="00E75368" w:rsidP="00E75368">
      <w:pPr>
        <w:numPr>
          <w:ilvl w:val="2"/>
          <w:numId w:val="0"/>
        </w:numPr>
        <w:tabs>
          <w:tab w:val="left" w:pos="1334"/>
        </w:tabs>
        <w:spacing w:before="240" w:after="240" w:line="360" w:lineRule="auto"/>
        <w:jc w:val="both"/>
        <w:rPr>
          <w:rFonts w:ascii="David" w:eastAsia="Calibri" w:hAnsi="David" w:cs="David"/>
          <w:sz w:val="24"/>
          <w:szCs w:val="24"/>
        </w:rPr>
      </w:pPr>
      <w:r>
        <w:rPr>
          <w:rFonts w:ascii="David" w:eastAsia="Calibri" w:hAnsi="David" w:cs="David" w:hint="cs"/>
          <w:sz w:val="24"/>
          <w:szCs w:val="24"/>
          <w:rtl/>
        </w:rPr>
        <w:t>21</w:t>
      </w:r>
      <w:r w:rsidR="00291D91">
        <w:rPr>
          <w:rFonts w:ascii="David" w:eastAsia="Calibri" w:hAnsi="David" w:cs="David" w:hint="cs"/>
          <w:sz w:val="24"/>
          <w:szCs w:val="24"/>
          <w:rtl/>
        </w:rPr>
        <w:t>.3.2</w:t>
      </w:r>
      <w:r>
        <w:rPr>
          <w:rFonts w:ascii="David" w:eastAsia="Calibri" w:hAnsi="David" w:cs="David" w:hint="cs"/>
          <w:sz w:val="24"/>
          <w:szCs w:val="24"/>
          <w:rtl/>
        </w:rPr>
        <w:t xml:space="preserve"> </w:t>
      </w:r>
      <w:r w:rsidR="00D82562" w:rsidRPr="00D82562">
        <w:rPr>
          <w:rFonts w:ascii="David" w:eastAsia="Calibri" w:hAnsi="David" w:cs="David" w:hint="cs"/>
          <w:sz w:val="24"/>
          <w:szCs w:val="24"/>
          <w:rtl/>
        </w:rPr>
        <w:t xml:space="preserve">מבלי לגרוע מכלליות האמור, הספק מתחייב לסיים את הטיפול בכלל הפניות שהתקבלו אצלו עד למועד סיום ההתקשרות, אלא אם הורה המשרד אחרת בכתב. כמו כן, הספק מתחייב להעמיד לרשות נותן השירותים המחליף כ-50 שעות הדרכה כפי שייקבע המשרד. </w:t>
      </w:r>
      <w:r w:rsidR="00D82562" w:rsidRPr="00D82562">
        <w:rPr>
          <w:rFonts w:ascii="David" w:eastAsia="Calibri" w:hAnsi="David" w:cs="David"/>
          <w:sz w:val="24"/>
          <w:szCs w:val="24"/>
          <w:rtl/>
        </w:rPr>
        <w:t>שעות הדרכה אל</w:t>
      </w:r>
      <w:r w:rsidR="00D82562" w:rsidRPr="00D82562">
        <w:rPr>
          <w:rFonts w:ascii="David" w:eastAsia="Calibri" w:hAnsi="David" w:cs="David" w:hint="cs"/>
          <w:sz w:val="24"/>
          <w:szCs w:val="24"/>
          <w:rtl/>
        </w:rPr>
        <w:t>ו</w:t>
      </w:r>
      <w:r w:rsidR="00D82562" w:rsidRPr="00D82562">
        <w:rPr>
          <w:rFonts w:ascii="David" w:eastAsia="Calibri" w:hAnsi="David" w:cs="David"/>
          <w:sz w:val="24"/>
          <w:szCs w:val="24"/>
          <w:rtl/>
        </w:rPr>
        <w:t xml:space="preserve"> יינתנו בתוך תקופת ההתקשרות, במהלך החודש האחרון לפני מועד סיום ההתקשרות. </w:t>
      </w:r>
      <w:r w:rsidR="00D82562" w:rsidRPr="00D82562">
        <w:rPr>
          <w:rFonts w:ascii="David" w:eastAsia="Calibri" w:hAnsi="David" w:cs="David"/>
          <w:b/>
          <w:bCs/>
          <w:sz w:val="24"/>
          <w:szCs w:val="24"/>
          <w:rtl/>
        </w:rPr>
        <w:t>לא תשולם לספק כל תמורה נוספת בגי</w:t>
      </w:r>
      <w:r w:rsidR="00D82562" w:rsidRPr="00D82562">
        <w:rPr>
          <w:rFonts w:ascii="David" w:eastAsia="Calibri" w:hAnsi="David" w:cs="David" w:hint="cs"/>
          <w:b/>
          <w:bCs/>
          <w:sz w:val="24"/>
          <w:szCs w:val="24"/>
          <w:rtl/>
        </w:rPr>
        <w:t>נן</w:t>
      </w:r>
      <w:r w:rsidR="00D82562" w:rsidRPr="00D82562">
        <w:rPr>
          <w:rFonts w:ascii="David" w:eastAsia="Calibri" w:hAnsi="David" w:cs="David"/>
          <w:b/>
          <w:bCs/>
          <w:sz w:val="24"/>
          <w:szCs w:val="24"/>
          <w:rtl/>
        </w:rPr>
        <w:t xml:space="preserve"> </w:t>
      </w:r>
      <w:r w:rsidR="00D82562" w:rsidRPr="00D82562">
        <w:rPr>
          <w:rFonts w:ascii="David" w:eastAsia="Calibri" w:hAnsi="David" w:cs="David" w:hint="cs"/>
          <w:b/>
          <w:bCs/>
          <w:sz w:val="24"/>
          <w:szCs w:val="24"/>
          <w:rtl/>
        </w:rPr>
        <w:t xml:space="preserve">פעולותיו בתקופה זו, כאמור מעלה. </w:t>
      </w:r>
    </w:p>
    <w:p w:rsidR="00D82562" w:rsidRPr="00D82562" w:rsidRDefault="00E75368" w:rsidP="00E75368">
      <w:pPr>
        <w:numPr>
          <w:ilvl w:val="2"/>
          <w:numId w:val="0"/>
        </w:numPr>
        <w:tabs>
          <w:tab w:val="left" w:pos="1334"/>
        </w:tabs>
        <w:spacing w:before="240" w:after="240" w:line="360" w:lineRule="auto"/>
        <w:jc w:val="both"/>
        <w:rPr>
          <w:rFonts w:ascii="David" w:eastAsia="Calibri" w:hAnsi="David" w:cs="David"/>
          <w:sz w:val="24"/>
          <w:szCs w:val="24"/>
        </w:rPr>
      </w:pPr>
      <w:r>
        <w:rPr>
          <w:rFonts w:ascii="David" w:eastAsia="Calibri" w:hAnsi="David" w:cs="David" w:hint="cs"/>
          <w:sz w:val="24"/>
          <w:szCs w:val="24"/>
          <w:rtl/>
        </w:rPr>
        <w:t>21</w:t>
      </w:r>
      <w:r w:rsidR="00291D91">
        <w:rPr>
          <w:rFonts w:ascii="David" w:eastAsia="Calibri" w:hAnsi="David" w:cs="David" w:hint="cs"/>
          <w:sz w:val="24"/>
          <w:szCs w:val="24"/>
          <w:rtl/>
        </w:rPr>
        <w:t>.3.3</w:t>
      </w:r>
      <w:r>
        <w:rPr>
          <w:rFonts w:ascii="David" w:eastAsia="Calibri" w:hAnsi="David" w:cs="David" w:hint="cs"/>
          <w:sz w:val="24"/>
          <w:szCs w:val="24"/>
          <w:rtl/>
        </w:rPr>
        <w:t xml:space="preserve"> </w:t>
      </w:r>
      <w:r w:rsidR="00D82562" w:rsidRPr="00D82562">
        <w:rPr>
          <w:rFonts w:ascii="David" w:eastAsia="Calibri" w:hAnsi="David" w:cs="David" w:hint="cs"/>
          <w:sz w:val="24"/>
          <w:szCs w:val="24"/>
          <w:rtl/>
        </w:rPr>
        <w:t xml:space="preserve">עוד מבלי לגרוע מכלליות האמור </w:t>
      </w:r>
      <w:r w:rsidR="00D82562" w:rsidRPr="00D82562">
        <w:rPr>
          <w:rFonts w:ascii="David" w:eastAsia="Calibri" w:hAnsi="David" w:cs="David"/>
          <w:sz w:val="24"/>
          <w:szCs w:val="24"/>
          <w:rtl/>
        </w:rPr>
        <w:t>–</w:t>
      </w:r>
      <w:r w:rsidR="00D82562" w:rsidRPr="00D82562">
        <w:rPr>
          <w:rFonts w:ascii="David" w:eastAsia="Calibri" w:hAnsi="David" w:cs="David" w:hint="cs"/>
          <w:sz w:val="24"/>
          <w:szCs w:val="24"/>
          <w:rtl/>
        </w:rPr>
        <w:t xml:space="preserve"> הספק מתחייב למסור למזמין, או למי שהמזמין יורה לו, כל חומר המהווה רכוש המשרד כאמור בהסכם זה ו/או במסמכים אחרים הקשורים בביצוע השירותים, הן אלה שנוצרו במהלך תקופת ההתקשרות, הן בתקופה שקדמה לה, </w:t>
      </w:r>
      <w:r w:rsidR="00D82562" w:rsidRPr="00D82562">
        <w:rPr>
          <w:rFonts w:ascii="David" w:eastAsia="Calibri" w:hAnsi="David" w:cs="David" w:hint="cs"/>
          <w:b/>
          <w:bCs/>
          <w:sz w:val="24"/>
          <w:szCs w:val="24"/>
          <w:rtl/>
        </w:rPr>
        <w:t>כך שלא יישאר בידי הספק כל פרט אשר לא היה בידיו טרם חתימתו עם ההסכם</w:t>
      </w:r>
      <w:r w:rsidR="00D82562" w:rsidRPr="00D82562">
        <w:rPr>
          <w:rFonts w:ascii="David" w:eastAsia="Calibri" w:hAnsi="David" w:cs="David" w:hint="cs"/>
          <w:sz w:val="24"/>
          <w:szCs w:val="24"/>
          <w:rtl/>
        </w:rPr>
        <w:t xml:space="preserve">. לצורך כך, יהיה רשאי המזמין להשתמש במסמכים, דוחות, הצעות, ניתוחים, המלצות וכו' </w:t>
      </w:r>
      <w:r w:rsidR="00D82562" w:rsidRPr="00D82562">
        <w:rPr>
          <w:rFonts w:ascii="David" w:eastAsia="Calibri" w:hAnsi="David" w:cs="David"/>
          <w:sz w:val="24"/>
          <w:szCs w:val="24"/>
          <w:rtl/>
        </w:rPr>
        <w:t>–</w:t>
      </w:r>
      <w:r w:rsidR="00D82562" w:rsidRPr="00D82562">
        <w:rPr>
          <w:rFonts w:ascii="David" w:eastAsia="Calibri" w:hAnsi="David" w:cs="David" w:hint="cs"/>
          <w:sz w:val="24"/>
          <w:szCs w:val="24"/>
          <w:rtl/>
        </w:rPr>
        <w:t xml:space="preserve"> הקשורים בעבודת הספק ו/או שהוכנו על ידו, עד לסיום ההתקשרות בין הצדדים. שוב יובהר למען הסר ספק כי הספק לא יהיה זכאי לכל תשלום או פיצוי כלשהו בעד השימוש במסמכים כאמור ולא תהיינה לו כל תביעות ו/או טענות בקשר לכך. </w:t>
      </w:r>
    </w:p>
    <w:p w:rsidR="00D82562" w:rsidRPr="00D82562" w:rsidRDefault="00E75368" w:rsidP="00E75368">
      <w:pPr>
        <w:numPr>
          <w:ilvl w:val="2"/>
          <w:numId w:val="0"/>
        </w:numPr>
        <w:tabs>
          <w:tab w:val="left" w:pos="1334"/>
        </w:tabs>
        <w:spacing w:before="240" w:after="240" w:line="360" w:lineRule="auto"/>
        <w:jc w:val="both"/>
        <w:rPr>
          <w:rFonts w:ascii="David" w:eastAsia="Calibri" w:hAnsi="David" w:cs="David"/>
          <w:sz w:val="24"/>
          <w:szCs w:val="24"/>
        </w:rPr>
      </w:pPr>
      <w:r>
        <w:rPr>
          <w:rFonts w:ascii="David" w:eastAsia="Calibri" w:hAnsi="David" w:cs="David" w:hint="cs"/>
          <w:sz w:val="24"/>
          <w:szCs w:val="24"/>
          <w:rtl/>
        </w:rPr>
        <w:t>21.</w:t>
      </w:r>
      <w:r w:rsidR="00291D91">
        <w:rPr>
          <w:rFonts w:ascii="David" w:eastAsia="Calibri" w:hAnsi="David" w:cs="David" w:hint="cs"/>
          <w:sz w:val="24"/>
          <w:szCs w:val="24"/>
          <w:rtl/>
        </w:rPr>
        <w:t>3.4</w:t>
      </w:r>
      <w:r>
        <w:rPr>
          <w:rFonts w:ascii="David" w:eastAsia="Calibri" w:hAnsi="David" w:cs="David" w:hint="cs"/>
          <w:sz w:val="24"/>
          <w:szCs w:val="24"/>
          <w:rtl/>
        </w:rPr>
        <w:t xml:space="preserve"> </w:t>
      </w:r>
      <w:r w:rsidR="00D82562" w:rsidRPr="00D82562">
        <w:rPr>
          <w:rFonts w:ascii="David" w:eastAsia="Calibri" w:hAnsi="David" w:cs="David" w:hint="cs"/>
          <w:sz w:val="24"/>
          <w:szCs w:val="24"/>
          <w:rtl/>
        </w:rPr>
        <w:t xml:space="preserve">לאחר השלמת העברת/החזרת כלל מרכיבי השירות ולאחר קבלת אישור המזמין </w:t>
      </w:r>
      <w:r w:rsidR="00D82562" w:rsidRPr="00D82562">
        <w:rPr>
          <w:rFonts w:ascii="David" w:eastAsia="Calibri" w:hAnsi="David" w:cs="David" w:hint="cs"/>
          <w:sz w:val="24"/>
          <w:szCs w:val="24"/>
          <w:u w:val="single"/>
          <w:rtl/>
        </w:rPr>
        <w:t>בכתב</w:t>
      </w:r>
      <w:r w:rsidR="00D82562" w:rsidRPr="00D82562">
        <w:rPr>
          <w:rFonts w:ascii="David" w:eastAsia="Calibri" w:hAnsi="David" w:cs="David" w:hint="cs"/>
          <w:sz w:val="24"/>
          <w:szCs w:val="24"/>
          <w:rtl/>
        </w:rPr>
        <w:t xml:space="preserve"> - ישמיד הספק את כלל המידע שאוחסן במערכות המידע שלו עבור המזמין. </w:t>
      </w:r>
    </w:p>
    <w:p w:rsidR="00417E53" w:rsidRPr="00A57433" w:rsidRDefault="00D82562" w:rsidP="00A57433">
      <w:pPr>
        <w:pStyle w:val="af3"/>
        <w:numPr>
          <w:ilvl w:val="2"/>
          <w:numId w:val="244"/>
        </w:numPr>
        <w:tabs>
          <w:tab w:val="left" w:pos="1334"/>
        </w:tabs>
        <w:spacing w:before="240" w:after="240" w:line="360" w:lineRule="auto"/>
        <w:jc w:val="both"/>
        <w:rPr>
          <w:rFonts w:ascii="David" w:eastAsia="Calibri" w:hAnsi="David" w:cs="David"/>
        </w:rPr>
      </w:pPr>
      <w:r w:rsidRPr="00A57433">
        <w:rPr>
          <w:rFonts w:ascii="David" w:eastAsia="Calibri" w:hAnsi="David" w:cs="David" w:hint="eastAsia"/>
          <w:rtl/>
        </w:rPr>
        <w:t>אין</w:t>
      </w:r>
      <w:r w:rsidRPr="00A57433">
        <w:rPr>
          <w:rFonts w:ascii="David" w:eastAsia="Calibri" w:hAnsi="David" w:cs="David"/>
          <w:rtl/>
        </w:rPr>
        <w:t xml:space="preserve"> </w:t>
      </w:r>
      <w:r w:rsidRPr="00A57433">
        <w:rPr>
          <w:rFonts w:ascii="David" w:eastAsia="Calibri" w:hAnsi="David" w:cs="David" w:hint="eastAsia"/>
          <w:rtl/>
        </w:rPr>
        <w:t>באמור</w:t>
      </w:r>
      <w:r w:rsidRPr="00A57433">
        <w:rPr>
          <w:rFonts w:ascii="David" w:eastAsia="Calibri" w:hAnsi="David" w:cs="David"/>
          <w:rtl/>
        </w:rPr>
        <w:t xml:space="preserve"> </w:t>
      </w:r>
      <w:r w:rsidRPr="00A57433">
        <w:rPr>
          <w:rFonts w:ascii="David" w:eastAsia="Calibri" w:hAnsi="David" w:cs="David" w:hint="eastAsia"/>
          <w:rtl/>
        </w:rPr>
        <w:t>בסעיף</w:t>
      </w:r>
      <w:r w:rsidRPr="00A57433">
        <w:rPr>
          <w:rFonts w:ascii="David" w:eastAsia="Calibri" w:hAnsi="David" w:cs="David"/>
          <w:rtl/>
        </w:rPr>
        <w:t xml:space="preserve"> </w:t>
      </w:r>
      <w:r w:rsidRPr="00A57433">
        <w:rPr>
          <w:rFonts w:ascii="David" w:eastAsia="Calibri" w:hAnsi="David" w:cs="David" w:hint="eastAsia"/>
          <w:rtl/>
        </w:rPr>
        <w:t>זה</w:t>
      </w:r>
      <w:r w:rsidRPr="00A57433">
        <w:rPr>
          <w:rFonts w:ascii="David" w:eastAsia="Calibri" w:hAnsi="David" w:cs="David"/>
          <w:rtl/>
        </w:rPr>
        <w:t xml:space="preserve"> </w:t>
      </w:r>
      <w:r w:rsidRPr="00A57433">
        <w:rPr>
          <w:rFonts w:ascii="David" w:eastAsia="Calibri" w:hAnsi="David" w:cs="David" w:hint="eastAsia"/>
          <w:rtl/>
        </w:rPr>
        <w:t>כדי</w:t>
      </w:r>
      <w:r w:rsidRPr="00A57433">
        <w:rPr>
          <w:rFonts w:ascii="David" w:eastAsia="Calibri" w:hAnsi="David" w:cs="David"/>
          <w:rtl/>
        </w:rPr>
        <w:t xml:space="preserve"> </w:t>
      </w:r>
      <w:r w:rsidRPr="00A57433">
        <w:rPr>
          <w:rFonts w:ascii="David" w:eastAsia="Calibri" w:hAnsi="David" w:cs="David" w:hint="eastAsia"/>
          <w:rtl/>
        </w:rPr>
        <w:t>לפגוע</w:t>
      </w:r>
      <w:r w:rsidRPr="00A57433">
        <w:rPr>
          <w:rFonts w:ascii="David" w:eastAsia="Calibri" w:hAnsi="David" w:cs="David"/>
          <w:rtl/>
        </w:rPr>
        <w:t xml:space="preserve"> </w:t>
      </w:r>
      <w:r w:rsidRPr="00A57433">
        <w:rPr>
          <w:rFonts w:ascii="David" w:eastAsia="Calibri" w:hAnsi="David" w:cs="David" w:hint="eastAsia"/>
          <w:rtl/>
        </w:rPr>
        <w:t>בחובות</w:t>
      </w:r>
      <w:r w:rsidRPr="00A57433">
        <w:rPr>
          <w:rFonts w:ascii="David" w:eastAsia="Calibri" w:hAnsi="David" w:cs="David"/>
          <w:rtl/>
        </w:rPr>
        <w:t xml:space="preserve"> </w:t>
      </w:r>
      <w:r w:rsidRPr="00A57433">
        <w:rPr>
          <w:rFonts w:ascii="David" w:eastAsia="Calibri" w:hAnsi="David" w:cs="David" w:hint="eastAsia"/>
          <w:rtl/>
        </w:rPr>
        <w:t>הספק</w:t>
      </w:r>
      <w:r w:rsidRPr="00A57433">
        <w:rPr>
          <w:rFonts w:ascii="David" w:eastAsia="Calibri" w:hAnsi="David" w:cs="David"/>
          <w:rtl/>
        </w:rPr>
        <w:t xml:space="preserve"> </w:t>
      </w:r>
      <w:r w:rsidRPr="00A57433">
        <w:rPr>
          <w:rFonts w:ascii="David" w:eastAsia="Calibri" w:hAnsi="David" w:cs="David" w:hint="eastAsia"/>
          <w:rtl/>
        </w:rPr>
        <w:t>בתקופת</w:t>
      </w:r>
      <w:r w:rsidRPr="00A57433">
        <w:rPr>
          <w:rFonts w:ascii="David" w:eastAsia="Calibri" w:hAnsi="David" w:cs="David"/>
          <w:rtl/>
        </w:rPr>
        <w:t xml:space="preserve"> </w:t>
      </w:r>
      <w:r w:rsidRPr="00A57433">
        <w:rPr>
          <w:rFonts w:ascii="David" w:eastAsia="Calibri" w:hAnsi="David" w:cs="David" w:hint="eastAsia"/>
          <w:rtl/>
        </w:rPr>
        <w:t>ההיפרדות</w:t>
      </w:r>
      <w:r w:rsidRPr="00A57433">
        <w:rPr>
          <w:rFonts w:ascii="David" w:eastAsia="Calibri" w:hAnsi="David" w:cs="David"/>
          <w:rtl/>
        </w:rPr>
        <w:t xml:space="preserve">, </w:t>
      </w:r>
      <w:r w:rsidRPr="00A57433">
        <w:rPr>
          <w:rFonts w:ascii="David" w:eastAsia="Calibri" w:hAnsi="David" w:cs="David" w:hint="eastAsia"/>
          <w:rtl/>
        </w:rPr>
        <w:t>כפי</w:t>
      </w:r>
      <w:r w:rsidRPr="00A57433">
        <w:rPr>
          <w:rFonts w:ascii="David" w:eastAsia="Calibri" w:hAnsi="David" w:cs="David"/>
          <w:rtl/>
        </w:rPr>
        <w:t xml:space="preserve"> </w:t>
      </w:r>
      <w:r w:rsidRPr="00A57433">
        <w:rPr>
          <w:rFonts w:ascii="David" w:eastAsia="Calibri" w:hAnsi="David" w:cs="David" w:hint="eastAsia"/>
          <w:rtl/>
        </w:rPr>
        <w:t>המפורטות</w:t>
      </w:r>
      <w:r w:rsidRPr="00A57433">
        <w:rPr>
          <w:rFonts w:ascii="David" w:eastAsia="Calibri" w:hAnsi="David" w:cs="David"/>
          <w:rtl/>
        </w:rPr>
        <w:t xml:space="preserve"> </w:t>
      </w:r>
      <w:r w:rsidRPr="00A57433">
        <w:rPr>
          <w:rFonts w:ascii="David" w:eastAsia="Calibri" w:hAnsi="David" w:cs="David" w:hint="eastAsia"/>
          <w:rtl/>
        </w:rPr>
        <w:t>במפרט</w:t>
      </w:r>
      <w:r w:rsidRPr="00A57433">
        <w:rPr>
          <w:rFonts w:ascii="David" w:eastAsia="Calibri" w:hAnsi="David" w:cs="David"/>
          <w:rtl/>
        </w:rPr>
        <w:t xml:space="preserve"> </w:t>
      </w:r>
      <w:r w:rsidRPr="00A57433">
        <w:rPr>
          <w:rFonts w:ascii="David" w:eastAsia="Calibri" w:hAnsi="David" w:cs="David" w:hint="eastAsia"/>
          <w:rtl/>
        </w:rPr>
        <w:t>השירותים</w:t>
      </w:r>
      <w:r w:rsidRPr="00A57433">
        <w:rPr>
          <w:rFonts w:ascii="David" w:eastAsia="Calibri" w:hAnsi="David" w:cs="David"/>
          <w:rtl/>
        </w:rPr>
        <w:t>, זאת, מבלי לגרוע מזכות המזמין, כאמור לעיל בסעיף 3.13. בכל מצב של סתירה בין מפרט השירותים ובין האמור בהסכם זה, האמור בהסכם זה גובר</w:t>
      </w:r>
      <w:r w:rsidRPr="00A57433">
        <w:rPr>
          <w:rFonts w:ascii="David" w:eastAsia="Calibri" w:hAnsi="David" w:cs="David" w:hint="cs"/>
          <w:rtl/>
        </w:rPr>
        <w:t xml:space="preserve">. </w:t>
      </w:r>
    </w:p>
    <w:p w:rsidR="00D82562" w:rsidRPr="00417E53" w:rsidRDefault="00D82562" w:rsidP="00A57433">
      <w:pPr>
        <w:pStyle w:val="af3"/>
        <w:numPr>
          <w:ilvl w:val="1"/>
          <w:numId w:val="240"/>
        </w:numPr>
        <w:tabs>
          <w:tab w:val="left" w:pos="1334"/>
        </w:tabs>
        <w:spacing w:before="240" w:after="240" w:line="360" w:lineRule="auto"/>
        <w:jc w:val="both"/>
        <w:rPr>
          <w:rFonts w:ascii="David" w:eastAsia="Calibri" w:hAnsi="David" w:cs="David"/>
        </w:rPr>
      </w:pPr>
      <w:r w:rsidRPr="00417E53">
        <w:rPr>
          <w:rFonts w:ascii="David" w:hAnsi="David" w:cs="David"/>
          <w:b/>
          <w:kern w:val="28"/>
          <w:rtl/>
        </w:rPr>
        <w:t>לא תה</w:t>
      </w:r>
      <w:r w:rsidRPr="00417E53">
        <w:rPr>
          <w:rFonts w:ascii="David" w:hAnsi="David" w:cs="David" w:hint="eastAsia"/>
          <w:b/>
          <w:kern w:val="28"/>
          <w:rtl/>
        </w:rPr>
        <w:t>יה</w:t>
      </w:r>
      <w:r w:rsidRPr="00417E53">
        <w:rPr>
          <w:rFonts w:ascii="David" w:hAnsi="David" w:cs="David"/>
          <w:b/>
          <w:kern w:val="28"/>
          <w:rtl/>
        </w:rPr>
        <w:t xml:space="preserve"> לספק כל תביעה, דרישה כספית או </w:t>
      </w:r>
      <w:r w:rsidRPr="00417E53">
        <w:rPr>
          <w:rFonts w:ascii="David" w:hAnsi="David" w:cs="David" w:hint="eastAsia"/>
          <w:b/>
          <w:kern w:val="28"/>
          <w:rtl/>
        </w:rPr>
        <w:t>טענה</w:t>
      </w:r>
      <w:r w:rsidRPr="00417E53">
        <w:rPr>
          <w:rFonts w:ascii="David" w:hAnsi="David" w:cs="David"/>
          <w:b/>
          <w:kern w:val="28"/>
          <w:rtl/>
        </w:rPr>
        <w:t xml:space="preserve"> אחרת כלפי המזמין בקשר עם הפסקת </w:t>
      </w:r>
      <w:r w:rsidRPr="00417E53">
        <w:rPr>
          <w:rFonts w:ascii="David" w:hAnsi="David" w:cs="David" w:hint="eastAsia"/>
          <w:b/>
          <w:kern w:val="28"/>
          <w:rtl/>
        </w:rPr>
        <w:t>ההתקשרות</w:t>
      </w:r>
      <w:r w:rsidRPr="00417E53">
        <w:rPr>
          <w:rFonts w:ascii="David" w:hAnsi="David" w:cs="David"/>
          <w:b/>
          <w:kern w:val="28"/>
          <w:rtl/>
        </w:rPr>
        <w:t xml:space="preserve">. </w:t>
      </w:r>
    </w:p>
    <w:p w:rsidR="00D82562" w:rsidRPr="00F333A9" w:rsidRDefault="00D82562" w:rsidP="00A57433">
      <w:pPr>
        <w:pStyle w:val="af3"/>
        <w:numPr>
          <w:ilvl w:val="1"/>
          <w:numId w:val="240"/>
        </w:numPr>
        <w:tabs>
          <w:tab w:val="left" w:pos="1334"/>
        </w:tabs>
        <w:spacing w:before="240" w:after="240" w:line="360" w:lineRule="auto"/>
        <w:jc w:val="both"/>
        <w:rPr>
          <w:rFonts w:ascii="David" w:hAnsi="David" w:cs="David"/>
          <w:b/>
          <w:kern w:val="28"/>
        </w:rPr>
      </w:pPr>
      <w:r w:rsidRPr="00F333A9">
        <w:rPr>
          <w:rFonts w:ascii="David" w:hAnsi="David" w:cs="David" w:hint="cs"/>
          <w:b/>
          <w:kern w:val="28"/>
          <w:rtl/>
        </w:rPr>
        <w:t xml:space="preserve">למען הסר ספק, עד מועד סיום ההתקשרות בהתאם להסכם זה, הספק מחויב להמשיך ולקיים חובותיו על פי כלל הוראות ההסכם. היה ויפעל בניגוד להוראות הסכם זה </w:t>
      </w:r>
      <w:r w:rsidRPr="00F333A9">
        <w:rPr>
          <w:rFonts w:ascii="David" w:hAnsi="David" w:cs="David"/>
          <w:b/>
          <w:kern w:val="28"/>
          <w:rtl/>
        </w:rPr>
        <w:t>–</w:t>
      </w:r>
      <w:r w:rsidRPr="00F333A9">
        <w:rPr>
          <w:rFonts w:ascii="David" w:hAnsi="David" w:cs="David" w:hint="cs"/>
          <w:b/>
          <w:kern w:val="28"/>
          <w:rtl/>
        </w:rPr>
        <w:t xml:space="preserve"> תעמודנה לרשות המשרד כלל התרופות הרלוונטיות בהתאם לדין. </w:t>
      </w:r>
    </w:p>
    <w:p w:rsidR="00E75368" w:rsidRDefault="00E75368" w:rsidP="00E75368">
      <w:pPr>
        <w:pStyle w:val="af3"/>
        <w:tabs>
          <w:tab w:val="left" w:pos="1334"/>
        </w:tabs>
        <w:spacing w:before="240" w:after="240" w:line="360" w:lineRule="auto"/>
        <w:ind w:left="375"/>
        <w:jc w:val="both"/>
        <w:rPr>
          <w:rFonts w:ascii="David" w:hAnsi="David" w:cs="David"/>
          <w:b/>
          <w:kern w:val="28"/>
          <w:rtl/>
        </w:rPr>
      </w:pPr>
    </w:p>
    <w:p w:rsidR="00E75368" w:rsidRDefault="00E75368" w:rsidP="00E75368">
      <w:pPr>
        <w:pStyle w:val="af3"/>
        <w:tabs>
          <w:tab w:val="left" w:pos="1334"/>
        </w:tabs>
        <w:spacing w:before="240" w:after="240" w:line="360" w:lineRule="auto"/>
        <w:ind w:left="375"/>
        <w:jc w:val="both"/>
        <w:rPr>
          <w:rFonts w:ascii="David" w:hAnsi="David" w:cs="David"/>
          <w:b/>
          <w:kern w:val="28"/>
          <w:rtl/>
        </w:rPr>
      </w:pPr>
    </w:p>
    <w:p w:rsidR="004E253F" w:rsidRDefault="004E253F"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Default="00C13DB3" w:rsidP="00E75368">
      <w:pPr>
        <w:pStyle w:val="af3"/>
        <w:tabs>
          <w:tab w:val="left" w:pos="1334"/>
        </w:tabs>
        <w:spacing w:before="240" w:after="240" w:line="360" w:lineRule="auto"/>
        <w:ind w:left="375"/>
        <w:jc w:val="both"/>
        <w:rPr>
          <w:rFonts w:ascii="David" w:hAnsi="David" w:cs="David"/>
          <w:b/>
          <w:kern w:val="28"/>
          <w:rtl/>
        </w:rPr>
      </w:pPr>
    </w:p>
    <w:p w:rsidR="00C13DB3" w:rsidRPr="00E75368" w:rsidRDefault="00C13DB3" w:rsidP="00E75368">
      <w:pPr>
        <w:pStyle w:val="af3"/>
        <w:tabs>
          <w:tab w:val="left" w:pos="1334"/>
        </w:tabs>
        <w:spacing w:before="240" w:after="240" w:line="360" w:lineRule="auto"/>
        <w:ind w:left="375"/>
        <w:jc w:val="both"/>
        <w:rPr>
          <w:rFonts w:ascii="David" w:hAnsi="David" w:cs="David"/>
          <w:b/>
          <w:kern w:val="28"/>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r w:rsidRPr="00D82562">
        <w:rPr>
          <w:rFonts w:ascii="David" w:eastAsia="Times New Roman" w:hAnsi="David" w:cs="David"/>
          <w:b/>
          <w:bCs/>
          <w:caps/>
          <w:spacing w:val="15"/>
          <w:sz w:val="28"/>
          <w:szCs w:val="28"/>
          <w:rtl/>
        </w:rPr>
        <w:t>כתובות הצדדים והודעות</w:t>
      </w:r>
    </w:p>
    <w:p w:rsidR="00D82562" w:rsidRPr="00692229" w:rsidRDefault="00D82562" w:rsidP="00692229">
      <w:pPr>
        <w:numPr>
          <w:ilvl w:val="1"/>
          <w:numId w:val="245"/>
        </w:numPr>
        <w:tabs>
          <w:tab w:val="left" w:pos="1334"/>
        </w:tabs>
        <w:spacing w:before="240" w:after="240" w:line="360" w:lineRule="auto"/>
        <w:ind w:left="792" w:hanging="589"/>
        <w:jc w:val="both"/>
        <w:rPr>
          <w:rFonts w:ascii="David" w:eastAsia="Times New Roman" w:hAnsi="David" w:cs="David"/>
          <w:b/>
          <w:kern w:val="28"/>
          <w:sz w:val="24"/>
          <w:szCs w:val="24"/>
          <w:rtl/>
        </w:rPr>
      </w:pPr>
      <w:r w:rsidRPr="00A57433">
        <w:rPr>
          <w:rFonts w:ascii="David" w:eastAsia="Times New Roman" w:hAnsi="David" w:cs="David"/>
          <w:b/>
          <w:kern w:val="28"/>
          <w:sz w:val="24"/>
          <w:szCs w:val="24"/>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rsidR="00D82562" w:rsidRPr="00692229" w:rsidRDefault="00D82562" w:rsidP="00692229">
      <w:pPr>
        <w:numPr>
          <w:ilvl w:val="1"/>
          <w:numId w:val="245"/>
        </w:numPr>
        <w:tabs>
          <w:tab w:val="left" w:pos="1334"/>
        </w:tabs>
        <w:spacing w:before="240" w:after="240" w:line="360" w:lineRule="auto"/>
        <w:ind w:left="792" w:hanging="589"/>
        <w:jc w:val="both"/>
        <w:rPr>
          <w:rFonts w:ascii="David" w:eastAsia="Times New Roman" w:hAnsi="David" w:cs="David"/>
          <w:b/>
          <w:kern w:val="28"/>
          <w:sz w:val="24"/>
          <w:szCs w:val="24"/>
          <w:rtl/>
        </w:rPr>
      </w:pPr>
      <w:r w:rsidRPr="00A57433">
        <w:rPr>
          <w:rFonts w:ascii="David" w:eastAsia="Times New Roman" w:hAnsi="David" w:cs="David"/>
          <w:b/>
          <w:kern w:val="28"/>
          <w:sz w:val="24"/>
          <w:szCs w:val="24"/>
          <w:rtl/>
        </w:rPr>
        <w:t>משלוח דואר אלקטרוני על פי הסכם זה יהיה לכתובת הבאות:</w:t>
      </w:r>
    </w:p>
    <w:p w:rsidR="00D82562" w:rsidRPr="00692229" w:rsidRDefault="00D82562" w:rsidP="00692229">
      <w:pPr>
        <w:numPr>
          <w:ilvl w:val="1"/>
          <w:numId w:val="245"/>
        </w:numPr>
        <w:tabs>
          <w:tab w:val="left" w:pos="1334"/>
        </w:tabs>
        <w:spacing w:before="240" w:after="240" w:line="360" w:lineRule="auto"/>
        <w:ind w:left="792" w:hanging="589"/>
        <w:jc w:val="both"/>
        <w:rPr>
          <w:rFonts w:ascii="David" w:eastAsia="Times New Roman" w:hAnsi="David" w:cs="David"/>
          <w:b/>
          <w:kern w:val="28"/>
          <w:sz w:val="24"/>
          <w:szCs w:val="24"/>
        </w:rPr>
      </w:pPr>
      <w:r w:rsidRPr="00A57433">
        <w:rPr>
          <w:rFonts w:ascii="David" w:eastAsia="Times New Roman" w:hAnsi="David" w:cs="David"/>
          <w:b/>
          <w:kern w:val="28"/>
          <w:sz w:val="24"/>
          <w:szCs w:val="24"/>
          <w:rtl/>
        </w:rPr>
        <w:t xml:space="preserve">כתובת דוא"ל המזמין או כל כתובת דוא"ל אחרת שנתעדכן ע"י המזמין:  </w:t>
      </w:r>
    </w:p>
    <w:p w:rsidR="00D82562" w:rsidRPr="00692229" w:rsidRDefault="00D82562" w:rsidP="00692229">
      <w:pPr>
        <w:numPr>
          <w:ilvl w:val="1"/>
          <w:numId w:val="245"/>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 xml:space="preserve"> </w:t>
      </w:r>
      <w:r w:rsidRPr="00D82562">
        <w:rPr>
          <w:rFonts w:ascii="David" w:eastAsia="Times New Roman" w:hAnsi="David" w:cs="David"/>
          <w:b/>
          <w:kern w:val="28"/>
          <w:sz w:val="24"/>
          <w:szCs w:val="24"/>
        </w:rPr>
        <w:t xml:space="preserve"> </w:t>
      </w:r>
      <w:hyperlink r:id="rId40" w:history="1">
        <w:r w:rsidR="00A57433" w:rsidRPr="00692229">
          <w:t>104-2023@moch.gov.il</w:t>
        </w:r>
      </w:hyperlink>
      <w:r w:rsidRPr="00D82562">
        <w:rPr>
          <w:rFonts w:ascii="David" w:eastAsia="Times New Roman" w:hAnsi="David" w:cs="David"/>
          <w:b/>
          <w:kern w:val="28"/>
          <w:sz w:val="24"/>
          <w:szCs w:val="24"/>
          <w:rtl/>
        </w:rPr>
        <w:t>.</w:t>
      </w:r>
      <w:r w:rsidR="00A57433" w:rsidRPr="00692229">
        <w:rPr>
          <w:rFonts w:ascii="David" w:eastAsia="Times New Roman" w:hAnsi="David" w:cs="David" w:hint="cs"/>
          <w:b/>
          <w:kern w:val="28"/>
          <w:sz w:val="24"/>
          <w:szCs w:val="24"/>
          <w:rtl/>
        </w:rPr>
        <w:t xml:space="preserve"> </w:t>
      </w:r>
    </w:p>
    <w:p w:rsidR="00D82562" w:rsidRPr="00692229" w:rsidRDefault="00D82562" w:rsidP="00A57433">
      <w:pPr>
        <w:numPr>
          <w:ilvl w:val="1"/>
          <w:numId w:val="245"/>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כתובת דוא"ל הספק או כל כתובת דוא"ל אחרת שנתעדכן ע"י הספק: __________________________________________.</w:t>
      </w:r>
    </w:p>
    <w:p w:rsidR="00D82562" w:rsidRPr="00692229" w:rsidRDefault="00D82562" w:rsidP="00A57433">
      <w:pPr>
        <w:numPr>
          <w:ilvl w:val="1"/>
          <w:numId w:val="245"/>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 xml:space="preserve">כל הודעה </w:t>
      </w:r>
      <w:r w:rsidRPr="00692229">
        <w:rPr>
          <w:rFonts w:ascii="David" w:eastAsia="Times New Roman" w:hAnsi="David" w:cs="David"/>
          <w:b/>
          <w:kern w:val="28"/>
          <w:sz w:val="24"/>
          <w:szCs w:val="24"/>
          <w:rtl/>
        </w:rPr>
        <w:t>מהותית</w:t>
      </w:r>
      <w:r w:rsidRPr="00D82562">
        <w:rPr>
          <w:rFonts w:ascii="David" w:eastAsia="Times New Roman" w:hAnsi="David" w:cs="David"/>
          <w:b/>
          <w:kern w:val="28"/>
          <w:sz w:val="24"/>
          <w:szCs w:val="24"/>
          <w:rtl/>
        </w:rPr>
        <w:t xml:space="preserve"> על פי הסכם זה (כגון הודעות בנוגע לעיכובים, חריגות התקשרות בתמורה, טענות הפרה, נושאים בעלי דחיפות </w:t>
      </w:r>
      <w:proofErr w:type="spellStart"/>
      <w:r w:rsidRPr="00D82562">
        <w:rPr>
          <w:rFonts w:ascii="David" w:eastAsia="Times New Roman" w:hAnsi="David" w:cs="David"/>
          <w:b/>
          <w:kern w:val="28"/>
          <w:sz w:val="24"/>
          <w:szCs w:val="24"/>
          <w:rtl/>
        </w:rPr>
        <w:t>וכיוצ"ב</w:t>
      </w:r>
      <w:proofErr w:type="spellEnd"/>
      <w:r w:rsidRPr="00D82562">
        <w:rPr>
          <w:rFonts w:ascii="David" w:eastAsia="Times New Roman" w:hAnsi="David" w:cs="David"/>
          <w:b/>
          <w:kern w:val="28"/>
          <w:sz w:val="24"/>
          <w:szCs w:val="24"/>
          <w:rtl/>
        </w:rPr>
        <w:t xml:space="preserve">) תימסר בדואר אלקטרוני אשר ילווה בפנייה טלפונית לצורך וידוא קבלת הדואר האלקטרוני. </w:t>
      </w:r>
    </w:p>
    <w:p w:rsidR="00D82562" w:rsidRPr="00D82562" w:rsidRDefault="00D82562" w:rsidP="00A57433">
      <w:pPr>
        <w:numPr>
          <w:ilvl w:val="1"/>
          <w:numId w:val="245"/>
        </w:numPr>
        <w:tabs>
          <w:tab w:val="left" w:pos="1334"/>
        </w:tabs>
        <w:spacing w:before="240" w:after="240" w:line="360" w:lineRule="auto"/>
        <w:ind w:left="792" w:hanging="589"/>
        <w:jc w:val="both"/>
        <w:rPr>
          <w:rFonts w:ascii="David" w:eastAsia="Times New Roman" w:hAnsi="David" w:cs="David"/>
          <w:kern w:val="28"/>
          <w:sz w:val="24"/>
          <w:szCs w:val="24"/>
          <w:rtl/>
        </w:rPr>
      </w:pPr>
      <w:r w:rsidRPr="00D82562">
        <w:rPr>
          <w:rFonts w:ascii="David" w:eastAsia="Times New Roman" w:hAnsi="David" w:cs="David"/>
          <w:b/>
          <w:kern w:val="28"/>
          <w:sz w:val="24"/>
          <w:szCs w:val="24"/>
          <w:rtl/>
        </w:rPr>
        <w:t>אישור שליחה מתיבת הדואר האלקטרוני, ישמש ראיה למועד השליחה. אישור קריאה, ישמש ראיה לתאריך המסירה.</w:t>
      </w:r>
    </w:p>
    <w:p w:rsidR="00D82562" w:rsidRPr="00D82562" w:rsidRDefault="00D82562" w:rsidP="00D82562">
      <w:pPr>
        <w:spacing w:after="0" w:line="240" w:lineRule="auto"/>
        <w:rPr>
          <w:rFonts w:ascii="David" w:eastAsia="Times New Roman" w:hAnsi="David" w:cs="David"/>
          <w:b/>
          <w:noProof/>
          <w:color w:val="000000"/>
          <w:spacing w:val="15"/>
          <w:kern w:val="28"/>
          <w:sz w:val="24"/>
          <w:szCs w:val="24"/>
          <w:lang w:eastAsia="he-IL"/>
        </w:rPr>
      </w:pPr>
    </w:p>
    <w:p w:rsidR="00D82562" w:rsidRPr="00D82562" w:rsidRDefault="00D82562" w:rsidP="00A57433">
      <w:pPr>
        <w:keepNext/>
        <w:keepLines/>
        <w:numPr>
          <w:ilvl w:val="0"/>
          <w:numId w:val="145"/>
        </w:numPr>
        <w:tabs>
          <w:tab w:val="left" w:pos="1050"/>
        </w:tabs>
        <w:spacing w:after="120" w:line="240" w:lineRule="auto"/>
        <w:jc w:val="both"/>
        <w:outlineLvl w:val="1"/>
        <w:rPr>
          <w:rFonts w:ascii="David" w:eastAsia="Times New Roman" w:hAnsi="David" w:cs="David"/>
          <w:spacing w:val="15"/>
          <w:sz w:val="28"/>
          <w:szCs w:val="28"/>
          <w:rtl/>
        </w:rPr>
      </w:pPr>
      <w:r w:rsidRPr="00D82562">
        <w:rPr>
          <w:rFonts w:ascii="David" w:eastAsia="Times New Roman" w:hAnsi="David" w:cs="David"/>
          <w:b/>
          <w:bCs/>
          <w:caps/>
          <w:spacing w:val="15"/>
          <w:sz w:val="28"/>
          <w:szCs w:val="28"/>
          <w:rtl/>
        </w:rPr>
        <w:t>שונות</w:t>
      </w:r>
    </w:p>
    <w:p w:rsidR="00D82562" w:rsidRPr="001E4668" w:rsidRDefault="00D82562" w:rsidP="001E4668">
      <w:pPr>
        <w:numPr>
          <w:ilvl w:val="1"/>
          <w:numId w:val="246"/>
        </w:numPr>
        <w:tabs>
          <w:tab w:val="left" w:pos="1334"/>
        </w:tabs>
        <w:spacing w:before="240" w:after="240" w:line="360" w:lineRule="auto"/>
        <w:ind w:left="792" w:hanging="589"/>
        <w:jc w:val="both"/>
        <w:rPr>
          <w:rFonts w:ascii="David" w:eastAsia="Times New Roman" w:hAnsi="David" w:cs="David"/>
          <w:b/>
          <w:kern w:val="28"/>
          <w:sz w:val="24"/>
          <w:szCs w:val="24"/>
        </w:rPr>
      </w:pPr>
      <w:r w:rsidRPr="001E4668">
        <w:rPr>
          <w:rFonts w:ascii="David" w:eastAsia="Times New Roman" w:hAnsi="David" w:cs="David"/>
          <w:b/>
          <w:kern w:val="28"/>
          <w:sz w:val="24"/>
          <w:szCs w:val="24"/>
          <w:rtl/>
        </w:rPr>
        <w:t>הצדדים מסכימים כי סמכות השיפוט בכל הקשור לנושאים ו</w:t>
      </w:r>
      <w:r w:rsidRPr="001E4668">
        <w:rPr>
          <w:rFonts w:ascii="David" w:eastAsia="Times New Roman" w:hAnsi="David" w:cs="David" w:hint="cs"/>
          <w:b/>
          <w:kern w:val="28"/>
          <w:sz w:val="24"/>
          <w:szCs w:val="24"/>
          <w:rtl/>
        </w:rPr>
        <w:t>ל</w:t>
      </w:r>
      <w:r w:rsidRPr="001E4668">
        <w:rPr>
          <w:rFonts w:ascii="David" w:eastAsia="Times New Roman" w:hAnsi="David" w:cs="David"/>
          <w:b/>
          <w:kern w:val="28"/>
          <w:sz w:val="24"/>
          <w:szCs w:val="24"/>
          <w:rtl/>
        </w:rPr>
        <w:t>עניינים הנובעים או הקשורים בהסכם זה תהא אך ורק לבתי המשפט המוסמכים במחוז בו יושבת ועדת המכרזים של המזמין, ויחול עליהם החוק הישראלי.</w:t>
      </w:r>
    </w:p>
    <w:p w:rsidR="00D82562" w:rsidRPr="00D82562" w:rsidRDefault="00D82562" w:rsidP="00A57433">
      <w:pPr>
        <w:numPr>
          <w:ilvl w:val="1"/>
          <w:numId w:val="246"/>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hint="eastAsia"/>
          <w:b/>
          <w:kern w:val="28"/>
          <w:sz w:val="24"/>
          <w:szCs w:val="24"/>
          <w:rtl/>
        </w:rPr>
        <w:t>פרטים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מהחוזה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ומאופן</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מימושו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יפורסמו</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w:t>
      </w:r>
      <w:hyperlink r:id="rId41" w:history="1">
        <w:r w:rsidRPr="001E4668">
          <w:rPr>
            <w:rFonts w:ascii="David" w:eastAsia="Times New Roman" w:hAnsi="David" w:cs="David" w:hint="eastAsia"/>
            <w:b/>
            <w:kern w:val="28"/>
            <w:sz w:val="24"/>
            <w:szCs w:val="24"/>
            <w:rtl/>
          </w:rPr>
          <w:t>אתר</w:t>
        </w:r>
        <w:r w:rsidRPr="001E4668">
          <w:rPr>
            <w:rFonts w:ascii="David" w:eastAsia="Times New Roman" w:hAnsi="David" w:cs="David"/>
            <w:b/>
            <w:kern w:val="28"/>
            <w:sz w:val="24"/>
            <w:szCs w:val="24"/>
            <w:rtl/>
          </w:rPr>
          <w:t xml:space="preserve"> </w:t>
        </w:r>
        <w:r w:rsidRPr="001E4668">
          <w:rPr>
            <w:rFonts w:ascii="David" w:eastAsia="Times New Roman" w:hAnsi="David" w:cs="David" w:hint="eastAsia"/>
            <w:b/>
            <w:kern w:val="28"/>
            <w:sz w:val="24"/>
            <w:szCs w:val="24"/>
            <w:rtl/>
          </w:rPr>
          <w:t>חופש</w:t>
        </w:r>
        <w:r w:rsidRPr="001E4668">
          <w:rPr>
            <w:rFonts w:ascii="David" w:eastAsia="Times New Roman" w:hAnsi="David" w:cs="David"/>
            <w:b/>
            <w:kern w:val="28"/>
            <w:sz w:val="24"/>
            <w:szCs w:val="24"/>
            <w:rtl/>
          </w:rPr>
          <w:t xml:space="preserve"> </w:t>
        </w:r>
        <w:r w:rsidRPr="001E4668">
          <w:rPr>
            <w:rFonts w:ascii="David" w:eastAsia="Times New Roman" w:hAnsi="David" w:cs="David" w:hint="eastAsia"/>
            <w:b/>
            <w:kern w:val="28"/>
            <w:sz w:val="24"/>
            <w:szCs w:val="24"/>
            <w:rtl/>
          </w:rPr>
          <w:t>המידע</w:t>
        </w:r>
        <w:r w:rsidRPr="001E4668">
          <w:rPr>
            <w:rFonts w:ascii="David" w:eastAsia="Times New Roman" w:hAnsi="David" w:cs="David"/>
            <w:b/>
            <w:kern w:val="28"/>
            <w:sz w:val="24"/>
            <w:szCs w:val="24"/>
            <w:rtl/>
          </w:rPr>
          <w:t xml:space="preserve"> </w:t>
        </w:r>
        <w:r w:rsidRPr="001E4668">
          <w:rPr>
            <w:rFonts w:ascii="David" w:eastAsia="Times New Roman" w:hAnsi="David" w:cs="David" w:hint="eastAsia"/>
            <w:b/>
            <w:kern w:val="28"/>
            <w:sz w:val="24"/>
            <w:szCs w:val="24"/>
            <w:rtl/>
          </w:rPr>
          <w:t>הממשלתי</w:t>
        </w:r>
      </w:hyperlink>
      <w:r w:rsidRPr="00D82562">
        <w:rPr>
          <w:rFonts w:ascii="David" w:eastAsia="Times New Roman" w:hAnsi="David" w:cs="David"/>
          <w:b/>
          <w:kern w:val="28"/>
          <w:sz w:val="24"/>
          <w:szCs w:val="24"/>
          <w:rtl/>
        </w:rPr>
        <w:t>, זאת בהתאם ל</w:t>
      </w:r>
      <w:hyperlink r:id="rId42" w:history="1">
        <w:r w:rsidRPr="001E4668">
          <w:rPr>
            <w:rFonts w:ascii="David" w:eastAsia="Times New Roman" w:hAnsi="David" w:cs="David"/>
            <w:b/>
            <w:kern w:val="28"/>
            <w:sz w:val="24"/>
            <w:szCs w:val="24"/>
            <w:rtl/>
          </w:rPr>
          <w:t>נוהל פרסום התקשרויות</w:t>
        </w:r>
      </w:hyperlink>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ובמקרים</w:t>
      </w:r>
      <w:r w:rsidRPr="00D82562">
        <w:rPr>
          <w:rFonts w:ascii="David" w:eastAsia="Times New Roman" w:hAnsi="David" w:cs="David"/>
          <w:b/>
          <w:kern w:val="28"/>
          <w:sz w:val="24"/>
          <w:szCs w:val="24"/>
          <w:rtl/>
        </w:rPr>
        <w:t xml:space="preserve"> </w:t>
      </w:r>
      <w:proofErr w:type="spellStart"/>
      <w:r w:rsidRPr="00D82562">
        <w:rPr>
          <w:rFonts w:ascii="David" w:eastAsia="Times New Roman" w:hAnsi="David" w:cs="David"/>
          <w:b/>
          <w:kern w:val="28"/>
          <w:sz w:val="24"/>
          <w:szCs w:val="24"/>
          <w:rtl/>
        </w:rPr>
        <w:t>הרלוונטים</w:t>
      </w:r>
      <w:proofErr w:type="spellEnd"/>
      <w:r w:rsidRPr="00D82562">
        <w:rPr>
          <w:rFonts w:ascii="David" w:eastAsia="Times New Roman" w:hAnsi="David" w:cs="David"/>
          <w:b/>
          <w:kern w:val="28"/>
          <w:sz w:val="24"/>
          <w:szCs w:val="24"/>
          <w:rtl/>
        </w:rPr>
        <w:t xml:space="preserve"> גם לפי </w:t>
      </w:r>
      <w:hyperlink r:id="rId43" w:history="1">
        <w:r w:rsidRPr="001E4668">
          <w:rPr>
            <w:rFonts w:ascii="David" w:eastAsia="Times New Roman" w:hAnsi="David" w:cs="David"/>
            <w:b/>
            <w:kern w:val="28"/>
            <w:sz w:val="24"/>
            <w:szCs w:val="24"/>
            <w:rtl/>
          </w:rPr>
          <w:t>החלטת ממשלה 1116 מיום 29.12.2013</w:t>
        </w:r>
      </w:hyperlink>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זאת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בהתאם</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להנחיות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המפורטות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בהחלטת</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הממשלה</w:t>
      </w:r>
      <w:r w:rsidRPr="00D82562">
        <w:rPr>
          <w:rFonts w:ascii="David" w:eastAsia="Times New Roman" w:hAnsi="David" w:cs="David"/>
          <w:b/>
          <w:kern w:val="28"/>
          <w:sz w:val="24"/>
          <w:szCs w:val="24"/>
          <w:rtl/>
        </w:rPr>
        <w:t xml:space="preserve"> </w:t>
      </w:r>
      <w:r w:rsidRPr="00D82562">
        <w:rPr>
          <w:rFonts w:ascii="David" w:eastAsia="Times New Roman" w:hAnsi="David" w:cs="David" w:hint="eastAsia"/>
          <w:b/>
          <w:kern w:val="28"/>
          <w:sz w:val="24"/>
          <w:szCs w:val="24"/>
          <w:rtl/>
        </w:rPr>
        <w:t>האמורה</w:t>
      </w:r>
      <w:r w:rsidRPr="00D82562">
        <w:rPr>
          <w:rFonts w:ascii="David" w:eastAsia="Times New Roman" w:hAnsi="David" w:cs="David"/>
          <w:b/>
          <w:kern w:val="28"/>
          <w:sz w:val="24"/>
          <w:szCs w:val="24"/>
          <w:rtl/>
        </w:rPr>
        <w:t>.</w:t>
      </w:r>
    </w:p>
    <w:p w:rsidR="00D82562" w:rsidRPr="00D82562" w:rsidRDefault="00D82562" w:rsidP="00A57433">
      <w:pPr>
        <w:numPr>
          <w:ilvl w:val="1"/>
          <w:numId w:val="246"/>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 xml:space="preserve">כל שינוי בהוראת הסכם זה ייעשה בהסכמת שני הצדדים, מראש ובכתב. </w:t>
      </w:r>
    </w:p>
    <w:p w:rsidR="00D82562" w:rsidRPr="00D82562" w:rsidRDefault="00D82562" w:rsidP="00A57433">
      <w:pPr>
        <w:numPr>
          <w:ilvl w:val="1"/>
          <w:numId w:val="246"/>
        </w:numPr>
        <w:tabs>
          <w:tab w:val="left" w:pos="1334"/>
        </w:tabs>
        <w:spacing w:before="240" w:after="240" w:line="360" w:lineRule="auto"/>
        <w:ind w:left="792" w:hanging="589"/>
        <w:jc w:val="both"/>
        <w:rPr>
          <w:rFonts w:ascii="David" w:eastAsia="Times New Roman" w:hAnsi="David" w:cs="David"/>
          <w:b/>
          <w:kern w:val="28"/>
          <w:sz w:val="24"/>
          <w:szCs w:val="24"/>
        </w:rPr>
      </w:pPr>
      <w:r w:rsidRPr="00D82562">
        <w:rPr>
          <w:rFonts w:ascii="David" w:eastAsia="Times New Roman" w:hAnsi="David" w:cs="David"/>
          <w:b/>
          <w:kern w:val="28"/>
          <w:sz w:val="24"/>
          <w:szCs w:val="24"/>
          <w:rtl/>
        </w:rPr>
        <w:t>הסכם זה ממצה את כל אשר הוסכם בין הצדדים, ולא יהיה תוקף לכל הסכם או הסדר שנערכו עובר לחתימתו של הסכם זה.</w:t>
      </w:r>
    </w:p>
    <w:p w:rsidR="00D82562" w:rsidRPr="00D82562" w:rsidRDefault="00D82562" w:rsidP="00A57433">
      <w:pPr>
        <w:numPr>
          <w:ilvl w:val="1"/>
          <w:numId w:val="246"/>
        </w:numPr>
        <w:tabs>
          <w:tab w:val="left" w:pos="1334"/>
        </w:tabs>
        <w:spacing w:before="240" w:after="240" w:line="360" w:lineRule="auto"/>
        <w:ind w:left="792" w:hanging="589"/>
        <w:jc w:val="both"/>
        <w:rPr>
          <w:rFonts w:ascii="David" w:eastAsia="Times New Roman" w:hAnsi="David" w:cs="David"/>
          <w:b/>
          <w:kern w:val="28"/>
          <w:sz w:val="24"/>
          <w:szCs w:val="24"/>
          <w:rtl/>
        </w:rPr>
      </w:pPr>
      <w:r w:rsidRPr="00D82562">
        <w:rPr>
          <w:rFonts w:ascii="David" w:eastAsia="Times New Roman" w:hAnsi="David" w:cs="David"/>
          <w:b/>
          <w:kern w:val="28"/>
          <w:sz w:val="24"/>
          <w:szCs w:val="24"/>
          <w:rtl/>
        </w:rPr>
        <w:t>מועד החתימה על ההסכם יהיה מועד החתימה של אחרון הצדדים על ההסכם.</w:t>
      </w:r>
    </w:p>
    <w:p w:rsidR="00D82562" w:rsidRDefault="00D82562" w:rsidP="00D82562">
      <w:pPr>
        <w:keepLines/>
        <w:widowControl w:val="0"/>
        <w:spacing w:before="100" w:beforeAutospacing="1" w:after="240" w:line="276" w:lineRule="auto"/>
        <w:jc w:val="both"/>
        <w:rPr>
          <w:rFonts w:ascii="David" w:eastAsia="Calibri" w:hAnsi="David" w:cs="David"/>
          <w:b/>
          <w:bCs/>
          <w:sz w:val="24"/>
          <w:szCs w:val="24"/>
          <w:rtl/>
        </w:rPr>
      </w:pPr>
    </w:p>
    <w:p w:rsidR="00D2143A" w:rsidRPr="00D82562" w:rsidRDefault="00D2143A" w:rsidP="00D82562">
      <w:pPr>
        <w:keepLines/>
        <w:widowControl w:val="0"/>
        <w:spacing w:before="100" w:beforeAutospacing="1" w:after="240" w:line="276" w:lineRule="auto"/>
        <w:jc w:val="both"/>
        <w:rPr>
          <w:rFonts w:ascii="David" w:eastAsia="Calibri" w:hAnsi="David" w:cs="David"/>
          <w:b/>
          <w:bCs/>
          <w:sz w:val="24"/>
          <w:szCs w:val="24"/>
          <w:rtl/>
        </w:rPr>
      </w:pPr>
    </w:p>
    <w:p w:rsidR="00D82562" w:rsidRPr="00D82562" w:rsidRDefault="00D82562" w:rsidP="00D82562">
      <w:pPr>
        <w:keepLines/>
        <w:widowControl w:val="0"/>
        <w:spacing w:before="100" w:beforeAutospacing="1" w:after="240" w:line="276" w:lineRule="auto"/>
        <w:jc w:val="both"/>
        <w:rPr>
          <w:rFonts w:ascii="David" w:eastAsia="Calibri" w:hAnsi="David" w:cs="David"/>
          <w:b/>
          <w:bCs/>
          <w:sz w:val="24"/>
          <w:szCs w:val="24"/>
          <w:rtl/>
        </w:rPr>
      </w:pPr>
      <w:r w:rsidRPr="00D82562">
        <w:rPr>
          <w:rFonts w:ascii="David" w:eastAsia="Calibri" w:hAnsi="David" w:cs="David"/>
          <w:b/>
          <w:bCs/>
          <w:sz w:val="24"/>
          <w:szCs w:val="24"/>
          <w:rtl/>
        </w:rPr>
        <w:t>ולראיה באו הצדדים על החתום:</w:t>
      </w:r>
    </w:p>
    <w:p w:rsidR="00D82562" w:rsidRPr="00D82562" w:rsidRDefault="00D82562" w:rsidP="00FE4E65">
      <w:pPr>
        <w:tabs>
          <w:tab w:val="center" w:pos="4153"/>
          <w:tab w:val="right" w:pos="8306"/>
        </w:tabs>
        <w:spacing w:before="240" w:after="0" w:line="276" w:lineRule="auto"/>
        <w:ind w:right="360"/>
        <w:jc w:val="both"/>
        <w:rPr>
          <w:rFonts w:ascii="Times New Roman" w:eastAsia="Times New Roman" w:hAnsi="Times New Roman" w:cs="Times New Roman"/>
          <w:noProof/>
          <w:sz w:val="24"/>
          <w:szCs w:val="24"/>
          <w:rtl/>
        </w:rPr>
        <w:sectPr w:rsidR="00D82562" w:rsidRPr="00D82562" w:rsidSect="007C29C1">
          <w:pgSz w:w="11906" w:h="16838" w:code="9"/>
          <w:pgMar w:top="1616" w:right="1826" w:bottom="1440" w:left="1797" w:header="709" w:footer="709" w:gutter="0"/>
          <w:cols w:space="708"/>
          <w:titlePg/>
          <w:bidi/>
          <w:rtlGutter/>
          <w:docGrid w:linePitch="360"/>
        </w:sectPr>
      </w:pPr>
      <w:r w:rsidRPr="00D82562">
        <w:rPr>
          <w:rFonts w:ascii="David" w:eastAsia="Times New Roman" w:hAnsi="David" w:cs="David"/>
          <w:noProof/>
          <w:sz w:val="24"/>
          <w:szCs w:val="24"/>
          <w:rtl/>
        </w:rPr>
        <mc:AlternateContent>
          <mc:Choice Requires="wpg">
            <w:drawing>
              <wp:anchor distT="0" distB="0" distL="114300" distR="114300" simplePos="0" relativeHeight="251700224" behindDoc="0" locked="0" layoutInCell="1" allowOverlap="1" wp14:anchorId="3E9AB485" wp14:editId="500C2197">
                <wp:simplePos x="0" y="0"/>
                <wp:positionH relativeFrom="column">
                  <wp:posOffset>0</wp:posOffset>
                </wp:positionH>
                <wp:positionV relativeFrom="paragraph">
                  <wp:posOffset>3175</wp:posOffset>
                </wp:positionV>
                <wp:extent cx="5286375" cy="2828925"/>
                <wp:effectExtent l="0" t="0" r="28575" b="28575"/>
                <wp:wrapSquare wrapText="bothSides"/>
                <wp:docPr id="2"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5"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847291" w:rsidRDefault="00847291" w:rsidP="00D82562">
                              <w:pPr>
                                <w:rPr>
                                  <w:rFonts w:cs="David"/>
                                  <w:b/>
                                  <w:bCs/>
                                  <w:highlight w:val="yellow"/>
                                  <w:rtl/>
                                </w:rPr>
                              </w:pPr>
                            </w:p>
                            <w:p w:rsidR="00847291" w:rsidRPr="00B71738" w:rsidRDefault="00847291" w:rsidP="00D82562">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D82562">
                              <w:pPr>
                                <w:jc w:val="center"/>
                                <w:rPr>
                                  <w:rFonts w:cs="David"/>
                                  <w:b/>
                                  <w:bCs/>
                                  <w:rtl/>
                                </w:rPr>
                              </w:pPr>
                              <w:r w:rsidRPr="00B71738">
                                <w:rPr>
                                  <w:rFonts w:cs="David" w:hint="cs"/>
                                  <w:b/>
                                  <w:bCs/>
                                  <w:rtl/>
                                </w:rPr>
                                <w:t>שם וחתימה</w:t>
                              </w:r>
                            </w:p>
                            <w:p w:rsidR="00847291" w:rsidRPr="00B71738" w:rsidRDefault="00847291" w:rsidP="00D82562">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847291" w:rsidRPr="00B71738" w:rsidRDefault="00847291" w:rsidP="00D82562">
                              <w:pPr>
                                <w:jc w:val="center"/>
                                <w:rPr>
                                  <w:rFonts w:cs="David"/>
                                  <w:b/>
                                  <w:bCs/>
                                  <w:rtl/>
                                </w:rPr>
                              </w:pPr>
                            </w:p>
                            <w:p w:rsidR="00847291" w:rsidRPr="00B71738" w:rsidRDefault="00847291" w:rsidP="00D82562">
                              <w:pPr>
                                <w:jc w:val="center"/>
                                <w:rPr>
                                  <w:rFonts w:cs="David"/>
                                  <w:b/>
                                  <w:bCs/>
                                  <w:rtl/>
                                </w:rPr>
                              </w:pPr>
                              <w:r w:rsidRPr="00B71738">
                                <w:rPr>
                                  <w:rFonts w:cs="David" w:hint="cs"/>
                                  <w:b/>
                                  <w:bCs/>
                                  <w:rtl/>
                                </w:rPr>
                                <w:t>___________</w:t>
                              </w:r>
                            </w:p>
                            <w:p w:rsidR="00847291" w:rsidRPr="00B71738" w:rsidRDefault="00847291" w:rsidP="00D82562">
                              <w:pPr>
                                <w:jc w:val="center"/>
                                <w:rPr>
                                  <w:rFonts w:cs="David"/>
                                  <w:b/>
                                  <w:bCs/>
                                </w:rPr>
                              </w:pPr>
                              <w:r w:rsidRPr="00B71738">
                                <w:rPr>
                                  <w:rFonts w:cs="David" w:hint="cs"/>
                                  <w:b/>
                                  <w:bCs/>
                                  <w:rtl/>
                                </w:rPr>
                                <w:t>תאריך</w:t>
                              </w:r>
                            </w:p>
                            <w:p w:rsidR="00847291" w:rsidRDefault="00847291" w:rsidP="00D82562"/>
                          </w:txbxContent>
                        </wps:txbx>
                        <wps:bodyPr rot="0" vert="horz" wrap="square" lIns="91440" tIns="45720" rIns="91440" bIns="45720" anchor="t" anchorCtr="0"/>
                      </wps:wsp>
                      <wps:wsp>
                        <wps:cNvPr id="16"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847291" w:rsidRDefault="00847291" w:rsidP="00D82562">
                              <w:pPr>
                                <w:rPr>
                                  <w:rFonts w:cs="David"/>
                                  <w:b/>
                                  <w:bCs/>
                                  <w:highlight w:val="yellow"/>
                                  <w:rtl/>
                                </w:rPr>
                              </w:pPr>
                            </w:p>
                            <w:p w:rsidR="00847291" w:rsidRPr="00B71738" w:rsidRDefault="00847291" w:rsidP="00D82562">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D82562">
                              <w:pPr>
                                <w:jc w:val="center"/>
                                <w:rPr>
                                  <w:rFonts w:cs="David"/>
                                  <w:b/>
                                  <w:bCs/>
                                  <w:rtl/>
                                </w:rPr>
                              </w:pPr>
                              <w:r w:rsidRPr="00B71738">
                                <w:rPr>
                                  <w:rFonts w:cs="David" w:hint="cs"/>
                                  <w:b/>
                                  <w:bCs/>
                                  <w:rtl/>
                                </w:rPr>
                                <w:t>שם וחתימה</w:t>
                              </w:r>
                            </w:p>
                            <w:p w:rsidR="00847291" w:rsidRPr="00B71738" w:rsidRDefault="00847291" w:rsidP="00D82562">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847291" w:rsidRPr="00B71738" w:rsidRDefault="00847291" w:rsidP="00D82562">
                              <w:pPr>
                                <w:jc w:val="center"/>
                                <w:rPr>
                                  <w:rFonts w:cs="David"/>
                                  <w:b/>
                                  <w:bCs/>
                                  <w:rtl/>
                                </w:rPr>
                              </w:pPr>
                            </w:p>
                            <w:p w:rsidR="00847291" w:rsidRPr="00B71738" w:rsidRDefault="00847291" w:rsidP="00D82562">
                              <w:pPr>
                                <w:jc w:val="center"/>
                                <w:rPr>
                                  <w:rFonts w:cs="David"/>
                                  <w:b/>
                                  <w:bCs/>
                                  <w:rtl/>
                                </w:rPr>
                              </w:pPr>
                              <w:r w:rsidRPr="00B71738">
                                <w:rPr>
                                  <w:rFonts w:cs="David" w:hint="cs"/>
                                  <w:b/>
                                  <w:bCs/>
                                  <w:rtl/>
                                </w:rPr>
                                <w:t>___________</w:t>
                              </w:r>
                            </w:p>
                            <w:p w:rsidR="00847291" w:rsidRPr="00B71738" w:rsidRDefault="00847291" w:rsidP="00D82562">
                              <w:pPr>
                                <w:jc w:val="center"/>
                                <w:rPr>
                                  <w:rFonts w:cs="David"/>
                                  <w:b/>
                                  <w:bCs/>
                                </w:rPr>
                              </w:pPr>
                              <w:r w:rsidRPr="00B71738">
                                <w:rPr>
                                  <w:rFonts w:cs="David" w:hint="cs"/>
                                  <w:b/>
                                  <w:bCs/>
                                  <w:rtl/>
                                </w:rPr>
                                <w:t>תאריך</w:t>
                              </w:r>
                            </w:p>
                            <w:p w:rsidR="00847291" w:rsidRDefault="00847291" w:rsidP="00D82562"/>
                            <w:p w:rsidR="00847291" w:rsidRDefault="00847291" w:rsidP="00D82562"/>
                          </w:txbxContent>
                        </wps:txbx>
                        <wps:bodyPr rot="0" vert="horz" wrap="square" lIns="91440" tIns="45720" rIns="91440" bIns="45720" anchor="t" anchorCtr="0"/>
                      </wps:wsp>
                      <wps:wsp>
                        <wps:cNvPr id="17"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847291" w:rsidRDefault="00847291" w:rsidP="00D82562">
                              <w:pPr>
                                <w:rPr>
                                  <w:rFonts w:cs="David"/>
                                  <w:b/>
                                  <w:bCs/>
                                  <w:highlight w:val="yellow"/>
                                  <w:rtl/>
                                </w:rPr>
                              </w:pPr>
                            </w:p>
                            <w:p w:rsidR="00847291" w:rsidRPr="00B71738" w:rsidRDefault="00847291" w:rsidP="00D82562">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D82562">
                              <w:pPr>
                                <w:jc w:val="center"/>
                                <w:rPr>
                                  <w:rFonts w:cs="David"/>
                                  <w:b/>
                                  <w:bCs/>
                                  <w:rtl/>
                                </w:rPr>
                              </w:pPr>
                              <w:r w:rsidRPr="00B71738">
                                <w:rPr>
                                  <w:rFonts w:cs="David" w:hint="cs"/>
                                  <w:b/>
                                  <w:bCs/>
                                  <w:rtl/>
                                </w:rPr>
                                <w:t>שם וחתימה</w:t>
                              </w:r>
                            </w:p>
                            <w:p w:rsidR="00847291" w:rsidRPr="00B71738" w:rsidRDefault="00847291" w:rsidP="00D82562">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847291" w:rsidRPr="00B71738" w:rsidRDefault="00847291" w:rsidP="00D82562">
                              <w:pPr>
                                <w:jc w:val="center"/>
                                <w:rPr>
                                  <w:rFonts w:cs="David"/>
                                  <w:b/>
                                  <w:bCs/>
                                  <w:rtl/>
                                </w:rPr>
                              </w:pPr>
                            </w:p>
                            <w:p w:rsidR="00847291" w:rsidRPr="00B71738" w:rsidRDefault="00847291" w:rsidP="00D82562">
                              <w:pPr>
                                <w:jc w:val="center"/>
                                <w:rPr>
                                  <w:rFonts w:cs="David"/>
                                  <w:b/>
                                  <w:bCs/>
                                  <w:rtl/>
                                </w:rPr>
                              </w:pPr>
                              <w:r w:rsidRPr="00B71738">
                                <w:rPr>
                                  <w:rFonts w:cs="David" w:hint="cs"/>
                                  <w:b/>
                                  <w:bCs/>
                                  <w:rtl/>
                                </w:rPr>
                                <w:t>___________</w:t>
                              </w:r>
                            </w:p>
                            <w:p w:rsidR="00847291" w:rsidRPr="00B71738" w:rsidRDefault="00847291" w:rsidP="00D82562">
                              <w:pPr>
                                <w:jc w:val="center"/>
                                <w:rPr>
                                  <w:rFonts w:cs="David"/>
                                  <w:b/>
                                  <w:bCs/>
                                </w:rPr>
                              </w:pPr>
                              <w:r w:rsidRPr="00B71738">
                                <w:rPr>
                                  <w:rFonts w:cs="David" w:hint="cs"/>
                                  <w:b/>
                                  <w:bCs/>
                                  <w:rtl/>
                                </w:rPr>
                                <w:t>תאריך</w:t>
                              </w:r>
                            </w:p>
                          </w:txbxContent>
                        </wps:txbx>
                        <wps:bodyPr rot="0" vert="horz" wrap="square" lIns="91440" tIns="45720" rIns="91440" bIns="45720" anchor="t" anchorCtr="0"/>
                      </wps:wsp>
                      <wps:wsp>
                        <wps:cNvPr id="18"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847291" w:rsidRDefault="00847291" w:rsidP="00D82562">
                              <w:pPr>
                                <w:rPr>
                                  <w:rFonts w:cs="David"/>
                                  <w:b/>
                                  <w:bCs/>
                                  <w:highlight w:val="yellow"/>
                                  <w:rtl/>
                                </w:rPr>
                              </w:pPr>
                            </w:p>
                            <w:p w:rsidR="00847291" w:rsidRPr="00B71738" w:rsidRDefault="00847291" w:rsidP="00D82562">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D82562">
                              <w:pPr>
                                <w:jc w:val="center"/>
                                <w:rPr>
                                  <w:rFonts w:cs="David"/>
                                  <w:b/>
                                  <w:bCs/>
                                  <w:rtl/>
                                </w:rPr>
                              </w:pPr>
                              <w:r w:rsidRPr="00B71738">
                                <w:rPr>
                                  <w:rFonts w:cs="David" w:hint="cs"/>
                                  <w:b/>
                                  <w:bCs/>
                                  <w:rtl/>
                                </w:rPr>
                                <w:t>שם וחתימה</w:t>
                              </w:r>
                            </w:p>
                            <w:p w:rsidR="00847291" w:rsidRPr="00B71738" w:rsidRDefault="00847291" w:rsidP="00D82562">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847291" w:rsidRPr="00B71738" w:rsidRDefault="00847291" w:rsidP="00D82562">
                              <w:pPr>
                                <w:jc w:val="center"/>
                                <w:rPr>
                                  <w:rFonts w:cs="David"/>
                                  <w:b/>
                                  <w:bCs/>
                                  <w:rtl/>
                                </w:rPr>
                              </w:pPr>
                            </w:p>
                            <w:p w:rsidR="00847291" w:rsidRPr="00B71738" w:rsidRDefault="00847291" w:rsidP="00D82562">
                              <w:pPr>
                                <w:jc w:val="center"/>
                                <w:rPr>
                                  <w:rFonts w:cs="David"/>
                                  <w:b/>
                                  <w:bCs/>
                                  <w:rtl/>
                                </w:rPr>
                              </w:pPr>
                              <w:r w:rsidRPr="00B71738">
                                <w:rPr>
                                  <w:rFonts w:cs="David" w:hint="cs"/>
                                  <w:b/>
                                  <w:bCs/>
                                  <w:rtl/>
                                </w:rPr>
                                <w:t>___________</w:t>
                              </w:r>
                            </w:p>
                            <w:p w:rsidR="00847291" w:rsidRPr="00B71738" w:rsidRDefault="00847291" w:rsidP="00D82562">
                              <w:pPr>
                                <w:jc w:val="center"/>
                                <w:rPr>
                                  <w:rFonts w:cs="David"/>
                                  <w:b/>
                                  <w:bCs/>
                                </w:rPr>
                              </w:pPr>
                              <w:r w:rsidRPr="00B71738">
                                <w:rPr>
                                  <w:rFonts w:cs="David" w:hint="cs"/>
                                  <w:b/>
                                  <w:bCs/>
                                  <w:rtl/>
                                </w:rPr>
                                <w:t>תאריך</w:t>
                              </w:r>
                            </w:p>
                            <w:p w:rsidR="00847291" w:rsidRDefault="00847291" w:rsidP="00D82562"/>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E9AB485" id="קבוצה 3" o:spid="_x0000_s1026" style="position:absolute;left:0;text-align:left;margin-left:0;margin-top:.25pt;width:416.25pt;height:222.75pt;z-index:25170022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rsidR="00847291" w:rsidRDefault="00847291" w:rsidP="00D82562">
                        <w:pPr>
                          <w:rPr>
                            <w:rFonts w:cs="David"/>
                            <w:b/>
                            <w:bCs/>
                            <w:highlight w:val="yellow"/>
                            <w:rtl/>
                          </w:rPr>
                        </w:pPr>
                      </w:p>
                      <w:p w:rsidR="00847291" w:rsidRPr="00B71738" w:rsidRDefault="00847291" w:rsidP="00D82562">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D82562">
                        <w:pPr>
                          <w:jc w:val="center"/>
                          <w:rPr>
                            <w:rFonts w:cs="David"/>
                            <w:b/>
                            <w:bCs/>
                            <w:rtl/>
                          </w:rPr>
                        </w:pPr>
                        <w:r w:rsidRPr="00B71738">
                          <w:rPr>
                            <w:rFonts w:cs="David" w:hint="cs"/>
                            <w:b/>
                            <w:bCs/>
                            <w:rtl/>
                          </w:rPr>
                          <w:t>שם וחתימה</w:t>
                        </w:r>
                      </w:p>
                      <w:p w:rsidR="00847291" w:rsidRPr="00B71738" w:rsidRDefault="00847291" w:rsidP="00D82562">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847291" w:rsidRPr="00B71738" w:rsidRDefault="00847291" w:rsidP="00D82562">
                        <w:pPr>
                          <w:jc w:val="center"/>
                          <w:rPr>
                            <w:rFonts w:cs="David"/>
                            <w:b/>
                            <w:bCs/>
                            <w:rtl/>
                          </w:rPr>
                        </w:pPr>
                      </w:p>
                      <w:p w:rsidR="00847291" w:rsidRPr="00B71738" w:rsidRDefault="00847291" w:rsidP="00D82562">
                        <w:pPr>
                          <w:jc w:val="center"/>
                          <w:rPr>
                            <w:rFonts w:cs="David"/>
                            <w:b/>
                            <w:bCs/>
                            <w:rtl/>
                          </w:rPr>
                        </w:pPr>
                        <w:r w:rsidRPr="00B71738">
                          <w:rPr>
                            <w:rFonts w:cs="David" w:hint="cs"/>
                            <w:b/>
                            <w:bCs/>
                            <w:rtl/>
                          </w:rPr>
                          <w:t>___________</w:t>
                        </w:r>
                      </w:p>
                      <w:p w:rsidR="00847291" w:rsidRPr="00B71738" w:rsidRDefault="00847291" w:rsidP="00D82562">
                        <w:pPr>
                          <w:jc w:val="center"/>
                          <w:rPr>
                            <w:rFonts w:cs="David"/>
                            <w:b/>
                            <w:bCs/>
                          </w:rPr>
                        </w:pPr>
                        <w:r w:rsidRPr="00B71738">
                          <w:rPr>
                            <w:rFonts w:cs="David" w:hint="cs"/>
                            <w:b/>
                            <w:bCs/>
                            <w:rtl/>
                          </w:rPr>
                          <w:t>תאריך</w:t>
                        </w:r>
                      </w:p>
                      <w:p w:rsidR="00847291" w:rsidRDefault="00847291" w:rsidP="00D82562"/>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rsidR="00847291" w:rsidRDefault="00847291" w:rsidP="00D82562">
                        <w:pPr>
                          <w:rPr>
                            <w:rFonts w:cs="David"/>
                            <w:b/>
                            <w:bCs/>
                            <w:highlight w:val="yellow"/>
                            <w:rtl/>
                          </w:rPr>
                        </w:pPr>
                      </w:p>
                      <w:p w:rsidR="00847291" w:rsidRPr="00B71738" w:rsidRDefault="00847291" w:rsidP="00D82562">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D82562">
                        <w:pPr>
                          <w:jc w:val="center"/>
                          <w:rPr>
                            <w:rFonts w:cs="David"/>
                            <w:b/>
                            <w:bCs/>
                            <w:rtl/>
                          </w:rPr>
                        </w:pPr>
                        <w:r w:rsidRPr="00B71738">
                          <w:rPr>
                            <w:rFonts w:cs="David" w:hint="cs"/>
                            <w:b/>
                            <w:bCs/>
                            <w:rtl/>
                          </w:rPr>
                          <w:t>שם וחתימה</w:t>
                        </w:r>
                      </w:p>
                      <w:p w:rsidR="00847291" w:rsidRPr="00B71738" w:rsidRDefault="00847291" w:rsidP="00D82562">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847291" w:rsidRPr="00B71738" w:rsidRDefault="00847291" w:rsidP="00D82562">
                        <w:pPr>
                          <w:jc w:val="center"/>
                          <w:rPr>
                            <w:rFonts w:cs="David"/>
                            <w:b/>
                            <w:bCs/>
                            <w:rtl/>
                          </w:rPr>
                        </w:pPr>
                      </w:p>
                      <w:p w:rsidR="00847291" w:rsidRPr="00B71738" w:rsidRDefault="00847291" w:rsidP="00D82562">
                        <w:pPr>
                          <w:jc w:val="center"/>
                          <w:rPr>
                            <w:rFonts w:cs="David"/>
                            <w:b/>
                            <w:bCs/>
                            <w:rtl/>
                          </w:rPr>
                        </w:pPr>
                        <w:r w:rsidRPr="00B71738">
                          <w:rPr>
                            <w:rFonts w:cs="David" w:hint="cs"/>
                            <w:b/>
                            <w:bCs/>
                            <w:rtl/>
                          </w:rPr>
                          <w:t>___________</w:t>
                        </w:r>
                      </w:p>
                      <w:p w:rsidR="00847291" w:rsidRPr="00B71738" w:rsidRDefault="00847291" w:rsidP="00D82562">
                        <w:pPr>
                          <w:jc w:val="center"/>
                          <w:rPr>
                            <w:rFonts w:cs="David"/>
                            <w:b/>
                            <w:bCs/>
                          </w:rPr>
                        </w:pPr>
                        <w:r w:rsidRPr="00B71738">
                          <w:rPr>
                            <w:rFonts w:cs="David" w:hint="cs"/>
                            <w:b/>
                            <w:bCs/>
                            <w:rtl/>
                          </w:rPr>
                          <w:t>תאריך</w:t>
                        </w:r>
                      </w:p>
                      <w:p w:rsidR="00847291" w:rsidRDefault="00847291" w:rsidP="00D82562"/>
                      <w:p w:rsidR="00847291" w:rsidRDefault="00847291" w:rsidP="00D82562"/>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rsidR="00847291" w:rsidRDefault="00847291" w:rsidP="00D82562">
                        <w:pPr>
                          <w:rPr>
                            <w:rFonts w:cs="David"/>
                            <w:b/>
                            <w:bCs/>
                            <w:highlight w:val="yellow"/>
                            <w:rtl/>
                          </w:rPr>
                        </w:pPr>
                      </w:p>
                      <w:p w:rsidR="00847291" w:rsidRPr="00B71738" w:rsidRDefault="00847291" w:rsidP="00D82562">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D82562">
                        <w:pPr>
                          <w:jc w:val="center"/>
                          <w:rPr>
                            <w:rFonts w:cs="David"/>
                            <w:b/>
                            <w:bCs/>
                            <w:rtl/>
                          </w:rPr>
                        </w:pPr>
                        <w:r w:rsidRPr="00B71738">
                          <w:rPr>
                            <w:rFonts w:cs="David" w:hint="cs"/>
                            <w:b/>
                            <w:bCs/>
                            <w:rtl/>
                          </w:rPr>
                          <w:t>שם וחתימה</w:t>
                        </w:r>
                      </w:p>
                      <w:p w:rsidR="00847291" w:rsidRPr="00B71738" w:rsidRDefault="00847291" w:rsidP="00D82562">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847291" w:rsidRPr="00B71738" w:rsidRDefault="00847291" w:rsidP="00D82562">
                        <w:pPr>
                          <w:jc w:val="center"/>
                          <w:rPr>
                            <w:rFonts w:cs="David"/>
                            <w:b/>
                            <w:bCs/>
                            <w:rtl/>
                          </w:rPr>
                        </w:pPr>
                      </w:p>
                      <w:p w:rsidR="00847291" w:rsidRPr="00B71738" w:rsidRDefault="00847291" w:rsidP="00D82562">
                        <w:pPr>
                          <w:jc w:val="center"/>
                          <w:rPr>
                            <w:rFonts w:cs="David"/>
                            <w:b/>
                            <w:bCs/>
                            <w:rtl/>
                          </w:rPr>
                        </w:pPr>
                        <w:r w:rsidRPr="00B71738">
                          <w:rPr>
                            <w:rFonts w:cs="David" w:hint="cs"/>
                            <w:b/>
                            <w:bCs/>
                            <w:rtl/>
                          </w:rPr>
                          <w:t>___________</w:t>
                        </w:r>
                      </w:p>
                      <w:p w:rsidR="00847291" w:rsidRPr="00B71738" w:rsidRDefault="00847291" w:rsidP="00D82562">
                        <w:pPr>
                          <w:jc w:val="center"/>
                          <w:rPr>
                            <w:rFonts w:cs="David"/>
                            <w:b/>
                            <w:bCs/>
                          </w:rPr>
                        </w:pPr>
                        <w:r w:rsidRPr="00B71738">
                          <w:rPr>
                            <w:rFonts w:cs="David" w:hint="cs"/>
                            <w:b/>
                            <w:bCs/>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">
                  <v:textbox>
                    <w:txbxContent>
                      <w:p w:rsidR="00847291" w:rsidRDefault="00847291" w:rsidP="00D82562">
                        <w:pPr>
                          <w:rPr>
                            <w:rFonts w:cs="David"/>
                            <w:b/>
                            <w:bCs/>
                            <w:highlight w:val="yellow"/>
                            <w:rtl/>
                          </w:rPr>
                        </w:pPr>
                      </w:p>
                      <w:p w:rsidR="00847291" w:rsidRPr="00B71738" w:rsidRDefault="00847291" w:rsidP="00D82562">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D82562">
                        <w:pPr>
                          <w:jc w:val="center"/>
                          <w:rPr>
                            <w:rFonts w:cs="David"/>
                            <w:b/>
                            <w:bCs/>
                            <w:rtl/>
                          </w:rPr>
                        </w:pPr>
                        <w:r w:rsidRPr="00B71738">
                          <w:rPr>
                            <w:rFonts w:cs="David" w:hint="cs"/>
                            <w:b/>
                            <w:bCs/>
                            <w:rtl/>
                          </w:rPr>
                          <w:t>שם וחתימה</w:t>
                        </w:r>
                      </w:p>
                      <w:p w:rsidR="00847291" w:rsidRPr="00B71738" w:rsidRDefault="00847291" w:rsidP="00D82562">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847291" w:rsidRPr="00B71738" w:rsidRDefault="00847291" w:rsidP="00D82562">
                        <w:pPr>
                          <w:jc w:val="center"/>
                          <w:rPr>
                            <w:rFonts w:cs="David"/>
                            <w:b/>
                            <w:bCs/>
                            <w:rtl/>
                          </w:rPr>
                        </w:pPr>
                      </w:p>
                      <w:p w:rsidR="00847291" w:rsidRPr="00B71738" w:rsidRDefault="00847291" w:rsidP="00D82562">
                        <w:pPr>
                          <w:jc w:val="center"/>
                          <w:rPr>
                            <w:rFonts w:cs="David"/>
                            <w:b/>
                            <w:bCs/>
                            <w:rtl/>
                          </w:rPr>
                        </w:pPr>
                        <w:r w:rsidRPr="00B71738">
                          <w:rPr>
                            <w:rFonts w:cs="David" w:hint="cs"/>
                            <w:b/>
                            <w:bCs/>
                            <w:rtl/>
                          </w:rPr>
                          <w:t>___________</w:t>
                        </w:r>
                      </w:p>
                      <w:p w:rsidR="00847291" w:rsidRPr="00B71738" w:rsidRDefault="00847291" w:rsidP="00D82562">
                        <w:pPr>
                          <w:jc w:val="center"/>
                          <w:rPr>
                            <w:rFonts w:cs="David"/>
                            <w:b/>
                            <w:bCs/>
                          </w:rPr>
                        </w:pPr>
                        <w:r w:rsidRPr="00B71738">
                          <w:rPr>
                            <w:rFonts w:cs="David" w:hint="cs"/>
                            <w:b/>
                            <w:bCs/>
                            <w:rtl/>
                          </w:rPr>
                          <w:t>תאריך</w:t>
                        </w:r>
                      </w:p>
                      <w:p w:rsidR="00847291" w:rsidRDefault="00847291" w:rsidP="00D82562"/>
                    </w:txbxContent>
                  </v:textbox>
                </v:shape>
                <w10:wrap type="square"/>
              </v:group>
            </w:pict>
          </mc:Fallback>
        </mc:AlternateContent>
      </w:r>
    </w:p>
    <w:p w:rsidR="0044537D" w:rsidRPr="00FE4E65" w:rsidRDefault="0044537D" w:rsidP="00FE4E65">
      <w:pPr>
        <w:widowControl w:val="0"/>
        <w:spacing w:before="300" w:after="0" w:line="276" w:lineRule="auto"/>
        <w:jc w:val="both"/>
        <w:outlineLvl w:val="2"/>
        <w:rPr>
          <w:rFonts w:ascii="David" w:eastAsia="Calibri" w:hAnsi="David" w:cs="David"/>
          <w:bCs/>
          <w:i/>
          <w:caps/>
          <w:spacing w:val="20"/>
          <w:kern w:val="28"/>
          <w:sz w:val="28"/>
          <w:szCs w:val="28"/>
          <w:rtl/>
        </w:rPr>
      </w:pPr>
      <w:bookmarkStart w:id="19" w:name="_Hlk124179931"/>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bookmarkEnd w:id="19"/>
    <w:p w:rsidR="0044537D" w:rsidRPr="003322A0" w:rsidRDefault="0044537D" w:rsidP="0044537D">
      <w:pPr>
        <w:widowControl w:val="0"/>
        <w:spacing w:before="300" w:after="0" w:line="276" w:lineRule="auto"/>
        <w:jc w:val="both"/>
        <w:outlineLvl w:val="2"/>
        <w:rPr>
          <w:rFonts w:ascii="David" w:eastAsia="Times New Roman" w:hAnsi="David" w:cs="David"/>
          <w:b/>
          <w:bCs/>
          <w:i/>
          <w:caps/>
          <w:spacing w:val="15"/>
          <w:kern w:val="28"/>
          <w:sz w:val="32"/>
          <w:szCs w:val="32"/>
          <w:rtl/>
        </w:rPr>
      </w:pPr>
      <w:r w:rsidRPr="003322A0">
        <w:rPr>
          <w:rFonts w:ascii="David" w:eastAsia="Times New Roman" w:hAnsi="David" w:cs="David"/>
          <w:b/>
          <w:bCs/>
          <w:i/>
          <w:caps/>
          <w:spacing w:val="15"/>
          <w:kern w:val="28"/>
          <w:sz w:val="32"/>
          <w:szCs w:val="32"/>
          <w:rtl/>
        </w:rPr>
        <w:t>נספח א' מפרט השירותים-"שירותים עיקריים"</w:t>
      </w:r>
    </w:p>
    <w:p w:rsidR="0044537D" w:rsidRPr="003322A0" w:rsidRDefault="0044537D" w:rsidP="0044537D">
      <w:pPr>
        <w:widowControl w:val="0"/>
        <w:spacing w:before="300" w:after="0" w:line="276" w:lineRule="auto"/>
        <w:jc w:val="both"/>
        <w:outlineLvl w:val="2"/>
        <w:rPr>
          <w:rFonts w:ascii="David" w:eastAsia="Times New Roman" w:hAnsi="David" w:cs="David"/>
          <w:bCs/>
          <w:i/>
          <w:caps/>
          <w:spacing w:val="15"/>
          <w:kern w:val="28"/>
          <w:sz w:val="28"/>
          <w:szCs w:val="28"/>
          <w:rtl/>
        </w:rPr>
      </w:pPr>
      <w:r w:rsidRPr="003322A0">
        <w:rPr>
          <w:rFonts w:ascii="David" w:eastAsia="Times New Roman" w:hAnsi="David" w:cs="David"/>
          <w:bCs/>
          <w:i/>
          <w:caps/>
          <w:spacing w:val="15"/>
          <w:kern w:val="28"/>
          <w:sz w:val="28"/>
          <w:szCs w:val="28"/>
          <w:rtl/>
        </w:rPr>
        <w:t>הגדרות</w:t>
      </w:r>
    </w:p>
    <w:p w:rsidR="0044537D" w:rsidRPr="003322A0" w:rsidRDefault="0044537D" w:rsidP="0044537D">
      <w:pPr>
        <w:widowControl w:val="0"/>
        <w:spacing w:before="300" w:after="0" w:line="276" w:lineRule="auto"/>
        <w:jc w:val="both"/>
        <w:outlineLvl w:val="2"/>
        <w:rPr>
          <w:rFonts w:ascii="David" w:eastAsia="Times New Roman" w:hAnsi="David" w:cs="David"/>
          <w:b/>
          <w:i/>
          <w:caps/>
          <w:spacing w:val="15"/>
          <w:kern w:val="28"/>
          <w:sz w:val="24"/>
          <w:szCs w:val="24"/>
          <w:rtl/>
        </w:rPr>
      </w:pPr>
      <w:r w:rsidRPr="003322A0">
        <w:rPr>
          <w:rFonts w:ascii="David" w:eastAsia="Times New Roman" w:hAnsi="David" w:cs="David"/>
          <w:bCs/>
          <w:i/>
          <w:caps/>
          <w:spacing w:val="15"/>
          <w:kern w:val="28"/>
          <w:sz w:val="24"/>
          <w:szCs w:val="24"/>
          <w:rtl/>
        </w:rPr>
        <w:t xml:space="preserve">ספק- </w:t>
      </w:r>
      <w:r w:rsidRPr="003322A0">
        <w:rPr>
          <w:rFonts w:ascii="David" w:eastAsia="Times New Roman" w:hAnsi="David" w:cs="David"/>
          <w:b/>
          <w:i/>
          <w:caps/>
          <w:spacing w:val="15"/>
          <w:kern w:val="28"/>
          <w:sz w:val="24"/>
          <w:szCs w:val="24"/>
          <w:rtl/>
        </w:rPr>
        <w:t>מציע שזכה במכרז המספק את השירותים. יכונה גם "</w:t>
      </w:r>
      <w:r w:rsidRPr="003322A0">
        <w:rPr>
          <w:rFonts w:ascii="David" w:eastAsia="Times New Roman" w:hAnsi="David" w:cs="David"/>
          <w:bCs/>
          <w:i/>
          <w:caps/>
          <w:spacing w:val="15"/>
          <w:kern w:val="28"/>
          <w:sz w:val="24"/>
          <w:szCs w:val="24"/>
          <w:rtl/>
        </w:rPr>
        <w:t>נותן השירותים</w:t>
      </w:r>
      <w:r w:rsidRPr="003322A0">
        <w:rPr>
          <w:rFonts w:ascii="David" w:eastAsia="Times New Roman" w:hAnsi="David" w:cs="David"/>
          <w:b/>
          <w:i/>
          <w:caps/>
          <w:spacing w:val="15"/>
          <w:kern w:val="28"/>
          <w:sz w:val="24"/>
          <w:szCs w:val="24"/>
          <w:rtl/>
        </w:rPr>
        <w:t>" או "</w:t>
      </w:r>
      <w:r w:rsidRPr="003322A0">
        <w:rPr>
          <w:rFonts w:ascii="David" w:eastAsia="Times New Roman" w:hAnsi="David" w:cs="David"/>
          <w:bCs/>
          <w:i/>
          <w:caps/>
          <w:spacing w:val="15"/>
          <w:kern w:val="28"/>
          <w:sz w:val="24"/>
          <w:szCs w:val="24"/>
          <w:rtl/>
        </w:rPr>
        <w:t>החברה</w:t>
      </w:r>
      <w:r w:rsidRPr="003322A0">
        <w:rPr>
          <w:rFonts w:ascii="David" w:eastAsia="Times New Roman" w:hAnsi="David" w:cs="David"/>
          <w:b/>
          <w:i/>
          <w:caps/>
          <w:spacing w:val="15"/>
          <w:kern w:val="28"/>
          <w:sz w:val="24"/>
          <w:szCs w:val="24"/>
          <w:rtl/>
        </w:rPr>
        <w:t>".</w:t>
      </w:r>
    </w:p>
    <w:p w:rsidR="0044537D" w:rsidRPr="003322A0" w:rsidRDefault="0044537D" w:rsidP="0044537D">
      <w:pPr>
        <w:widowControl w:val="0"/>
        <w:spacing w:before="300" w:after="0" w:line="276" w:lineRule="auto"/>
        <w:jc w:val="both"/>
        <w:outlineLvl w:val="2"/>
        <w:rPr>
          <w:rFonts w:ascii="David" w:eastAsia="Times New Roman" w:hAnsi="David" w:cs="David"/>
          <w:b/>
          <w:i/>
          <w:caps/>
          <w:spacing w:val="15"/>
          <w:kern w:val="28"/>
          <w:sz w:val="24"/>
          <w:szCs w:val="24"/>
          <w:rtl/>
        </w:rPr>
      </w:pPr>
      <w:r w:rsidRPr="003322A0">
        <w:rPr>
          <w:rFonts w:ascii="David" w:eastAsia="Times New Roman" w:hAnsi="David" w:cs="David"/>
          <w:bCs/>
          <w:i/>
          <w:caps/>
          <w:spacing w:val="15"/>
          <w:kern w:val="28"/>
          <w:sz w:val="24"/>
          <w:szCs w:val="24"/>
          <w:rtl/>
        </w:rPr>
        <w:t>מנהל-</w:t>
      </w:r>
      <w:r w:rsidRPr="003322A0">
        <w:rPr>
          <w:rFonts w:ascii="David" w:eastAsia="Times New Roman" w:hAnsi="David" w:cs="David"/>
          <w:b/>
          <w:i/>
          <w:caps/>
          <w:spacing w:val="15"/>
          <w:kern w:val="28"/>
          <w:sz w:val="24"/>
          <w:szCs w:val="24"/>
          <w:rtl/>
        </w:rPr>
        <w:t xml:space="preserve"> </w:t>
      </w:r>
      <w:proofErr w:type="spellStart"/>
      <w:r w:rsidRPr="003322A0">
        <w:rPr>
          <w:rFonts w:ascii="David" w:eastAsia="Times New Roman" w:hAnsi="David" w:cs="David"/>
          <w:b/>
          <w:i/>
          <w:caps/>
          <w:spacing w:val="15"/>
          <w:kern w:val="28"/>
          <w:sz w:val="24"/>
          <w:szCs w:val="24"/>
          <w:rtl/>
        </w:rPr>
        <w:t>מינהל</w:t>
      </w:r>
      <w:proofErr w:type="spellEnd"/>
      <w:r w:rsidRPr="003322A0">
        <w:rPr>
          <w:rFonts w:ascii="David" w:eastAsia="Times New Roman" w:hAnsi="David" w:cs="David"/>
          <w:b/>
          <w:i/>
          <w:caps/>
          <w:spacing w:val="15"/>
          <w:kern w:val="28"/>
          <w:sz w:val="24"/>
          <w:szCs w:val="24"/>
          <w:rtl/>
        </w:rPr>
        <w:t xml:space="preserve"> סיוע בדיור או מי מטעמו. יכונה גם "</w:t>
      </w:r>
      <w:r w:rsidRPr="003322A0">
        <w:rPr>
          <w:rFonts w:ascii="David" w:eastAsia="Times New Roman" w:hAnsi="David" w:cs="David"/>
          <w:bCs/>
          <w:i/>
          <w:caps/>
          <w:spacing w:val="15"/>
          <w:kern w:val="28"/>
          <w:sz w:val="24"/>
          <w:szCs w:val="24"/>
          <w:rtl/>
        </w:rPr>
        <w:t>המשרד</w:t>
      </w:r>
      <w:r w:rsidRPr="003322A0">
        <w:rPr>
          <w:rFonts w:ascii="David" w:eastAsia="Times New Roman" w:hAnsi="David" w:cs="David"/>
          <w:b/>
          <w:i/>
          <w:caps/>
          <w:spacing w:val="15"/>
          <w:kern w:val="28"/>
          <w:sz w:val="24"/>
          <w:szCs w:val="24"/>
          <w:rtl/>
        </w:rPr>
        <w:t>" או "</w:t>
      </w:r>
      <w:r w:rsidRPr="003322A0">
        <w:rPr>
          <w:rFonts w:ascii="David" w:eastAsia="Times New Roman" w:hAnsi="David" w:cs="David"/>
          <w:bCs/>
          <w:i/>
          <w:caps/>
          <w:spacing w:val="15"/>
          <w:kern w:val="28"/>
          <w:sz w:val="24"/>
          <w:szCs w:val="24"/>
          <w:rtl/>
        </w:rPr>
        <w:t>המזמין</w:t>
      </w:r>
      <w:r w:rsidRPr="003322A0">
        <w:rPr>
          <w:rFonts w:ascii="David" w:eastAsia="Times New Roman" w:hAnsi="David" w:cs="David"/>
          <w:b/>
          <w:i/>
          <w:caps/>
          <w:spacing w:val="15"/>
          <w:kern w:val="28"/>
          <w:sz w:val="24"/>
          <w:szCs w:val="24"/>
          <w:rtl/>
        </w:rPr>
        <w:t xml:space="preserve">". </w:t>
      </w:r>
    </w:p>
    <w:p w:rsidR="0044537D" w:rsidRPr="003322A0" w:rsidRDefault="0044537D" w:rsidP="0044537D">
      <w:pPr>
        <w:widowControl w:val="0"/>
        <w:spacing w:before="300" w:after="0" w:line="276" w:lineRule="auto"/>
        <w:jc w:val="both"/>
        <w:outlineLvl w:val="2"/>
        <w:rPr>
          <w:rFonts w:ascii="David" w:eastAsia="Times New Roman" w:hAnsi="David" w:cs="David"/>
          <w:b/>
          <w:i/>
          <w:caps/>
          <w:spacing w:val="15"/>
          <w:kern w:val="28"/>
          <w:sz w:val="24"/>
          <w:szCs w:val="24"/>
          <w:rtl/>
        </w:rPr>
      </w:pPr>
      <w:r w:rsidRPr="003322A0">
        <w:rPr>
          <w:rFonts w:ascii="David" w:eastAsia="Times New Roman" w:hAnsi="David" w:cs="David"/>
          <w:bCs/>
          <w:i/>
          <w:caps/>
          <w:spacing w:val="15"/>
          <w:kern w:val="28"/>
          <w:sz w:val="24"/>
          <w:szCs w:val="24"/>
          <w:rtl/>
        </w:rPr>
        <w:t xml:space="preserve">מערכת הסיוע- </w:t>
      </w:r>
      <w:r w:rsidRPr="003322A0">
        <w:rPr>
          <w:rFonts w:ascii="David" w:eastAsia="Times New Roman" w:hAnsi="David" w:cs="David"/>
          <w:b/>
          <w:i/>
          <w:caps/>
          <w:spacing w:val="15"/>
          <w:kern w:val="28"/>
          <w:sz w:val="24"/>
          <w:szCs w:val="24"/>
          <w:rtl/>
        </w:rPr>
        <w:t>מערכת ממוחשבת לסיוע בדיור של המשרד באמצעותה מתבצעות הרשמות וטיפולים בבקשות לסיוע בדיור, שתשמש את הספק למתן השירותים הנדרשים  נשוא המכרז.</w:t>
      </w:r>
    </w:p>
    <w:p w:rsidR="0044537D" w:rsidRPr="003322A0" w:rsidRDefault="0044537D" w:rsidP="0044537D">
      <w:pPr>
        <w:widowControl w:val="0"/>
        <w:spacing w:before="300" w:after="0" w:line="276" w:lineRule="auto"/>
        <w:jc w:val="both"/>
        <w:outlineLvl w:val="2"/>
        <w:rPr>
          <w:rFonts w:ascii="David" w:eastAsia="Times New Roman" w:hAnsi="David" w:cs="David"/>
          <w:bCs/>
          <w:i/>
          <w:caps/>
          <w:spacing w:val="15"/>
          <w:kern w:val="28"/>
          <w:sz w:val="24"/>
          <w:szCs w:val="24"/>
          <w:rtl/>
        </w:rPr>
      </w:pPr>
      <w:r w:rsidRPr="003322A0">
        <w:rPr>
          <w:rFonts w:ascii="David" w:eastAsia="Times New Roman" w:hAnsi="David" w:cs="David"/>
          <w:bCs/>
          <w:i/>
          <w:caps/>
          <w:spacing w:val="15"/>
          <w:kern w:val="28"/>
          <w:sz w:val="24"/>
          <w:szCs w:val="24"/>
          <w:rtl/>
        </w:rPr>
        <w:t xml:space="preserve">מנהל הפעילות- </w:t>
      </w:r>
      <w:r w:rsidRPr="003322A0">
        <w:rPr>
          <w:rFonts w:ascii="David" w:eastAsia="Times New Roman" w:hAnsi="David" w:cs="David"/>
          <w:b/>
          <w:i/>
          <w:caps/>
          <w:spacing w:val="15"/>
          <w:kern w:val="28"/>
          <w:sz w:val="24"/>
          <w:szCs w:val="24"/>
          <w:rtl/>
        </w:rPr>
        <w:t xml:space="preserve">מנהל </w:t>
      </w:r>
      <w:proofErr w:type="spellStart"/>
      <w:r w:rsidRPr="003322A0">
        <w:rPr>
          <w:rFonts w:ascii="David" w:eastAsia="Times New Roman" w:hAnsi="David" w:cs="David"/>
          <w:b/>
          <w:i/>
          <w:caps/>
          <w:spacing w:val="15"/>
          <w:kern w:val="28"/>
          <w:sz w:val="24"/>
          <w:szCs w:val="24"/>
          <w:rtl/>
        </w:rPr>
        <w:t>מינהל</w:t>
      </w:r>
      <w:proofErr w:type="spellEnd"/>
      <w:r w:rsidRPr="003322A0">
        <w:rPr>
          <w:rFonts w:ascii="David" w:eastAsia="Times New Roman" w:hAnsi="David" w:cs="David"/>
          <w:b/>
          <w:i/>
          <w:caps/>
          <w:spacing w:val="15"/>
          <w:kern w:val="28"/>
          <w:sz w:val="24"/>
          <w:szCs w:val="24"/>
          <w:rtl/>
        </w:rPr>
        <w:t xml:space="preserve"> סיוע בדיור או מי מטעמו שבינו לבין הספק ממשק עבודה לאספקת השירותים נשוא מכרז זה.</w:t>
      </w:r>
    </w:p>
    <w:p w:rsidR="0044537D" w:rsidRPr="003322A0" w:rsidRDefault="0044537D" w:rsidP="0044537D">
      <w:pPr>
        <w:widowControl w:val="0"/>
        <w:spacing w:before="300" w:after="0" w:line="276" w:lineRule="auto"/>
        <w:jc w:val="both"/>
        <w:outlineLvl w:val="2"/>
        <w:rPr>
          <w:rFonts w:ascii="David" w:eastAsia="Times New Roman" w:hAnsi="David" w:cs="David"/>
          <w:bCs/>
          <w:i/>
          <w:caps/>
          <w:spacing w:val="15"/>
          <w:kern w:val="28"/>
          <w:sz w:val="24"/>
          <w:szCs w:val="24"/>
          <w:rtl/>
        </w:rPr>
      </w:pPr>
      <w:r w:rsidRPr="003322A0">
        <w:rPr>
          <w:rFonts w:ascii="David" w:eastAsia="Times New Roman" w:hAnsi="David" w:cs="David"/>
          <w:bCs/>
          <w:i/>
          <w:caps/>
          <w:spacing w:val="15"/>
          <w:kern w:val="28"/>
          <w:sz w:val="24"/>
          <w:szCs w:val="24"/>
          <w:rtl/>
        </w:rPr>
        <w:t xml:space="preserve">מבקש סיוע בדיור- </w:t>
      </w:r>
      <w:r w:rsidRPr="003322A0">
        <w:rPr>
          <w:rFonts w:ascii="David" w:eastAsia="Times New Roman" w:hAnsi="David" w:cs="David"/>
          <w:b/>
          <w:i/>
          <w:caps/>
          <w:spacing w:val="15"/>
          <w:kern w:val="28"/>
          <w:sz w:val="24"/>
          <w:szCs w:val="24"/>
          <w:rtl/>
        </w:rPr>
        <w:t>יכונה גם "</w:t>
      </w:r>
      <w:r w:rsidRPr="003322A0">
        <w:rPr>
          <w:rFonts w:ascii="David" w:eastAsia="Times New Roman" w:hAnsi="David" w:cs="David"/>
          <w:bCs/>
          <w:i/>
          <w:caps/>
          <w:spacing w:val="15"/>
          <w:kern w:val="28"/>
          <w:sz w:val="24"/>
          <w:szCs w:val="24"/>
          <w:rtl/>
        </w:rPr>
        <w:t>לקוח</w:t>
      </w:r>
      <w:r w:rsidRPr="003322A0">
        <w:rPr>
          <w:rFonts w:ascii="David" w:eastAsia="Times New Roman" w:hAnsi="David" w:cs="David"/>
          <w:b/>
          <w:i/>
          <w:caps/>
          <w:spacing w:val="15"/>
          <w:kern w:val="28"/>
          <w:sz w:val="24"/>
          <w:szCs w:val="24"/>
          <w:rtl/>
        </w:rPr>
        <w:t>", "</w:t>
      </w:r>
      <w:r w:rsidRPr="003322A0">
        <w:rPr>
          <w:rFonts w:ascii="David" w:eastAsia="Times New Roman" w:hAnsi="David" w:cs="David"/>
          <w:bCs/>
          <w:i/>
          <w:caps/>
          <w:spacing w:val="15"/>
          <w:kern w:val="28"/>
          <w:sz w:val="24"/>
          <w:szCs w:val="24"/>
          <w:rtl/>
        </w:rPr>
        <w:t>פונה</w:t>
      </w:r>
      <w:r w:rsidRPr="003322A0">
        <w:rPr>
          <w:rFonts w:ascii="David" w:eastAsia="Times New Roman" w:hAnsi="David" w:cs="David"/>
          <w:b/>
          <w:i/>
          <w:caps/>
          <w:spacing w:val="15"/>
          <w:kern w:val="28"/>
          <w:sz w:val="24"/>
          <w:szCs w:val="24"/>
          <w:rtl/>
        </w:rPr>
        <w:t>", והוא מי שמגיש בקשה ונרשם באמצעות הספק לקבלת סיוע בדיור מהמשרד.</w:t>
      </w:r>
    </w:p>
    <w:p w:rsidR="0044537D" w:rsidRPr="003322A0" w:rsidRDefault="0044537D" w:rsidP="0044537D">
      <w:pPr>
        <w:widowControl w:val="0"/>
        <w:spacing w:before="300" w:after="0" w:line="276" w:lineRule="auto"/>
        <w:jc w:val="both"/>
        <w:outlineLvl w:val="2"/>
        <w:rPr>
          <w:rFonts w:ascii="David" w:eastAsia="Times New Roman" w:hAnsi="David" w:cs="David"/>
          <w:b/>
          <w:i/>
          <w:caps/>
          <w:spacing w:val="15"/>
          <w:kern w:val="28"/>
          <w:sz w:val="24"/>
          <w:szCs w:val="24"/>
          <w:rtl/>
        </w:rPr>
      </w:pPr>
    </w:p>
    <w:p w:rsidR="0044537D" w:rsidRPr="00BB79FC" w:rsidRDefault="0044537D" w:rsidP="00A57433">
      <w:pPr>
        <w:numPr>
          <w:ilvl w:val="0"/>
          <w:numId w:val="151"/>
        </w:numPr>
        <w:spacing w:after="0" w:line="276" w:lineRule="auto"/>
        <w:contextualSpacing/>
        <w:jc w:val="both"/>
        <w:outlineLvl w:val="0"/>
        <w:rPr>
          <w:rFonts w:ascii="David" w:eastAsia="Times New Roman" w:hAnsi="David" w:cs="David"/>
          <w:b/>
          <w:bCs/>
          <w:sz w:val="28"/>
          <w:szCs w:val="28"/>
        </w:rPr>
      </w:pPr>
      <w:r w:rsidRPr="00BB79FC">
        <w:rPr>
          <w:rFonts w:ascii="David" w:eastAsia="Times New Roman" w:hAnsi="David" w:cs="David"/>
          <w:b/>
          <w:bCs/>
          <w:sz w:val="28"/>
          <w:szCs w:val="28"/>
          <w:rtl/>
        </w:rPr>
        <w:t>כללי</w:t>
      </w:r>
    </w:p>
    <w:p w:rsidR="0044537D" w:rsidRPr="003322A0" w:rsidRDefault="0044537D" w:rsidP="00A57433">
      <w:pPr>
        <w:numPr>
          <w:ilvl w:val="1"/>
          <w:numId w:val="188"/>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יספק שירותים של הרשמה וטיפול בהגשת בקשות שונות לסיוע בדיור ממשרד הבינוי והשיכון באמצעות קבלת קהל בסניפים, באמצעות מוקד שירות – טלפוני ואמצעים דיגיטליים נוספים. זאת, נוסף על הפעלת שירותי "בק אופיס" כשיידרש (להלן: "</w:t>
      </w:r>
      <w:r w:rsidRPr="003322A0">
        <w:rPr>
          <w:rFonts w:ascii="David" w:eastAsia="Times New Roman" w:hAnsi="David" w:cs="David"/>
          <w:b/>
          <w:bCs/>
          <w:sz w:val="24"/>
          <w:szCs w:val="24"/>
          <w:rtl/>
        </w:rPr>
        <w:t>משרד אחורי</w:t>
      </w:r>
      <w:r w:rsidRPr="003322A0">
        <w:rPr>
          <w:rFonts w:ascii="David" w:eastAsia="Times New Roman" w:hAnsi="David" w:cs="David"/>
          <w:sz w:val="24"/>
          <w:szCs w:val="24"/>
          <w:rtl/>
        </w:rPr>
        <w:t>").</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מטרות בקשות הסיוע:</w:t>
      </w:r>
    </w:p>
    <w:p w:rsidR="0044537D" w:rsidRPr="003322A0" w:rsidRDefault="0044537D" w:rsidP="0044537D">
      <w:pPr>
        <w:spacing w:after="0" w:line="276" w:lineRule="auto"/>
        <w:ind w:left="1918" w:firstLine="242"/>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 קבלת זכאות להשתתפות בתשלום שכר דירה. </w:t>
      </w:r>
    </w:p>
    <w:p w:rsidR="0044537D" w:rsidRPr="003322A0" w:rsidRDefault="0044537D" w:rsidP="0044537D">
      <w:pPr>
        <w:spacing w:after="0" w:line="276" w:lineRule="auto"/>
        <w:ind w:left="1440" w:firstLine="72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  קבלת זכאות לדיור ציבורי.  </w:t>
      </w:r>
    </w:p>
    <w:p w:rsidR="0044537D" w:rsidRPr="003322A0" w:rsidRDefault="0044537D" w:rsidP="0044537D">
      <w:pPr>
        <w:spacing w:after="0" w:line="276" w:lineRule="auto"/>
        <w:ind w:left="2160"/>
        <w:jc w:val="both"/>
        <w:rPr>
          <w:rFonts w:ascii="David" w:eastAsia="Times New Roman" w:hAnsi="David" w:cs="David"/>
          <w:sz w:val="24"/>
          <w:szCs w:val="24"/>
        </w:rPr>
      </w:pPr>
      <w:r w:rsidRPr="003322A0">
        <w:rPr>
          <w:rFonts w:ascii="David" w:eastAsia="Times New Roman" w:hAnsi="David" w:cs="David"/>
          <w:sz w:val="24"/>
          <w:szCs w:val="24"/>
          <w:rtl/>
        </w:rPr>
        <w:t xml:space="preserve">ג. השתתפות בהגרלות של </w:t>
      </w:r>
      <w:bookmarkStart w:id="20" w:name="_Hlk139806535"/>
      <w:r w:rsidRPr="003322A0">
        <w:rPr>
          <w:rFonts w:ascii="David" w:eastAsia="Times New Roman" w:hAnsi="David" w:cs="David"/>
          <w:sz w:val="24"/>
          <w:szCs w:val="24"/>
          <w:rtl/>
        </w:rPr>
        <w:t xml:space="preserve">תכניות דיור בר השגה: דירה בהנחה – מחיר למשתכן, מחיר מופחת, מחיר מטרה, תכניות דיור להשכרה/דירה להשכיר, לרבות תכניות עתידיות בתחום  הדיור להשכרה. מענקי דיור לרכישת יד שנייה, וכל תכנית אחרת שתבוא במקומה הכול כפי הגדרת המשרד מעת לעת את התכניות (להלן: </w:t>
      </w:r>
      <w:r w:rsidRPr="003322A0">
        <w:rPr>
          <w:rFonts w:ascii="David" w:eastAsia="Times New Roman" w:hAnsi="David" w:cs="David"/>
          <w:b/>
          <w:bCs/>
          <w:sz w:val="24"/>
          <w:szCs w:val="24"/>
          <w:rtl/>
        </w:rPr>
        <w:t>"דיור בר השגה"</w:t>
      </w:r>
      <w:r w:rsidRPr="003322A0">
        <w:rPr>
          <w:rFonts w:ascii="David" w:eastAsia="Times New Roman" w:hAnsi="David" w:cs="David"/>
          <w:sz w:val="24"/>
          <w:szCs w:val="24"/>
          <w:rtl/>
        </w:rPr>
        <w:t>)</w:t>
      </w:r>
      <w:r w:rsidRPr="003322A0">
        <w:rPr>
          <w:rFonts w:ascii="David" w:eastAsia="Times New Roman" w:hAnsi="David" w:cs="David"/>
          <w:b/>
          <w:bCs/>
          <w:sz w:val="24"/>
          <w:szCs w:val="24"/>
          <w:rtl/>
        </w:rPr>
        <w:t>.</w:t>
      </w:r>
      <w:r w:rsidRPr="003322A0">
        <w:rPr>
          <w:rFonts w:ascii="David" w:eastAsia="Times New Roman" w:hAnsi="David" w:cs="David"/>
          <w:sz w:val="24"/>
          <w:szCs w:val="24"/>
          <w:rtl/>
        </w:rPr>
        <w:t xml:space="preserve"> </w:t>
      </w:r>
    </w:p>
    <w:bookmarkEnd w:id="20"/>
    <w:p w:rsidR="0044537D" w:rsidRPr="003322A0" w:rsidRDefault="0044537D" w:rsidP="0044537D">
      <w:pPr>
        <w:spacing w:after="0" w:line="276" w:lineRule="auto"/>
        <w:ind w:left="1440" w:firstLine="720"/>
        <w:jc w:val="both"/>
        <w:rPr>
          <w:rFonts w:ascii="David" w:eastAsia="Times New Roman" w:hAnsi="David" w:cs="David"/>
          <w:sz w:val="24"/>
          <w:szCs w:val="24"/>
        </w:rPr>
      </w:pPr>
      <w:r w:rsidRPr="003322A0">
        <w:rPr>
          <w:rFonts w:ascii="David" w:eastAsia="Times New Roman" w:hAnsi="David" w:cs="David"/>
          <w:sz w:val="24"/>
          <w:szCs w:val="24"/>
          <w:rtl/>
        </w:rPr>
        <w:t>ד. בקשה להנפקת אישור זכאות לתכנית סיוע למיגון אשקלון.</w:t>
      </w:r>
    </w:p>
    <w:p w:rsidR="0044537D" w:rsidRPr="003322A0" w:rsidRDefault="0044537D" w:rsidP="0044537D">
      <w:pPr>
        <w:spacing w:after="0" w:line="276" w:lineRule="auto"/>
        <w:ind w:left="1885" w:firstLine="242"/>
        <w:jc w:val="both"/>
        <w:rPr>
          <w:rFonts w:ascii="David" w:eastAsia="Times New Roman" w:hAnsi="David" w:cs="David"/>
          <w:sz w:val="24"/>
          <w:szCs w:val="24"/>
        </w:rPr>
      </w:pPr>
      <w:r w:rsidRPr="003322A0">
        <w:rPr>
          <w:rFonts w:ascii="David" w:eastAsia="Times New Roman" w:hAnsi="David" w:cs="David"/>
          <w:sz w:val="24"/>
          <w:szCs w:val="24"/>
          <w:rtl/>
        </w:rPr>
        <w:t>ה. אישור חסר דירה להשתתפות בהגרלות של רשות מקרקעי ישראל (</w:t>
      </w:r>
      <w:proofErr w:type="spellStart"/>
      <w:r w:rsidRPr="003322A0">
        <w:rPr>
          <w:rFonts w:ascii="David" w:eastAsia="Times New Roman" w:hAnsi="David" w:cs="David"/>
          <w:sz w:val="24"/>
          <w:szCs w:val="24"/>
          <w:rtl/>
        </w:rPr>
        <w:t>רמ"י</w:t>
      </w:r>
      <w:proofErr w:type="spellEnd"/>
      <w:r w:rsidRPr="003322A0">
        <w:rPr>
          <w:rFonts w:ascii="David" w:eastAsia="Times New Roman" w:hAnsi="David" w:cs="David"/>
          <w:sz w:val="24"/>
          <w:szCs w:val="24"/>
          <w:rtl/>
        </w:rPr>
        <w:t xml:space="preserve">); </w:t>
      </w:r>
    </w:p>
    <w:p w:rsidR="0044537D" w:rsidRPr="003322A0" w:rsidRDefault="0044537D" w:rsidP="0044537D">
      <w:pPr>
        <w:spacing w:after="0" w:line="276" w:lineRule="auto"/>
        <w:ind w:left="2127"/>
        <w:jc w:val="both"/>
        <w:rPr>
          <w:rFonts w:ascii="David" w:eastAsia="Times New Roman" w:hAnsi="David" w:cs="David"/>
          <w:sz w:val="24"/>
          <w:szCs w:val="24"/>
        </w:rPr>
      </w:pPr>
      <w:r w:rsidRPr="003322A0">
        <w:rPr>
          <w:rFonts w:ascii="David" w:eastAsia="Times New Roman" w:hAnsi="David" w:cs="David"/>
          <w:sz w:val="24"/>
          <w:szCs w:val="24"/>
          <w:rtl/>
        </w:rPr>
        <w:t>ו. אישור חסר דירה לזכאים של משרד הקליטה לעניין דיור ציבורי ובתי גיל זהב;</w:t>
      </w:r>
    </w:p>
    <w:p w:rsidR="0044537D" w:rsidRPr="003322A0" w:rsidRDefault="0044537D" w:rsidP="0044537D">
      <w:pPr>
        <w:spacing w:after="0" w:line="276" w:lineRule="auto"/>
        <w:ind w:left="1407" w:firstLine="720"/>
        <w:jc w:val="both"/>
        <w:rPr>
          <w:rFonts w:ascii="David" w:eastAsia="Times New Roman" w:hAnsi="David" w:cs="David"/>
          <w:sz w:val="24"/>
          <w:szCs w:val="24"/>
        </w:rPr>
      </w:pPr>
      <w:r w:rsidRPr="003322A0">
        <w:rPr>
          <w:rFonts w:ascii="David" w:eastAsia="Times New Roman" w:hAnsi="David" w:cs="David"/>
          <w:sz w:val="24"/>
          <w:szCs w:val="24"/>
          <w:rtl/>
        </w:rPr>
        <w:t xml:space="preserve">ז. אישור חסר דירה לצורך רכישת דירות הדיור הציבורי ע"י דייריהן; </w:t>
      </w:r>
    </w:p>
    <w:p w:rsidR="0044537D" w:rsidRPr="003322A0" w:rsidRDefault="0044537D" w:rsidP="0044537D">
      <w:pPr>
        <w:spacing w:after="0" w:line="276" w:lineRule="auto"/>
        <w:ind w:left="2127"/>
        <w:jc w:val="both"/>
        <w:rPr>
          <w:rFonts w:ascii="David" w:eastAsia="Times New Roman" w:hAnsi="David" w:cs="David"/>
          <w:sz w:val="24"/>
          <w:szCs w:val="24"/>
        </w:rPr>
      </w:pPr>
      <w:r w:rsidRPr="003322A0">
        <w:rPr>
          <w:rFonts w:ascii="David" w:eastAsia="Times New Roman" w:hAnsi="David" w:cs="David"/>
          <w:sz w:val="24"/>
          <w:szCs w:val="24"/>
          <w:rtl/>
        </w:rPr>
        <w:t>ח. טיפול בבקשות ובערעורים לוועדות חריגים, לרבות "הכללה כחסר דירה" (לבעלי דירה) וכן בקשות וערעורים של מבקשי סיוע בדיור של כל מסלול סיוע אחר שלא עונה לכללי הזכאות.</w:t>
      </w:r>
    </w:p>
    <w:p w:rsidR="0044537D" w:rsidRPr="003322A0" w:rsidRDefault="0044537D" w:rsidP="0044537D">
      <w:pPr>
        <w:spacing w:after="0" w:line="276" w:lineRule="auto"/>
        <w:ind w:left="2127"/>
        <w:jc w:val="both"/>
        <w:rPr>
          <w:rFonts w:ascii="David" w:eastAsia="Times New Roman" w:hAnsi="David" w:cs="David"/>
          <w:sz w:val="24"/>
          <w:szCs w:val="24"/>
        </w:rPr>
      </w:pPr>
      <w:r w:rsidRPr="003322A0">
        <w:rPr>
          <w:rFonts w:ascii="David" w:eastAsia="Times New Roman" w:hAnsi="David" w:cs="David"/>
          <w:sz w:val="24"/>
          <w:szCs w:val="24"/>
          <w:rtl/>
        </w:rPr>
        <w:t xml:space="preserve">ט. זכאות לקבלת הלוואה לרכישת דירה/החלפת דירה בגין מצוקה רפואית או צפיפות/קבלת הלוואה למענק בטחוני, מיגון ויתר ההלוואות הנגזרות מתוכניות סיוע קיימות ועתידיות-שירות אופציונאלי עתידי. </w:t>
      </w:r>
    </w:p>
    <w:p w:rsidR="008C74CE" w:rsidRDefault="0044537D" w:rsidP="0044537D">
      <w:pPr>
        <w:spacing w:after="0" w:line="276" w:lineRule="auto"/>
        <w:ind w:left="1440" w:firstLine="720"/>
        <w:jc w:val="both"/>
        <w:rPr>
          <w:rFonts w:ascii="David" w:eastAsia="Times New Roman" w:hAnsi="David" w:cs="David"/>
          <w:sz w:val="24"/>
          <w:szCs w:val="24"/>
          <w:rtl/>
        </w:rPr>
      </w:pPr>
      <w:r w:rsidRPr="003322A0">
        <w:rPr>
          <w:rFonts w:ascii="David" w:eastAsia="Times New Roman" w:hAnsi="David" w:cs="David"/>
          <w:sz w:val="24"/>
          <w:szCs w:val="24"/>
          <w:rtl/>
        </w:rPr>
        <w:t xml:space="preserve">י.  זכאות לקבלת הלוואה/מענק להתאמת דירה למוגבלים </w:t>
      </w:r>
    </w:p>
    <w:p w:rsidR="0044537D" w:rsidRPr="003322A0" w:rsidRDefault="008C74CE" w:rsidP="0044537D">
      <w:pPr>
        <w:spacing w:after="0" w:line="276" w:lineRule="auto"/>
        <w:ind w:left="1440" w:firstLine="720"/>
        <w:jc w:val="both"/>
        <w:rPr>
          <w:rFonts w:ascii="David" w:eastAsia="Times New Roman" w:hAnsi="David" w:cs="David"/>
          <w:sz w:val="24"/>
          <w:szCs w:val="24"/>
        </w:rPr>
      </w:pPr>
      <w:r>
        <w:rPr>
          <w:rFonts w:ascii="David" w:eastAsia="Times New Roman" w:hAnsi="David" w:cs="David" w:hint="cs"/>
          <w:sz w:val="24"/>
          <w:szCs w:val="24"/>
          <w:rtl/>
        </w:rPr>
        <w:t xml:space="preserve">    </w:t>
      </w:r>
      <w:r w:rsidR="0044537D" w:rsidRPr="003322A0">
        <w:rPr>
          <w:rFonts w:ascii="David" w:eastAsia="Times New Roman" w:hAnsi="David" w:cs="David"/>
          <w:sz w:val="24"/>
          <w:szCs w:val="24"/>
          <w:rtl/>
        </w:rPr>
        <w:t>בניידות-שירות אופציונאלי עתידי.</w:t>
      </w:r>
    </w:p>
    <w:p w:rsidR="0044537D" w:rsidRPr="003322A0" w:rsidRDefault="0044537D" w:rsidP="0044537D">
      <w:pPr>
        <w:spacing w:after="0" w:line="276" w:lineRule="auto"/>
        <w:ind w:left="2410"/>
        <w:jc w:val="both"/>
        <w:rPr>
          <w:rFonts w:ascii="David" w:eastAsia="Times New Roman" w:hAnsi="David" w:cs="David"/>
          <w:sz w:val="24"/>
          <w:szCs w:val="24"/>
        </w:rPr>
      </w:pPr>
      <w:r w:rsidRPr="003322A0">
        <w:rPr>
          <w:rFonts w:ascii="David" w:eastAsia="Times New Roman" w:hAnsi="David" w:cs="David"/>
          <w:sz w:val="24"/>
          <w:szCs w:val="24"/>
          <w:rtl/>
        </w:rPr>
        <w:t>יא. אישור או סיוע ברישום להשתתפות בהגרלות בתוכניות סיוע מיוחדות אחרות  - שירות אופציונאלי עתידי.</w:t>
      </w:r>
    </w:p>
    <w:p w:rsidR="0044537D" w:rsidRPr="003322A0" w:rsidRDefault="0044537D" w:rsidP="0044537D">
      <w:pPr>
        <w:spacing w:after="0" w:line="276" w:lineRule="auto"/>
        <w:ind w:left="2410"/>
        <w:jc w:val="both"/>
        <w:rPr>
          <w:rFonts w:ascii="David" w:eastAsia="Times New Roman" w:hAnsi="David" w:cs="David"/>
          <w:sz w:val="24"/>
          <w:szCs w:val="24"/>
        </w:rPr>
      </w:pPr>
      <w:proofErr w:type="spellStart"/>
      <w:r w:rsidRPr="003322A0">
        <w:rPr>
          <w:rFonts w:ascii="David" w:eastAsia="Times New Roman" w:hAnsi="David" w:cs="David"/>
          <w:sz w:val="24"/>
          <w:szCs w:val="24"/>
          <w:rtl/>
        </w:rPr>
        <w:t>יב</w:t>
      </w:r>
      <w:proofErr w:type="spellEnd"/>
      <w:r w:rsidRPr="003322A0">
        <w:rPr>
          <w:rFonts w:ascii="David" w:eastAsia="Times New Roman" w:hAnsi="David" w:cs="David"/>
          <w:sz w:val="24"/>
          <w:szCs w:val="24"/>
          <w:rtl/>
        </w:rPr>
        <w:t>. זכאות לכל מטרת סיוע בדיור שהגדיר המשרד או המדינה ושתתווסף בשלב מאוחר יותר.</w:t>
      </w:r>
    </w:p>
    <w:p w:rsidR="0044537D" w:rsidRPr="003322A0" w:rsidRDefault="0044537D" w:rsidP="0044537D">
      <w:pPr>
        <w:spacing w:after="0" w:line="276" w:lineRule="auto"/>
        <w:ind w:left="2520"/>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יובהר כי למשרד תהיה אפשרות להוסיף, לשנות, לבטל או לצמצם את היקף הפעלת השירותים, את אופן ביצועם ואף את מהות השירותים – </w:t>
      </w:r>
      <w:proofErr w:type="spellStart"/>
      <w:r w:rsidRPr="003322A0">
        <w:rPr>
          <w:rFonts w:ascii="David" w:eastAsia="Times New Roman" w:hAnsi="David" w:cs="David"/>
          <w:b/>
          <w:bCs/>
          <w:sz w:val="24"/>
          <w:szCs w:val="24"/>
          <w:rtl/>
        </w:rPr>
        <w:t>הכל</w:t>
      </w:r>
      <w:proofErr w:type="spellEnd"/>
      <w:r w:rsidRPr="003322A0">
        <w:rPr>
          <w:rFonts w:ascii="David" w:eastAsia="Times New Roman" w:hAnsi="David" w:cs="David"/>
          <w:b/>
          <w:bCs/>
          <w:sz w:val="24"/>
          <w:szCs w:val="24"/>
          <w:rtl/>
        </w:rPr>
        <w:t xml:space="preserve"> לפי שיקול דעתו הבלעדי.</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לצורך מתן השירותים על הספק לבצע, בין היתר, את הפעולות הבאות:</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מתן מידע לכלל אוכלוסיית מבקשי סיוע בדיור, בדבר הקריטריונים והדרישות לקבלת סיוע בדיור, בדבר שינויים שיחולו בנהלים ובהנחיות לקבלת הסיוע; לרבות באמצעות אתרי נותני השירותים ואמצעים אחרים כפי שיוגדרו על-ידי המשרד.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מענה טלפוני באמצעות מוקד טלפוני ארצי; פירוט מורחב של היקף השירותים מופיע בפרק מוקדים טלפוניים.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הגשת בקשה לסיוע בדיור יכולה להיעשות בארבעה אפיקים: </w:t>
      </w:r>
    </w:p>
    <w:p w:rsidR="0044537D" w:rsidRPr="003322A0" w:rsidRDefault="0044537D" w:rsidP="00A57433">
      <w:pPr>
        <w:numPr>
          <w:ilvl w:val="0"/>
          <w:numId w:val="19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הגעה פיזית לסניף. </w:t>
      </w:r>
    </w:p>
    <w:p w:rsidR="0044537D" w:rsidRPr="003322A0" w:rsidRDefault="0044537D" w:rsidP="00A57433">
      <w:pPr>
        <w:numPr>
          <w:ilvl w:val="0"/>
          <w:numId w:val="19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הרשמה טלפונית במוקד, כולל הזדהות מצולמת ומוקלטת.</w:t>
      </w:r>
    </w:p>
    <w:p w:rsidR="0044537D" w:rsidRPr="003322A0" w:rsidRDefault="0044537D" w:rsidP="00A57433">
      <w:pPr>
        <w:numPr>
          <w:ilvl w:val="0"/>
          <w:numId w:val="19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הרשמה במערכת הזדהות ממשלתית. </w:t>
      </w:r>
    </w:p>
    <w:p w:rsidR="0044537D" w:rsidRPr="003322A0" w:rsidRDefault="0044537D" w:rsidP="00A57433">
      <w:pPr>
        <w:numPr>
          <w:ilvl w:val="0"/>
          <w:numId w:val="19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הגשה מקוונת באמצעות ערוצים דיגיטליים של הספק.</w:t>
      </w:r>
    </w:p>
    <w:p w:rsidR="0044537D" w:rsidRPr="003322A0" w:rsidRDefault="0044537D" w:rsidP="0044537D">
      <w:pPr>
        <w:spacing w:after="0" w:line="276" w:lineRule="auto"/>
        <w:ind w:left="2425"/>
        <w:contextualSpacing/>
        <w:jc w:val="both"/>
        <w:rPr>
          <w:rFonts w:ascii="David" w:eastAsia="Times New Roman" w:hAnsi="David" w:cs="David"/>
          <w:sz w:val="24"/>
          <w:szCs w:val="24"/>
        </w:rPr>
      </w:pP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7E48AF">
        <w:rPr>
          <w:rFonts w:ascii="David" w:eastAsia="Times New Roman" w:hAnsi="David" w:cs="David"/>
          <w:sz w:val="24"/>
          <w:szCs w:val="24"/>
          <w:rtl/>
        </w:rPr>
        <w:t xml:space="preserve">בנוסף לשירות בסניפים ניידים ונייחים, כפי שיפורט בסעיפים המופיעים בפרקים 3 ו </w:t>
      </w:r>
      <w:r w:rsidR="007E48AF" w:rsidRPr="007E48AF">
        <w:rPr>
          <w:rFonts w:ascii="David" w:eastAsia="Times New Roman" w:hAnsi="David" w:cs="David" w:hint="cs"/>
          <w:sz w:val="24"/>
          <w:szCs w:val="24"/>
          <w:rtl/>
        </w:rPr>
        <w:t>13</w:t>
      </w:r>
      <w:r w:rsidRPr="007E48AF">
        <w:rPr>
          <w:rFonts w:ascii="David" w:eastAsia="Times New Roman" w:hAnsi="David" w:cs="David"/>
          <w:sz w:val="24"/>
          <w:szCs w:val="24"/>
          <w:rtl/>
        </w:rPr>
        <w:t>, על הספק לספק שירותי הרשמה לתוכניות סיוע ולטפל בבקשות שהוגשו באופן מקוון לקבלת סיוע בדיור, בכללם חידוש הרשמה ללקוח קיים, הרשמה חדשה מכל הסוגים, חידוש חוזה וכתב התחייבות, מכתב בקשה וערעור וכן כל שירות דיגיטלי נוסף שיידרש בהתאם לדרישות המשרד</w:t>
      </w:r>
      <w:r w:rsidRPr="003322A0">
        <w:rPr>
          <w:rFonts w:ascii="David" w:eastAsia="Times New Roman" w:hAnsi="David" w:cs="David"/>
          <w:sz w:val="24"/>
          <w:szCs w:val="24"/>
          <w:rtl/>
        </w:rPr>
        <w:t xml:space="preserve">.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הכנת טפסים דיגיטליים בשלוש שפות: עברית, רוסית וערבית, באמצעים טכנולוגיים שונים כאפליקציה </w:t>
      </w:r>
      <w:proofErr w:type="spellStart"/>
      <w:r w:rsidRPr="003322A0">
        <w:rPr>
          <w:rFonts w:ascii="David" w:eastAsia="Times New Roman" w:hAnsi="David" w:cs="David"/>
          <w:sz w:val="24"/>
          <w:szCs w:val="24"/>
          <w:rtl/>
        </w:rPr>
        <w:t>בוט</w:t>
      </w:r>
      <w:proofErr w:type="spellEnd"/>
      <w:r w:rsidRPr="003322A0">
        <w:rPr>
          <w:rFonts w:ascii="David" w:eastAsia="Times New Roman" w:hAnsi="David" w:cs="David"/>
          <w:sz w:val="24"/>
          <w:szCs w:val="24"/>
          <w:rtl/>
        </w:rPr>
        <w:t xml:space="preserve"> ואחרים שיאפשר שירות מרחוק כולל זיהוי לקוח ואפשרות לסריקה ולצירוף מסמכים. סוגי הטפסים הנדרשים בשלוש השפות (עברית, ערבית ורוסית) מפורטים </w:t>
      </w:r>
      <w:r w:rsidRPr="003322A0">
        <w:rPr>
          <w:rFonts w:ascii="David" w:eastAsia="Times New Roman" w:hAnsi="David" w:cs="David"/>
          <w:b/>
          <w:bCs/>
          <w:sz w:val="24"/>
          <w:szCs w:val="24"/>
          <w:rtl/>
        </w:rPr>
        <w:t>בנספח 2</w:t>
      </w:r>
      <w:r w:rsidRPr="003322A0">
        <w:rPr>
          <w:rFonts w:ascii="David" w:eastAsia="Times New Roman" w:hAnsi="David" w:cs="David"/>
          <w:sz w:val="24"/>
          <w:szCs w:val="24"/>
          <w:rtl/>
        </w:rPr>
        <w:t xml:space="preserve"> למפרט השירותים. יודגש כי בכל מקרה תהיה חובת העלאת חוזה השכירות ע"י מבקש הסיוע כאשר הבקשה מוגשת בערוצים הדיגיטליים הן של הספק והן באזור האישי הממשלתי.</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על הספק לספק שירות הרשמה קולית/חזותית מוקלטת באמצעות המוקד הטלפוני או המשרד האחורי ולשמור שיחה זו.</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מבקשי סיוע שיבחרו לבצע שירותי הרשמה ומימוש סיוע באזור הממשלתי האישי/באתר האינטרנט של המשרד ימשיכו לקבל המשך שירות מחברת ההרשמה אליה שייכים/ישויכו במידה שיהיה צורך בכך. בין היתר, ומבלי לגרוע מכלליות האמור - על הספק להעניק סיוע במילוי טפסים דיגיטליים של המשרד באזור האישי הממשלתי ולפעול להנגשה של מילוי הטפסים בצורה מקוונת על ידי סרטוני הדרכה של התהליך.</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למשרד נשמרת זכות להחליף כל טופס של ספק בטופס שפותח במשרד ועל הספק להמשיך לתת תמיכה וליווי בטפסים שיוחלפו ולפעול לפי הנחיית המשרד.</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על הספק להיערך לאספקת שירות בהתאם לחוק הדיוור הדיגיטלי (חוק תקשורת דיגיטלית עם גופים ציבוריים, תשע"ח-2018).</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במקרים בהם הוגשה הבקשה בערוצים דיגיטליים של הספק, על הספק לשלוח חיווי עד תום יום העסקים בו הוגשה הבקשה, למבקש המאשר את קבלת הבקשה והמסמכים.</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על הספק להיערך ולהעמיד שירות דיגיטלי עד מועד תחילת הפעלת השירותים.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זיהוי הפונים, קבלת מסמכי הרשמה מהפונים שהועברו באופן פיזי או דיגיטלי, איסוף הנתונים הנדרשים ובדיקת נסיבות כל פונה ועמידתו בתנאים לקבלת סיוע בהתאם להנחיות המשרד.</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במסמכים המכילים תמונה של מבקשי הסיוע, התמונה תושחר וכך יסרק המסמך למערכת הסיוע.</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הזנת הבקשות והנתונים במערכת הסיוע בדיור של המשרד, לרבות סריקה של אישורים, תעודות ומסמכים; שמירתם כקובץ בתיק הפונה/בעל הזכאות על פי שיטת מפתוח (קידוד של מסמכים ע"פ פרמטרים שיקבעו ע"י המשרד)  במערכת הסיוע והעברה להמשך טיפול.</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bookmarkStart w:id="21" w:name="_Hlk135652203"/>
      <w:r w:rsidRPr="003322A0">
        <w:rPr>
          <w:rFonts w:ascii="David" w:eastAsia="Times New Roman" w:hAnsi="David" w:cs="David"/>
          <w:sz w:val="24"/>
          <w:szCs w:val="24"/>
          <w:rtl/>
        </w:rPr>
        <w:t xml:space="preserve">טיפול שוטף בחידוש זכאויות ובזכאויות חדשות, תוך שימוש במערכת הסיוע בדיור,  ובכלל זה: הזנת נתוני חוזה שכירות וסריקתו; הזנה וסריקה של כתב התחייבות; הזנה וסריקה של אישור המעיד על חשבון בנק;  עדכון או שינוי נתוני מבקשי הסיוע; שינויי מצב חשבון וכל הנדרש לבדיקה ומימוש הזכאות. </w:t>
      </w:r>
    </w:p>
    <w:p w:rsidR="0044537D" w:rsidRPr="003322A0" w:rsidRDefault="0044537D" w:rsidP="0044537D">
      <w:pPr>
        <w:spacing w:after="0" w:line="276" w:lineRule="auto"/>
        <w:ind w:left="1924"/>
        <w:contextualSpacing/>
        <w:jc w:val="both"/>
        <w:rPr>
          <w:rFonts w:ascii="David" w:eastAsia="Times New Roman" w:hAnsi="David" w:cs="David"/>
          <w:sz w:val="24"/>
          <w:szCs w:val="24"/>
        </w:rPr>
      </w:pPr>
      <w:r w:rsidRPr="003322A0">
        <w:rPr>
          <w:rFonts w:ascii="David" w:eastAsia="Times New Roman" w:hAnsi="David" w:cs="David"/>
          <w:b/>
          <w:bCs/>
          <w:sz w:val="24"/>
          <w:szCs w:val="24"/>
          <w:rtl/>
        </w:rPr>
        <w:t>ביצוע פעולה של אישור חשבון בנק יהיה כפוף לטיפול ולאישור שני עובדים מוסמכים אחד לשם קליטה והזנה והשני מנהל מקצועי או מי מטעמו לאישור</w:t>
      </w:r>
      <w:r w:rsidRPr="003322A0">
        <w:rPr>
          <w:rFonts w:ascii="David" w:eastAsia="Times New Roman" w:hAnsi="David" w:cs="David"/>
          <w:sz w:val="24"/>
          <w:szCs w:val="24"/>
          <w:rtl/>
        </w:rPr>
        <w:t xml:space="preserve">. </w:t>
      </w:r>
    </w:p>
    <w:bookmarkEnd w:id="21"/>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במקרים בהם נדרש פונה להשלים מסמכים לצורך טיפול בבקשתו, נדרש הספק </w:t>
      </w:r>
      <w:proofErr w:type="spellStart"/>
      <w:r w:rsidRPr="003322A0">
        <w:rPr>
          <w:rFonts w:ascii="David" w:eastAsia="Times New Roman" w:hAnsi="David" w:cs="David"/>
          <w:sz w:val="24"/>
          <w:szCs w:val="24"/>
          <w:rtl/>
        </w:rPr>
        <w:t>לתזכר</w:t>
      </w:r>
      <w:proofErr w:type="spellEnd"/>
      <w:r w:rsidRPr="003322A0">
        <w:rPr>
          <w:rFonts w:ascii="David" w:eastAsia="Times New Roman" w:hAnsi="David" w:cs="David"/>
          <w:sz w:val="24"/>
          <w:szCs w:val="24"/>
          <w:rtl/>
        </w:rPr>
        <w:t xml:space="preserve"> את הפונה במידה שעברו 14 ימי עסקים מפנייתו והוא טרם השלים את המסמכים החסרים. התזכורת תהיה בטלפון/ מסרון/ במשלוח מכתב, לפי הצורך. יש לתעד את הפנייה </w:t>
      </w:r>
      <w:proofErr w:type="spellStart"/>
      <w:r w:rsidRPr="003322A0">
        <w:rPr>
          <w:rFonts w:ascii="David" w:eastAsia="Times New Roman" w:hAnsi="David" w:cs="David"/>
          <w:sz w:val="24"/>
          <w:szCs w:val="24"/>
          <w:rtl/>
        </w:rPr>
        <w:t>המתזכרת</w:t>
      </w:r>
      <w:proofErr w:type="spellEnd"/>
      <w:r w:rsidRPr="003322A0">
        <w:rPr>
          <w:rFonts w:ascii="David" w:eastAsia="Times New Roman" w:hAnsi="David" w:cs="David"/>
          <w:sz w:val="24"/>
          <w:szCs w:val="24"/>
          <w:rtl/>
        </w:rPr>
        <w:t xml:space="preserve"> (השיחה הטלפונית/ שליחת המסרון או המכתב) ולפי הצורך, לשמור עותק בתיק הפונה במערכת סיוע בדיור.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בבקשות לקבלת סיוע  על פי </w:t>
      </w:r>
      <w:r w:rsidRPr="003322A0">
        <w:rPr>
          <w:rFonts w:ascii="David" w:eastAsia="Times New Roman" w:hAnsi="David" w:cs="David"/>
          <w:sz w:val="24"/>
          <w:szCs w:val="24"/>
          <w:u w:val="single"/>
          <w:rtl/>
        </w:rPr>
        <w:t>"מבחן הכנסות"</w:t>
      </w:r>
      <w:r w:rsidRPr="003322A0">
        <w:rPr>
          <w:rFonts w:ascii="David" w:eastAsia="Times New Roman" w:hAnsi="David" w:cs="David"/>
          <w:sz w:val="24"/>
          <w:szCs w:val="24"/>
          <w:rtl/>
        </w:rPr>
        <w:t xml:space="preserve"> (בהתאם לנהלי המשרד) - נדרש הספק לבצע בדיקה  האם הלקוחות עומדים בכללי "מיצוי כושר השתכרות", ולאחר מכן  לבצע  מבחן הכנסות הכוללים ניתוח מרכיבי הכנסה רלוונטיים במסמכים ובתלושי השכר של מבקשי הסיוע. הנחיות לביצוע מבחני הכנסות מפורטות בנהלי המשרד </w:t>
      </w:r>
      <w:proofErr w:type="spellStart"/>
      <w:r w:rsidRPr="003322A0">
        <w:rPr>
          <w:rFonts w:ascii="David" w:eastAsia="Times New Roman" w:hAnsi="David" w:cs="David"/>
          <w:sz w:val="24"/>
          <w:szCs w:val="24"/>
          <w:rtl/>
        </w:rPr>
        <w:t>וב"מדריך</w:t>
      </w:r>
      <w:proofErr w:type="spellEnd"/>
      <w:r w:rsidRPr="003322A0">
        <w:rPr>
          <w:rFonts w:ascii="David" w:eastAsia="Times New Roman" w:hAnsi="David" w:cs="David"/>
          <w:sz w:val="24"/>
          <w:szCs w:val="24"/>
          <w:rtl/>
        </w:rPr>
        <w:t xml:space="preserve"> למשתמש" </w:t>
      </w:r>
      <w:r w:rsidRPr="007E48AF">
        <w:rPr>
          <w:rFonts w:ascii="David" w:eastAsia="Times New Roman" w:hAnsi="David" w:cs="David"/>
          <w:sz w:val="24"/>
          <w:szCs w:val="24"/>
          <w:rtl/>
        </w:rPr>
        <w:t>המצורף כנספח 4 למפרט השירותים</w:t>
      </w:r>
      <w:r w:rsidRPr="003322A0">
        <w:rPr>
          <w:rFonts w:ascii="David" w:eastAsia="Times New Roman" w:hAnsi="David" w:cs="David"/>
          <w:sz w:val="24"/>
          <w:szCs w:val="24"/>
          <w:rtl/>
        </w:rPr>
        <w:t xml:space="preserve"> (להלן: "</w:t>
      </w:r>
      <w:r w:rsidRPr="003322A0">
        <w:rPr>
          <w:rFonts w:ascii="David" w:eastAsia="Times New Roman" w:hAnsi="David" w:cs="David"/>
          <w:b/>
          <w:bCs/>
          <w:sz w:val="24"/>
          <w:szCs w:val="24"/>
          <w:rtl/>
        </w:rPr>
        <w:t>מבחן הכנסות</w:t>
      </w:r>
      <w:r w:rsidRPr="003322A0">
        <w:rPr>
          <w:rFonts w:ascii="David" w:eastAsia="Times New Roman" w:hAnsi="David" w:cs="David"/>
          <w:sz w:val="24"/>
          <w:szCs w:val="24"/>
          <w:rtl/>
        </w:rPr>
        <w:t xml:space="preserve">"). </w:t>
      </w:r>
    </w:p>
    <w:p w:rsidR="0044537D" w:rsidRPr="003322A0" w:rsidRDefault="0044537D" w:rsidP="0044537D">
      <w:pPr>
        <w:spacing w:after="0" w:line="276" w:lineRule="auto"/>
        <w:ind w:left="1924"/>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ביצוע מטלה זו במסגרת השירותים המבוקשים ותוצאותיה יהיו כפופים    לאישור של שני עובדים שונים שלפחות אחד מהם מורשה חתימה לפי קביעת המנהל המקצועי (להלן "מורשה חתימה") לביצוע פעולה זו מטעם הספק.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אם ישונו כללי הזכאות באחד ממסלולי הסיוע של המשרד, על הספק לבצע את הבדיקות הנדרשות במסגרת השינויים שיקבעו ולפיהם.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sidDel="004A0108">
        <w:rPr>
          <w:rFonts w:ascii="David" w:eastAsia="Times New Roman" w:hAnsi="David" w:cs="David"/>
          <w:sz w:val="24"/>
          <w:szCs w:val="24"/>
          <w:rtl/>
        </w:rPr>
        <w:t xml:space="preserve"> </w:t>
      </w:r>
      <w:r w:rsidRPr="003322A0">
        <w:rPr>
          <w:rFonts w:ascii="David" w:eastAsia="Times New Roman" w:hAnsi="David" w:cs="David"/>
          <w:sz w:val="24"/>
          <w:szCs w:val="24"/>
          <w:rtl/>
        </w:rPr>
        <w:t xml:space="preserve">המשרד אחראי לשלוח את המסרונים, ההודעות האלקטרוניות (מיילים) וההודעות הקוליות על תוצאות חישוב זכאות, סיום זכאות וסיום חוזה. הספק אחראי לשלוח, </w:t>
      </w:r>
      <w:r w:rsidRPr="003322A0">
        <w:rPr>
          <w:rFonts w:ascii="David" w:eastAsia="Times New Roman" w:hAnsi="David" w:cs="David"/>
          <w:b/>
          <w:bCs/>
          <w:sz w:val="24"/>
          <w:szCs w:val="24"/>
          <w:rtl/>
        </w:rPr>
        <w:t>תוך שני ימי עסקים ממועד קבלת החיווי מהמשרד על סטטוס הבקשה</w:t>
      </w:r>
      <w:r w:rsidRPr="003322A0">
        <w:rPr>
          <w:rFonts w:ascii="David" w:eastAsia="Times New Roman" w:hAnsi="David" w:cs="David"/>
          <w:sz w:val="24"/>
          <w:szCs w:val="24"/>
          <w:rtl/>
        </w:rPr>
        <w:t xml:space="preserve">, מכתבים בדואר ישראל ללקוחות שאין באמצעותם דרכי התקשרות במייל או במסרון ולתעד את מועד השליחה ביומן פעולות בתיק הסיוע של המבקש וכן לסרוק את המכתב שנשלח לתיק המבקש.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טיפול בערעורים - את הערעור בכתב של הפונים, הספק יעביר לוועדות החריגים של המשרד בהתאם לנושא ולמהות הערעור. הספק יטפל בהעברת הבקשה למחוז הרלבנטי המטפל בישוב המגורים של מבקש הסיוע, </w:t>
      </w:r>
      <w:r w:rsidRPr="003322A0">
        <w:rPr>
          <w:rFonts w:ascii="David" w:eastAsia="Times New Roman" w:hAnsi="David" w:cs="David"/>
          <w:b/>
          <w:bCs/>
          <w:sz w:val="24"/>
          <w:szCs w:val="24"/>
          <w:rtl/>
        </w:rPr>
        <w:t>תוך שני ימי עסקים מהגשת הערעור</w:t>
      </w:r>
      <w:r w:rsidRPr="003322A0">
        <w:rPr>
          <w:rFonts w:ascii="David" w:eastAsia="Times New Roman" w:hAnsi="David" w:cs="David"/>
          <w:sz w:val="24"/>
          <w:szCs w:val="24"/>
          <w:rtl/>
        </w:rPr>
        <w:t>, בצירוף כל המסמכים הרלבנטיים למהות הבקשה, בצירוף טופס ליווי לתיק, לרבות השלמת מסמכים. יש להעביר את כל המסמכים הנדרשים לשם טיפול בערעור כשהם קריאים וסרוקים היטב לצורך הדיון בוועדת החריגים ולמתן החלטה.</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אם הפונה לא המציא את כל המסמכים הרלוונטיים לערעור, על הספק להחתים את הפונה על תצהיר שיסרק למערכת שהוא מודע לכך שלא העביר את המסמכים הדרושים לבחינת הבקשה ושהוא מודע לכך שהדיון בבקשתו יהיה בהתאם למסמכים שהוא הגיש לוועדה. </w:t>
      </w:r>
    </w:p>
    <w:p w:rsidR="0044537D" w:rsidRPr="003322A0" w:rsidRDefault="0044537D" w:rsidP="00A57433">
      <w:pPr>
        <w:numPr>
          <w:ilvl w:val="3"/>
          <w:numId w:val="151"/>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במצבים בהם עולה חשד של הצהרת כזב או אי תאימות בין מסמכים שהפונה מציג, ועולה צורך בבדיקה נוספת, על הספק לפנות למשרד (למחוז הרלוונטי או </w:t>
      </w:r>
      <w:proofErr w:type="spellStart"/>
      <w:r w:rsidRPr="003322A0">
        <w:rPr>
          <w:rFonts w:ascii="David" w:eastAsia="Times New Roman" w:hAnsi="David" w:cs="David"/>
          <w:b/>
          <w:bCs/>
          <w:sz w:val="24"/>
          <w:szCs w:val="24"/>
          <w:rtl/>
        </w:rPr>
        <w:t>למינהל</w:t>
      </w:r>
      <w:proofErr w:type="spellEnd"/>
      <w:r w:rsidRPr="003322A0">
        <w:rPr>
          <w:rFonts w:ascii="David" w:eastAsia="Times New Roman" w:hAnsi="David" w:cs="David"/>
          <w:b/>
          <w:bCs/>
          <w:sz w:val="24"/>
          <w:szCs w:val="24"/>
          <w:rtl/>
        </w:rPr>
        <w:t xml:space="preserve"> סיוע) כדי להזמין בדיקת אימות נתונים.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למען הסר ספק, מובהר כי על הספק לתעד ולשמור כל פעילות וכל מכתב או מסמך הנוגעים למבקשי הסיוע והכרוכים בטיפול בבקשתם אשר הופקו/בוצעו/טופלו על ידי הספק. השמירה תיעשה במערכת סיוע בדיור בלבד. על הספק לסרוק את כל המסמכים ולתייק אותם בתיק פונה ולשלוח במערכת את הבקשה לחישוב הזכאות, </w:t>
      </w:r>
      <w:r w:rsidRPr="003322A0">
        <w:rPr>
          <w:rFonts w:ascii="David" w:eastAsia="Times New Roman" w:hAnsi="David" w:cs="David"/>
          <w:b/>
          <w:bCs/>
          <w:sz w:val="24"/>
          <w:szCs w:val="24"/>
          <w:rtl/>
        </w:rPr>
        <w:t>תוך יום עסקים אחד מביצוע הפעולה</w:t>
      </w:r>
      <w:r w:rsidRPr="003322A0">
        <w:rPr>
          <w:rFonts w:ascii="David" w:eastAsia="Times New Roman" w:hAnsi="David" w:cs="David"/>
          <w:sz w:val="24"/>
          <w:szCs w:val="24"/>
          <w:rtl/>
        </w:rPr>
        <w:t>.</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לאחר סריקת המסמך, על החברה לדאוג לביעור או גריסה של המסמכים על פי הנחיות המשרד. למשרד אין כל אחריות לנושא זה. </w:t>
      </w:r>
    </w:p>
    <w:p w:rsidR="0044537D" w:rsidRPr="007E48AF" w:rsidRDefault="0044537D" w:rsidP="00A57433">
      <w:pPr>
        <w:numPr>
          <w:ilvl w:val="3"/>
          <w:numId w:val="151"/>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לצורך מתן השירותים, הספק או מי מטעמו, ילמד ויכיר היטב את הנהלים, ההנחיות והחוזרים, קטגוריות הזכאות השונות ותנאי הסיוע השונים, על כל מורכבותם והיקפם, לרבות בהתחשב באפשרות שישתנו מעת לעת על </w:t>
      </w:r>
      <w:r w:rsidRPr="007E48AF">
        <w:rPr>
          <w:rFonts w:ascii="David" w:eastAsia="Times New Roman" w:hAnsi="David" w:cs="David"/>
          <w:b/>
          <w:bCs/>
          <w:sz w:val="24"/>
          <w:szCs w:val="24"/>
          <w:rtl/>
        </w:rPr>
        <w:t>פי שיקול דעתו הבלעדי של המשרד.</w:t>
      </w:r>
    </w:p>
    <w:p w:rsidR="0044537D" w:rsidRPr="007E48AF" w:rsidRDefault="0044537D" w:rsidP="00A57433">
      <w:pPr>
        <w:numPr>
          <w:ilvl w:val="3"/>
          <w:numId w:val="151"/>
        </w:numPr>
        <w:spacing w:after="0" w:line="276" w:lineRule="auto"/>
        <w:contextualSpacing/>
        <w:jc w:val="both"/>
        <w:rPr>
          <w:rFonts w:ascii="David" w:eastAsia="Times New Roman" w:hAnsi="David" w:cs="David"/>
          <w:b/>
          <w:bCs/>
          <w:sz w:val="24"/>
          <w:szCs w:val="24"/>
        </w:rPr>
      </w:pPr>
      <w:r w:rsidRPr="007E48AF">
        <w:rPr>
          <w:rFonts w:ascii="David" w:eastAsia="Times New Roman" w:hAnsi="David" w:cs="David"/>
          <w:sz w:val="24"/>
          <w:szCs w:val="24"/>
          <w:rtl/>
        </w:rPr>
        <w:t xml:space="preserve">במהלך תקופת ההקמה המצוינת בסעיף </w:t>
      </w:r>
      <w:r w:rsidR="007E48AF" w:rsidRPr="007E48AF">
        <w:rPr>
          <w:rFonts w:ascii="David" w:eastAsia="Times New Roman" w:hAnsi="David" w:cs="David" w:hint="cs"/>
          <w:sz w:val="24"/>
          <w:szCs w:val="24"/>
          <w:rtl/>
        </w:rPr>
        <w:t>19</w:t>
      </w:r>
      <w:r w:rsidRPr="007E48AF">
        <w:rPr>
          <w:rFonts w:ascii="David" w:eastAsia="Times New Roman" w:hAnsi="David" w:cs="David"/>
          <w:sz w:val="24"/>
          <w:szCs w:val="24"/>
          <w:rtl/>
        </w:rPr>
        <w:t xml:space="preserve"> יגיש הספק תכנית הקמה בה יתייחס לנקודות שונות, בין היתר לפי המפורט במפרט זה (למשל, במקומות בהם מצוין כי הספק יגיש, או ייתן מענה לסעיף זה</w:t>
      </w:r>
      <w:r w:rsidRPr="007E48AF">
        <w:rPr>
          <w:rFonts w:ascii="David" w:eastAsia="Times New Roman" w:hAnsi="David" w:cs="David"/>
          <w:b/>
          <w:bCs/>
          <w:sz w:val="24"/>
          <w:szCs w:val="24"/>
          <w:rtl/>
        </w:rPr>
        <w:t>).</w:t>
      </w:r>
    </w:p>
    <w:p w:rsidR="0044537D" w:rsidRPr="007E48AF" w:rsidRDefault="0044537D" w:rsidP="00A57433">
      <w:pPr>
        <w:numPr>
          <w:ilvl w:val="3"/>
          <w:numId w:val="151"/>
        </w:numPr>
        <w:spacing w:after="0" w:line="276" w:lineRule="auto"/>
        <w:contextualSpacing/>
        <w:rPr>
          <w:rFonts w:ascii="David" w:eastAsia="Times New Roman" w:hAnsi="David" w:cs="David"/>
          <w:sz w:val="24"/>
          <w:szCs w:val="24"/>
        </w:rPr>
      </w:pPr>
      <w:r w:rsidRPr="007E48AF">
        <w:rPr>
          <w:rFonts w:ascii="David" w:eastAsia="Times New Roman" w:hAnsi="David" w:cs="David"/>
          <w:sz w:val="24"/>
          <w:szCs w:val="24"/>
          <w:rtl/>
        </w:rPr>
        <w:t xml:space="preserve">על הספק להעמיד לצורך אספקת השירותים כוח אדם איכותי מקצועי בעל אוריינטציה </w:t>
      </w:r>
      <w:proofErr w:type="spellStart"/>
      <w:r w:rsidRPr="007E48AF">
        <w:rPr>
          <w:rFonts w:ascii="David" w:eastAsia="Times New Roman" w:hAnsi="David" w:cs="David"/>
          <w:sz w:val="24"/>
          <w:szCs w:val="24"/>
          <w:rtl/>
        </w:rPr>
        <w:t>שירותית</w:t>
      </w:r>
      <w:proofErr w:type="spellEnd"/>
      <w:r w:rsidRPr="007E48AF">
        <w:rPr>
          <w:rFonts w:ascii="David" w:eastAsia="Times New Roman" w:hAnsi="David" w:cs="David"/>
          <w:sz w:val="24"/>
          <w:szCs w:val="24"/>
          <w:rtl/>
        </w:rPr>
        <w:t xml:space="preserve">. </w:t>
      </w:r>
    </w:p>
    <w:p w:rsidR="0044537D" w:rsidRPr="003322A0" w:rsidRDefault="0044537D" w:rsidP="00A57433">
      <w:pPr>
        <w:numPr>
          <w:ilvl w:val="3"/>
          <w:numId w:val="151"/>
        </w:numPr>
        <w:spacing w:after="0" w:line="276" w:lineRule="auto"/>
        <w:contextualSpacing/>
        <w:rPr>
          <w:rFonts w:ascii="David" w:eastAsia="Times New Roman" w:hAnsi="David" w:cs="David"/>
          <w:sz w:val="24"/>
          <w:szCs w:val="24"/>
        </w:rPr>
      </w:pPr>
      <w:r w:rsidRPr="007E48AF">
        <w:rPr>
          <w:rFonts w:ascii="David" w:eastAsia="Times New Roman" w:hAnsi="David" w:cs="David"/>
          <w:sz w:val="24"/>
          <w:szCs w:val="24"/>
          <w:rtl/>
        </w:rPr>
        <w:t>כל נותני השירות מטעם</w:t>
      </w:r>
      <w:r w:rsidRPr="003322A0">
        <w:rPr>
          <w:rFonts w:ascii="David" w:eastAsia="Times New Roman" w:hAnsi="David" w:cs="David"/>
          <w:sz w:val="24"/>
          <w:szCs w:val="24"/>
          <w:rtl/>
        </w:rPr>
        <w:t xml:space="preserve"> הספק יידרשו לעבור בדיקת רישום פלילי. כל נותני השירות מטעם הספק יהיו מעל גיל 18.</w:t>
      </w:r>
    </w:p>
    <w:p w:rsidR="0044537D" w:rsidRPr="003322A0" w:rsidRDefault="0044537D" w:rsidP="00A57433">
      <w:pPr>
        <w:numPr>
          <w:ilvl w:val="3"/>
          <w:numId w:val="151"/>
        </w:numPr>
        <w:spacing w:after="0" w:line="276" w:lineRule="auto"/>
        <w:contextualSpacing/>
        <w:rPr>
          <w:rFonts w:ascii="David" w:eastAsia="Times New Roman" w:hAnsi="David" w:cs="David"/>
          <w:sz w:val="24"/>
          <w:szCs w:val="24"/>
        </w:rPr>
      </w:pPr>
      <w:r w:rsidRPr="003322A0">
        <w:rPr>
          <w:rFonts w:ascii="David" w:eastAsia="Times New Roman" w:hAnsi="David" w:cs="David"/>
          <w:sz w:val="24"/>
          <w:szCs w:val="24"/>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bookmarkStart w:id="22" w:name="_Hlk138587869"/>
      <w:r w:rsidRPr="003322A0">
        <w:rPr>
          <w:rFonts w:ascii="David" w:eastAsia="Times New Roman" w:hAnsi="David" w:cs="David"/>
          <w:sz w:val="24"/>
          <w:szCs w:val="24"/>
          <w:rtl/>
        </w:rPr>
        <w:t>עובדי הספק אשר ייתנו שירותים במסגרת מכרז זה, לא יטפלו במקביל באותה משמרת בלקוחות אחרים של הספק (שאינם לקוחות בקשר לשירותי המשרד).</w:t>
      </w:r>
    </w:p>
    <w:bookmarkEnd w:id="22"/>
    <w:p w:rsidR="0044537D" w:rsidRPr="007E48AF"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הפסקת עבודתם של אנשי מפתח מצד הספק (</w:t>
      </w:r>
      <w:r w:rsidRPr="007E48AF">
        <w:rPr>
          <w:rFonts w:ascii="David" w:eastAsia="Times New Roman" w:hAnsi="David" w:cs="David"/>
          <w:sz w:val="24"/>
          <w:szCs w:val="24"/>
          <w:rtl/>
        </w:rPr>
        <w:t xml:space="preserve">כהגדרתם בסעיף </w:t>
      </w:r>
      <w:r w:rsidRPr="007E48AF">
        <w:rPr>
          <w:rFonts w:ascii="David" w:eastAsia="Times New Roman" w:hAnsi="David" w:cs="David"/>
          <w:sz w:val="24"/>
          <w:szCs w:val="24"/>
        </w:rPr>
        <w:t>2.6.3</w:t>
      </w:r>
      <w:r w:rsidRPr="007E48AF">
        <w:rPr>
          <w:rFonts w:ascii="David" w:eastAsia="Times New Roman" w:hAnsi="David" w:cs="David"/>
          <w:sz w:val="24"/>
          <w:szCs w:val="24"/>
          <w:rtl/>
        </w:rPr>
        <w:t xml:space="preserve"> במפרט שירותים זה) תעשה בתיאום עם המשרד.</w:t>
      </w:r>
    </w:p>
    <w:p w:rsidR="0044537D" w:rsidRPr="003322A0" w:rsidRDefault="0044537D" w:rsidP="00A57433">
      <w:pPr>
        <w:numPr>
          <w:ilvl w:val="3"/>
          <w:numId w:val="151"/>
        </w:numPr>
        <w:spacing w:after="0" w:line="240" w:lineRule="auto"/>
        <w:contextualSpacing/>
        <w:rPr>
          <w:rFonts w:ascii="David" w:eastAsia="Times New Roman" w:hAnsi="David" w:cs="David"/>
          <w:sz w:val="24"/>
          <w:szCs w:val="24"/>
        </w:rPr>
      </w:pPr>
      <w:r w:rsidRPr="003322A0">
        <w:rPr>
          <w:rFonts w:ascii="David" w:eastAsia="Times New Roman" w:hAnsi="David" w:cs="David"/>
          <w:sz w:val="24"/>
          <w:szCs w:val="24"/>
          <w:u w:val="single"/>
          <w:rtl/>
        </w:rPr>
        <w:t>כל עובד</w:t>
      </w:r>
      <w:r w:rsidRPr="003322A0">
        <w:rPr>
          <w:rFonts w:ascii="David" w:eastAsia="Times New Roman" w:hAnsi="David" w:cs="David"/>
          <w:sz w:val="24"/>
          <w:szCs w:val="24"/>
          <w:rtl/>
        </w:rPr>
        <w:t xml:space="preserve"> מטעם הספק אשר יספק את השירותים נשוא מכרז זה יידרש לחתום על טופס הסכם סודיות ואבטחת מידע.</w:t>
      </w:r>
    </w:p>
    <w:p w:rsidR="0044537D" w:rsidRPr="003322A0" w:rsidRDefault="0044537D" w:rsidP="0044537D">
      <w:pPr>
        <w:spacing w:after="0" w:line="240" w:lineRule="auto"/>
        <w:ind w:left="2065"/>
        <w:contextualSpacing/>
        <w:rPr>
          <w:rFonts w:ascii="David" w:eastAsia="Times New Roman" w:hAnsi="David" w:cs="David"/>
          <w:sz w:val="24"/>
          <w:szCs w:val="24"/>
          <w:rtl/>
        </w:rPr>
      </w:pPr>
      <w:r w:rsidRPr="003322A0">
        <w:rPr>
          <w:rFonts w:ascii="David" w:eastAsia="Times New Roman" w:hAnsi="David" w:cs="David"/>
          <w:b/>
          <w:bCs/>
          <w:sz w:val="24"/>
          <w:szCs w:val="24"/>
          <w:rtl/>
        </w:rPr>
        <w:t>לא תורשה התחלת פעילות של עובדים ללא חתימה על טופס זה</w:t>
      </w:r>
      <w:r w:rsidRPr="003322A0">
        <w:rPr>
          <w:rFonts w:ascii="David" w:eastAsia="Times New Roman" w:hAnsi="David" w:cs="David"/>
          <w:sz w:val="24"/>
          <w:szCs w:val="24"/>
          <w:rtl/>
        </w:rPr>
        <w:t xml:space="preserve"> וללא קבלת  הדרכה ייעודית על העבודה, ומעבר בוחן / לומדה בציון של לפחות 80.</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bookmarkStart w:id="23" w:name="_Hlk138514237"/>
      <w:r w:rsidRPr="003322A0">
        <w:rPr>
          <w:rFonts w:ascii="David" w:eastAsia="Times New Roman" w:hAnsi="David" w:cs="David"/>
          <w:sz w:val="24"/>
          <w:szCs w:val="24"/>
          <w:rtl/>
        </w:rPr>
        <w:t>הספק ייערך למתן השירותים לאוכלוסיית הפונים לקבלת סיוע בדיור שהינה מגוונת. לפיכך יהיה עליו להעמיד במהלך תקופת ההתקשרות, בהתאם לדרישת המשרד ולפי שיקול דעתו הבלעדי, עובדים דוברי שפות ערבית ורוסית, וכן דוברי שפות נוספות ובהתאם לאוכלוסייה המקבלת ממנו שירותים. הכול - לצורך מתן שירות נאות לפונים, ככל שיידרש על פי הנסיבות.</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bookmarkStart w:id="24" w:name="_Hlk137727719"/>
      <w:bookmarkEnd w:id="23"/>
      <w:r w:rsidRPr="003322A0">
        <w:rPr>
          <w:rFonts w:ascii="David" w:eastAsia="Times New Roman" w:hAnsi="David" w:cs="David"/>
          <w:sz w:val="24"/>
          <w:szCs w:val="24"/>
          <w:rtl/>
        </w:rPr>
        <w:t xml:space="preserve">מסמך שהוגש על-ידי מבקש סיוע במסגרת בקשתו שלא בשפה העברית (בשפות אנגלית, ערבית ורוסית) יתקבל על-ידי הספק בשפתו המקורית ויתורגם </w:t>
      </w:r>
      <w:r w:rsidRPr="003322A0">
        <w:rPr>
          <w:rFonts w:ascii="David" w:eastAsia="Times New Roman" w:hAnsi="David" w:cs="David"/>
          <w:b/>
          <w:bCs/>
          <w:sz w:val="24"/>
          <w:szCs w:val="24"/>
          <w:rtl/>
        </w:rPr>
        <w:t>על-ידי הספק</w:t>
      </w:r>
      <w:r w:rsidRPr="003322A0">
        <w:rPr>
          <w:rFonts w:ascii="David" w:eastAsia="Times New Roman" w:hAnsi="David" w:cs="David"/>
          <w:sz w:val="24"/>
          <w:szCs w:val="24"/>
          <w:rtl/>
        </w:rPr>
        <w:t xml:space="preserve"> </w:t>
      </w:r>
      <w:r w:rsidRPr="003322A0">
        <w:rPr>
          <w:rFonts w:ascii="David" w:eastAsia="Times New Roman" w:hAnsi="David" w:cs="David"/>
          <w:b/>
          <w:bCs/>
          <w:sz w:val="24"/>
          <w:szCs w:val="24"/>
          <w:rtl/>
        </w:rPr>
        <w:t xml:space="preserve">על חשבונו </w:t>
      </w:r>
      <w:r w:rsidRPr="003322A0">
        <w:rPr>
          <w:rFonts w:ascii="David" w:eastAsia="Times New Roman" w:hAnsi="David" w:cs="David"/>
          <w:sz w:val="24"/>
          <w:szCs w:val="24"/>
          <w:rtl/>
        </w:rPr>
        <w:t xml:space="preserve">במסגרת הטיפול בבקשה. מובהר כי הכוונה למסמכים אשר הכרחיים לטיפול בבקשות של מבקשי סיוע אלה (ביניהם למשל: חוזה שכירות, החלטות ופסקי דין של בתי דין דתיים, ביניהם בתי דין שרעיים; אישורים חיוניים לאישור הזכאות אשר אינם מסמכים רשמיים בעברית </w:t>
      </w:r>
      <w:proofErr w:type="spellStart"/>
      <w:r w:rsidRPr="003322A0">
        <w:rPr>
          <w:rFonts w:ascii="David" w:eastAsia="Times New Roman" w:hAnsi="David" w:cs="David"/>
          <w:sz w:val="24"/>
          <w:szCs w:val="24"/>
          <w:rtl/>
        </w:rPr>
        <w:t>וכיוצ"ב</w:t>
      </w:r>
      <w:proofErr w:type="spellEnd"/>
      <w:r w:rsidRPr="003322A0">
        <w:rPr>
          <w:rFonts w:ascii="David" w:eastAsia="Times New Roman" w:hAnsi="David" w:cs="David"/>
          <w:sz w:val="24"/>
          <w:szCs w:val="24"/>
          <w:rtl/>
        </w:rPr>
        <w:t xml:space="preserve">). לצורך תרגומם, הספק יידרש להתקשר עם גורם מקצועי לצורך </w:t>
      </w:r>
      <w:r w:rsidRPr="003322A0">
        <w:rPr>
          <w:rFonts w:ascii="David" w:eastAsia="Times New Roman" w:hAnsi="David" w:cs="David"/>
          <w:b/>
          <w:bCs/>
          <w:sz w:val="24"/>
          <w:szCs w:val="24"/>
          <w:rtl/>
        </w:rPr>
        <w:t>קבלת שירותי תרגום מקצועי מלא</w:t>
      </w:r>
      <w:r w:rsidRPr="003322A0">
        <w:rPr>
          <w:rFonts w:ascii="David" w:eastAsia="Times New Roman" w:hAnsi="David" w:cs="David"/>
          <w:sz w:val="24"/>
          <w:szCs w:val="24"/>
          <w:rtl/>
        </w:rPr>
        <w:t xml:space="preserve">. למען הסר ספק, עובדי הספק שאינם מתרגמים מקצועיים, לא ייחשבו גורם מקצועי לעניין זה. </w:t>
      </w:r>
      <w:bookmarkEnd w:id="24"/>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השתתפות בכנסים וירידי הסברה, אף שלא בשעות העבודה, לפי הנחיות המשרד.</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המשרד רשאי להכריז על הספק כמפעל חיוני לשעת חירום. בהתאם לכך, הספק יידרש למלא את הטפסים המתאימים לפי דרישת המשרד. יובהר כי למשרד </w:t>
      </w:r>
      <w:r w:rsidRPr="007E48AF">
        <w:rPr>
          <w:rFonts w:ascii="David" w:eastAsia="Times New Roman" w:hAnsi="David" w:cs="David"/>
          <w:sz w:val="24"/>
          <w:szCs w:val="24"/>
          <w:rtl/>
        </w:rPr>
        <w:t>נוהל לשעת חירום (להרחבה</w:t>
      </w:r>
      <w:r w:rsidR="007E48AF" w:rsidRPr="007E48AF">
        <w:rPr>
          <w:rFonts w:ascii="David" w:eastAsia="Times New Roman" w:hAnsi="David" w:cs="David" w:hint="cs"/>
          <w:sz w:val="24"/>
          <w:szCs w:val="24"/>
          <w:rtl/>
        </w:rPr>
        <w:t xml:space="preserve"> רשימת נהלים מנהל סיוע בדיור</w:t>
      </w:r>
      <w:r w:rsidRPr="007E48AF">
        <w:rPr>
          <w:rFonts w:ascii="David" w:eastAsia="Times New Roman" w:hAnsi="David" w:cs="David"/>
          <w:sz w:val="24"/>
          <w:szCs w:val="24"/>
          <w:rtl/>
        </w:rPr>
        <w:t xml:space="preserve"> נספח 3) ועל הספק להיערך בהתאם לכתוב בנוהל. שמורה למשרד האפשרות לשנות את הנוהל</w:t>
      </w:r>
      <w:r w:rsidRPr="003322A0">
        <w:rPr>
          <w:rFonts w:ascii="David" w:eastAsia="Times New Roman" w:hAnsi="David" w:cs="David"/>
          <w:sz w:val="24"/>
          <w:szCs w:val="24"/>
          <w:rtl/>
        </w:rPr>
        <w:t xml:space="preserve"> מעת לעת ועל הספק להתאים את היערכותו בהתאם. </w:t>
      </w:r>
    </w:p>
    <w:p w:rsidR="0044537D" w:rsidRPr="003322A0" w:rsidRDefault="0044537D" w:rsidP="00A57433">
      <w:pPr>
        <w:numPr>
          <w:ilvl w:val="3"/>
          <w:numId w:val="151"/>
        </w:numPr>
        <w:spacing w:after="0" w:line="276" w:lineRule="auto"/>
        <w:contextualSpacing/>
        <w:jc w:val="both"/>
        <w:rPr>
          <w:rFonts w:ascii="David" w:eastAsia="Times New Roman" w:hAnsi="David" w:cs="David"/>
          <w:b/>
          <w:bCs/>
          <w:sz w:val="24"/>
          <w:szCs w:val="24"/>
        </w:rPr>
      </w:pPr>
      <w:bookmarkStart w:id="25" w:name="_Hlk137068057"/>
      <w:r w:rsidRPr="003322A0">
        <w:rPr>
          <w:rFonts w:ascii="David" w:eastAsia="Times New Roman" w:hAnsi="David" w:cs="David"/>
          <w:b/>
          <w:bCs/>
          <w:sz w:val="24"/>
          <w:szCs w:val="24"/>
          <w:rtl/>
        </w:rPr>
        <w:t xml:space="preserve">הספק יבצע את כל הפעולות הכרוכות בביצוע אספקת השירותים נשוא הסכם זה, אף פעולות שלא צוינו במפורש. אין בכך לגרוע מהאפשרות של המשרד להרחבת השירותים ל"שירותים נוספים" לפי הגדרתם במסמכי המכרז והכול לפי שיקול דעתו הבלעדי של המשרד.  </w:t>
      </w:r>
    </w:p>
    <w:p w:rsidR="0044537D" w:rsidRPr="003322A0" w:rsidRDefault="0044537D" w:rsidP="00A57433">
      <w:pPr>
        <w:numPr>
          <w:ilvl w:val="3"/>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המשרד רשאי בכל עת להורות על שינוי ועדכון תהליכים לרבות על-ידי הגדרת יעדים חדשים, נהלים, שיטות עבודה, היקפים וכדו', ולרבות שינויים נדרשים בשעות וימי הפעילות. זאת על-מנת להתאים את מתכונת הפעילות למצבים ולצרכים משתנים. </w:t>
      </w:r>
    </w:p>
    <w:bookmarkEnd w:id="25"/>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p>
    <w:p w:rsidR="0044537D" w:rsidRPr="003322A0" w:rsidRDefault="0044537D" w:rsidP="0044537D">
      <w:pPr>
        <w:spacing w:after="0" w:line="276" w:lineRule="auto"/>
        <w:ind w:left="3387"/>
        <w:jc w:val="both"/>
        <w:rPr>
          <w:rFonts w:ascii="David" w:eastAsia="Times New Roman" w:hAnsi="David" w:cs="David"/>
          <w:sz w:val="24"/>
          <w:szCs w:val="24"/>
        </w:rPr>
      </w:pPr>
    </w:p>
    <w:p w:rsidR="0044537D" w:rsidRPr="003322A0" w:rsidRDefault="0044537D" w:rsidP="00A57433">
      <w:pPr>
        <w:numPr>
          <w:ilvl w:val="1"/>
          <w:numId w:val="151"/>
        </w:numPr>
        <w:spacing w:after="0" w:line="276" w:lineRule="auto"/>
        <w:ind w:left="1708"/>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 xml:space="preserve">אוכלוסיית מבקשי הסיוע: </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bookmarkStart w:id="26" w:name="_Hlk124934626"/>
      <w:r w:rsidRPr="003322A0">
        <w:rPr>
          <w:rFonts w:ascii="David" w:eastAsia="Times New Roman" w:hAnsi="David" w:cs="David"/>
          <w:sz w:val="24"/>
          <w:szCs w:val="24"/>
          <w:rtl/>
        </w:rPr>
        <w:t xml:space="preserve">ככלל, נכון למועד פרסום המכרז, האוכלוסייה אשר רשאית להגיש בקשות לסיוע בשכר דירה לפי הגדרתה בנהלים הנוכחיים הינה: אזרח ישראל וכן מי שאינו אזרח ישראל אולם מחזיק באחד מאלה: אשרה ורישיון לישיבת קבע בישראל, אשרה ורישיון לישיבת ארעי מסוג א/1 (עולה בכוח), או אשרה ורישיון לישיבת ארעי מסוג א/5 (ארעי כללי). במקרה של שני בני זוג, לפחות אחד מבני הזוג נדרש לעמוד בתנאים שלעיל. בנוסף, רשאי לבקש סיוע גם מי שהוא הורה לילד אזרח ישראל ובנוסף מחזיק באשרה ורישיון מסוג ב/1 או החלטה שיפוטית המורה על הארכת הרישיון שהיה בידו (כפוף לכך שהוא אחד מהסוגים המוגדרים לעיל) - הכול לפי הגדרות הנוהל. </w:t>
      </w:r>
    </w:p>
    <w:p w:rsidR="0044537D" w:rsidRPr="003322A0" w:rsidRDefault="0044537D" w:rsidP="0044537D">
      <w:pPr>
        <w:spacing w:after="0" w:line="276" w:lineRule="auto"/>
        <w:ind w:left="121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לעניין נפגעי אלימות במשפחה, רשאי להגיש בקשה לסיוע כל מי שמחזיק רישיון ישיבה בישראל כדין.  </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בקבוצות אלה נמנים: עולים וותיקים שהם מקבלי קצבת הבטחת הכנסה, קצבת נכות וקצבת אזרח ותיק מהמוסד לביטוח לאומי, משפחות בעלות הכנסה נמוכה הנבחנות ע"פ מבחן הכנסות, דרי רחוב, נפגעי אלימות במשפחה, אסירים משוחררים, אנשי קבע העוברים להתגורר בנגב, יוצאי צד"ל, ממתינים לקבלת דיור ציבורי, נרשמים לפרויקטים של "דיור בר השגה" וקבוצות זכאים חדשות שיתווספו בעתיד. </w:t>
      </w:r>
      <w:bookmarkEnd w:id="26"/>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אוכלוסיית מבקשי הסיוע, בהמשך להגדרה לעיל, כוללת מבקשי סיוע בדיור המגישים בקשה בפעם הראשונה, ואת מי שביקש סיוע בדיור בעבר - בין אם הגיש בקשה בעבר וזכאותו בתוקף ובין אם הגיש בקשה בשנה האחרונה ונדחה. </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כמו כן, קיימים מבקשי סיוע המבקשים לערער על זכאות קיימת או על דחייתה, וזאת באמצעות ועדות חריגים של המשרד. על החברה להכין את הבקשה של הפונה לטובת דיון בוועדת חריגים וזאת בהתאם לנהלים וההנחיות הרלבנטיים.</w:t>
      </w:r>
    </w:p>
    <w:p w:rsidR="0044537D" w:rsidRPr="007E48AF" w:rsidRDefault="0044537D" w:rsidP="00A57433">
      <w:pPr>
        <w:numPr>
          <w:ilvl w:val="2"/>
          <w:numId w:val="151"/>
        </w:numPr>
        <w:spacing w:after="0" w:line="276" w:lineRule="auto"/>
        <w:contextualSpacing/>
        <w:rPr>
          <w:rFonts w:ascii="David" w:eastAsia="Times New Roman" w:hAnsi="David" w:cs="David"/>
          <w:sz w:val="24"/>
          <w:szCs w:val="24"/>
        </w:rPr>
      </w:pPr>
      <w:r w:rsidRPr="003322A0">
        <w:rPr>
          <w:rFonts w:ascii="David" w:eastAsia="Times New Roman" w:hAnsi="David" w:cs="David"/>
          <w:sz w:val="24"/>
          <w:szCs w:val="24"/>
          <w:rtl/>
        </w:rPr>
        <w:t xml:space="preserve"> </w:t>
      </w:r>
      <w:r w:rsidRPr="007E48AF">
        <w:rPr>
          <w:rFonts w:ascii="David" w:eastAsia="Times New Roman" w:hAnsi="David" w:cs="David"/>
          <w:sz w:val="24"/>
          <w:szCs w:val="24"/>
          <w:rtl/>
        </w:rPr>
        <w:t xml:space="preserve">זכאים קיימים המפורטים בנספח 1 לפרק א', ישויכו לאחר הזכייה לכל ספק, בהתאם לחלוקת הסניפים הנייחים והניידים המתוארת בסעיף 5.4 לפרק א' של המכרז.                                                          </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מבקשי סיוע חדשים, יכולים לבחור את החברה בה יגישו בקשתם, כרצונם. </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בחלוף חצי שנה לאחר יום תחילת קבלת השירותים, רשאי מבקש הסיוע לעבור לנותן שירותים אחר. מובהר, כי במהלך חצי שנה לאחר יום תחילת קבלת השירותים חלה "תקופת ההקפאה" על משמעותיה באשר למעבר זכאים מחברה לחברה. </w:t>
      </w:r>
    </w:p>
    <w:p w:rsidR="0044537D" w:rsidRPr="003322A0" w:rsidRDefault="0044537D" w:rsidP="00A57433">
      <w:pPr>
        <w:numPr>
          <w:ilvl w:val="2"/>
          <w:numId w:val="151"/>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 לאחר השיוך הראשוני ובמהלך כל תקופת ההתקשרות - למשרד תהיה אפשרות בכל עת לשייך פונים או קבוצת פונים בהתאם לשיקול דעתו הבלעדי ולצרכי המשרד והפונים.</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ההגדרות המחייבות של אוכלוסיית מבקשי הסיוע מצויות בנהלי המשרד, ועל הספק להתעדכן בכך כל העת</w:t>
      </w:r>
      <w:r w:rsidRPr="003322A0">
        <w:rPr>
          <w:rFonts w:ascii="David" w:eastAsia="Times New Roman" w:hAnsi="David" w:cs="David"/>
          <w:sz w:val="24"/>
          <w:szCs w:val="24"/>
          <w:rtl/>
        </w:rPr>
        <w:t>.</w:t>
      </w:r>
    </w:p>
    <w:p w:rsidR="0044537D" w:rsidRPr="003322A0" w:rsidRDefault="0044537D" w:rsidP="0044537D">
      <w:pPr>
        <w:spacing w:after="0" w:line="276" w:lineRule="auto"/>
        <w:ind w:left="360"/>
        <w:contextualSpacing/>
        <w:jc w:val="both"/>
        <w:outlineLvl w:val="0"/>
        <w:rPr>
          <w:rFonts w:ascii="David" w:eastAsia="Times New Roman" w:hAnsi="David" w:cs="David"/>
          <w:b/>
          <w:bCs/>
          <w:sz w:val="32"/>
          <w:szCs w:val="32"/>
          <w:rtl/>
        </w:rPr>
      </w:pPr>
    </w:p>
    <w:p w:rsidR="0044537D" w:rsidRPr="003322A0" w:rsidRDefault="0044537D" w:rsidP="0044537D">
      <w:pPr>
        <w:spacing w:after="0" w:line="276" w:lineRule="auto"/>
        <w:ind w:left="360"/>
        <w:contextualSpacing/>
        <w:jc w:val="both"/>
        <w:outlineLvl w:val="0"/>
        <w:rPr>
          <w:rFonts w:ascii="David" w:eastAsia="Times New Roman" w:hAnsi="David" w:cs="David"/>
          <w:b/>
          <w:bCs/>
          <w:sz w:val="32"/>
          <w:szCs w:val="32"/>
          <w:rtl/>
        </w:rPr>
      </w:pPr>
    </w:p>
    <w:p w:rsidR="0044537D" w:rsidRPr="003322A0" w:rsidRDefault="0044537D" w:rsidP="0044537D">
      <w:pPr>
        <w:spacing w:after="0" w:line="276" w:lineRule="auto"/>
        <w:ind w:left="1494"/>
        <w:contextualSpacing/>
        <w:jc w:val="both"/>
        <w:outlineLvl w:val="0"/>
        <w:rPr>
          <w:rFonts w:ascii="David" w:eastAsia="Times New Roman" w:hAnsi="David" w:cs="David"/>
          <w:b/>
          <w:bCs/>
          <w:sz w:val="32"/>
          <w:szCs w:val="32"/>
          <w:rtl/>
        </w:rPr>
      </w:pPr>
    </w:p>
    <w:p w:rsidR="0044537D" w:rsidRPr="003322A0" w:rsidRDefault="0044537D" w:rsidP="00A57433">
      <w:pPr>
        <w:numPr>
          <w:ilvl w:val="0"/>
          <w:numId w:val="151"/>
        </w:numPr>
        <w:spacing w:after="0" w:line="276" w:lineRule="auto"/>
        <w:contextualSpacing/>
        <w:jc w:val="both"/>
        <w:outlineLvl w:val="0"/>
        <w:rPr>
          <w:rFonts w:ascii="David" w:eastAsia="Times New Roman" w:hAnsi="David" w:cs="David"/>
          <w:b/>
          <w:bCs/>
          <w:sz w:val="32"/>
          <w:szCs w:val="32"/>
        </w:rPr>
      </w:pPr>
      <w:r w:rsidRPr="003322A0">
        <w:rPr>
          <w:rFonts w:ascii="David" w:eastAsia="Times New Roman" w:hAnsi="David" w:cs="David"/>
          <w:b/>
          <w:bCs/>
          <w:sz w:val="32"/>
          <w:szCs w:val="32"/>
          <w:rtl/>
        </w:rPr>
        <w:t xml:space="preserve">מוקד שירות - דרישות כלליות </w:t>
      </w:r>
    </w:p>
    <w:p w:rsidR="0044537D" w:rsidRPr="003322A0" w:rsidRDefault="0044537D" w:rsidP="0044537D">
      <w:pPr>
        <w:spacing w:after="0" w:line="276" w:lineRule="auto"/>
        <w:ind w:left="1984"/>
        <w:contextualSpacing/>
        <w:jc w:val="both"/>
        <w:rPr>
          <w:rFonts w:ascii="David" w:eastAsia="Times New Roman" w:hAnsi="David" w:cs="David"/>
          <w:sz w:val="28"/>
          <w:szCs w:val="28"/>
        </w:rPr>
      </w:pPr>
    </w:p>
    <w:p w:rsidR="0044537D" w:rsidRPr="003322A0" w:rsidRDefault="0044537D" w:rsidP="00A57433">
      <w:pPr>
        <w:numPr>
          <w:ilvl w:val="1"/>
          <w:numId w:val="151"/>
        </w:numPr>
        <w:spacing w:after="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 xml:space="preserve"> ערוצי התקשורת הנדרשים במוקד השירות </w:t>
      </w:r>
    </w:p>
    <w:p w:rsidR="0044537D" w:rsidRPr="003322A0" w:rsidRDefault="0044537D" w:rsidP="0044537D">
      <w:pPr>
        <w:spacing w:after="0" w:line="276" w:lineRule="auto"/>
        <w:ind w:left="1984"/>
        <w:contextualSpacing/>
        <w:jc w:val="both"/>
        <w:rPr>
          <w:rFonts w:ascii="David" w:eastAsia="Times New Roman" w:hAnsi="David" w:cs="David"/>
          <w:sz w:val="24"/>
          <w:szCs w:val="24"/>
          <w:highlight w:val="yellow"/>
        </w:rPr>
      </w:pP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יאפשר את הפעלת מוקד השירות במגוון ערוצי תקשורת לרבות טלפון, הודעות קוליות, דוא"ל, טפסים מקוונים, </w:t>
      </w:r>
      <w:r w:rsidRPr="003322A0">
        <w:rPr>
          <w:rFonts w:ascii="David" w:eastAsia="Times New Roman" w:hAnsi="David" w:cs="David"/>
          <w:sz w:val="24"/>
          <w:szCs w:val="24"/>
        </w:rPr>
        <w:t>WhatsApp</w:t>
      </w:r>
      <w:r w:rsidRPr="003322A0">
        <w:rPr>
          <w:rFonts w:ascii="David" w:eastAsia="Times New Roman" w:hAnsi="David" w:cs="David"/>
          <w:sz w:val="24"/>
          <w:szCs w:val="24"/>
          <w:rtl/>
        </w:rPr>
        <w:t>, מסרונים (</w:t>
      </w:r>
      <w:r w:rsidRPr="003322A0">
        <w:rPr>
          <w:rFonts w:ascii="David" w:eastAsia="Times New Roman" w:hAnsi="David" w:cs="David"/>
          <w:sz w:val="24"/>
          <w:szCs w:val="24"/>
        </w:rPr>
        <w:t>SMS</w:t>
      </w:r>
      <w:r w:rsidRPr="003322A0">
        <w:rPr>
          <w:rFonts w:ascii="David" w:eastAsia="Times New Roman" w:hAnsi="David" w:cs="David"/>
          <w:sz w:val="24"/>
          <w:szCs w:val="24"/>
          <w:rtl/>
        </w:rPr>
        <w:t xml:space="preserve">), </w:t>
      </w:r>
      <w:r w:rsidRPr="003322A0">
        <w:rPr>
          <w:rFonts w:ascii="David" w:eastAsia="Times New Roman" w:hAnsi="David" w:cs="David"/>
          <w:sz w:val="24"/>
          <w:szCs w:val="24"/>
        </w:rPr>
        <w:t>Chat Online</w:t>
      </w:r>
      <w:r w:rsidRPr="003322A0">
        <w:rPr>
          <w:rFonts w:ascii="David" w:eastAsia="Times New Roman" w:hAnsi="David" w:cs="David"/>
          <w:sz w:val="24"/>
          <w:szCs w:val="24"/>
          <w:rtl/>
        </w:rPr>
        <w:t xml:space="preserve">, </w:t>
      </w:r>
      <w:r w:rsidRPr="003322A0">
        <w:rPr>
          <w:rFonts w:ascii="David" w:eastAsia="Times New Roman" w:hAnsi="David" w:cs="David"/>
          <w:sz w:val="24"/>
          <w:szCs w:val="24"/>
        </w:rPr>
        <w:t>Messenger</w:t>
      </w:r>
      <w:r w:rsidRPr="003322A0">
        <w:rPr>
          <w:rFonts w:ascii="David" w:eastAsia="Times New Roman" w:hAnsi="David" w:cs="David"/>
          <w:sz w:val="24"/>
          <w:szCs w:val="24"/>
          <w:rtl/>
        </w:rPr>
        <w:t xml:space="preserve">, פקס, "אזור אישי", מענה באמצעות שיחות ווידאו, וערוצים נוספים ככל שיוגדרו על-ידי המשרד. </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בהוספת מענה בערוץ תקשורת חדש, וטרם הפעלה מלאה שלו, תוגדר תקופת הטמעה ופיילוט אשר תסתיים </w:t>
      </w:r>
      <w:r w:rsidRPr="003322A0">
        <w:rPr>
          <w:rFonts w:ascii="David" w:eastAsia="David" w:hAnsi="David" w:cs="David"/>
          <w:b/>
          <w:sz w:val="24"/>
          <w:szCs w:val="24"/>
          <w:rtl/>
        </w:rPr>
        <w:t xml:space="preserve">בתיאום ואישור </w:t>
      </w:r>
      <w:r w:rsidRPr="003322A0">
        <w:rPr>
          <w:rFonts w:ascii="David" w:eastAsia="Times New Roman" w:hAnsi="David" w:cs="David"/>
          <w:sz w:val="24"/>
          <w:szCs w:val="24"/>
          <w:rtl/>
        </w:rPr>
        <w:t xml:space="preserve">המשרד. רק בתום הפעלה איכותית ושלמה של הפיילוט ובאישור המשרד </w:t>
      </w:r>
      <w:r w:rsidRPr="003322A0">
        <w:rPr>
          <w:rFonts w:ascii="David" w:eastAsia="Times New Roman" w:hAnsi="David" w:cs="David"/>
          <w:b/>
          <w:bCs/>
          <w:sz w:val="24"/>
          <w:szCs w:val="24"/>
          <w:u w:val="single"/>
          <w:rtl/>
        </w:rPr>
        <w:t>מראש ובכתב</w:t>
      </w:r>
      <w:r w:rsidRPr="003322A0">
        <w:rPr>
          <w:rFonts w:ascii="David" w:eastAsia="Times New Roman" w:hAnsi="David" w:cs="David"/>
          <w:sz w:val="24"/>
          <w:szCs w:val="24"/>
          <w:rtl/>
        </w:rPr>
        <w:t>, ערוץ התקשורת יוגדר באופן  קבוע במוקד השירות.</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מובהר שהוספת מענה בערוץ תקשורת, ככל שיידרש, יהיה חלק מהשירותים השוטפים הניתנים באופן אינטגרלי והספק לא יהיה זכאי בגינו לתשלום נוסף/נפרד.</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הבהרה בעניין "אזור אישי" - קיים היום אזור אישי ממשלתי, ובו שירותים שונים המתפתחים מעת לעת, בעיקר נושא </w:t>
      </w:r>
      <w:proofErr w:type="spellStart"/>
      <w:r w:rsidRPr="003322A0">
        <w:rPr>
          <w:rFonts w:ascii="David" w:eastAsia="Times New Roman" w:hAnsi="David" w:cs="David"/>
          <w:sz w:val="24"/>
          <w:szCs w:val="24"/>
          <w:rtl/>
        </w:rPr>
        <w:t>הנגשת</w:t>
      </w:r>
      <w:proofErr w:type="spellEnd"/>
      <w:r w:rsidRPr="003322A0">
        <w:rPr>
          <w:rFonts w:ascii="David" w:eastAsia="Times New Roman" w:hAnsi="David" w:cs="David"/>
          <w:sz w:val="24"/>
          <w:szCs w:val="24"/>
          <w:rtl/>
        </w:rPr>
        <w:t xml:space="preserve"> הטפסים הדיגיטליים למבקשי הסיוע. על הספקים להיות ערוכים להוספת ערוץ זה. </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כיום, חלק מהפניות מגיעות באמצעות דוא"ל וטפסים מקוונים. על כן, על נציגי השירות להיות מיומנים במענה שרותי וניסוח בכתב.</w:t>
      </w:r>
    </w:p>
    <w:p w:rsidR="0044537D" w:rsidRPr="003322A0" w:rsidRDefault="0044537D" w:rsidP="00A57433">
      <w:pPr>
        <w:numPr>
          <w:ilvl w:val="2"/>
          <w:numId w:val="15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על הספק להבטיח שכל השיחות עם הפונים מוקלטות ונשמרות לטובת תיעוד ובקרה עתידית.  </w:t>
      </w:r>
    </w:p>
    <w:p w:rsidR="0044537D" w:rsidRPr="003322A0" w:rsidRDefault="0044537D" w:rsidP="0044537D">
      <w:pPr>
        <w:spacing w:after="0" w:line="276" w:lineRule="auto"/>
        <w:jc w:val="both"/>
        <w:rPr>
          <w:rFonts w:ascii="David" w:eastAsia="Times New Roman" w:hAnsi="David" w:cs="David"/>
          <w:sz w:val="28"/>
          <w:szCs w:val="28"/>
        </w:rPr>
      </w:pPr>
    </w:p>
    <w:p w:rsidR="0044537D" w:rsidRPr="003322A0" w:rsidRDefault="0044537D" w:rsidP="00A57433">
      <w:pPr>
        <w:numPr>
          <w:ilvl w:val="1"/>
          <w:numId w:val="151"/>
        </w:numPr>
        <w:spacing w:after="0" w:line="276" w:lineRule="auto"/>
        <w:ind w:left="1708"/>
        <w:contextualSpacing/>
        <w:jc w:val="both"/>
        <w:rPr>
          <w:rFonts w:ascii="David" w:eastAsia="Times New Roman" w:hAnsi="David" w:cs="David"/>
          <w:sz w:val="28"/>
          <w:szCs w:val="28"/>
        </w:rPr>
      </w:pPr>
      <w:r w:rsidRPr="003322A0">
        <w:rPr>
          <w:rFonts w:ascii="David" w:eastAsia="Times New Roman" w:hAnsi="David" w:cs="David"/>
          <w:b/>
          <w:bCs/>
          <w:sz w:val="28"/>
          <w:szCs w:val="28"/>
          <w:rtl/>
        </w:rPr>
        <w:t xml:space="preserve"> </w:t>
      </w:r>
      <w:bookmarkStart w:id="27" w:name="_Hlk110854218"/>
      <w:r w:rsidRPr="003322A0">
        <w:rPr>
          <w:rFonts w:ascii="David" w:eastAsia="Times New Roman" w:hAnsi="David" w:cs="David"/>
          <w:b/>
          <w:bCs/>
          <w:sz w:val="28"/>
          <w:szCs w:val="28"/>
          <w:rtl/>
        </w:rPr>
        <w:t>תהליכי עבודה עיקריים הניתנים במוקד השירות</w:t>
      </w:r>
    </w:p>
    <w:p w:rsidR="0044537D" w:rsidRPr="003322A0" w:rsidRDefault="0044537D" w:rsidP="0044537D">
      <w:pPr>
        <w:spacing w:after="0" w:line="276" w:lineRule="auto"/>
        <w:ind w:left="1424"/>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סעיף זה מפרט את השירותים הנדרשים בהפעלת המוקד הטלפוני וכן באמצעות ערוצי התקשורת השונים. </w:t>
      </w:r>
    </w:p>
    <w:p w:rsidR="0044537D" w:rsidRPr="003322A0" w:rsidRDefault="0044537D" w:rsidP="0044537D">
      <w:pPr>
        <w:spacing w:after="0" w:line="276" w:lineRule="auto"/>
        <w:jc w:val="both"/>
        <w:rPr>
          <w:rFonts w:ascii="David" w:eastAsia="David" w:hAnsi="David" w:cs="David"/>
          <w:b/>
          <w:sz w:val="24"/>
          <w:szCs w:val="24"/>
          <w:rtl/>
        </w:rPr>
      </w:pPr>
      <w:r w:rsidRPr="003322A0">
        <w:rPr>
          <w:rFonts w:ascii="David" w:eastAsia="Times New Roman" w:hAnsi="David" w:cs="David"/>
          <w:sz w:val="24"/>
          <w:szCs w:val="24"/>
          <w:rtl/>
        </w:rPr>
        <w:t xml:space="preserve">                     2.2.1     </w:t>
      </w:r>
      <w:r w:rsidRPr="003322A0">
        <w:rPr>
          <w:rFonts w:ascii="David" w:eastAsia="David" w:hAnsi="David" w:cs="David"/>
          <w:b/>
          <w:sz w:val="24"/>
          <w:szCs w:val="24"/>
          <w:rtl/>
        </w:rPr>
        <w:t xml:space="preserve">מוקד השירות יטפל בפניות בנושאים ובסוגי האוכלוסייה שפורטו בסעיף 1 </w:t>
      </w:r>
    </w:p>
    <w:p w:rsidR="0044537D" w:rsidRPr="003322A0" w:rsidRDefault="0044537D" w:rsidP="0044537D">
      <w:pPr>
        <w:spacing w:after="0" w:line="276" w:lineRule="auto"/>
        <w:ind w:left="1854"/>
        <w:jc w:val="both"/>
        <w:rPr>
          <w:rFonts w:ascii="David" w:eastAsia="David" w:hAnsi="David" w:cs="David"/>
          <w:b/>
          <w:sz w:val="24"/>
          <w:szCs w:val="24"/>
        </w:rPr>
      </w:pPr>
      <w:r w:rsidRPr="003322A0">
        <w:rPr>
          <w:rFonts w:ascii="David" w:eastAsia="David" w:hAnsi="David" w:cs="David"/>
          <w:b/>
          <w:sz w:val="24"/>
          <w:szCs w:val="24"/>
          <w:rtl/>
        </w:rPr>
        <w:t>לפרק זה.</w:t>
      </w:r>
      <w:bookmarkEnd w:id="27"/>
      <w:r w:rsidRPr="003322A0">
        <w:rPr>
          <w:rFonts w:ascii="David" w:eastAsia="David" w:hAnsi="David" w:cs="David"/>
          <w:b/>
          <w:sz w:val="24"/>
          <w:szCs w:val="24"/>
          <w:rtl/>
        </w:rPr>
        <w:t xml:space="preserve">  נציגי המוקד ישיבו לפניות הפונים, יספקו מידע בתחומי הפעילות השונים ויאפשרו זימון תורים באמצעות מערכת זימון התורים הממשלתית (</w:t>
      </w:r>
      <w:proofErr w:type="spellStart"/>
      <w:r w:rsidRPr="003322A0">
        <w:rPr>
          <w:rFonts w:ascii="David" w:eastAsia="David" w:hAnsi="David" w:cs="David"/>
          <w:b/>
          <w:sz w:val="24"/>
          <w:szCs w:val="24"/>
        </w:rPr>
        <w:t>Myvisit</w:t>
      </w:r>
      <w:proofErr w:type="spellEnd"/>
      <w:r w:rsidRPr="003322A0">
        <w:rPr>
          <w:rFonts w:ascii="David" w:eastAsia="David" w:hAnsi="David" w:cs="David"/>
          <w:b/>
          <w:sz w:val="24"/>
          <w:szCs w:val="24"/>
          <w:rtl/>
        </w:rPr>
        <w:t>).</w:t>
      </w:r>
    </w:p>
    <w:p w:rsidR="0044537D" w:rsidRPr="003322A0" w:rsidRDefault="0044537D" w:rsidP="00A57433">
      <w:pPr>
        <w:numPr>
          <w:ilvl w:val="2"/>
          <w:numId w:val="193"/>
        </w:numPr>
        <w:spacing w:after="0" w:line="276" w:lineRule="auto"/>
        <w:contextualSpacing/>
        <w:jc w:val="both"/>
        <w:rPr>
          <w:rFonts w:ascii="David" w:eastAsia="David" w:hAnsi="David" w:cs="David"/>
          <w:b/>
          <w:sz w:val="24"/>
          <w:szCs w:val="24"/>
        </w:rPr>
      </w:pPr>
      <w:r w:rsidRPr="003322A0">
        <w:rPr>
          <w:rFonts w:ascii="David" w:eastAsia="David" w:hAnsi="David" w:cs="David"/>
          <w:b/>
          <w:sz w:val="24"/>
          <w:szCs w:val="24"/>
          <w:rtl/>
        </w:rPr>
        <w:t xml:space="preserve"> בנוסף, אם עלה תוכן חריג </w:t>
      </w:r>
      <w:proofErr w:type="spellStart"/>
      <w:r w:rsidRPr="003322A0">
        <w:rPr>
          <w:rFonts w:ascii="David" w:eastAsia="David" w:hAnsi="David" w:cs="David"/>
          <w:b/>
          <w:sz w:val="24"/>
          <w:szCs w:val="24"/>
          <w:rtl/>
        </w:rPr>
        <w:t>מהפונה</w:t>
      </w:r>
      <w:proofErr w:type="spellEnd"/>
      <w:r w:rsidRPr="003322A0">
        <w:rPr>
          <w:rFonts w:ascii="David" w:eastAsia="David" w:hAnsi="David" w:cs="David"/>
          <w:b/>
          <w:sz w:val="24"/>
          <w:szCs w:val="24"/>
          <w:rtl/>
        </w:rPr>
        <w:t xml:space="preserve">, על נציג השירות לתעד זאת גם כן במערכת סיוע, כולל תיאור קצר של תוכן השיחה או הפנייה בכתב.  </w:t>
      </w:r>
    </w:p>
    <w:p w:rsidR="0044537D" w:rsidRPr="003322A0" w:rsidRDefault="0044537D" w:rsidP="00A57433">
      <w:pPr>
        <w:numPr>
          <w:ilvl w:val="2"/>
          <w:numId w:val="193"/>
        </w:numPr>
        <w:spacing w:after="0" w:line="276" w:lineRule="auto"/>
        <w:contextualSpacing/>
        <w:jc w:val="both"/>
        <w:rPr>
          <w:rFonts w:ascii="David" w:eastAsia="Times New Roman" w:hAnsi="David" w:cs="David"/>
          <w:sz w:val="24"/>
          <w:szCs w:val="24"/>
        </w:rPr>
      </w:pPr>
      <w:r w:rsidRPr="003322A0">
        <w:rPr>
          <w:rFonts w:ascii="David" w:eastAsia="David" w:hAnsi="David" w:cs="David"/>
          <w:b/>
          <w:sz w:val="24"/>
          <w:szCs w:val="24"/>
          <w:rtl/>
        </w:rPr>
        <w:t xml:space="preserve">יודגש שבכדי לתת מענה לשיחות המגיעות למוקד הטלפוני, על נציגי השירות להיות מיומנים במענה שירותי ובעלי כושר ביטוי גבוה בכתב ובעל-פה. כמו כן, לצורך עמידה בסטנדרט השירות המצופה של המשרד - על נציגי השירות להיות בעלי יכולת למידה והתמקצעות ובעלי יכולת תפעול של מערכות שונות במקביל. </w:t>
      </w:r>
    </w:p>
    <w:p w:rsidR="0044537D" w:rsidRPr="003322A0" w:rsidRDefault="0044537D" w:rsidP="00A57433">
      <w:pPr>
        <w:numPr>
          <w:ilvl w:val="2"/>
          <w:numId w:val="193"/>
        </w:numPr>
        <w:spacing w:after="0" w:line="276" w:lineRule="auto"/>
        <w:contextualSpacing/>
        <w:jc w:val="both"/>
        <w:rPr>
          <w:rFonts w:ascii="David" w:eastAsia="David" w:hAnsi="David" w:cs="David"/>
          <w:b/>
          <w:sz w:val="24"/>
          <w:szCs w:val="24"/>
        </w:rPr>
      </w:pPr>
      <w:r w:rsidRPr="003322A0">
        <w:rPr>
          <w:rFonts w:ascii="David" w:eastAsia="David" w:hAnsi="David" w:cs="David"/>
          <w:b/>
          <w:sz w:val="24"/>
          <w:szCs w:val="24"/>
          <w:rtl/>
        </w:rPr>
        <w:t xml:space="preserve">השיחות המגיעות למוקד הטלפוני הינן מורכבות ודורשות הפעלת שיקול דעת והבנת המשמעויות בהתאם להקשר הפנייה. </w:t>
      </w:r>
    </w:p>
    <w:p w:rsidR="0044537D" w:rsidRPr="003322A0" w:rsidRDefault="0044537D" w:rsidP="00A57433">
      <w:pPr>
        <w:numPr>
          <w:ilvl w:val="2"/>
          <w:numId w:val="193"/>
        </w:numPr>
        <w:spacing w:after="0" w:line="276" w:lineRule="auto"/>
        <w:contextualSpacing/>
        <w:jc w:val="both"/>
        <w:rPr>
          <w:rFonts w:ascii="David" w:eastAsia="David" w:hAnsi="David" w:cs="David"/>
          <w:b/>
          <w:sz w:val="24"/>
          <w:szCs w:val="24"/>
        </w:rPr>
      </w:pPr>
      <w:r w:rsidRPr="003322A0">
        <w:rPr>
          <w:rFonts w:ascii="David" w:eastAsia="David" w:hAnsi="David" w:cs="David"/>
          <w:b/>
          <w:sz w:val="24"/>
          <w:szCs w:val="24"/>
          <w:rtl/>
        </w:rPr>
        <w:t xml:space="preserve">לקוח המבקש לשוחח עם בעל תפקיד ניהולי במוקד הטלפוני – מנהל המוקד הטלפוני או נציג בכיר נדרשים לחזור טלפונית לפונה </w:t>
      </w:r>
      <w:r w:rsidRPr="003322A0">
        <w:rPr>
          <w:rFonts w:ascii="David" w:eastAsia="David" w:hAnsi="David" w:cs="David"/>
          <w:bCs/>
          <w:sz w:val="24"/>
          <w:szCs w:val="24"/>
          <w:rtl/>
        </w:rPr>
        <w:t>בתוך יום עסקים אחד</w:t>
      </w:r>
      <w:r w:rsidRPr="003322A0">
        <w:rPr>
          <w:rFonts w:ascii="David" w:eastAsia="David" w:hAnsi="David" w:cs="David"/>
          <w:b/>
          <w:sz w:val="24"/>
          <w:szCs w:val="24"/>
          <w:rtl/>
        </w:rPr>
        <w:t xml:space="preserve"> מקבלת הבקשה. </w:t>
      </w:r>
    </w:p>
    <w:p w:rsidR="0044537D" w:rsidRPr="003322A0" w:rsidRDefault="0044537D" w:rsidP="00A57433">
      <w:pPr>
        <w:numPr>
          <w:ilvl w:val="2"/>
          <w:numId w:val="193"/>
        </w:numPr>
        <w:spacing w:after="0" w:line="276" w:lineRule="auto"/>
        <w:contextualSpacing/>
        <w:jc w:val="both"/>
        <w:rPr>
          <w:rFonts w:ascii="David" w:eastAsia="Times New Roman" w:hAnsi="David" w:cs="David"/>
          <w:sz w:val="24"/>
          <w:szCs w:val="24"/>
        </w:rPr>
      </w:pPr>
      <w:r w:rsidRPr="003322A0">
        <w:rPr>
          <w:rFonts w:ascii="David" w:eastAsia="David" w:hAnsi="David" w:cs="David"/>
          <w:b/>
          <w:sz w:val="24"/>
          <w:szCs w:val="24"/>
          <w:rtl/>
        </w:rPr>
        <w:t xml:space="preserve">אם במהלך השיחה הוסבר ללקוח שעליו להציג מסמכים חיוניים להשלמת הטיפול בבקשתו או לטובת מימוש הסיוע, על נציג השירות לתעד זאת ביומן העבודה במערכת הסיוע. </w:t>
      </w:r>
    </w:p>
    <w:p w:rsidR="0044537D" w:rsidRPr="003322A0" w:rsidRDefault="0044537D" w:rsidP="00A57433">
      <w:pPr>
        <w:numPr>
          <w:ilvl w:val="2"/>
          <w:numId w:val="193"/>
        </w:numPr>
        <w:spacing w:after="0" w:line="276" w:lineRule="auto"/>
        <w:contextualSpacing/>
        <w:jc w:val="both"/>
        <w:rPr>
          <w:rFonts w:ascii="David" w:eastAsia="David" w:hAnsi="David" w:cs="David"/>
          <w:bCs/>
          <w:sz w:val="24"/>
          <w:szCs w:val="24"/>
        </w:rPr>
      </w:pPr>
      <w:r w:rsidRPr="003322A0">
        <w:rPr>
          <w:rFonts w:ascii="David" w:eastAsia="David" w:hAnsi="David" w:cs="David"/>
          <w:bCs/>
          <w:sz w:val="24"/>
          <w:szCs w:val="24"/>
          <w:rtl/>
        </w:rPr>
        <w:t xml:space="preserve">כחלק מתקופת ההקמה של מוקד השירות, הספק יבצע, באמצעות הנחיות של המשרד והתהליכים שהוגדרו בפרק זה, אפיון מפורט של כלל תהליכי העבודה והמידע הרלוונטיים, התאמת מערכות רלוונטיות לכל תהליך, כתיבת תוכן והטמעת מערכת לניהול ידע, מנגנוני בקרה לעמידה ב </w:t>
      </w:r>
      <w:r w:rsidRPr="003322A0">
        <w:rPr>
          <w:rFonts w:ascii="David" w:eastAsia="David" w:hAnsi="David" w:cs="David"/>
          <w:bCs/>
          <w:sz w:val="24"/>
          <w:szCs w:val="24"/>
        </w:rPr>
        <w:t>SLA</w:t>
      </w:r>
      <w:r w:rsidRPr="003322A0">
        <w:rPr>
          <w:rFonts w:ascii="David" w:eastAsia="David" w:hAnsi="David" w:cs="David"/>
          <w:bCs/>
          <w:sz w:val="24"/>
          <w:szCs w:val="24"/>
          <w:rtl/>
        </w:rPr>
        <w:t xml:space="preserve"> שהוגדר על-ידי המשרד וכד'.</w:t>
      </w:r>
    </w:p>
    <w:p w:rsidR="0044537D" w:rsidRPr="003322A0" w:rsidRDefault="0044537D" w:rsidP="00A57433">
      <w:pPr>
        <w:numPr>
          <w:ilvl w:val="2"/>
          <w:numId w:val="193"/>
        </w:numPr>
        <w:spacing w:after="0" w:line="276" w:lineRule="auto"/>
        <w:contextualSpacing/>
        <w:jc w:val="both"/>
        <w:rPr>
          <w:rFonts w:ascii="David" w:eastAsia="David" w:hAnsi="David" w:cs="David"/>
          <w:b/>
          <w:sz w:val="24"/>
          <w:szCs w:val="24"/>
          <w:rtl/>
        </w:rPr>
      </w:pPr>
      <w:r w:rsidRPr="003322A0">
        <w:rPr>
          <w:rFonts w:ascii="David" w:eastAsia="David" w:hAnsi="David" w:cs="David"/>
          <w:b/>
          <w:sz w:val="24"/>
          <w:szCs w:val="24"/>
          <w:rtl/>
        </w:rPr>
        <w:t xml:space="preserve">פניות המחייבות מענה מקצועי מורכב – הספק יעבירן לטיפול הגורמים המתאימים בחברה. במידת הצורך, הפנייה תעבור באמצעות מנהל הפרויקט או המנהל המקצועי לגורמים המקצועיים במשרד הבינוי והשיכון. </w:t>
      </w:r>
    </w:p>
    <w:p w:rsidR="0044537D" w:rsidRPr="003322A0" w:rsidRDefault="0044537D" w:rsidP="00A57433">
      <w:pPr>
        <w:numPr>
          <w:ilvl w:val="2"/>
          <w:numId w:val="193"/>
        </w:numPr>
        <w:spacing w:after="0" w:line="276" w:lineRule="auto"/>
        <w:contextualSpacing/>
        <w:jc w:val="both"/>
        <w:rPr>
          <w:rFonts w:ascii="David" w:eastAsia="David" w:hAnsi="David" w:cs="David"/>
          <w:b/>
          <w:sz w:val="24"/>
          <w:szCs w:val="24"/>
        </w:rPr>
      </w:pPr>
      <w:r w:rsidRPr="003322A0">
        <w:rPr>
          <w:rFonts w:ascii="David" w:eastAsia="David" w:hAnsi="David" w:cs="David"/>
          <w:bCs/>
          <w:sz w:val="24"/>
          <w:szCs w:val="24"/>
          <w:rtl/>
        </w:rPr>
        <w:t>אופן, היקף והגדרת השירותים והפעילויות עשויים להשתנות במהלך ההתקשרות, ובין היתר אף להתרחב או להצטמצם, הכול לפי שיקול דעתו הבלעדי של המשרד</w:t>
      </w:r>
      <w:r w:rsidRPr="003322A0">
        <w:rPr>
          <w:rFonts w:ascii="David" w:eastAsia="David" w:hAnsi="David" w:cs="David"/>
          <w:b/>
          <w:sz w:val="24"/>
          <w:szCs w:val="24"/>
          <w:rtl/>
        </w:rPr>
        <w:t xml:space="preserve">, זאת בין היתר למשל (ומבלי לגרוע מכלליות האמור) כחלק מהנחיות רגולטוריות שעל המשרד לעמוד בהן, כחלק מפיתוחים טכנולוגיים </w:t>
      </w:r>
      <w:proofErr w:type="spellStart"/>
      <w:r w:rsidRPr="003322A0">
        <w:rPr>
          <w:rFonts w:ascii="David" w:eastAsia="David" w:hAnsi="David" w:cs="David"/>
          <w:b/>
          <w:sz w:val="24"/>
          <w:szCs w:val="24"/>
          <w:rtl/>
        </w:rPr>
        <w:t>וכיוצ"ב</w:t>
      </w:r>
      <w:proofErr w:type="spellEnd"/>
      <w:r w:rsidRPr="003322A0">
        <w:rPr>
          <w:rFonts w:ascii="David" w:eastAsia="David" w:hAnsi="David" w:cs="David"/>
          <w:b/>
          <w:sz w:val="24"/>
          <w:szCs w:val="24"/>
          <w:rtl/>
        </w:rPr>
        <w:t>.</w:t>
      </w:r>
    </w:p>
    <w:p w:rsidR="0044537D" w:rsidRPr="003322A0" w:rsidRDefault="0044537D" w:rsidP="00A57433">
      <w:pPr>
        <w:numPr>
          <w:ilvl w:val="2"/>
          <w:numId w:val="193"/>
        </w:numPr>
        <w:spacing w:after="0" w:line="276" w:lineRule="auto"/>
        <w:contextualSpacing/>
        <w:jc w:val="both"/>
        <w:rPr>
          <w:rFonts w:ascii="David" w:eastAsia="David" w:hAnsi="David" w:cs="David"/>
          <w:bCs/>
          <w:sz w:val="24"/>
          <w:szCs w:val="24"/>
        </w:rPr>
      </w:pPr>
      <w:r w:rsidRPr="003322A0">
        <w:rPr>
          <w:rFonts w:ascii="David" w:eastAsia="David" w:hAnsi="David" w:cs="David"/>
          <w:bCs/>
          <w:sz w:val="24"/>
          <w:szCs w:val="24"/>
          <w:rtl/>
        </w:rPr>
        <w:t xml:space="preserve">בפרט, למשרד שמורה האפשרות ושיקול הדעת הבלעדי להסיט תחומי פעילויות נוספים לתחום אחריות מוקד השירות וכן להפחית תחומי פעילויות המתוארים במסמך זה. </w:t>
      </w:r>
    </w:p>
    <w:p w:rsidR="0044537D" w:rsidRPr="003322A0" w:rsidRDefault="0044537D" w:rsidP="00A57433">
      <w:pPr>
        <w:numPr>
          <w:ilvl w:val="2"/>
          <w:numId w:val="193"/>
        </w:numPr>
        <w:spacing w:after="0" w:line="276" w:lineRule="auto"/>
        <w:contextualSpacing/>
        <w:jc w:val="both"/>
        <w:rPr>
          <w:rFonts w:ascii="David" w:eastAsia="David" w:hAnsi="David" w:cs="David"/>
          <w:b/>
          <w:sz w:val="24"/>
          <w:szCs w:val="24"/>
        </w:rPr>
      </w:pPr>
      <w:r w:rsidRPr="003322A0">
        <w:rPr>
          <w:rFonts w:ascii="David" w:eastAsia="David" w:hAnsi="David" w:cs="David"/>
          <w:b/>
          <w:sz w:val="24"/>
          <w:szCs w:val="24"/>
          <w:rtl/>
        </w:rPr>
        <w:t xml:space="preserve">על הספק להיות ערוך לכך שהמשרד יבצע שינויים בשירותים המתוארים (אופן מתן השירותים, היקף השירותים) ואף יוסיף שירותים שונים לפי שיקול דעתו הבלעדי, לרבות הוספת ערוץ פניה, שינוי תהליך שירות, שינוי פעילות במוקד הטלפוני או המשרד האחורי בתקופת ההתקשרות ועוד, וזאת – תוך שהספק יידרש לעמוד בכלל הדרישות וההתחייבות המוגדרות במסמכי המכרז והספק מוותר על כל טענה בהקשר זה. </w:t>
      </w:r>
    </w:p>
    <w:p w:rsidR="0044537D" w:rsidRPr="003322A0" w:rsidRDefault="0044537D" w:rsidP="00A57433">
      <w:pPr>
        <w:numPr>
          <w:ilvl w:val="2"/>
          <w:numId w:val="193"/>
        </w:numPr>
        <w:spacing w:after="0" w:line="276" w:lineRule="auto"/>
        <w:contextualSpacing/>
        <w:jc w:val="both"/>
        <w:rPr>
          <w:rFonts w:ascii="David" w:eastAsia="Times New Roman" w:hAnsi="David" w:cs="David"/>
          <w:b/>
          <w:sz w:val="24"/>
          <w:szCs w:val="24"/>
        </w:rPr>
      </w:pPr>
      <w:r w:rsidRPr="003322A0">
        <w:rPr>
          <w:rFonts w:ascii="David" w:eastAsia="David" w:hAnsi="David" w:cs="David"/>
          <w:b/>
          <w:sz w:val="24"/>
          <w:szCs w:val="24"/>
          <w:rtl/>
        </w:rPr>
        <w:t xml:space="preserve">דוגמאות אפשריות לפעילויות ולתהליכים שייתכן ויתווספו למוקד השירות בעתיד: הטמעת טכנולוגיות חדשות, הרחבת הרשאות לפעולה, ביצוע סקרים נוספים מלבד אלה שהוגדרו במכרז זה, טיוב נתונים, שליחת </w:t>
      </w:r>
      <w:proofErr w:type="spellStart"/>
      <w:r w:rsidRPr="003322A0">
        <w:rPr>
          <w:rFonts w:ascii="David" w:eastAsia="David" w:hAnsi="David" w:cs="David"/>
          <w:b/>
          <w:sz w:val="24"/>
          <w:szCs w:val="24"/>
          <w:rtl/>
        </w:rPr>
        <w:t>דיוורים</w:t>
      </w:r>
      <w:proofErr w:type="spellEnd"/>
      <w:r w:rsidRPr="003322A0">
        <w:rPr>
          <w:rFonts w:ascii="David" w:eastAsia="David" w:hAnsi="David" w:cs="David"/>
          <w:b/>
          <w:sz w:val="24"/>
          <w:szCs w:val="24"/>
          <w:rtl/>
        </w:rPr>
        <w:t xml:space="preserve"> ועוד.</w:t>
      </w:r>
    </w:p>
    <w:p w:rsidR="0044537D" w:rsidRPr="003322A0" w:rsidRDefault="0044537D" w:rsidP="00A57433">
      <w:pPr>
        <w:numPr>
          <w:ilvl w:val="2"/>
          <w:numId w:val="193"/>
        </w:numPr>
        <w:spacing w:after="0" w:line="276" w:lineRule="auto"/>
        <w:contextualSpacing/>
        <w:jc w:val="both"/>
        <w:rPr>
          <w:rFonts w:ascii="David" w:eastAsia="David" w:hAnsi="David" w:cs="David"/>
          <w:b/>
          <w:sz w:val="24"/>
          <w:szCs w:val="24"/>
        </w:rPr>
      </w:pPr>
      <w:r w:rsidRPr="003322A0">
        <w:rPr>
          <w:rFonts w:ascii="David" w:eastAsia="David" w:hAnsi="David" w:cs="David"/>
          <w:b/>
          <w:sz w:val="24"/>
          <w:szCs w:val="24"/>
          <w:rtl/>
        </w:rPr>
        <w:t xml:space="preserve">בסיום כל שיחה או מענה של הספק לפנייה כתובה, ישלח ללקוח מסרון עם סקר שביעות רצון שיוגדר על ידי המשרד. הנתונים שייאספו מהסקר, ישלחו למשרד. </w:t>
      </w:r>
    </w:p>
    <w:p w:rsidR="0044537D" w:rsidRPr="003322A0" w:rsidRDefault="0044537D" w:rsidP="0044537D">
      <w:pPr>
        <w:spacing w:after="0" w:line="276" w:lineRule="auto"/>
        <w:ind w:left="992"/>
        <w:contextualSpacing/>
        <w:jc w:val="both"/>
        <w:rPr>
          <w:rFonts w:ascii="David" w:eastAsia="Times New Roman" w:hAnsi="David" w:cs="David"/>
          <w:sz w:val="24"/>
          <w:szCs w:val="24"/>
          <w:rtl/>
        </w:rPr>
      </w:pPr>
      <w:r w:rsidRPr="003322A0">
        <w:rPr>
          <w:rFonts w:ascii="David" w:eastAsia="David" w:hAnsi="David" w:cs="David"/>
          <w:b/>
          <w:sz w:val="24"/>
          <w:szCs w:val="24"/>
          <w:rtl/>
        </w:rPr>
        <w:t xml:space="preserve">2.2.14     יובהר כי פונים יכולים לקבל מידע גם במוקד הסיוע של המשרד 5442*. </w:t>
      </w:r>
      <w:r w:rsidRPr="003322A0">
        <w:rPr>
          <w:rFonts w:ascii="David" w:eastAsia="Times New Roman" w:hAnsi="David" w:cs="David"/>
          <w:sz w:val="24"/>
          <w:szCs w:val="24"/>
          <w:rtl/>
        </w:rPr>
        <w:t xml:space="preserve">שהוא  המוקד הטלפוני של מערך הסיוע בדיור בו ניתן מידע אוטומטי מוקלט ונתבים למוקדי הספק ומחוזות המשרד. </w:t>
      </w:r>
    </w:p>
    <w:p w:rsidR="0044537D" w:rsidRPr="003322A0" w:rsidRDefault="0044537D" w:rsidP="0044537D">
      <w:pPr>
        <w:spacing w:after="0" w:line="276" w:lineRule="auto"/>
        <w:ind w:left="1854"/>
        <w:contextualSpacing/>
        <w:jc w:val="both"/>
        <w:rPr>
          <w:rFonts w:ascii="David" w:eastAsia="David" w:hAnsi="David" w:cs="David"/>
          <w:b/>
          <w:sz w:val="24"/>
          <w:szCs w:val="24"/>
          <w:rtl/>
        </w:rPr>
      </w:pPr>
    </w:p>
    <w:p w:rsidR="0044537D" w:rsidRPr="00E65F60" w:rsidRDefault="0044537D" w:rsidP="00A57433">
      <w:pPr>
        <w:pStyle w:val="af3"/>
        <w:numPr>
          <w:ilvl w:val="2"/>
          <w:numId w:val="239"/>
        </w:numPr>
        <w:spacing w:line="276" w:lineRule="auto"/>
        <w:jc w:val="both"/>
        <w:rPr>
          <w:rFonts w:ascii="David" w:eastAsia="David" w:hAnsi="David" w:cs="David"/>
          <w:b/>
        </w:rPr>
      </w:pPr>
      <w:r w:rsidRPr="00E65F60">
        <w:rPr>
          <w:rFonts w:ascii="David" w:eastAsia="David" w:hAnsi="David" w:cs="David"/>
          <w:b/>
          <w:rtl/>
        </w:rPr>
        <w:t>תיאור כללי של תהליך מתן מידע / תהליך מענה לנושאים שונים:</w:t>
      </w:r>
    </w:p>
    <w:p w:rsidR="0044537D" w:rsidRPr="003322A0" w:rsidRDefault="0044537D" w:rsidP="0044537D">
      <w:pPr>
        <w:spacing w:after="0" w:line="276" w:lineRule="auto"/>
        <w:ind w:left="1984"/>
        <w:contextualSpacing/>
        <w:jc w:val="both"/>
        <w:rPr>
          <w:rFonts w:ascii="David" w:eastAsia="Times New Roman" w:hAnsi="David" w:cs="David"/>
          <w:b/>
          <w:bCs/>
          <w:sz w:val="24"/>
          <w:szCs w:val="24"/>
        </w:rPr>
      </w:pPr>
    </w:p>
    <w:tbl>
      <w:tblPr>
        <w:tblStyle w:val="affff3"/>
        <w:bidiVisual/>
        <w:tblW w:w="4099" w:type="pct"/>
        <w:tblLook w:val="06A0" w:firstRow="1" w:lastRow="0" w:firstColumn="1" w:lastColumn="0" w:noHBand="1" w:noVBand="1"/>
      </w:tblPr>
      <w:tblGrid>
        <w:gridCol w:w="1878"/>
        <w:gridCol w:w="4904"/>
      </w:tblGrid>
      <w:tr w:rsidR="0044537D" w:rsidRPr="003322A0" w:rsidTr="0044537D">
        <w:trPr>
          <w:tblHeader/>
        </w:trPr>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שלב</w:t>
            </w:r>
          </w:p>
        </w:tc>
        <w:tc>
          <w:tcPr>
            <w:tcW w:w="3616"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פירוט</w:t>
            </w:r>
          </w:p>
        </w:tc>
      </w:tr>
      <w:tr w:rsidR="0044537D" w:rsidRPr="003322A0" w:rsidTr="0044537D">
        <w:trPr>
          <w:trHeight w:val="408"/>
        </w:trPr>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קבלת פנייה</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highlight w:val="green"/>
                <w:rtl/>
              </w:rPr>
            </w:pPr>
            <w:r w:rsidRPr="007E48AF">
              <w:rPr>
                <w:rFonts w:ascii="David" w:hAnsi="David" w:cs="David"/>
                <w:sz w:val="24"/>
                <w:szCs w:val="24"/>
                <w:rtl/>
              </w:rPr>
              <w:t>הפנייה תגיע במגוון ערוצי התקשורת המפורטים בסעיף 2.1 לעיל</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בירור צרכי לקוח</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בירור צרכי לקוח על-פי תסריט שיחה / שאלות מובנות</w:t>
            </w:r>
            <w:r w:rsidRPr="003322A0">
              <w:rPr>
                <w:rFonts w:ascii="David" w:hAnsi="David" w:cs="David"/>
                <w:sz w:val="24"/>
                <w:szCs w:val="24"/>
              </w:rPr>
              <w:t xml:space="preserve">  </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פתיחת פנייה בנושא הרלוונטי</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Pr>
            </w:pPr>
            <w:r w:rsidRPr="003322A0">
              <w:rPr>
                <w:rFonts w:ascii="David" w:hAnsi="David" w:cs="David"/>
                <w:sz w:val="24"/>
                <w:szCs w:val="24"/>
                <w:rtl/>
              </w:rPr>
              <w:t>תיעוד נושא הפנייה שבגינו הלקוח פנה במערכת ייעודית של הספק (</w:t>
            </w:r>
            <w:r w:rsidRPr="003322A0">
              <w:rPr>
                <w:rFonts w:ascii="David" w:hAnsi="David" w:cs="David"/>
                <w:sz w:val="24"/>
                <w:szCs w:val="24"/>
              </w:rPr>
              <w:t>CRM</w:t>
            </w:r>
            <w:r w:rsidRPr="003322A0">
              <w:rPr>
                <w:rFonts w:ascii="David" w:hAnsi="David" w:cs="David"/>
                <w:sz w:val="24"/>
                <w:szCs w:val="24"/>
                <w:rtl/>
              </w:rPr>
              <w:t xml:space="preserve">) כמפורט </w:t>
            </w:r>
            <w:r w:rsidRPr="00242027">
              <w:rPr>
                <w:rFonts w:ascii="David" w:hAnsi="David" w:cs="David"/>
                <w:sz w:val="24"/>
                <w:szCs w:val="24"/>
                <w:rtl/>
              </w:rPr>
              <w:t>בסעיף 16.3 לפרק</w:t>
            </w:r>
            <w:r w:rsidRPr="003322A0">
              <w:rPr>
                <w:rFonts w:ascii="David" w:hAnsi="David" w:cs="David"/>
                <w:sz w:val="24"/>
                <w:szCs w:val="24"/>
                <w:rtl/>
              </w:rPr>
              <w:t xml:space="preserve"> זה </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סריקת מסמכים</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 xml:space="preserve">תיעוד המסמכים הרלוונטיים לבדיקת זכאות במערכת סיוע </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איתור מידע נדרש</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 xml:space="preserve">איתור המידע במערכות הרלוונטיות </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התייעצות עם נציג בכיר</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במידה שהמידע לא קיים במערכות – תבוצע התייעצות עם נציג בכיר.</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מסירת המידע ללקוח</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מסירת המידע באופן מפורט ובהיר ללקוח</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טיפול של גורם מקצועי של המשרד</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 xml:space="preserve">במידה שהפנייה דורשת טיפול של גורם מקצועי של המשרד – הפנייה תוקצה כמטלה במערכת סיוע </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 xml:space="preserve">שליחת מידע כתוב ללקוח </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 xml:space="preserve">במידה שהלקוח מעוניין, יש לשלוח אליו את המידע המבוקש במסרון או בדוא"ל. </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מסירת פרטי מידע ללקוח וסיום פגישה</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הנציג יסיים את הפגישה באופן שירותי מול הלקוח על-פי תסריט השיחה שהוגדר בתהליך ההקמה.</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תיעוד המידע שניתן ללקוח</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 xml:space="preserve">תיעוד דרישות מהלקוח הנוגעות לזכאותו או למימושה וכן תוכן חריג שעלה בשיחה. התיעוד יעשה במערכת הסיוע.  </w:t>
            </w:r>
          </w:p>
        </w:tc>
      </w:tr>
      <w:tr w:rsidR="0044537D" w:rsidRPr="003322A0" w:rsidTr="0044537D">
        <w:tc>
          <w:tcPr>
            <w:tcW w:w="1384"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rPr>
            </w:pPr>
            <w:r w:rsidRPr="003322A0">
              <w:rPr>
                <w:rFonts w:ascii="David" w:hAnsi="David" w:cs="David"/>
                <w:b/>
                <w:bCs/>
                <w:sz w:val="24"/>
                <w:szCs w:val="24"/>
                <w:u w:val="single"/>
                <w:rtl/>
              </w:rPr>
              <w:t>שליחת סקר אוטומטי</w:t>
            </w:r>
          </w:p>
        </w:tc>
        <w:tc>
          <w:tcPr>
            <w:tcW w:w="3616" w:type="pct"/>
          </w:tcPr>
          <w:p w:rsidR="0044537D" w:rsidRPr="003322A0" w:rsidRDefault="0044537D" w:rsidP="0044537D">
            <w:pPr>
              <w:tabs>
                <w:tab w:val="num" w:pos="792"/>
              </w:tabs>
              <w:spacing w:before="120" w:line="276" w:lineRule="auto"/>
              <w:ind w:right="792"/>
              <w:jc w:val="both"/>
              <w:rPr>
                <w:rFonts w:ascii="David" w:hAnsi="David" w:cs="David"/>
                <w:sz w:val="24"/>
                <w:szCs w:val="24"/>
                <w:rtl/>
              </w:rPr>
            </w:pPr>
            <w:r w:rsidRPr="003322A0">
              <w:rPr>
                <w:rFonts w:ascii="David" w:hAnsi="David" w:cs="David"/>
                <w:sz w:val="24"/>
                <w:szCs w:val="24"/>
                <w:rtl/>
              </w:rPr>
              <w:t>בסיום השיחה ישלח סקר שביעות רצון</w:t>
            </w:r>
          </w:p>
        </w:tc>
      </w:tr>
    </w:tbl>
    <w:p w:rsidR="0044537D" w:rsidRPr="003322A0" w:rsidRDefault="0044537D" w:rsidP="0044537D">
      <w:pPr>
        <w:spacing w:after="0" w:line="276" w:lineRule="auto"/>
        <w:ind w:left="1530"/>
        <w:contextualSpacing/>
        <w:jc w:val="both"/>
        <w:rPr>
          <w:rFonts w:ascii="David" w:eastAsia="David" w:hAnsi="David" w:cs="David"/>
          <w:b/>
          <w:sz w:val="24"/>
          <w:szCs w:val="24"/>
          <w:rtl/>
        </w:rPr>
      </w:pPr>
    </w:p>
    <w:p w:rsidR="0044537D" w:rsidRDefault="0044537D" w:rsidP="0044537D">
      <w:pPr>
        <w:spacing w:after="0" w:line="276" w:lineRule="auto"/>
        <w:jc w:val="both"/>
        <w:rPr>
          <w:rFonts w:ascii="David" w:eastAsia="Times New Roman" w:hAnsi="David" w:cs="David"/>
          <w:sz w:val="24"/>
          <w:szCs w:val="24"/>
          <w:rtl/>
        </w:rPr>
      </w:pPr>
    </w:p>
    <w:p w:rsidR="008C74CE" w:rsidRDefault="008C74CE" w:rsidP="0044537D">
      <w:pPr>
        <w:spacing w:after="0" w:line="276" w:lineRule="auto"/>
        <w:jc w:val="both"/>
        <w:rPr>
          <w:rFonts w:ascii="David" w:eastAsia="Times New Roman" w:hAnsi="David" w:cs="David"/>
          <w:sz w:val="24"/>
          <w:szCs w:val="24"/>
          <w:rtl/>
        </w:rPr>
      </w:pPr>
    </w:p>
    <w:p w:rsidR="008C74CE" w:rsidRDefault="008C74CE" w:rsidP="0044537D">
      <w:pPr>
        <w:spacing w:after="0" w:line="276" w:lineRule="auto"/>
        <w:jc w:val="both"/>
        <w:rPr>
          <w:rFonts w:ascii="David" w:eastAsia="Times New Roman" w:hAnsi="David" w:cs="David"/>
          <w:sz w:val="24"/>
          <w:szCs w:val="24"/>
          <w:rtl/>
        </w:rPr>
      </w:pPr>
    </w:p>
    <w:p w:rsidR="008C74CE" w:rsidRPr="003322A0" w:rsidRDefault="008C74CE" w:rsidP="0044537D">
      <w:pPr>
        <w:spacing w:after="0" w:line="276" w:lineRule="auto"/>
        <w:jc w:val="both"/>
        <w:rPr>
          <w:rFonts w:ascii="David" w:eastAsia="Times New Roman" w:hAnsi="David" w:cs="David"/>
          <w:sz w:val="24"/>
          <w:szCs w:val="24"/>
        </w:rPr>
      </w:pPr>
    </w:p>
    <w:p w:rsidR="0044537D" w:rsidRPr="003322A0" w:rsidRDefault="0044537D" w:rsidP="0044537D">
      <w:pPr>
        <w:spacing w:after="0" w:line="276" w:lineRule="auto"/>
        <w:ind w:left="360"/>
        <w:contextualSpacing/>
        <w:outlineLvl w:val="0"/>
        <w:rPr>
          <w:rFonts w:ascii="David" w:eastAsia="Times New Roman" w:hAnsi="David" w:cs="David"/>
          <w:b/>
          <w:bCs/>
          <w:sz w:val="32"/>
          <w:szCs w:val="32"/>
        </w:rPr>
      </w:pPr>
    </w:p>
    <w:p w:rsidR="0044537D" w:rsidRDefault="0044537D" w:rsidP="00A57433">
      <w:pPr>
        <w:numPr>
          <w:ilvl w:val="1"/>
          <w:numId w:val="189"/>
        </w:numPr>
        <w:spacing w:after="0" w:line="276" w:lineRule="auto"/>
        <w:contextualSpacing/>
        <w:rPr>
          <w:rFonts w:ascii="David" w:eastAsia="Times New Roman" w:hAnsi="David" w:cs="David"/>
          <w:b/>
          <w:bCs/>
          <w:sz w:val="28"/>
          <w:szCs w:val="28"/>
        </w:rPr>
      </w:pPr>
      <w:r w:rsidRPr="003322A0">
        <w:rPr>
          <w:rFonts w:ascii="David" w:eastAsia="Times New Roman" w:hAnsi="David" w:cs="David"/>
          <w:b/>
          <w:bCs/>
          <w:sz w:val="24"/>
          <w:szCs w:val="24"/>
          <w:rtl/>
        </w:rPr>
        <w:t xml:space="preserve"> </w:t>
      </w:r>
      <w:r w:rsidRPr="003322A0">
        <w:rPr>
          <w:rFonts w:ascii="David" w:eastAsia="Times New Roman" w:hAnsi="David" w:cs="David"/>
          <w:b/>
          <w:bCs/>
          <w:sz w:val="28"/>
          <w:szCs w:val="28"/>
          <w:rtl/>
        </w:rPr>
        <w:t>שעות וימי פעילות – מוקד טלפוני</w:t>
      </w:r>
    </w:p>
    <w:p w:rsidR="002E15C3" w:rsidRPr="003322A0" w:rsidRDefault="002E15C3" w:rsidP="002E15C3">
      <w:pPr>
        <w:spacing w:after="0" w:line="276" w:lineRule="auto"/>
        <w:ind w:left="785"/>
        <w:contextualSpacing/>
        <w:rPr>
          <w:rFonts w:ascii="David" w:eastAsia="Times New Roman" w:hAnsi="David" w:cs="David"/>
          <w:b/>
          <w:bCs/>
          <w:sz w:val="28"/>
          <w:szCs w:val="28"/>
        </w:rPr>
      </w:pP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המוקד הטלפוני יפעל בימים ראשון עד חמישי בין השעות 08:30 עד 16:00. בימי שלישי יפעל עד השעה 20:00. </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מובהר בזאת כי השירותים במוקד הטלפוני יינתנו על ידי הספק בכל מהלך השנה לרבות בערבי חג ובחול המועד. הספק רשאי לצמצם את שעות הפעילות בערבי חג ובימי חול המועד לארבע שעות ביום לכל הפחות ובכפוף לאישור בכתב של המשרד.  </w:t>
      </w:r>
    </w:p>
    <w:p w:rsidR="0044537D" w:rsidRPr="003322A0" w:rsidRDefault="0044537D" w:rsidP="00A57433">
      <w:pPr>
        <w:numPr>
          <w:ilvl w:val="2"/>
          <w:numId w:val="189"/>
        </w:numPr>
        <w:spacing w:after="0" w:line="276" w:lineRule="auto"/>
        <w:contextualSpacing/>
        <w:jc w:val="both"/>
        <w:rPr>
          <w:rFonts w:ascii="David" w:eastAsia="Times New Roman" w:hAnsi="David" w:cs="David"/>
          <w:b/>
          <w:bCs/>
          <w:sz w:val="24"/>
          <w:szCs w:val="24"/>
        </w:rPr>
      </w:pPr>
      <w:bookmarkStart w:id="28" w:name="_Hlk138063403"/>
      <w:r w:rsidRPr="003322A0">
        <w:rPr>
          <w:rFonts w:ascii="David" w:eastAsia="Times New Roman" w:hAnsi="David" w:cs="David"/>
          <w:b/>
          <w:bCs/>
          <w:sz w:val="24"/>
          <w:szCs w:val="24"/>
          <w:rtl/>
        </w:rPr>
        <w:t xml:space="preserve">ימי ושעות הפעילות עשויים להשתנות בהתאם לצרכי המשרד, לפי שיקול דעתו הבלעדי, ובהתאם לכך הספק עשוי להידרש על-ידי המשרד להאריך ולהרחיב את ימי ו/או שעות הפעילות. </w:t>
      </w:r>
    </w:p>
    <w:bookmarkEnd w:id="28"/>
    <w:p w:rsidR="0044537D" w:rsidRPr="003322A0" w:rsidRDefault="0044537D" w:rsidP="00A57433">
      <w:pPr>
        <w:numPr>
          <w:ilvl w:val="2"/>
          <w:numId w:val="189"/>
        </w:numPr>
        <w:spacing w:after="0" w:line="276" w:lineRule="auto"/>
        <w:contextualSpacing/>
        <w:rPr>
          <w:rFonts w:ascii="David" w:eastAsia="Times New Roman" w:hAnsi="David" w:cs="David"/>
          <w:sz w:val="24"/>
          <w:szCs w:val="24"/>
        </w:rPr>
      </w:pPr>
      <w:r w:rsidRPr="003322A0">
        <w:rPr>
          <w:rFonts w:ascii="David" w:eastAsia="Times New Roman" w:hAnsi="David" w:cs="David"/>
          <w:sz w:val="24"/>
          <w:szCs w:val="24"/>
          <w:rtl/>
        </w:rPr>
        <w:t>בזמני פעילות המוקד הטלפוני, יינתן מענה בכלל ערוצי התקשורת שהוגדרו.</w:t>
      </w:r>
    </w:p>
    <w:p w:rsidR="0044537D" w:rsidRPr="0045198F" w:rsidRDefault="0044537D" w:rsidP="00A57433">
      <w:pPr>
        <w:numPr>
          <w:ilvl w:val="2"/>
          <w:numId w:val="189"/>
        </w:numPr>
        <w:spacing w:after="0" w:line="276" w:lineRule="auto"/>
        <w:contextualSpacing/>
        <w:jc w:val="both"/>
        <w:rPr>
          <w:rFonts w:ascii="David" w:eastAsia="Times New Roman" w:hAnsi="David" w:cs="David"/>
          <w:sz w:val="24"/>
          <w:szCs w:val="24"/>
        </w:rPr>
      </w:pPr>
      <w:r w:rsidRPr="0045198F">
        <w:rPr>
          <w:rFonts w:ascii="David" w:eastAsia="Times New Roman" w:hAnsi="David" w:cs="David"/>
          <w:sz w:val="24"/>
          <w:szCs w:val="24"/>
          <w:rtl/>
        </w:rPr>
        <w:t xml:space="preserve">על הספק להכין תכנית פעולה לעמידה ביעדים (כפי שהוגדרו בהמשך, בסעיף 2.7 למפרט השירותים) כולל בזמני עומס חריגים. </w:t>
      </w:r>
    </w:p>
    <w:p w:rsidR="0044537D" w:rsidRPr="003322A0" w:rsidRDefault="0044537D" w:rsidP="0044537D">
      <w:pPr>
        <w:spacing w:after="0" w:line="276" w:lineRule="auto"/>
        <w:ind w:left="1570"/>
        <w:contextualSpacing/>
        <w:jc w:val="both"/>
        <w:rPr>
          <w:rFonts w:ascii="David" w:eastAsia="Times New Roman" w:hAnsi="David" w:cs="David"/>
          <w:sz w:val="24"/>
          <w:szCs w:val="24"/>
        </w:rPr>
      </w:pPr>
      <w:r w:rsidRPr="003322A0">
        <w:rPr>
          <w:rFonts w:ascii="David" w:eastAsia="Times New Roman" w:hAnsi="David" w:cs="David"/>
          <w:sz w:val="24"/>
          <w:szCs w:val="24"/>
          <w:rtl/>
        </w:rPr>
        <w:t>(לדוגמה: פתיחת המוקד הטלפוני בימי שישי, הרחבת שעות הפעילות ועוד).</w:t>
      </w:r>
    </w:p>
    <w:p w:rsidR="0044537D" w:rsidRPr="003322A0" w:rsidRDefault="0044537D" w:rsidP="00A57433">
      <w:pPr>
        <w:numPr>
          <w:ilvl w:val="2"/>
          <w:numId w:val="189"/>
        </w:numPr>
        <w:spacing w:after="0" w:line="276" w:lineRule="auto"/>
        <w:contextualSpacing/>
        <w:rPr>
          <w:rFonts w:ascii="David" w:eastAsia="Times New Roman" w:hAnsi="David" w:cs="David"/>
          <w:sz w:val="24"/>
          <w:szCs w:val="24"/>
        </w:rPr>
      </w:pPr>
      <w:r w:rsidRPr="003322A0">
        <w:rPr>
          <w:rFonts w:ascii="David" w:eastAsia="Times New Roman" w:hAnsi="David" w:cs="David"/>
          <w:sz w:val="24"/>
          <w:szCs w:val="24"/>
          <w:rtl/>
        </w:rPr>
        <w:t xml:space="preserve">בנוסף, במידה שיופעלו תכניות ייעודיות נוספות, שמורה למשרד הזכות להגדיר שעות ייעודיות להפעלת המוקד הטלפוני באותן התכניות ולא תהיה לספק כל טענה בהקשר זה. </w:t>
      </w:r>
    </w:p>
    <w:p w:rsidR="0044537D" w:rsidRPr="003322A0" w:rsidRDefault="0044537D" w:rsidP="00A57433">
      <w:pPr>
        <w:numPr>
          <w:ilvl w:val="2"/>
          <w:numId w:val="189"/>
        </w:numPr>
        <w:spacing w:after="0" w:line="276" w:lineRule="auto"/>
        <w:contextualSpacing/>
        <w:rPr>
          <w:rFonts w:ascii="David" w:eastAsia="Times New Roman" w:hAnsi="David" w:cs="David"/>
          <w:sz w:val="24"/>
          <w:szCs w:val="24"/>
        </w:rPr>
      </w:pPr>
      <w:r w:rsidRPr="003322A0">
        <w:rPr>
          <w:rFonts w:ascii="David" w:eastAsia="Times New Roman" w:hAnsi="David" w:cs="David"/>
          <w:sz w:val="24"/>
          <w:szCs w:val="24"/>
          <w:rtl/>
        </w:rPr>
        <w:t xml:space="preserve">כל שינוי המתייחס לדרישות הנוגעות להפעלת המוקד הטלפוני, לרבות שינוי בשעות הפעילות או באספקת השירותים חייב </w:t>
      </w:r>
      <w:r w:rsidRPr="003322A0">
        <w:rPr>
          <w:rFonts w:ascii="David" w:eastAsia="Times New Roman" w:hAnsi="David" w:cs="David"/>
          <w:b/>
          <w:bCs/>
          <w:sz w:val="24"/>
          <w:szCs w:val="24"/>
          <w:u w:val="single"/>
          <w:rtl/>
        </w:rPr>
        <w:t>באישור מראש בכתב</w:t>
      </w:r>
      <w:r w:rsidRPr="003322A0">
        <w:rPr>
          <w:rFonts w:ascii="David" w:eastAsia="Times New Roman" w:hAnsi="David" w:cs="David"/>
          <w:sz w:val="24"/>
          <w:szCs w:val="24"/>
          <w:rtl/>
        </w:rPr>
        <w:t xml:space="preserve"> של מנהל </w:t>
      </w:r>
      <w:proofErr w:type="spellStart"/>
      <w:r w:rsidRPr="003322A0">
        <w:rPr>
          <w:rFonts w:ascii="David" w:eastAsia="Times New Roman" w:hAnsi="David" w:cs="David"/>
          <w:sz w:val="24"/>
          <w:szCs w:val="24"/>
          <w:rtl/>
        </w:rPr>
        <w:t>מינהל</w:t>
      </w:r>
      <w:proofErr w:type="spellEnd"/>
      <w:r w:rsidRPr="003322A0">
        <w:rPr>
          <w:rFonts w:ascii="David" w:eastAsia="Times New Roman" w:hAnsi="David" w:cs="David"/>
          <w:sz w:val="24"/>
          <w:szCs w:val="24"/>
          <w:rtl/>
        </w:rPr>
        <w:t xml:space="preserve"> סיוע בדיור או מי מטעמו.</w:t>
      </w:r>
    </w:p>
    <w:p w:rsidR="0044537D" w:rsidRPr="003322A0" w:rsidRDefault="0044537D" w:rsidP="0044537D">
      <w:pPr>
        <w:spacing w:after="0" w:line="276" w:lineRule="auto"/>
        <w:ind w:left="2065"/>
        <w:contextualSpacing/>
        <w:jc w:val="both"/>
        <w:rPr>
          <w:rFonts w:ascii="David" w:eastAsia="Times New Roman" w:hAnsi="David" w:cs="David"/>
          <w:sz w:val="24"/>
          <w:szCs w:val="24"/>
        </w:rPr>
      </w:pPr>
    </w:p>
    <w:p w:rsidR="0044537D" w:rsidRPr="003322A0" w:rsidRDefault="0044537D" w:rsidP="00A57433">
      <w:pPr>
        <w:numPr>
          <w:ilvl w:val="1"/>
          <w:numId w:val="189"/>
        </w:numPr>
        <w:spacing w:after="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4"/>
          <w:szCs w:val="24"/>
          <w:rtl/>
        </w:rPr>
        <w:t xml:space="preserve"> </w:t>
      </w:r>
      <w:r w:rsidRPr="003322A0">
        <w:rPr>
          <w:rFonts w:ascii="David" w:eastAsia="Times New Roman" w:hAnsi="David" w:cs="David"/>
          <w:b/>
          <w:bCs/>
          <w:sz w:val="28"/>
          <w:szCs w:val="28"/>
          <w:rtl/>
        </w:rPr>
        <w:t>תמיכה בשפות במוקד הטלפוני</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ייערך למתן השירותים לאוכלוסיית הפונים לקבלת סיוע בדיור שהינה מגוונת. לפיכך יהיה עליו להעמיד במהלך תקופת ההתקשרות, בהתאם לדרישת המשרד ולפי שיקול דעתו הבלעדי, עובדים דוברי שפות ערבית ורוסית, וכן דוברי שפות נוספות ובהתאם לאוכלוסייה המקבלת ממנו שירותים. הכול – לצורך מתן שירות נאות לפונים, ככל שיידרש על פי הנסיבות. </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בכל רגע נתון שבו המוקד הטלפוני פועל, יהיה מענה בשפה העברית, הערבית והרוסית.</w:t>
      </w:r>
    </w:p>
    <w:p w:rsidR="0044537D" w:rsidRPr="003322A0" w:rsidRDefault="0044537D" w:rsidP="0044537D">
      <w:pPr>
        <w:spacing w:after="0" w:line="276" w:lineRule="auto"/>
        <w:ind w:left="1984"/>
        <w:contextualSpacing/>
        <w:jc w:val="both"/>
        <w:rPr>
          <w:rFonts w:ascii="David" w:eastAsia="Times New Roman" w:hAnsi="David" w:cs="David"/>
          <w:sz w:val="28"/>
          <w:szCs w:val="28"/>
          <w:rtl/>
        </w:rPr>
      </w:pPr>
    </w:p>
    <w:p w:rsidR="0044537D" w:rsidRPr="003322A0" w:rsidRDefault="0044537D" w:rsidP="0044537D">
      <w:pPr>
        <w:spacing w:after="0" w:line="276" w:lineRule="auto"/>
        <w:jc w:val="both"/>
        <w:rPr>
          <w:rFonts w:ascii="David" w:eastAsia="Times New Roman" w:hAnsi="David" w:cs="David"/>
          <w:sz w:val="28"/>
          <w:szCs w:val="28"/>
          <w:rtl/>
        </w:rPr>
      </w:pPr>
      <w:bookmarkStart w:id="29" w:name="_Hlk138061497"/>
    </w:p>
    <w:p w:rsidR="0044537D" w:rsidRPr="003322A0" w:rsidRDefault="0044537D" w:rsidP="00A57433">
      <w:pPr>
        <w:numPr>
          <w:ilvl w:val="1"/>
          <w:numId w:val="189"/>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 xml:space="preserve">תהליכי עבודה במוקד השירות בפעילות משתנה </w:t>
      </w:r>
    </w:p>
    <w:p w:rsidR="0044537D" w:rsidRPr="003322A0" w:rsidRDefault="0044537D" w:rsidP="00A57433">
      <w:pPr>
        <w:numPr>
          <w:ilvl w:val="2"/>
          <w:numId w:val="189"/>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sz w:val="24"/>
          <w:szCs w:val="24"/>
          <w:rtl/>
        </w:rPr>
        <w:t xml:space="preserve">מעת לעת ובהנחיית המשרד, ובכפוף להוראות המכרז והוראות כל דין, ייתן הספק מענה נקודתי עבור תכניות סיוע בדיור שונות. </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הליכי העבודה עבור תכניות אלו יקבעו ע"י המשרד והנחיות מתאימות לביצוע  יועברו כחודש (</w:t>
      </w:r>
      <w:proofErr w:type="spellStart"/>
      <w:r w:rsidRPr="003322A0">
        <w:rPr>
          <w:rFonts w:ascii="David" w:eastAsia="Times New Roman" w:hAnsi="David" w:cs="David"/>
          <w:sz w:val="24"/>
          <w:szCs w:val="24"/>
          <w:rtl/>
        </w:rPr>
        <w:t>קלנדרי</w:t>
      </w:r>
      <w:proofErr w:type="spellEnd"/>
      <w:r w:rsidRPr="003322A0">
        <w:rPr>
          <w:rFonts w:ascii="David" w:eastAsia="Times New Roman" w:hAnsi="David" w:cs="David"/>
          <w:sz w:val="24"/>
          <w:szCs w:val="24"/>
          <w:rtl/>
        </w:rPr>
        <w:t xml:space="preserve">) מראש. </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מעת שיידרש לכך על ידי המשרד, על הספק להיות ערוך לביצוע שירות זה בין היתר בהיבטים הבאים :</w:t>
      </w:r>
    </w:p>
    <w:p w:rsidR="0044537D" w:rsidRPr="003322A0" w:rsidRDefault="0044537D" w:rsidP="00A57433">
      <w:pPr>
        <w:numPr>
          <w:ilvl w:val="3"/>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גיוס נציגים למתן מענה ראוי, כפי שיוגדר ע"י המשרד, בין היתר בהלימה לכמויות השיחות והתורים שיידרשו ע"י הלקוחות;  </w:t>
      </w:r>
    </w:p>
    <w:p w:rsidR="0044537D" w:rsidRPr="003322A0" w:rsidRDefault="0044537D" w:rsidP="00A57433">
      <w:pPr>
        <w:numPr>
          <w:ilvl w:val="3"/>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הכשרה מקצועית של הנציגים, לרבות משובים והאזנות לנציגי המוקד הטלפוני;</w:t>
      </w:r>
    </w:p>
    <w:p w:rsidR="0044537D" w:rsidRPr="003322A0" w:rsidRDefault="0044537D" w:rsidP="00A57433">
      <w:pPr>
        <w:numPr>
          <w:ilvl w:val="3"/>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שגרות ניהול ובקרה פנימיים כחלק מתפעול מוקד השירות.  </w:t>
      </w:r>
    </w:p>
    <w:bookmarkEnd w:id="29"/>
    <w:p w:rsidR="0044537D" w:rsidRPr="003322A0" w:rsidRDefault="0044537D" w:rsidP="0044537D">
      <w:pPr>
        <w:spacing w:after="0" w:line="276" w:lineRule="auto"/>
        <w:jc w:val="both"/>
        <w:rPr>
          <w:rFonts w:ascii="David" w:eastAsia="Times New Roman" w:hAnsi="David" w:cs="David"/>
          <w:b/>
          <w:bCs/>
          <w:sz w:val="24"/>
          <w:szCs w:val="24"/>
          <w:rtl/>
        </w:rPr>
      </w:pPr>
    </w:p>
    <w:p w:rsidR="0044537D" w:rsidRDefault="0044537D" w:rsidP="0044537D">
      <w:pPr>
        <w:spacing w:after="0" w:line="276" w:lineRule="auto"/>
        <w:ind w:left="1570"/>
        <w:contextualSpacing/>
        <w:jc w:val="both"/>
        <w:rPr>
          <w:rFonts w:ascii="David" w:eastAsia="Times New Roman" w:hAnsi="David" w:cs="David"/>
          <w:sz w:val="24"/>
          <w:szCs w:val="24"/>
          <w:rtl/>
        </w:rPr>
      </w:pPr>
    </w:p>
    <w:p w:rsidR="008C74CE" w:rsidRDefault="008C74CE" w:rsidP="0044537D">
      <w:pPr>
        <w:spacing w:after="0" w:line="276" w:lineRule="auto"/>
        <w:ind w:left="1570"/>
        <w:contextualSpacing/>
        <w:jc w:val="both"/>
        <w:rPr>
          <w:rFonts w:ascii="David" w:eastAsia="Times New Roman" w:hAnsi="David" w:cs="David"/>
          <w:sz w:val="24"/>
          <w:szCs w:val="24"/>
          <w:rtl/>
        </w:rPr>
      </w:pPr>
    </w:p>
    <w:p w:rsidR="008C74CE" w:rsidRDefault="008C74CE" w:rsidP="0044537D">
      <w:pPr>
        <w:spacing w:after="0" w:line="276" w:lineRule="auto"/>
        <w:ind w:left="1570"/>
        <w:contextualSpacing/>
        <w:jc w:val="both"/>
        <w:rPr>
          <w:rFonts w:ascii="David" w:eastAsia="Times New Roman" w:hAnsi="David" w:cs="David"/>
          <w:sz w:val="24"/>
          <w:szCs w:val="24"/>
          <w:rtl/>
        </w:rPr>
      </w:pPr>
    </w:p>
    <w:p w:rsidR="008C74CE" w:rsidRDefault="008C74CE" w:rsidP="0044537D">
      <w:pPr>
        <w:spacing w:after="0" w:line="276" w:lineRule="auto"/>
        <w:ind w:left="1570"/>
        <w:contextualSpacing/>
        <w:jc w:val="both"/>
        <w:rPr>
          <w:rFonts w:ascii="David" w:eastAsia="Times New Roman" w:hAnsi="David" w:cs="David"/>
          <w:sz w:val="24"/>
          <w:szCs w:val="24"/>
          <w:rtl/>
        </w:rPr>
      </w:pPr>
    </w:p>
    <w:p w:rsidR="008C74CE" w:rsidRPr="003322A0" w:rsidRDefault="008C74CE" w:rsidP="0044537D">
      <w:pPr>
        <w:spacing w:after="0" w:line="276" w:lineRule="auto"/>
        <w:ind w:left="1570"/>
        <w:contextualSpacing/>
        <w:jc w:val="both"/>
        <w:rPr>
          <w:rFonts w:ascii="David" w:eastAsia="Times New Roman" w:hAnsi="David" w:cs="David"/>
          <w:sz w:val="24"/>
          <w:szCs w:val="24"/>
        </w:rPr>
      </w:pPr>
    </w:p>
    <w:p w:rsidR="0044537D" w:rsidRPr="003322A0" w:rsidRDefault="0044537D" w:rsidP="00A57433">
      <w:pPr>
        <w:numPr>
          <w:ilvl w:val="1"/>
          <w:numId w:val="189"/>
        </w:numPr>
        <w:spacing w:after="0" w:line="276" w:lineRule="auto"/>
        <w:contextualSpacing/>
        <w:jc w:val="both"/>
        <w:rPr>
          <w:rFonts w:ascii="David" w:eastAsia="Times New Roman" w:hAnsi="David" w:cs="David"/>
          <w:b/>
          <w:bCs/>
          <w:vanish/>
          <w:sz w:val="28"/>
          <w:szCs w:val="28"/>
        </w:rPr>
      </w:pPr>
      <w:bookmarkStart w:id="30" w:name="_Hlk138591814"/>
      <w:r w:rsidRPr="003322A0">
        <w:rPr>
          <w:rFonts w:ascii="David" w:eastAsia="Times New Roman" w:hAnsi="David" w:cs="David"/>
          <w:b/>
          <w:bCs/>
          <w:sz w:val="28"/>
          <w:szCs w:val="28"/>
          <w:rtl/>
        </w:rPr>
        <w:t xml:space="preserve"> פיקוח ובקרה במוקד השירות </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p>
    <w:p w:rsidR="0044537D" w:rsidRPr="003322A0" w:rsidRDefault="0044537D" w:rsidP="0044537D">
      <w:pPr>
        <w:spacing w:after="0" w:line="276" w:lineRule="auto"/>
        <w:rPr>
          <w:rFonts w:ascii="David" w:eastAsia="Times New Roman" w:hAnsi="David" w:cs="David"/>
          <w:sz w:val="24"/>
          <w:szCs w:val="24"/>
          <w:rtl/>
        </w:rPr>
      </w:pPr>
      <w:r w:rsidRPr="003322A0">
        <w:rPr>
          <w:rFonts w:ascii="David" w:eastAsia="Times New Roman" w:hAnsi="David" w:cs="David"/>
          <w:sz w:val="24"/>
          <w:szCs w:val="24"/>
          <w:rtl/>
        </w:rPr>
        <w:t xml:space="preserve">              2.6.1  הספק יאפשר לנציגי המשרד או למי מטעמו, גישה חופשית לאתר ולמתקניו בכל </w:t>
      </w:r>
    </w:p>
    <w:p w:rsidR="0044537D" w:rsidRPr="003322A0" w:rsidRDefault="0044537D" w:rsidP="0044537D">
      <w:pPr>
        <w:spacing w:after="0" w:line="276" w:lineRule="auto"/>
        <w:ind w:left="1440"/>
        <w:rPr>
          <w:rFonts w:ascii="David" w:eastAsia="Times New Roman" w:hAnsi="David" w:cs="David"/>
          <w:sz w:val="24"/>
          <w:szCs w:val="24"/>
        </w:rPr>
      </w:pPr>
      <w:r w:rsidRPr="003322A0">
        <w:rPr>
          <w:rFonts w:ascii="David" w:eastAsia="Times New Roman" w:hAnsi="David" w:cs="David"/>
          <w:sz w:val="24"/>
          <w:szCs w:val="24"/>
          <w:rtl/>
        </w:rPr>
        <w:t>עת במהלך ימי ושעות הפעילות, כהגדרתם מעלה, לצורך ביצוע מדידה וכן לביצוע ביקורות - הן ביקורות מתואמות מראש (גלויות) והן ביקורות סמויות ללא הודעה מראש.</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יצטרף לנציגי המשרד בביקורים משותפים במוקד הטלפוני על מנת לשפר תהליכי שירות.</w:t>
      </w:r>
    </w:p>
    <w:p w:rsidR="0044537D" w:rsidRPr="0045198F"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ומי מטעמו, ישתתפו בישיבות ובביקורות של המשרד לצורך הצגת נתונים, סטטיסטיקה, הצגת מדדים, סקירת ביצועים ומענה לשאלות שיועלו בישיבה – הכול לפי הוראת המשרד ושיקול דעתו. לכך בפרט יידרשו "אנשי מפתח" מטעם הספק: מנהל הפרויקט </w:t>
      </w:r>
      <w:r w:rsidRPr="0045198F">
        <w:rPr>
          <w:rFonts w:ascii="David" w:eastAsia="Times New Roman" w:hAnsi="David" w:cs="David"/>
          <w:sz w:val="24"/>
          <w:szCs w:val="24"/>
          <w:rtl/>
        </w:rPr>
        <w:t>והמנהל המקצועי (כפי שהוגדרו בפרק א' למסמכי המכרז) ומנהל המוקד (כפי שמוגדר בסעיף 2.11</w:t>
      </w:r>
      <w:r w:rsidR="0045198F" w:rsidRPr="0045198F">
        <w:rPr>
          <w:rFonts w:ascii="David" w:eastAsia="Times New Roman" w:hAnsi="David" w:cs="David" w:hint="cs"/>
          <w:sz w:val="24"/>
          <w:szCs w:val="24"/>
          <w:rtl/>
        </w:rPr>
        <w:t>.4</w:t>
      </w:r>
      <w:r w:rsidRPr="0045198F">
        <w:rPr>
          <w:rFonts w:ascii="David" w:eastAsia="Times New Roman" w:hAnsi="David" w:cs="David"/>
          <w:sz w:val="24"/>
          <w:szCs w:val="24"/>
          <w:rtl/>
        </w:rPr>
        <w:t xml:space="preserve"> למפרט השירותים בפרק זה) (להלן: "</w:t>
      </w:r>
      <w:r w:rsidRPr="0045198F">
        <w:rPr>
          <w:rFonts w:ascii="David" w:eastAsia="Times New Roman" w:hAnsi="David" w:cs="David"/>
          <w:b/>
          <w:bCs/>
          <w:sz w:val="24"/>
          <w:szCs w:val="24"/>
          <w:rtl/>
        </w:rPr>
        <w:t>אנשי המפתח</w:t>
      </w:r>
      <w:r w:rsidRPr="0045198F">
        <w:rPr>
          <w:rFonts w:ascii="David" w:eastAsia="Times New Roman" w:hAnsi="David" w:cs="David"/>
          <w:sz w:val="24"/>
          <w:szCs w:val="24"/>
          <w:rtl/>
        </w:rPr>
        <w:t xml:space="preserve">"). </w:t>
      </w:r>
    </w:p>
    <w:p w:rsidR="0044537D" w:rsidRPr="0045198F" w:rsidRDefault="0044537D" w:rsidP="00A57433">
      <w:pPr>
        <w:numPr>
          <w:ilvl w:val="2"/>
          <w:numId w:val="189"/>
        </w:numPr>
        <w:spacing w:after="0" w:line="276" w:lineRule="auto"/>
        <w:contextualSpacing/>
        <w:jc w:val="both"/>
        <w:rPr>
          <w:rFonts w:ascii="David" w:eastAsia="Times New Roman" w:hAnsi="David" w:cs="David"/>
          <w:sz w:val="24"/>
          <w:szCs w:val="24"/>
        </w:rPr>
      </w:pPr>
      <w:r w:rsidRPr="0045198F">
        <w:rPr>
          <w:rFonts w:ascii="David" w:eastAsia="Times New Roman" w:hAnsi="David" w:cs="David"/>
          <w:sz w:val="24"/>
          <w:szCs w:val="24"/>
          <w:rtl/>
        </w:rPr>
        <w:t>הספק יעביר לנציגי המשרד הקלטות של שיחות שירות, על-פי דרישתם, ובתוך יום עבודה אחד מהעברת הדרישה.</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על הספק להפיק עבור המשרד שם משתמש וסיסמא לטובת גישה עצמאית למערכת ההקלטות ולשאר המערכות הרלוונטיות למשרד ולשירות הניתן על-ידי הספק למשרד. </w:t>
      </w:r>
    </w:p>
    <w:p w:rsidR="0044537D" w:rsidRPr="003322A0" w:rsidRDefault="0044537D" w:rsidP="0044537D">
      <w:pPr>
        <w:spacing w:after="0" w:line="276" w:lineRule="auto"/>
        <w:ind w:left="785"/>
        <w:contextualSpacing/>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ind w:left="785"/>
        <w:contextualSpacing/>
        <w:jc w:val="both"/>
        <w:rPr>
          <w:rFonts w:ascii="David" w:eastAsia="Times New Roman" w:hAnsi="David" w:cs="David"/>
          <w:sz w:val="24"/>
          <w:szCs w:val="24"/>
        </w:rPr>
      </w:pPr>
      <w:r w:rsidRPr="003322A0">
        <w:rPr>
          <w:rFonts w:ascii="David" w:eastAsia="Times New Roman" w:hAnsi="David" w:cs="David"/>
          <w:b/>
          <w:bCs/>
          <w:sz w:val="28"/>
          <w:szCs w:val="28"/>
          <w:rtl/>
        </w:rPr>
        <w:t xml:space="preserve"> </w:t>
      </w:r>
      <w:bookmarkStart w:id="31" w:name="_Hlk110852662"/>
    </w:p>
    <w:bookmarkEnd w:id="31"/>
    <w:p w:rsidR="0044537D" w:rsidRPr="003322A0" w:rsidRDefault="0044537D" w:rsidP="00A57433">
      <w:pPr>
        <w:numPr>
          <w:ilvl w:val="1"/>
          <w:numId w:val="189"/>
        </w:numPr>
        <w:spacing w:after="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 xml:space="preserve"> יעדי מוקד שירות </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היעדים המפורטים הנם יעדים עבור כלל פעילויות המוקד, בכל ערוצי הפניות ובכל השפות.</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יעדים אלה מהווים בסיס למדידה ולבקרה של רמת השירות הניתנת בפועל והשוואתה לרמת השירות לה התחייב הספק.</w:t>
      </w:r>
    </w:p>
    <w:p w:rsidR="0044537D" w:rsidRPr="003322A0"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היה ולא יעמוד הספק ברמת השירות לה התחייב, יפעיל המשרד את מנגנון הקנס </w:t>
      </w:r>
      <w:bookmarkStart w:id="32" w:name="_Hlk124699370"/>
      <w:r w:rsidRPr="003322A0">
        <w:rPr>
          <w:rFonts w:ascii="David" w:eastAsia="Times New Roman" w:hAnsi="David" w:cs="David"/>
          <w:sz w:val="24"/>
          <w:szCs w:val="24"/>
          <w:rtl/>
        </w:rPr>
        <w:t xml:space="preserve">כמפורט באמנת השירות בהסכם ההתקשרות (בסעיף </w:t>
      </w:r>
      <w:r w:rsidRPr="002D6252">
        <w:rPr>
          <w:rFonts w:ascii="David" w:eastAsia="Times New Roman" w:hAnsi="David" w:cs="David"/>
          <w:sz w:val="24"/>
          <w:szCs w:val="24"/>
          <w:rtl/>
        </w:rPr>
        <w:t>19</w:t>
      </w:r>
      <w:r w:rsidRPr="003322A0">
        <w:rPr>
          <w:rFonts w:ascii="David" w:eastAsia="Times New Roman" w:hAnsi="David" w:cs="David"/>
          <w:sz w:val="24"/>
          <w:szCs w:val="24"/>
          <w:rtl/>
        </w:rPr>
        <w:t xml:space="preserve"> להסכם ההתקשרות). </w:t>
      </w:r>
      <w:bookmarkEnd w:id="32"/>
    </w:p>
    <w:p w:rsidR="002E15C3" w:rsidRDefault="0044537D" w:rsidP="00A57433">
      <w:pPr>
        <w:numPr>
          <w:ilvl w:val="2"/>
          <w:numId w:val="18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מעת לעת, רשאי המשרד להחליט על שינוי המדדים והיעדים בהתאם צרכים שיוגדרו על-ידו, ולפי שיקול דעתו הבלעדי.</w:t>
      </w:r>
      <w:bookmarkStart w:id="33" w:name="_Hlk138592421"/>
    </w:p>
    <w:p w:rsidR="002E15C3" w:rsidRDefault="002E15C3" w:rsidP="002E15C3">
      <w:pPr>
        <w:spacing w:after="0" w:line="276" w:lineRule="auto"/>
        <w:contextualSpacing/>
        <w:jc w:val="both"/>
        <w:rPr>
          <w:rFonts w:ascii="David" w:eastAsia="Times New Roman" w:hAnsi="David" w:cs="David"/>
          <w:sz w:val="24"/>
          <w:szCs w:val="24"/>
          <w:rtl/>
        </w:rPr>
      </w:pPr>
    </w:p>
    <w:p w:rsidR="002E15C3" w:rsidRDefault="002E15C3" w:rsidP="002E15C3">
      <w:pPr>
        <w:spacing w:after="0" w:line="276" w:lineRule="auto"/>
        <w:contextualSpacing/>
        <w:jc w:val="both"/>
        <w:rPr>
          <w:rFonts w:ascii="David" w:eastAsia="Times New Roman" w:hAnsi="David" w:cs="David"/>
          <w:sz w:val="24"/>
          <w:szCs w:val="24"/>
          <w:rtl/>
        </w:rPr>
      </w:pPr>
    </w:p>
    <w:p w:rsidR="002E15C3" w:rsidRPr="008C74CE" w:rsidRDefault="002E15C3" w:rsidP="002E15C3">
      <w:pPr>
        <w:spacing w:after="0" w:line="276" w:lineRule="auto"/>
        <w:contextualSpacing/>
        <w:jc w:val="both"/>
        <w:rPr>
          <w:rFonts w:ascii="David" w:eastAsia="Times New Roman" w:hAnsi="David" w:cs="David"/>
          <w:sz w:val="24"/>
          <w:szCs w:val="24"/>
          <w:rtl/>
        </w:rPr>
      </w:pPr>
    </w:p>
    <w:p w:rsidR="008C74CE" w:rsidRPr="003322A0" w:rsidRDefault="008C74CE" w:rsidP="0044537D">
      <w:pPr>
        <w:spacing w:after="0" w:line="276" w:lineRule="auto"/>
        <w:jc w:val="both"/>
        <w:rPr>
          <w:rFonts w:ascii="David" w:eastAsia="Times New Roman" w:hAnsi="David" w:cs="David"/>
          <w:sz w:val="24"/>
          <w:szCs w:val="24"/>
          <w:highlight w:val="yellow"/>
          <w:rtl/>
        </w:rPr>
      </w:pPr>
    </w:p>
    <w:bookmarkEnd w:id="30"/>
    <w:p w:rsidR="0044537D" w:rsidRDefault="0044537D" w:rsidP="00A57433">
      <w:pPr>
        <w:numPr>
          <w:ilvl w:val="2"/>
          <w:numId w:val="189"/>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יעדים כמותיים </w:t>
      </w:r>
    </w:p>
    <w:tbl>
      <w:tblPr>
        <w:tblStyle w:val="affff3"/>
        <w:bidiVisual/>
        <w:tblW w:w="0" w:type="auto"/>
        <w:jc w:val="center"/>
        <w:tblLook w:val="04A0" w:firstRow="1" w:lastRow="0" w:firstColumn="1" w:lastColumn="0" w:noHBand="0" w:noVBand="1"/>
      </w:tblPr>
      <w:tblGrid>
        <w:gridCol w:w="2670"/>
        <w:gridCol w:w="716"/>
        <w:gridCol w:w="1006"/>
        <w:gridCol w:w="3881"/>
      </w:tblGrid>
      <w:tr w:rsidR="002E15C3" w:rsidRPr="003322A0" w:rsidTr="002E15C3">
        <w:trPr>
          <w:tblHeader/>
          <w:jc w:val="center"/>
        </w:trPr>
        <w:tc>
          <w:tcPr>
            <w:tcW w:w="0" w:type="auto"/>
            <w:vAlign w:val="center"/>
          </w:tcPr>
          <w:p w:rsidR="002E15C3" w:rsidRPr="003322A0" w:rsidRDefault="002E15C3" w:rsidP="002E15C3">
            <w:pPr>
              <w:jc w:val="both"/>
              <w:rPr>
                <w:rFonts w:ascii="David" w:hAnsi="David" w:cs="David"/>
                <w:b/>
                <w:bCs/>
                <w:sz w:val="24"/>
                <w:szCs w:val="24"/>
                <w:rtl/>
              </w:rPr>
            </w:pPr>
            <w:bookmarkStart w:id="34" w:name="_Hlk141713937"/>
            <w:r w:rsidRPr="003322A0">
              <w:rPr>
                <w:rFonts w:ascii="David" w:hAnsi="David" w:cs="David"/>
                <w:b/>
                <w:bCs/>
                <w:sz w:val="24"/>
                <w:szCs w:val="24"/>
                <w:rtl/>
              </w:rPr>
              <w:t>מדד</w:t>
            </w:r>
          </w:p>
        </w:tc>
        <w:tc>
          <w:tcPr>
            <w:tcW w:w="0" w:type="auto"/>
            <w:vAlign w:val="center"/>
          </w:tcPr>
          <w:p w:rsidR="002E15C3" w:rsidRPr="003322A0" w:rsidRDefault="002E15C3" w:rsidP="002E15C3">
            <w:pPr>
              <w:jc w:val="both"/>
              <w:rPr>
                <w:rFonts w:ascii="David" w:hAnsi="David" w:cs="David"/>
                <w:b/>
                <w:bCs/>
                <w:sz w:val="24"/>
                <w:szCs w:val="24"/>
                <w:rtl/>
              </w:rPr>
            </w:pPr>
            <w:r w:rsidRPr="003322A0">
              <w:rPr>
                <w:rFonts w:ascii="David" w:hAnsi="David" w:cs="David"/>
                <w:b/>
                <w:bCs/>
                <w:sz w:val="24"/>
                <w:szCs w:val="24"/>
                <w:rtl/>
              </w:rPr>
              <w:t>יעד</w:t>
            </w:r>
          </w:p>
        </w:tc>
        <w:tc>
          <w:tcPr>
            <w:tcW w:w="0" w:type="auto"/>
            <w:vAlign w:val="center"/>
          </w:tcPr>
          <w:p w:rsidR="002E15C3" w:rsidRPr="003322A0" w:rsidRDefault="002E15C3" w:rsidP="002E15C3">
            <w:pPr>
              <w:jc w:val="both"/>
              <w:rPr>
                <w:rFonts w:ascii="David" w:hAnsi="David" w:cs="David"/>
                <w:b/>
                <w:bCs/>
                <w:sz w:val="24"/>
                <w:szCs w:val="24"/>
                <w:rtl/>
              </w:rPr>
            </w:pPr>
            <w:r w:rsidRPr="003322A0">
              <w:rPr>
                <w:rFonts w:ascii="David" w:hAnsi="David" w:cs="David"/>
                <w:b/>
                <w:bCs/>
                <w:sz w:val="24"/>
                <w:szCs w:val="24"/>
                <w:rtl/>
              </w:rPr>
              <w:t>תדירות מדידה</w:t>
            </w:r>
          </w:p>
        </w:tc>
        <w:tc>
          <w:tcPr>
            <w:tcW w:w="0" w:type="auto"/>
            <w:vAlign w:val="center"/>
          </w:tcPr>
          <w:p w:rsidR="002E15C3" w:rsidRPr="003322A0" w:rsidRDefault="002E15C3" w:rsidP="002E15C3">
            <w:pPr>
              <w:jc w:val="both"/>
              <w:rPr>
                <w:rFonts w:ascii="David" w:hAnsi="David" w:cs="David"/>
                <w:b/>
                <w:bCs/>
                <w:sz w:val="24"/>
                <w:szCs w:val="24"/>
                <w:rtl/>
              </w:rPr>
            </w:pPr>
            <w:r w:rsidRPr="003322A0">
              <w:rPr>
                <w:rFonts w:ascii="David" w:hAnsi="David" w:cs="David"/>
                <w:b/>
                <w:bCs/>
                <w:sz w:val="24"/>
                <w:szCs w:val="24"/>
                <w:rtl/>
              </w:rPr>
              <w:t>שיטת מדידה</w:t>
            </w:r>
          </w:p>
        </w:tc>
      </w:tr>
      <w:tr w:rsidR="002E15C3" w:rsidRPr="003322A0" w:rsidTr="002E15C3">
        <w:trPr>
          <w:jc w:val="center"/>
        </w:trPr>
        <w:tc>
          <w:tcPr>
            <w:tcW w:w="0" w:type="auto"/>
          </w:tcPr>
          <w:p w:rsidR="002E15C3" w:rsidRPr="003322A0" w:rsidRDefault="002E15C3" w:rsidP="002E15C3">
            <w:pPr>
              <w:rPr>
                <w:rFonts w:ascii="David" w:hAnsi="David" w:cs="David"/>
                <w:sz w:val="24"/>
                <w:szCs w:val="24"/>
                <w:rtl/>
              </w:rPr>
            </w:pPr>
            <w:r w:rsidRPr="003322A0">
              <w:rPr>
                <w:rFonts w:ascii="David" w:hAnsi="David" w:cs="David"/>
                <w:sz w:val="24"/>
                <w:szCs w:val="24"/>
                <w:rtl/>
              </w:rPr>
              <w:t xml:space="preserve">אחוז השיחות הטלפוניות הנענות תוך </w:t>
            </w:r>
            <w:r w:rsidRPr="003322A0">
              <w:rPr>
                <w:rFonts w:ascii="David" w:hAnsi="David" w:cs="David"/>
                <w:sz w:val="24"/>
                <w:szCs w:val="24"/>
              </w:rPr>
              <w:t xml:space="preserve"> </w:t>
            </w:r>
            <w:r w:rsidRPr="003322A0">
              <w:rPr>
                <w:rFonts w:ascii="David" w:hAnsi="David" w:cs="David"/>
                <w:sz w:val="24"/>
                <w:szCs w:val="24"/>
                <w:rtl/>
              </w:rPr>
              <w:t>180 שניות</w:t>
            </w:r>
          </w:p>
        </w:tc>
        <w:tc>
          <w:tcPr>
            <w:tcW w:w="0" w:type="auto"/>
          </w:tcPr>
          <w:p w:rsidR="002E15C3" w:rsidRPr="003322A0" w:rsidRDefault="002E15C3" w:rsidP="002E15C3">
            <w:pPr>
              <w:jc w:val="both"/>
              <w:rPr>
                <w:rFonts w:ascii="David" w:hAnsi="David" w:cs="David"/>
                <w:sz w:val="24"/>
                <w:szCs w:val="24"/>
              </w:rPr>
            </w:pPr>
            <w:r w:rsidRPr="003322A0">
              <w:rPr>
                <w:rFonts w:ascii="David" w:hAnsi="David" w:cs="David"/>
                <w:sz w:val="24"/>
                <w:szCs w:val="24"/>
              </w:rPr>
              <w:t>80%</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יומי</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מספר השיחות שנענו על-ידי נציג שירות עד 180 שניות מרגע הכניסה לתור מתוך סך השיחות הנענות על-ידי נציג שירות.</w:t>
            </w:r>
          </w:p>
        </w:tc>
      </w:tr>
      <w:tr w:rsidR="002E15C3" w:rsidRPr="003322A0" w:rsidTr="002E15C3">
        <w:trPr>
          <w:jc w:val="center"/>
        </w:trPr>
        <w:tc>
          <w:tcPr>
            <w:tcW w:w="0" w:type="auto"/>
          </w:tcPr>
          <w:p w:rsidR="002E15C3" w:rsidRPr="003322A0" w:rsidRDefault="002E15C3" w:rsidP="002E15C3">
            <w:pPr>
              <w:rPr>
                <w:rFonts w:ascii="David" w:hAnsi="David" w:cs="David"/>
                <w:sz w:val="24"/>
                <w:szCs w:val="24"/>
                <w:rtl/>
              </w:rPr>
            </w:pPr>
            <w:r w:rsidRPr="003322A0">
              <w:rPr>
                <w:rFonts w:ascii="David" w:hAnsi="David" w:cs="David"/>
                <w:sz w:val="24"/>
                <w:szCs w:val="24"/>
                <w:rtl/>
              </w:rPr>
              <w:t>אחוז מקסימאלי של שיחות טלפוניות ננטשות</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 xml:space="preserve">עד 5% </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יומי</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 xml:space="preserve">מספר השיחות הטלפוניות הננטשות מתוך סך השיחות הנכנסות למוקד הדורשות מענה אנושי. </w:t>
            </w:r>
          </w:p>
          <w:p w:rsidR="002E15C3" w:rsidRPr="003322A0" w:rsidRDefault="002E15C3" w:rsidP="002E15C3">
            <w:pPr>
              <w:jc w:val="both"/>
              <w:rPr>
                <w:rFonts w:ascii="David" w:hAnsi="David" w:cs="David"/>
                <w:sz w:val="24"/>
                <w:szCs w:val="24"/>
                <w:rtl/>
              </w:rPr>
            </w:pPr>
            <w:r w:rsidRPr="003322A0">
              <w:rPr>
                <w:rFonts w:ascii="David" w:hAnsi="David" w:cs="David"/>
                <w:sz w:val="24"/>
                <w:szCs w:val="24"/>
                <w:u w:val="single"/>
                <w:rtl/>
              </w:rPr>
              <w:t xml:space="preserve">שיחה טלפונית שננטשה </w:t>
            </w:r>
            <w:r w:rsidRPr="003322A0">
              <w:rPr>
                <w:rFonts w:ascii="David" w:hAnsi="David" w:cs="David"/>
                <w:sz w:val="24"/>
                <w:szCs w:val="24"/>
                <w:rtl/>
              </w:rPr>
              <w:t xml:space="preserve">= שיחה שלא נענתה על-ידי נציג אנושי לאחר 180 שניות ומעלה מרגע סיום הניתוב ב </w:t>
            </w:r>
            <w:r w:rsidRPr="003322A0">
              <w:rPr>
                <w:rFonts w:ascii="David" w:hAnsi="David" w:cs="David"/>
                <w:sz w:val="24"/>
                <w:szCs w:val="24"/>
              </w:rPr>
              <w:t>IVR</w:t>
            </w:r>
            <w:r w:rsidRPr="003322A0">
              <w:rPr>
                <w:rFonts w:ascii="David" w:hAnsi="David" w:cs="David"/>
                <w:sz w:val="24"/>
                <w:szCs w:val="24"/>
                <w:rtl/>
              </w:rPr>
              <w:t xml:space="preserve"> וההגעה לתור. </w:t>
            </w:r>
          </w:p>
        </w:tc>
      </w:tr>
      <w:tr w:rsidR="002E15C3" w:rsidRPr="003322A0" w:rsidTr="002E15C3">
        <w:trPr>
          <w:jc w:val="center"/>
        </w:trPr>
        <w:tc>
          <w:tcPr>
            <w:tcW w:w="0" w:type="auto"/>
          </w:tcPr>
          <w:p w:rsidR="002E15C3" w:rsidRPr="003322A0" w:rsidRDefault="002E15C3" w:rsidP="002E15C3">
            <w:pPr>
              <w:rPr>
                <w:rFonts w:ascii="David" w:hAnsi="David" w:cs="David"/>
                <w:sz w:val="24"/>
                <w:szCs w:val="24"/>
              </w:rPr>
            </w:pPr>
            <w:r w:rsidRPr="003322A0">
              <w:rPr>
                <w:rFonts w:ascii="David" w:hAnsi="David" w:cs="David"/>
                <w:sz w:val="24"/>
                <w:szCs w:val="24"/>
                <w:rtl/>
              </w:rPr>
              <w:t>משך שיחה טלפונית</w:t>
            </w:r>
          </w:p>
          <w:p w:rsidR="002E15C3" w:rsidRPr="003322A0" w:rsidRDefault="002E15C3" w:rsidP="002E15C3">
            <w:pPr>
              <w:rPr>
                <w:rFonts w:ascii="David" w:hAnsi="David" w:cs="David"/>
                <w:sz w:val="24"/>
                <w:szCs w:val="24"/>
                <w:rtl/>
              </w:rPr>
            </w:pPr>
            <w:r w:rsidRPr="003322A0">
              <w:rPr>
                <w:rFonts w:ascii="David" w:hAnsi="David" w:cs="David"/>
                <w:sz w:val="24"/>
                <w:szCs w:val="24"/>
                <w:rtl/>
              </w:rPr>
              <w:t>ממוצע</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 xml:space="preserve">5 דקות </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ממוצע חודשי</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משך השיחה מרגע שנציג ענה לשיחה ועד לסיומה מול הנציג (</w:t>
            </w:r>
            <w:r w:rsidRPr="003322A0">
              <w:rPr>
                <w:rFonts w:ascii="David" w:hAnsi="David" w:cs="David"/>
                <w:sz w:val="24"/>
                <w:szCs w:val="24"/>
              </w:rPr>
              <w:t>Talk time</w:t>
            </w:r>
            <w:r w:rsidRPr="003322A0">
              <w:rPr>
                <w:rFonts w:ascii="David" w:hAnsi="David" w:cs="David"/>
                <w:sz w:val="24"/>
                <w:szCs w:val="24"/>
                <w:rtl/>
              </w:rPr>
              <w:t xml:space="preserve">) </w:t>
            </w:r>
          </w:p>
        </w:tc>
      </w:tr>
      <w:tr w:rsidR="002E15C3" w:rsidRPr="003322A0" w:rsidTr="002E15C3">
        <w:trPr>
          <w:jc w:val="center"/>
        </w:trPr>
        <w:tc>
          <w:tcPr>
            <w:tcW w:w="0" w:type="auto"/>
          </w:tcPr>
          <w:p w:rsidR="002E15C3" w:rsidRPr="003322A0" w:rsidRDefault="002E15C3" w:rsidP="002E15C3">
            <w:pPr>
              <w:rPr>
                <w:rFonts w:ascii="David" w:hAnsi="David" w:cs="David"/>
                <w:sz w:val="24"/>
                <w:szCs w:val="24"/>
                <w:rtl/>
              </w:rPr>
            </w:pPr>
            <w:r w:rsidRPr="003322A0">
              <w:rPr>
                <w:rFonts w:ascii="David" w:hAnsi="David" w:cs="David"/>
                <w:sz w:val="24"/>
                <w:szCs w:val="24"/>
                <w:rtl/>
              </w:rPr>
              <w:t xml:space="preserve">מענה לפניה שנשלחה לנציג צ'אט במהלך שעות הפעילות של המוקד הטלפוני, תוך 180 שניות </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 xml:space="preserve"> 80%</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יומי</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 xml:space="preserve"> מרגע קבלת ההודעה ועד תחילת השיחה עם נציג הצ'אט </w:t>
            </w:r>
          </w:p>
        </w:tc>
      </w:tr>
      <w:tr w:rsidR="002E15C3" w:rsidRPr="003322A0" w:rsidTr="002E15C3">
        <w:trPr>
          <w:jc w:val="center"/>
        </w:trPr>
        <w:tc>
          <w:tcPr>
            <w:tcW w:w="0" w:type="auto"/>
          </w:tcPr>
          <w:p w:rsidR="002E15C3" w:rsidRPr="003322A0" w:rsidRDefault="002E15C3" w:rsidP="002E15C3">
            <w:pPr>
              <w:rPr>
                <w:rFonts w:ascii="David" w:hAnsi="David" w:cs="David"/>
                <w:sz w:val="24"/>
                <w:szCs w:val="24"/>
                <w:rtl/>
              </w:rPr>
            </w:pPr>
            <w:r w:rsidRPr="003322A0">
              <w:rPr>
                <w:rFonts w:ascii="David" w:hAnsi="David" w:cs="David"/>
                <w:sz w:val="24"/>
                <w:szCs w:val="24"/>
                <w:rtl/>
              </w:rPr>
              <w:t xml:space="preserve">נטישה  לפניה שנשלחה לנציג צ'אט במהלך שעות הפעילות של המוקד הטלפוני </w:t>
            </w:r>
          </w:p>
        </w:tc>
        <w:tc>
          <w:tcPr>
            <w:tcW w:w="0" w:type="auto"/>
          </w:tcPr>
          <w:p w:rsidR="002E15C3" w:rsidRPr="003322A0" w:rsidRDefault="002E15C3" w:rsidP="002E15C3">
            <w:pPr>
              <w:jc w:val="both"/>
              <w:rPr>
                <w:rFonts w:ascii="David" w:hAnsi="David" w:cs="David"/>
                <w:sz w:val="24"/>
                <w:szCs w:val="24"/>
              </w:rPr>
            </w:pPr>
            <w:r w:rsidRPr="003322A0">
              <w:rPr>
                <w:rFonts w:ascii="David" w:hAnsi="David" w:cs="David"/>
                <w:sz w:val="24"/>
                <w:szCs w:val="24"/>
                <w:rtl/>
              </w:rPr>
              <w:t>עד 5%</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 xml:space="preserve">ממוצע חודשי </w:t>
            </w:r>
          </w:p>
        </w:tc>
        <w:tc>
          <w:tcPr>
            <w:tcW w:w="0" w:type="auto"/>
          </w:tcPr>
          <w:p w:rsidR="002E15C3" w:rsidRPr="003322A0" w:rsidRDefault="002E15C3" w:rsidP="002E15C3">
            <w:pPr>
              <w:jc w:val="both"/>
              <w:rPr>
                <w:rFonts w:ascii="David" w:hAnsi="David" w:cs="David"/>
                <w:sz w:val="24"/>
                <w:szCs w:val="24"/>
                <w:rtl/>
              </w:rPr>
            </w:pPr>
            <w:r w:rsidRPr="003322A0">
              <w:rPr>
                <w:rFonts w:ascii="David" w:hAnsi="David" w:cs="David"/>
                <w:sz w:val="24"/>
                <w:szCs w:val="24"/>
                <w:rtl/>
              </w:rPr>
              <w:t xml:space="preserve">מספר הפניות שננטשות לאחר 180 שניות מתוך מספר השיחות הנכנסות ודורשות מענה אנושי   </w:t>
            </w:r>
          </w:p>
          <w:p w:rsidR="002E15C3" w:rsidRPr="003322A0" w:rsidRDefault="002E15C3" w:rsidP="002E15C3">
            <w:pPr>
              <w:jc w:val="both"/>
              <w:rPr>
                <w:rFonts w:ascii="David" w:hAnsi="David" w:cs="David"/>
                <w:sz w:val="24"/>
                <w:szCs w:val="24"/>
                <w:rtl/>
              </w:rPr>
            </w:pPr>
            <w:r w:rsidRPr="003322A0">
              <w:rPr>
                <w:rFonts w:ascii="David" w:hAnsi="David" w:cs="David"/>
                <w:sz w:val="24"/>
                <w:szCs w:val="24"/>
                <w:u w:val="single"/>
                <w:rtl/>
              </w:rPr>
              <w:t>פניה ננטשת לנציג צ'אט</w:t>
            </w:r>
            <w:r w:rsidRPr="003322A0">
              <w:rPr>
                <w:rFonts w:ascii="David" w:hAnsi="David" w:cs="David"/>
                <w:sz w:val="24"/>
                <w:szCs w:val="24"/>
                <w:rtl/>
              </w:rPr>
              <w:t xml:space="preserve"> = פנייה נכנסת לצ'אט בה לקוח ביקש לקבל מענה אנושי אך המענה לא ניתן לאחר 180 שניות והלקוח לא המשיך את ההתכתבות. </w:t>
            </w:r>
          </w:p>
        </w:tc>
      </w:tr>
      <w:bookmarkEnd w:id="34"/>
    </w:tbl>
    <w:p w:rsidR="008C74CE" w:rsidRPr="002E15C3" w:rsidRDefault="008C74CE" w:rsidP="008C74CE">
      <w:pPr>
        <w:pStyle w:val="af3"/>
        <w:rPr>
          <w:rFonts w:ascii="David" w:hAnsi="David" w:cs="David"/>
          <w:b/>
          <w:bCs/>
          <w:rtl/>
        </w:rPr>
      </w:pPr>
    </w:p>
    <w:p w:rsidR="008C74CE" w:rsidRDefault="008C74CE" w:rsidP="008C74CE">
      <w:pPr>
        <w:spacing w:after="0" w:line="276" w:lineRule="auto"/>
        <w:ind w:left="1570"/>
        <w:contextualSpacing/>
        <w:jc w:val="both"/>
        <w:rPr>
          <w:rFonts w:ascii="David" w:eastAsia="Times New Roman" w:hAnsi="David" w:cs="David"/>
          <w:b/>
          <w:bCs/>
          <w:sz w:val="24"/>
          <w:szCs w:val="24"/>
          <w:rtl/>
        </w:rPr>
      </w:pPr>
    </w:p>
    <w:p w:rsidR="0044537D" w:rsidRPr="003322A0" w:rsidRDefault="0044537D" w:rsidP="0044537D">
      <w:pPr>
        <w:spacing w:after="0" w:line="276" w:lineRule="auto"/>
        <w:ind w:left="1224"/>
        <w:contextualSpacing/>
        <w:jc w:val="both"/>
        <w:rPr>
          <w:rFonts w:ascii="David" w:eastAsia="Times New Roman" w:hAnsi="David" w:cs="David"/>
          <w:sz w:val="24"/>
          <w:szCs w:val="24"/>
          <w:highlight w:val="yellow"/>
          <w:rtl/>
        </w:rPr>
      </w:pPr>
    </w:p>
    <w:p w:rsidR="0044537D" w:rsidRPr="003322A0" w:rsidRDefault="0044537D" w:rsidP="0044537D">
      <w:pPr>
        <w:spacing w:after="0" w:line="240" w:lineRule="auto"/>
        <w:rPr>
          <w:rFonts w:ascii="David" w:eastAsia="Times New Roman" w:hAnsi="David" w:cs="David"/>
          <w:sz w:val="24"/>
          <w:szCs w:val="24"/>
          <w:highlight w:val="yellow"/>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DC6065" w:rsidRDefault="008C74CE" w:rsidP="008C74CE">
      <w:pPr>
        <w:spacing w:after="0" w:line="276" w:lineRule="auto"/>
        <w:ind w:left="851"/>
        <w:contextualSpacing/>
        <w:jc w:val="both"/>
        <w:rPr>
          <w:rFonts w:ascii="David" w:eastAsia="Times New Roman" w:hAnsi="David" w:cs="David"/>
          <w:b/>
          <w:bCs/>
          <w:sz w:val="24"/>
          <w:szCs w:val="24"/>
          <w:rtl/>
        </w:rPr>
      </w:pPr>
      <w:r w:rsidRPr="00DC6065">
        <w:rPr>
          <w:rFonts w:ascii="David" w:eastAsia="Times New Roman" w:hAnsi="David" w:cs="David" w:hint="cs"/>
          <w:b/>
          <w:bCs/>
          <w:sz w:val="24"/>
          <w:szCs w:val="24"/>
          <w:rtl/>
        </w:rPr>
        <w:t xml:space="preserve">2.7.6 </w:t>
      </w:r>
      <w:r w:rsidR="0044537D" w:rsidRPr="00DC6065">
        <w:rPr>
          <w:rFonts w:ascii="David" w:eastAsia="Times New Roman" w:hAnsi="David" w:cs="David"/>
          <w:b/>
          <w:bCs/>
          <w:sz w:val="24"/>
          <w:szCs w:val="24"/>
          <w:rtl/>
        </w:rPr>
        <w:t>יעדים איכותיים:</w:t>
      </w:r>
    </w:p>
    <w:p w:rsidR="0044537D" w:rsidRPr="003322A0" w:rsidRDefault="0044537D" w:rsidP="0044537D">
      <w:pPr>
        <w:spacing w:after="0" w:line="276" w:lineRule="auto"/>
        <w:jc w:val="both"/>
        <w:rPr>
          <w:rFonts w:ascii="David" w:eastAsia="Times New Roman" w:hAnsi="David" w:cs="David"/>
          <w:sz w:val="24"/>
          <w:szCs w:val="24"/>
          <w:highlight w:val="yellow"/>
          <w:rtl/>
        </w:rPr>
      </w:pPr>
    </w:p>
    <w:p w:rsidR="0044537D" w:rsidRPr="003322A0" w:rsidRDefault="0044537D" w:rsidP="0044537D">
      <w:pPr>
        <w:spacing w:after="0" w:line="276" w:lineRule="auto"/>
        <w:jc w:val="both"/>
        <w:rPr>
          <w:rFonts w:ascii="David" w:eastAsia="Times New Roman" w:hAnsi="David" w:cs="David"/>
          <w:sz w:val="24"/>
          <w:szCs w:val="24"/>
          <w:highlight w:val="yellow"/>
          <w:rtl/>
        </w:rPr>
      </w:pPr>
    </w:p>
    <w:tbl>
      <w:tblPr>
        <w:tblStyle w:val="affff3"/>
        <w:bidiVisual/>
        <w:tblW w:w="7944" w:type="dxa"/>
        <w:tblInd w:w="-5" w:type="dxa"/>
        <w:tblLook w:val="04A0" w:firstRow="1" w:lastRow="0" w:firstColumn="1" w:lastColumn="0" w:noHBand="0" w:noVBand="1"/>
      </w:tblPr>
      <w:tblGrid>
        <w:gridCol w:w="1701"/>
        <w:gridCol w:w="867"/>
        <w:gridCol w:w="981"/>
        <w:gridCol w:w="4395"/>
      </w:tblGrid>
      <w:tr w:rsidR="0044537D" w:rsidRPr="003322A0" w:rsidTr="0044537D">
        <w:trPr>
          <w:tblHeader/>
        </w:trPr>
        <w:tc>
          <w:tcPr>
            <w:tcW w:w="1701" w:type="dxa"/>
            <w:vAlign w:val="center"/>
          </w:tcPr>
          <w:p w:rsidR="0044537D" w:rsidRPr="003322A0" w:rsidRDefault="0044537D" w:rsidP="0044537D">
            <w:pPr>
              <w:spacing w:line="276" w:lineRule="auto"/>
              <w:jc w:val="both"/>
              <w:rPr>
                <w:rFonts w:ascii="David" w:hAnsi="David" w:cs="David"/>
                <w:b/>
                <w:bCs/>
                <w:sz w:val="24"/>
                <w:szCs w:val="24"/>
                <w:rtl/>
              </w:rPr>
            </w:pPr>
            <w:r w:rsidRPr="003322A0">
              <w:rPr>
                <w:rFonts w:ascii="David" w:hAnsi="David" w:cs="David"/>
                <w:b/>
                <w:bCs/>
                <w:sz w:val="24"/>
                <w:szCs w:val="24"/>
                <w:rtl/>
              </w:rPr>
              <w:t>מדד</w:t>
            </w:r>
          </w:p>
        </w:tc>
        <w:tc>
          <w:tcPr>
            <w:tcW w:w="867" w:type="dxa"/>
            <w:vAlign w:val="center"/>
          </w:tcPr>
          <w:p w:rsidR="0044537D" w:rsidRPr="003322A0" w:rsidRDefault="0044537D" w:rsidP="0044537D">
            <w:pPr>
              <w:spacing w:line="276" w:lineRule="auto"/>
              <w:jc w:val="both"/>
              <w:rPr>
                <w:rFonts w:ascii="David" w:hAnsi="David" w:cs="David"/>
                <w:b/>
                <w:bCs/>
                <w:sz w:val="24"/>
                <w:szCs w:val="24"/>
                <w:rtl/>
              </w:rPr>
            </w:pPr>
            <w:r w:rsidRPr="003322A0">
              <w:rPr>
                <w:rFonts w:ascii="David" w:hAnsi="David" w:cs="David"/>
                <w:b/>
                <w:bCs/>
                <w:sz w:val="24"/>
                <w:szCs w:val="24"/>
                <w:rtl/>
              </w:rPr>
              <w:t>יעד</w:t>
            </w:r>
          </w:p>
        </w:tc>
        <w:tc>
          <w:tcPr>
            <w:tcW w:w="981" w:type="dxa"/>
            <w:vAlign w:val="center"/>
          </w:tcPr>
          <w:p w:rsidR="0044537D" w:rsidRPr="003322A0" w:rsidRDefault="0044537D" w:rsidP="0044537D">
            <w:pPr>
              <w:spacing w:line="276" w:lineRule="auto"/>
              <w:jc w:val="both"/>
              <w:rPr>
                <w:rFonts w:ascii="David" w:hAnsi="David" w:cs="David"/>
                <w:b/>
                <w:bCs/>
                <w:sz w:val="24"/>
                <w:szCs w:val="24"/>
                <w:rtl/>
              </w:rPr>
            </w:pPr>
            <w:r w:rsidRPr="003322A0">
              <w:rPr>
                <w:rFonts w:ascii="David" w:hAnsi="David" w:cs="David"/>
                <w:b/>
                <w:bCs/>
                <w:sz w:val="24"/>
                <w:szCs w:val="24"/>
                <w:rtl/>
              </w:rPr>
              <w:t>תדירות מדידה</w:t>
            </w:r>
          </w:p>
        </w:tc>
        <w:tc>
          <w:tcPr>
            <w:tcW w:w="4395" w:type="dxa"/>
            <w:vAlign w:val="center"/>
          </w:tcPr>
          <w:p w:rsidR="0044537D" w:rsidRPr="003322A0" w:rsidRDefault="0044537D" w:rsidP="0044537D">
            <w:pPr>
              <w:spacing w:line="276" w:lineRule="auto"/>
              <w:jc w:val="both"/>
              <w:rPr>
                <w:rFonts w:ascii="David" w:hAnsi="David" w:cs="David"/>
                <w:b/>
                <w:bCs/>
                <w:sz w:val="24"/>
                <w:szCs w:val="24"/>
                <w:rtl/>
              </w:rPr>
            </w:pPr>
            <w:r w:rsidRPr="003322A0">
              <w:rPr>
                <w:rFonts w:ascii="David" w:hAnsi="David" w:cs="David"/>
                <w:b/>
                <w:bCs/>
                <w:sz w:val="24"/>
                <w:szCs w:val="24"/>
                <w:rtl/>
              </w:rPr>
              <w:t>שיטת מדידה</w:t>
            </w:r>
          </w:p>
        </w:tc>
      </w:tr>
      <w:tr w:rsidR="0044537D" w:rsidRPr="003322A0" w:rsidTr="0044537D">
        <w:tc>
          <w:tcPr>
            <w:tcW w:w="1701" w:type="dxa"/>
          </w:tcPr>
          <w:p w:rsidR="0044537D" w:rsidRPr="003322A0" w:rsidRDefault="0044537D" w:rsidP="0044537D">
            <w:pPr>
              <w:spacing w:line="276" w:lineRule="auto"/>
              <w:rPr>
                <w:rFonts w:ascii="David" w:hAnsi="David" w:cs="David"/>
                <w:sz w:val="24"/>
                <w:szCs w:val="24"/>
                <w:rtl/>
              </w:rPr>
            </w:pPr>
          </w:p>
        </w:tc>
        <w:tc>
          <w:tcPr>
            <w:tcW w:w="867" w:type="dxa"/>
          </w:tcPr>
          <w:p w:rsidR="0044537D" w:rsidRPr="003322A0" w:rsidRDefault="0044537D" w:rsidP="0044537D">
            <w:pPr>
              <w:spacing w:line="276" w:lineRule="auto"/>
              <w:jc w:val="both"/>
              <w:rPr>
                <w:rFonts w:ascii="David" w:hAnsi="David" w:cs="David"/>
                <w:sz w:val="24"/>
                <w:szCs w:val="24"/>
                <w:rtl/>
              </w:rPr>
            </w:pPr>
          </w:p>
        </w:tc>
        <w:tc>
          <w:tcPr>
            <w:tcW w:w="981" w:type="dxa"/>
          </w:tcPr>
          <w:p w:rsidR="0044537D" w:rsidRPr="003322A0" w:rsidRDefault="0044537D" w:rsidP="0044537D">
            <w:pPr>
              <w:spacing w:line="276" w:lineRule="auto"/>
              <w:jc w:val="both"/>
              <w:rPr>
                <w:rFonts w:ascii="David" w:hAnsi="David" w:cs="David"/>
                <w:sz w:val="24"/>
                <w:szCs w:val="24"/>
                <w:rtl/>
              </w:rPr>
            </w:pPr>
          </w:p>
        </w:tc>
        <w:tc>
          <w:tcPr>
            <w:tcW w:w="4395" w:type="dxa"/>
          </w:tcPr>
          <w:p w:rsidR="0044537D" w:rsidRPr="003322A0" w:rsidRDefault="0044537D" w:rsidP="0044537D">
            <w:pPr>
              <w:spacing w:line="276" w:lineRule="auto"/>
              <w:jc w:val="both"/>
              <w:rPr>
                <w:rFonts w:ascii="David" w:hAnsi="David" w:cs="David"/>
                <w:sz w:val="24"/>
                <w:szCs w:val="24"/>
                <w:rtl/>
              </w:rPr>
            </w:pPr>
          </w:p>
        </w:tc>
      </w:tr>
      <w:tr w:rsidR="0044537D" w:rsidRPr="003322A0" w:rsidTr="0044537D">
        <w:tc>
          <w:tcPr>
            <w:tcW w:w="1701" w:type="dxa"/>
          </w:tcPr>
          <w:p w:rsidR="0044537D" w:rsidRPr="003322A0" w:rsidRDefault="0044537D" w:rsidP="0044537D">
            <w:pPr>
              <w:spacing w:line="276" w:lineRule="auto"/>
              <w:rPr>
                <w:rFonts w:ascii="David" w:hAnsi="David" w:cs="David"/>
                <w:sz w:val="24"/>
                <w:szCs w:val="24"/>
                <w:rtl/>
              </w:rPr>
            </w:pPr>
            <w:r w:rsidRPr="003322A0">
              <w:rPr>
                <w:rFonts w:ascii="David" w:hAnsi="David" w:cs="David"/>
                <w:sz w:val="24"/>
                <w:szCs w:val="24"/>
                <w:rtl/>
              </w:rPr>
              <w:t xml:space="preserve">ציון לתוכן שיחות טלפוניות ולמענה לתקשורת כתובה </w:t>
            </w:r>
          </w:p>
        </w:tc>
        <w:tc>
          <w:tcPr>
            <w:tcW w:w="867"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80% בציון הגבוה מהציון </w:t>
            </w:r>
            <w:r w:rsidRPr="003322A0">
              <w:rPr>
                <w:rFonts w:ascii="David" w:hAnsi="David" w:cs="David"/>
                <w:sz w:val="24"/>
                <w:szCs w:val="24"/>
              </w:rPr>
              <w:t xml:space="preserve">80 </w:t>
            </w:r>
            <w:r w:rsidRPr="003322A0">
              <w:rPr>
                <w:rFonts w:ascii="David" w:hAnsi="David" w:cs="David"/>
                <w:sz w:val="24"/>
                <w:szCs w:val="24"/>
                <w:rtl/>
              </w:rPr>
              <w:t xml:space="preserve"> </w:t>
            </w:r>
          </w:p>
        </w:tc>
        <w:tc>
          <w:tcPr>
            <w:tcW w:w="981"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חודשי</w:t>
            </w:r>
          </w:p>
        </w:tc>
        <w:tc>
          <w:tcPr>
            <w:tcW w:w="4395"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מספר הנציגים שקיבלו ציון הגבוה מ-80</w:t>
            </w:r>
            <w:r w:rsidRPr="003322A0">
              <w:rPr>
                <w:rFonts w:ascii="David" w:hAnsi="David" w:cs="David"/>
                <w:sz w:val="24"/>
                <w:szCs w:val="24"/>
              </w:rPr>
              <w:t xml:space="preserve"> </w:t>
            </w:r>
            <w:r w:rsidRPr="003322A0">
              <w:rPr>
                <w:rFonts w:ascii="David" w:hAnsi="David" w:cs="David"/>
                <w:sz w:val="24"/>
                <w:szCs w:val="24"/>
                <w:rtl/>
              </w:rPr>
              <w:t xml:space="preserve"> (מתוך 100) מתוך (חלקי) מספר נציגים שבוצעו להם האזנות וניתן להם ציון. המדידה תתבצע על ידי המשרד.  </w:t>
            </w:r>
          </w:p>
        </w:tc>
      </w:tr>
      <w:tr w:rsidR="0044537D" w:rsidRPr="003322A0" w:rsidTr="0044537D">
        <w:tc>
          <w:tcPr>
            <w:tcW w:w="1701" w:type="dxa"/>
          </w:tcPr>
          <w:p w:rsidR="0044537D" w:rsidRPr="003322A0" w:rsidRDefault="0044537D" w:rsidP="0044537D">
            <w:pPr>
              <w:spacing w:line="276" w:lineRule="auto"/>
              <w:rPr>
                <w:rFonts w:ascii="David" w:hAnsi="David" w:cs="David"/>
                <w:sz w:val="24"/>
                <w:szCs w:val="24"/>
                <w:rtl/>
              </w:rPr>
            </w:pPr>
            <w:r w:rsidRPr="003322A0">
              <w:rPr>
                <w:rFonts w:ascii="David" w:hAnsi="David" w:cs="David"/>
                <w:sz w:val="24"/>
                <w:szCs w:val="24"/>
                <w:rtl/>
              </w:rPr>
              <w:t xml:space="preserve">ציון שניתן לנציגי הספק במסגרת סקרים של  שביעות רצון לקוחות </w:t>
            </w:r>
          </w:p>
        </w:tc>
        <w:tc>
          <w:tcPr>
            <w:tcW w:w="867"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ציון </w:t>
            </w:r>
            <w:r w:rsidRPr="003322A0">
              <w:rPr>
                <w:rFonts w:ascii="David" w:hAnsi="David" w:cs="David"/>
                <w:b/>
                <w:bCs/>
                <w:sz w:val="24"/>
                <w:szCs w:val="24"/>
                <w:rtl/>
              </w:rPr>
              <w:t xml:space="preserve">ממוצע </w:t>
            </w:r>
            <w:r w:rsidRPr="003322A0">
              <w:rPr>
                <w:rFonts w:ascii="David" w:hAnsi="David" w:cs="David"/>
                <w:sz w:val="24"/>
                <w:szCs w:val="24"/>
                <w:rtl/>
              </w:rPr>
              <w:t>גבוה מהציון 80</w:t>
            </w:r>
          </w:p>
        </w:tc>
        <w:tc>
          <w:tcPr>
            <w:tcW w:w="981"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חודשי</w:t>
            </w:r>
          </w:p>
        </w:tc>
        <w:tc>
          <w:tcPr>
            <w:tcW w:w="4395"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ציון סקר שביעות רצון של הלקוחות, שיבוצע על ידי המשרד.</w:t>
            </w:r>
          </w:p>
        </w:tc>
      </w:tr>
      <w:tr w:rsidR="0044537D" w:rsidRPr="003322A0" w:rsidTr="0044537D">
        <w:tc>
          <w:tcPr>
            <w:tcW w:w="1701" w:type="dxa"/>
          </w:tcPr>
          <w:p w:rsidR="0044537D" w:rsidRPr="003322A0" w:rsidRDefault="0044537D" w:rsidP="0044537D">
            <w:pPr>
              <w:spacing w:line="276" w:lineRule="auto"/>
              <w:rPr>
                <w:rFonts w:ascii="David" w:hAnsi="David" w:cs="David"/>
                <w:sz w:val="24"/>
                <w:szCs w:val="24"/>
                <w:rtl/>
              </w:rPr>
            </w:pPr>
            <w:r w:rsidRPr="003322A0">
              <w:rPr>
                <w:rFonts w:ascii="David" w:hAnsi="David" w:cs="David"/>
                <w:sz w:val="24"/>
                <w:szCs w:val="24"/>
                <w:rtl/>
              </w:rPr>
              <w:t>ציון סקר "לקוח סמוי"</w:t>
            </w:r>
          </w:p>
        </w:tc>
        <w:tc>
          <w:tcPr>
            <w:tcW w:w="867"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ציון ממוצע גבוה מהציון 85 </w:t>
            </w:r>
          </w:p>
        </w:tc>
        <w:tc>
          <w:tcPr>
            <w:tcW w:w="981"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בהתאם לצורך </w:t>
            </w:r>
          </w:p>
        </w:tc>
        <w:tc>
          <w:tcPr>
            <w:tcW w:w="4395"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ציון סקר "לקוח סמוי" שיבוצע על-ידי המשרד ויכלול לפחות 5 דגימות</w:t>
            </w:r>
          </w:p>
          <w:p w:rsidR="0044537D" w:rsidRPr="003322A0" w:rsidRDefault="0044537D" w:rsidP="0044537D">
            <w:pPr>
              <w:spacing w:line="276" w:lineRule="auto"/>
              <w:jc w:val="both"/>
              <w:rPr>
                <w:rFonts w:ascii="David" w:hAnsi="David" w:cs="David"/>
                <w:sz w:val="24"/>
                <w:szCs w:val="24"/>
                <w:rtl/>
              </w:rPr>
            </w:pPr>
          </w:p>
        </w:tc>
      </w:tr>
    </w:tbl>
    <w:p w:rsidR="0044537D" w:rsidRPr="003322A0" w:rsidRDefault="0044537D" w:rsidP="0044537D">
      <w:pPr>
        <w:spacing w:after="0" w:line="276" w:lineRule="auto"/>
        <w:jc w:val="both"/>
        <w:rPr>
          <w:rFonts w:ascii="David" w:eastAsia="Times New Roman" w:hAnsi="David" w:cs="David"/>
          <w:sz w:val="24"/>
          <w:szCs w:val="24"/>
          <w:highlight w:val="yellow"/>
          <w:rtl/>
        </w:rPr>
      </w:pPr>
    </w:p>
    <w:p w:rsidR="0044537D" w:rsidRPr="003322A0" w:rsidRDefault="0044537D" w:rsidP="0044537D">
      <w:pPr>
        <w:spacing w:after="0" w:line="276" w:lineRule="auto"/>
        <w:jc w:val="both"/>
        <w:rPr>
          <w:rFonts w:ascii="David" w:eastAsia="Times New Roman" w:hAnsi="David" w:cs="David"/>
          <w:sz w:val="24"/>
          <w:szCs w:val="24"/>
          <w:highlight w:val="yellow"/>
          <w:rtl/>
        </w:rPr>
      </w:pPr>
    </w:p>
    <w:p w:rsidR="0044537D" w:rsidRPr="003322A0" w:rsidRDefault="0044537D" w:rsidP="0044537D">
      <w:pPr>
        <w:spacing w:after="0" w:line="276" w:lineRule="auto"/>
        <w:jc w:val="both"/>
        <w:rPr>
          <w:rFonts w:ascii="David" w:eastAsia="Times New Roman" w:hAnsi="David" w:cs="David"/>
          <w:sz w:val="24"/>
          <w:szCs w:val="24"/>
          <w:highlight w:val="yellow"/>
        </w:rPr>
      </w:pPr>
      <w:bookmarkStart w:id="35" w:name="_Hlk137654635"/>
    </w:p>
    <w:p w:rsidR="0044537D" w:rsidRPr="003322A0" w:rsidRDefault="0044537D" w:rsidP="00A57433">
      <w:pPr>
        <w:numPr>
          <w:ilvl w:val="2"/>
          <w:numId w:val="191"/>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מדידת היעדים</w:t>
      </w:r>
    </w:p>
    <w:p w:rsidR="0044537D" w:rsidRPr="003322A0" w:rsidRDefault="0044537D" w:rsidP="0044537D">
      <w:pPr>
        <w:spacing w:after="0" w:line="276" w:lineRule="auto"/>
        <w:ind w:left="1570"/>
        <w:contextualSpacing/>
        <w:jc w:val="both"/>
        <w:rPr>
          <w:rFonts w:ascii="David" w:eastAsia="Times New Roman" w:hAnsi="David" w:cs="David"/>
          <w:sz w:val="24"/>
          <w:szCs w:val="24"/>
          <w:rtl/>
        </w:rPr>
      </w:pPr>
    </w:p>
    <w:p w:rsidR="0044537D" w:rsidRPr="003322A0" w:rsidRDefault="0044537D" w:rsidP="0044537D">
      <w:pPr>
        <w:spacing w:after="0" w:line="276" w:lineRule="auto"/>
        <w:ind w:left="1224" w:right="397"/>
        <w:contextualSpacing/>
        <w:jc w:val="both"/>
        <w:rPr>
          <w:rFonts w:ascii="David" w:eastAsia="Times New Roman" w:hAnsi="David" w:cs="David"/>
          <w:vanish/>
          <w:sz w:val="24"/>
          <w:szCs w:val="24"/>
          <w:rtl/>
        </w:rPr>
      </w:pP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היעדים יאושרו סופית על ידי המשרד בתום תקופת ההתייצבות (6 חודשים מיום תחילת ההקמה).</w:t>
      </w: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יעביר למשרד בחתך יומי (כל יום עד השעה  12:00 לגבי היום שחלף), חודשי (עד ה 5 לכל חודש), רבעוני ושנתי, נתונים לגבי כל אחד מהפרמטרים באמצעות דו"חות אחודים המוגדרים בהמשך. </w:t>
      </w: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המשרד יבצע מעקב ובקרה אחר עמידת הספק בכל היעדים שהוגדרו.</w:t>
      </w: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על הספק לבצע ניתוח לגורמים שהביאו לנתוני הביצוע לכל מדד וכן לבצע פעולות נוספות לפי דרישת המשרד: הפקת לקחים, תכנון פעולות לשיפור והשפעתן על ביצועי המוקד, קביעת אבני דרך לשיפור, כולל לוחות זמנים, והצבת יעדי ביניים עד להשגת היעדים הנדרשים. </w:t>
      </w: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המשרד רשאי לבצע פעולות בקרה, הן גלויות והן סמויות, בנוסף לפעילות המבוצעת על-ידי הספק, לשם בחינת טיב ואיכות השירות על-פי הקריטריונים שהוגדרו, בכל עת.</w:t>
      </w:r>
    </w:p>
    <w:p w:rsidR="0044537D" w:rsidRPr="003322A0" w:rsidRDefault="0044537D" w:rsidP="0044537D">
      <w:pPr>
        <w:spacing w:after="0" w:line="276" w:lineRule="auto"/>
        <w:ind w:left="1995"/>
        <w:contextualSpacing/>
        <w:jc w:val="both"/>
        <w:rPr>
          <w:rFonts w:ascii="David" w:eastAsia="Times New Roman" w:hAnsi="David" w:cs="David"/>
          <w:sz w:val="24"/>
          <w:szCs w:val="24"/>
          <w:highlight w:val="yellow"/>
          <w:rtl/>
        </w:rPr>
      </w:pPr>
    </w:p>
    <w:p w:rsidR="0044537D" w:rsidRPr="003322A0" w:rsidRDefault="0044537D" w:rsidP="0044537D">
      <w:pPr>
        <w:spacing w:after="0" w:line="276" w:lineRule="auto"/>
        <w:ind w:left="1995"/>
        <w:contextualSpacing/>
        <w:jc w:val="both"/>
        <w:rPr>
          <w:rFonts w:ascii="David" w:eastAsia="Times New Roman" w:hAnsi="David" w:cs="David"/>
          <w:sz w:val="24"/>
          <w:szCs w:val="24"/>
          <w:highlight w:val="yellow"/>
          <w:rtl/>
        </w:rPr>
      </w:pPr>
    </w:p>
    <w:p w:rsidR="0044537D" w:rsidRPr="003322A0" w:rsidRDefault="0044537D" w:rsidP="0044537D">
      <w:pPr>
        <w:spacing w:after="0" w:line="276" w:lineRule="auto"/>
        <w:ind w:left="1995"/>
        <w:contextualSpacing/>
        <w:jc w:val="both"/>
        <w:rPr>
          <w:rFonts w:ascii="David" w:eastAsia="Times New Roman" w:hAnsi="David" w:cs="David"/>
          <w:sz w:val="24"/>
          <w:szCs w:val="24"/>
        </w:rPr>
      </w:pPr>
      <w:bookmarkStart w:id="36" w:name="_Hlk138592488"/>
      <w:bookmarkEnd w:id="33"/>
    </w:p>
    <w:p w:rsidR="0044537D" w:rsidRPr="003322A0" w:rsidRDefault="0044537D" w:rsidP="00A57433">
      <w:pPr>
        <w:numPr>
          <w:ilvl w:val="2"/>
          <w:numId w:val="191"/>
        </w:numPr>
        <w:spacing w:after="0" w:line="276" w:lineRule="auto"/>
        <w:contextualSpacing/>
        <w:jc w:val="both"/>
        <w:rPr>
          <w:rFonts w:ascii="David" w:eastAsia="Times New Roman" w:hAnsi="David" w:cs="David"/>
          <w:b/>
          <w:bCs/>
          <w:sz w:val="24"/>
          <w:szCs w:val="24"/>
        </w:rPr>
      </w:pPr>
      <w:bookmarkStart w:id="37" w:name="_Hlk137458157"/>
      <w:r w:rsidRPr="003322A0">
        <w:rPr>
          <w:rFonts w:ascii="David" w:eastAsia="Times New Roman" w:hAnsi="David" w:cs="David"/>
          <w:b/>
          <w:bCs/>
          <w:sz w:val="24"/>
          <w:szCs w:val="24"/>
          <w:rtl/>
        </w:rPr>
        <w:t>תיקוף היעדים והמדדים באופן שוטף</w:t>
      </w:r>
    </w:p>
    <w:p w:rsidR="0044537D" w:rsidRPr="003322A0" w:rsidRDefault="0044537D" w:rsidP="0044537D">
      <w:pPr>
        <w:spacing w:after="0" w:line="276" w:lineRule="auto"/>
        <w:ind w:left="1570"/>
        <w:contextualSpacing/>
        <w:jc w:val="both"/>
        <w:rPr>
          <w:rFonts w:ascii="David" w:eastAsia="Times New Roman" w:hAnsi="David" w:cs="David"/>
          <w:b/>
          <w:bCs/>
          <w:sz w:val="24"/>
          <w:szCs w:val="24"/>
        </w:rPr>
      </w:pP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מובהר כי החל ממועד הפעלת מתן השירותים תבוצע מדידה שוטפת של יעדי השירות. יובהר כי במהלך "תקופת ההתייצבות" לא יופעל מנגנון הקנס בגין חריגה מטבלת </w:t>
      </w:r>
      <w:r w:rsidRPr="003322A0">
        <w:rPr>
          <w:rFonts w:ascii="David" w:eastAsia="Times New Roman" w:hAnsi="David" w:cs="David"/>
          <w:sz w:val="24"/>
          <w:szCs w:val="24"/>
        </w:rPr>
        <w:t>SLA</w:t>
      </w:r>
      <w:r w:rsidRPr="003322A0">
        <w:rPr>
          <w:rFonts w:ascii="David" w:eastAsia="Times New Roman" w:hAnsi="David" w:cs="David"/>
          <w:sz w:val="24"/>
          <w:szCs w:val="24"/>
          <w:rtl/>
        </w:rPr>
        <w:t xml:space="preserve">. </w:t>
      </w: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המשרד יהיה ראשי להשתמש בממצאים בין היתר לצורך מתן תמריצים לצד שימוש במנגנון הקנסות, וזאת בנוסף לזכות הקיזוז הקיימת למשרד ומבלי לפגוע בכל זכות אחרת העומדת למשרד כתוצאה מהפרת תנאי המכרז וההסכם ע"י הספק. </w:t>
      </w: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היעדים שיתוקפו ישמשו לצורך התחשבנות השוטפת בין המשרד לבין הספק עבור תקופת המדידה העוקבת. </w:t>
      </w: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בכוונת המשרד לעשות שימוש בנתונים שיאספו בין היתר לצרכים הבאים:</w:t>
      </w:r>
    </w:p>
    <w:p w:rsidR="0044537D" w:rsidRPr="003322A0" w:rsidRDefault="0044537D" w:rsidP="0044537D">
      <w:pPr>
        <w:spacing w:after="0" w:line="276" w:lineRule="auto"/>
        <w:ind w:left="1995"/>
        <w:contextualSpacing/>
        <w:jc w:val="both"/>
        <w:rPr>
          <w:rFonts w:ascii="David" w:eastAsia="Times New Roman" w:hAnsi="David" w:cs="David"/>
          <w:sz w:val="24"/>
          <w:szCs w:val="24"/>
          <w:rtl/>
        </w:rPr>
      </w:pPr>
      <w:r w:rsidRPr="003322A0">
        <w:rPr>
          <w:rFonts w:ascii="David" w:eastAsia="Times New Roman" w:hAnsi="David" w:cs="David"/>
          <w:sz w:val="24"/>
          <w:szCs w:val="24"/>
          <w:rtl/>
        </w:rPr>
        <w:t>פיקוח על עבודת הספק</w:t>
      </w:r>
    </w:p>
    <w:p w:rsidR="0044537D" w:rsidRPr="003322A0" w:rsidRDefault="0044537D" w:rsidP="0044537D">
      <w:pPr>
        <w:spacing w:after="0" w:line="276" w:lineRule="auto"/>
        <w:ind w:left="1995"/>
        <w:contextualSpacing/>
        <w:jc w:val="both"/>
        <w:rPr>
          <w:rFonts w:ascii="David" w:eastAsia="Times New Roman" w:hAnsi="David" w:cs="David"/>
          <w:sz w:val="24"/>
          <w:szCs w:val="24"/>
          <w:rtl/>
        </w:rPr>
      </w:pPr>
      <w:r w:rsidRPr="003322A0">
        <w:rPr>
          <w:rFonts w:ascii="David" w:eastAsia="Times New Roman" w:hAnsi="David" w:cs="David"/>
          <w:sz w:val="24"/>
          <w:szCs w:val="24"/>
          <w:rtl/>
        </w:rPr>
        <w:t>קביעת ועדכון מדיניות.</w:t>
      </w:r>
    </w:p>
    <w:p w:rsidR="0044537D" w:rsidRPr="003322A0" w:rsidRDefault="0044537D" w:rsidP="0044537D">
      <w:pPr>
        <w:spacing w:after="0" w:line="276" w:lineRule="auto"/>
        <w:ind w:left="1995"/>
        <w:contextualSpacing/>
        <w:jc w:val="both"/>
        <w:rPr>
          <w:rFonts w:ascii="David" w:eastAsia="Times New Roman" w:hAnsi="David" w:cs="David"/>
          <w:sz w:val="24"/>
          <w:szCs w:val="24"/>
          <w:rtl/>
        </w:rPr>
      </w:pPr>
      <w:r w:rsidRPr="003322A0">
        <w:rPr>
          <w:rFonts w:ascii="David" w:eastAsia="Times New Roman" w:hAnsi="David" w:cs="David"/>
          <w:sz w:val="24"/>
          <w:szCs w:val="24"/>
          <w:rtl/>
        </w:rPr>
        <w:t>ניהול שיח עם הספק במטרה לשפר את השירות</w:t>
      </w:r>
    </w:p>
    <w:p w:rsidR="0044537D" w:rsidRPr="003322A0" w:rsidRDefault="0044537D" w:rsidP="0044537D">
      <w:pPr>
        <w:spacing w:after="0" w:line="276" w:lineRule="auto"/>
        <w:ind w:left="1995"/>
        <w:contextualSpacing/>
        <w:jc w:val="both"/>
        <w:rPr>
          <w:rFonts w:ascii="David" w:eastAsia="Times New Roman" w:hAnsi="David" w:cs="David"/>
          <w:sz w:val="24"/>
          <w:szCs w:val="24"/>
          <w:rtl/>
        </w:rPr>
      </w:pPr>
      <w:r w:rsidRPr="003322A0">
        <w:rPr>
          <w:rFonts w:ascii="David" w:eastAsia="Times New Roman" w:hAnsi="David" w:cs="David"/>
          <w:sz w:val="24"/>
          <w:szCs w:val="24"/>
          <w:rtl/>
        </w:rPr>
        <w:t>פרסום תוצאות המדידה כבסיס להחלטה להארכת וסיום ההתקשרות וכבסיס להחלטה לגבי התקשרות עתידיות למתן שירותים נשוא מכרז זה או שירותים נוספים.</w:t>
      </w:r>
    </w:p>
    <w:p w:rsidR="0044537D" w:rsidRPr="003322A0" w:rsidRDefault="0044537D" w:rsidP="0044537D">
      <w:pPr>
        <w:spacing w:after="0" w:line="276" w:lineRule="auto"/>
        <w:jc w:val="both"/>
        <w:rPr>
          <w:rFonts w:ascii="David" w:eastAsia="Times New Roman" w:hAnsi="David" w:cs="David"/>
          <w:sz w:val="24"/>
          <w:szCs w:val="24"/>
        </w:rPr>
      </w:pP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מעת לעת, המשרד ראשי לשנות ולעדכן את המדדים והיעדים בהתאם לצרכים שיוגדרו על-ידו, ולפי שיקול דעתו הבלעדי. הודעה על שינויים אלה יועברו לספק 45 יום לפני כניסת השינוי לתוקף. </w:t>
      </w:r>
    </w:p>
    <w:p w:rsidR="0044537D" w:rsidRPr="003322A0" w:rsidRDefault="0044537D" w:rsidP="00A57433">
      <w:pPr>
        <w:numPr>
          <w:ilvl w:val="3"/>
          <w:numId w:val="19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המשרד רשאי לפרסם לציבור נתונים על ביצועי הספק בהתייחס ליעדים.</w:t>
      </w:r>
    </w:p>
    <w:bookmarkEnd w:id="35"/>
    <w:bookmarkEnd w:id="37"/>
    <w:p w:rsidR="0044537D" w:rsidRPr="003322A0" w:rsidRDefault="0044537D" w:rsidP="0044537D">
      <w:pPr>
        <w:spacing w:after="0" w:line="276" w:lineRule="auto"/>
        <w:ind w:left="360"/>
        <w:contextualSpacing/>
        <w:jc w:val="both"/>
        <w:rPr>
          <w:rFonts w:ascii="David" w:eastAsia="Times New Roman" w:hAnsi="David" w:cs="David"/>
          <w:sz w:val="24"/>
          <w:szCs w:val="24"/>
          <w:rtl/>
        </w:rPr>
      </w:pPr>
    </w:p>
    <w:bookmarkEnd w:id="36"/>
    <w:p w:rsidR="0044537D" w:rsidRPr="003322A0" w:rsidRDefault="0044537D" w:rsidP="0044537D">
      <w:pPr>
        <w:spacing w:after="0" w:line="276" w:lineRule="auto"/>
        <w:ind w:left="360"/>
        <w:contextualSpacing/>
        <w:jc w:val="both"/>
        <w:rPr>
          <w:rFonts w:ascii="David" w:eastAsia="Times New Roman" w:hAnsi="David" w:cs="David"/>
          <w:sz w:val="24"/>
          <w:szCs w:val="24"/>
          <w:rtl/>
        </w:rPr>
      </w:pPr>
    </w:p>
    <w:p w:rsidR="0044537D" w:rsidRPr="003322A0" w:rsidRDefault="0044537D" w:rsidP="00A57433">
      <w:pPr>
        <w:numPr>
          <w:ilvl w:val="1"/>
          <w:numId w:val="191"/>
        </w:numPr>
        <w:spacing w:after="0" w:line="276" w:lineRule="auto"/>
        <w:ind w:left="425"/>
        <w:contextualSpacing/>
        <w:jc w:val="both"/>
        <w:rPr>
          <w:rFonts w:ascii="David" w:eastAsia="Times New Roman" w:hAnsi="David" w:cs="David"/>
          <w:b/>
          <w:bCs/>
          <w:sz w:val="28"/>
          <w:szCs w:val="28"/>
        </w:rPr>
      </w:pPr>
      <w:r w:rsidRPr="003322A0">
        <w:rPr>
          <w:rFonts w:ascii="David" w:eastAsia="Times New Roman" w:hAnsi="David" w:cs="David"/>
          <w:b/>
          <w:bCs/>
          <w:sz w:val="24"/>
          <w:szCs w:val="24"/>
          <w:rtl/>
        </w:rPr>
        <w:t xml:space="preserve"> </w:t>
      </w:r>
      <w:r w:rsidRPr="003322A0">
        <w:rPr>
          <w:rFonts w:ascii="David" w:eastAsia="Times New Roman" w:hAnsi="David" w:cs="David"/>
          <w:b/>
          <w:bCs/>
          <w:sz w:val="28"/>
          <w:szCs w:val="28"/>
          <w:rtl/>
        </w:rPr>
        <w:t xml:space="preserve">התאמת היקף הפעילות במוקד השירות  </w:t>
      </w:r>
    </w:p>
    <w:p w:rsidR="0044537D" w:rsidRPr="003322A0" w:rsidRDefault="0044537D" w:rsidP="00A57433">
      <w:pPr>
        <w:numPr>
          <w:ilvl w:val="2"/>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הספק להיערך למענה ל</w:t>
      </w:r>
      <w:r w:rsidRPr="003322A0">
        <w:rPr>
          <w:rFonts w:ascii="David" w:eastAsia="Times New Roman" w:hAnsi="David" w:cs="David"/>
          <w:b/>
          <w:bCs/>
          <w:sz w:val="24"/>
          <w:szCs w:val="24"/>
          <w:rtl/>
        </w:rPr>
        <w:t>שיחות באורכים משתנים</w:t>
      </w:r>
      <w:r w:rsidRPr="003322A0">
        <w:rPr>
          <w:rFonts w:ascii="David" w:eastAsia="Times New Roman" w:hAnsi="David" w:cs="David"/>
          <w:sz w:val="24"/>
          <w:szCs w:val="24"/>
          <w:rtl/>
        </w:rPr>
        <w:t>. היערכות הספק תבוא לידי ביטוי הן בהכשרת הנציגים והכנתם למקרים של שיחות ממושכות ולמקרים בהם הלקוח מבקש לקבל מידע במספר נושאים שונים והן בהיערכות התפעולית.</w:t>
      </w:r>
    </w:p>
    <w:p w:rsidR="0044537D" w:rsidRPr="003322A0" w:rsidRDefault="0044537D" w:rsidP="00A57433">
      <w:pPr>
        <w:numPr>
          <w:ilvl w:val="2"/>
          <w:numId w:val="19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הספק לתת מענה ל</w:t>
      </w:r>
      <w:r w:rsidRPr="003322A0">
        <w:rPr>
          <w:rFonts w:ascii="David" w:eastAsia="Times New Roman" w:hAnsi="David" w:cs="David"/>
          <w:b/>
          <w:bCs/>
          <w:sz w:val="24"/>
          <w:szCs w:val="24"/>
          <w:rtl/>
        </w:rPr>
        <w:t xml:space="preserve">היקפי פעילות משתנים </w:t>
      </w:r>
      <w:r w:rsidRPr="003322A0">
        <w:rPr>
          <w:rFonts w:ascii="David" w:eastAsia="Times New Roman" w:hAnsi="David" w:cs="David"/>
          <w:sz w:val="24"/>
          <w:szCs w:val="24"/>
          <w:rtl/>
        </w:rPr>
        <w:t xml:space="preserve">לרבות צמצום והרחבה של העמדות במוקד באופן פיזי ו/או בהפעלה מרחוק והכול מבלי לגרוע מאיכות השירות ומזמינות המוקד. </w:t>
      </w:r>
    </w:p>
    <w:p w:rsidR="0044537D" w:rsidRPr="003322A0" w:rsidRDefault="0044537D" w:rsidP="0044537D">
      <w:pPr>
        <w:spacing w:after="0" w:line="276" w:lineRule="auto"/>
        <w:ind w:left="1571"/>
        <w:contextualSpacing/>
        <w:jc w:val="both"/>
        <w:rPr>
          <w:rFonts w:ascii="David" w:eastAsia="Times New Roman" w:hAnsi="David" w:cs="David"/>
          <w:sz w:val="24"/>
          <w:szCs w:val="24"/>
        </w:rPr>
      </w:pPr>
      <w:r w:rsidRPr="003322A0">
        <w:rPr>
          <w:rFonts w:ascii="David" w:eastAsia="Times New Roman" w:hAnsi="David" w:cs="David"/>
          <w:sz w:val="24"/>
          <w:szCs w:val="24"/>
          <w:rtl/>
        </w:rPr>
        <w:t>במקרה של הכרזת מצב בו נדרשת הערכות שונה מעבודת היום יום, בפרט למשל גידול משמעותי בהיקפי הפעילות, המשרד ימסור על כך הודעה לספק, מוקדם ככל שמתאפשר במקרים מסוג זה. בכל המצבים, על הספק להיערך לשינוי ולתת מענה לפניות השונות במוקד תוך עמידה ביעדי השירות ובסטנדרט השירות.</w:t>
      </w:r>
    </w:p>
    <w:p w:rsidR="0044537D" w:rsidRPr="003322A0" w:rsidRDefault="0044537D" w:rsidP="00A57433">
      <w:pPr>
        <w:numPr>
          <w:ilvl w:val="2"/>
          <w:numId w:val="19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הספק יתאים את כמות העמדות שיפעיל ואת מספר נציגי השירות לצרכים המשתנים במוקדים. מובהר כי הספק נדרש להיערך בהתאם ולהקצות את כוח האדם הדרוש על מנת לעמוד ביעדי השירות המפורטים. </w:t>
      </w:r>
      <w:r w:rsidRPr="003322A0">
        <w:rPr>
          <w:rFonts w:ascii="David" w:eastAsia="Times New Roman" w:hAnsi="David" w:cs="David"/>
          <w:b/>
          <w:bCs/>
          <w:sz w:val="24"/>
          <w:szCs w:val="24"/>
          <w:rtl/>
        </w:rPr>
        <w:t>כל שינוי בהיערכות ייעשה בתיאום עם המשרד</w:t>
      </w:r>
      <w:r w:rsidRPr="003322A0">
        <w:rPr>
          <w:rFonts w:ascii="David" w:eastAsia="Times New Roman" w:hAnsi="David" w:cs="David"/>
          <w:sz w:val="24"/>
          <w:szCs w:val="24"/>
          <w:rtl/>
        </w:rPr>
        <w:t>.</w:t>
      </w:r>
    </w:p>
    <w:p w:rsidR="0044537D" w:rsidRPr="003322A0" w:rsidRDefault="0044537D" w:rsidP="0044537D">
      <w:pPr>
        <w:spacing w:after="0" w:line="276" w:lineRule="auto"/>
        <w:ind w:left="1570"/>
        <w:contextualSpacing/>
        <w:jc w:val="both"/>
        <w:rPr>
          <w:rFonts w:ascii="David" w:eastAsia="Times New Roman" w:hAnsi="David" w:cs="David"/>
          <w:sz w:val="24"/>
          <w:szCs w:val="24"/>
          <w:highlight w:val="yellow"/>
          <w:rtl/>
        </w:rPr>
      </w:pPr>
    </w:p>
    <w:p w:rsidR="0044537D" w:rsidRPr="003322A0" w:rsidRDefault="0044537D" w:rsidP="0044537D">
      <w:pPr>
        <w:spacing w:after="0" w:line="276" w:lineRule="auto"/>
        <w:jc w:val="both"/>
        <w:rPr>
          <w:rFonts w:ascii="David" w:eastAsia="Times New Roman" w:hAnsi="David" w:cs="David"/>
          <w:sz w:val="24"/>
          <w:szCs w:val="24"/>
        </w:rPr>
      </w:pPr>
    </w:p>
    <w:p w:rsidR="0044537D" w:rsidRPr="003322A0" w:rsidRDefault="0044537D" w:rsidP="00A57433">
      <w:pPr>
        <w:numPr>
          <w:ilvl w:val="1"/>
          <w:numId w:val="191"/>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דו"חות מוקד:</w:t>
      </w:r>
    </w:p>
    <w:p w:rsidR="0044537D" w:rsidRPr="003322A0" w:rsidRDefault="0044537D" w:rsidP="00A57433">
      <w:pPr>
        <w:numPr>
          <w:ilvl w:val="2"/>
          <w:numId w:val="201"/>
        </w:numPr>
        <w:spacing w:after="0" w:line="240"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נדרש להגיש למשרד דו"חות ביצוע בתדירות משתנה בהתאם למפורט: דו"ח יומי (כל יום עד השעה 12:00, עבור היום שחלף), שבועי (ביום הראשון של שבוע העבודה עד השעה 12:00, עבור השבוע הקודם), חודשי (עד ה 5 לכל חודש, עבור החודש הקודם), רבעוני (עד ה 5 לחודש עבור הרבעון הקודם) ושנתי (עד ה- 10.1 בשנה החדשה, עבור השנה החולפת). </w:t>
      </w:r>
    </w:p>
    <w:p w:rsidR="0044537D" w:rsidRPr="003322A0" w:rsidRDefault="0044537D" w:rsidP="00A57433">
      <w:pPr>
        <w:numPr>
          <w:ilvl w:val="2"/>
          <w:numId w:val="20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ימנה אדם מיומן, מנוסה ומתאים ליצירת הדו"חות וניתוחם עבור המשרד על בסיס קבוע.</w:t>
      </w:r>
    </w:p>
    <w:p w:rsidR="0044537D" w:rsidRPr="003322A0" w:rsidRDefault="0044537D" w:rsidP="00A57433">
      <w:pPr>
        <w:numPr>
          <w:ilvl w:val="2"/>
          <w:numId w:val="20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למשרד תהיה גישה לנתונים ולדו"חות </w:t>
      </w:r>
      <w:r w:rsidRPr="003322A0">
        <w:rPr>
          <w:rFonts w:ascii="David" w:eastAsia="Times New Roman" w:hAnsi="David" w:cs="David"/>
          <w:sz w:val="24"/>
          <w:szCs w:val="24"/>
        </w:rPr>
        <w:t>Online</w:t>
      </w:r>
      <w:r w:rsidRPr="003322A0">
        <w:rPr>
          <w:rFonts w:ascii="David" w:eastAsia="Times New Roman" w:hAnsi="David" w:cs="David"/>
          <w:sz w:val="24"/>
          <w:szCs w:val="24"/>
          <w:rtl/>
        </w:rPr>
        <w:t>.</w:t>
      </w:r>
    </w:p>
    <w:p w:rsidR="0044537D" w:rsidRPr="003322A0" w:rsidRDefault="0044537D" w:rsidP="00A57433">
      <w:pPr>
        <w:numPr>
          <w:ilvl w:val="2"/>
          <w:numId w:val="201"/>
        </w:numPr>
        <w:spacing w:after="0" w:line="276" w:lineRule="auto"/>
        <w:contextualSpacing/>
        <w:rPr>
          <w:rFonts w:ascii="David" w:eastAsia="Times New Roman" w:hAnsi="David" w:cs="David"/>
          <w:sz w:val="24"/>
          <w:szCs w:val="24"/>
        </w:rPr>
      </w:pPr>
      <w:r w:rsidRPr="003322A0">
        <w:rPr>
          <w:rFonts w:ascii="David" w:eastAsia="Times New Roman" w:hAnsi="David" w:cs="David"/>
          <w:sz w:val="24"/>
          <w:szCs w:val="24"/>
          <w:rtl/>
        </w:rPr>
        <w:t xml:space="preserve">באחריות הספק להכין ולהגיש למשרד דו"חות המכילים לפחות את הנתונים המפורטים בטבלה להלן. </w:t>
      </w:r>
    </w:p>
    <w:p w:rsidR="0044537D" w:rsidRPr="003322A0" w:rsidRDefault="0044537D" w:rsidP="00A57433">
      <w:pPr>
        <w:numPr>
          <w:ilvl w:val="2"/>
          <w:numId w:val="201"/>
        </w:numPr>
        <w:spacing w:after="0" w:line="240" w:lineRule="auto"/>
        <w:contextualSpacing/>
        <w:rPr>
          <w:rFonts w:ascii="David" w:eastAsia="Times New Roman" w:hAnsi="David" w:cs="David"/>
          <w:sz w:val="24"/>
          <w:szCs w:val="24"/>
        </w:rPr>
      </w:pPr>
      <w:r w:rsidRPr="003322A0">
        <w:rPr>
          <w:rFonts w:ascii="David" w:eastAsia="Times New Roman" w:hAnsi="David" w:cs="David"/>
          <w:sz w:val="24"/>
          <w:szCs w:val="24"/>
          <w:rtl/>
        </w:rPr>
        <w:t xml:space="preserve">הספק יעביר למשרד </w:t>
      </w:r>
      <w:r w:rsidRPr="003322A0">
        <w:rPr>
          <w:rFonts w:ascii="David" w:eastAsia="Times New Roman" w:hAnsi="David" w:cs="David"/>
          <w:sz w:val="24"/>
          <w:szCs w:val="24"/>
          <w:u w:val="single"/>
          <w:rtl/>
        </w:rPr>
        <w:t>דו"חות נוספים</w:t>
      </w:r>
      <w:r w:rsidRPr="003322A0">
        <w:rPr>
          <w:rFonts w:ascii="David" w:eastAsia="Times New Roman" w:hAnsi="David" w:cs="David"/>
          <w:sz w:val="24"/>
          <w:szCs w:val="24"/>
          <w:rtl/>
        </w:rPr>
        <w:t xml:space="preserve"> בקשר להסכם זה ולביצועו, עפ"י הנחיות המשרד ועפ"י חוזרי הממשלה כפי שיתעדכנו. דו"חות אלה בלבד יועברו למשרד תוך 10 ימי עסקים מהצגת הדרישה. </w:t>
      </w:r>
    </w:p>
    <w:p w:rsidR="0044537D" w:rsidRPr="003322A0" w:rsidRDefault="0044537D" w:rsidP="0044537D">
      <w:pPr>
        <w:spacing w:after="0" w:line="276" w:lineRule="auto"/>
        <w:ind w:left="1570"/>
        <w:contextualSpacing/>
        <w:jc w:val="both"/>
        <w:rPr>
          <w:rFonts w:ascii="David" w:eastAsia="Times New Roman" w:hAnsi="David" w:cs="David"/>
          <w:sz w:val="24"/>
          <w:szCs w:val="24"/>
        </w:rPr>
      </w:pPr>
    </w:p>
    <w:p w:rsidR="0044537D" w:rsidRPr="003322A0" w:rsidRDefault="0044537D" w:rsidP="00A57433">
      <w:pPr>
        <w:numPr>
          <w:ilvl w:val="2"/>
          <w:numId w:val="201"/>
        </w:numPr>
        <w:spacing w:after="0" w:line="240"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כל הדיווחים יועברו לגורמים המוסמכים במשרדים על ידי הספק בתקשורת/מדיה מגנטית/תדפיס ו/או בכל אמצעי אחר שיתבקש על ידי המשרד. הודעה בדבר הגורמים המוסמכים לקבל את הדיווחים תועבר הספק. כלל הדוחות יועברו למשרד בפורמט </w:t>
      </w:r>
      <w:r w:rsidRPr="003322A0">
        <w:rPr>
          <w:rFonts w:ascii="David" w:eastAsia="Times New Roman" w:hAnsi="David" w:cs="David"/>
          <w:sz w:val="24"/>
          <w:szCs w:val="24"/>
        </w:rPr>
        <w:t>EXCEL</w:t>
      </w:r>
      <w:r w:rsidRPr="003322A0">
        <w:rPr>
          <w:rFonts w:ascii="David" w:eastAsia="Times New Roman" w:hAnsi="David" w:cs="David"/>
          <w:sz w:val="24"/>
          <w:szCs w:val="24"/>
          <w:rtl/>
        </w:rPr>
        <w:t xml:space="preserve">. </w:t>
      </w:r>
    </w:p>
    <w:p w:rsidR="0044537D" w:rsidRPr="003322A0" w:rsidRDefault="0044537D" w:rsidP="0044537D">
      <w:pPr>
        <w:spacing w:after="0" w:line="276" w:lineRule="auto"/>
        <w:ind w:left="1570"/>
        <w:contextualSpacing/>
        <w:jc w:val="both"/>
        <w:rPr>
          <w:rFonts w:ascii="David" w:eastAsia="Times New Roman" w:hAnsi="David" w:cs="David"/>
          <w:sz w:val="24"/>
          <w:szCs w:val="24"/>
        </w:rPr>
      </w:pPr>
    </w:p>
    <w:p w:rsidR="0044537D" w:rsidRPr="003322A0" w:rsidRDefault="0044537D" w:rsidP="00A57433">
      <w:pPr>
        <w:numPr>
          <w:ilvl w:val="2"/>
          <w:numId w:val="201"/>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יובהר כי, למשרד שיקול הדעת הבלעדי לעדכן דרישה זו של הגשת הדו"חות (לרבות תוכן הדו"חות) בהתאם להנחיות המשרד ובהתאם לתהליכי העבודה והמדדים שיוגדרו מעת לעת</w:t>
      </w:r>
      <w:r w:rsidRPr="003322A0">
        <w:rPr>
          <w:rFonts w:ascii="David" w:eastAsia="Times New Roman" w:hAnsi="David" w:cs="David"/>
          <w:sz w:val="24"/>
          <w:szCs w:val="24"/>
          <w:rtl/>
        </w:rPr>
        <w:t xml:space="preserve">. </w:t>
      </w:r>
    </w:p>
    <w:p w:rsidR="0044537D" w:rsidRPr="003322A0" w:rsidRDefault="0044537D" w:rsidP="0044537D">
      <w:pPr>
        <w:spacing w:after="0" w:line="276" w:lineRule="auto"/>
        <w:ind w:left="785"/>
        <w:contextualSpacing/>
        <w:jc w:val="both"/>
        <w:rPr>
          <w:rFonts w:ascii="David" w:eastAsia="Times New Roman" w:hAnsi="David" w:cs="David"/>
          <w:sz w:val="28"/>
          <w:szCs w:val="28"/>
        </w:rPr>
      </w:pPr>
    </w:p>
    <w:tbl>
      <w:tblPr>
        <w:tblStyle w:val="affff3"/>
        <w:bidiVisual/>
        <w:tblW w:w="4445" w:type="pct"/>
        <w:tblLook w:val="04A0" w:firstRow="1" w:lastRow="0" w:firstColumn="1" w:lastColumn="0" w:noHBand="0" w:noVBand="1"/>
      </w:tblPr>
      <w:tblGrid>
        <w:gridCol w:w="1299"/>
        <w:gridCol w:w="3261"/>
        <w:gridCol w:w="2795"/>
      </w:tblGrid>
      <w:tr w:rsidR="0044537D" w:rsidRPr="003322A0" w:rsidTr="0044537D">
        <w:trPr>
          <w:trHeight w:val="20"/>
          <w:tblHeader/>
        </w:trPr>
        <w:tc>
          <w:tcPr>
            <w:tcW w:w="883" w:type="pct"/>
            <w:vAlign w:val="center"/>
            <w:hideMark/>
          </w:tcPr>
          <w:p w:rsidR="0044537D" w:rsidRPr="003322A0" w:rsidRDefault="0044537D" w:rsidP="0044537D">
            <w:pPr>
              <w:spacing w:line="276" w:lineRule="auto"/>
              <w:jc w:val="both"/>
              <w:rPr>
                <w:rFonts w:ascii="David" w:hAnsi="David" w:cs="David"/>
                <w:b/>
                <w:bCs/>
                <w:sz w:val="24"/>
                <w:szCs w:val="24"/>
                <w:rtl/>
              </w:rPr>
            </w:pPr>
            <w:r w:rsidRPr="003322A0">
              <w:rPr>
                <w:rFonts w:ascii="David" w:hAnsi="David" w:cs="David"/>
                <w:b/>
                <w:bCs/>
                <w:sz w:val="24"/>
                <w:szCs w:val="24"/>
                <w:rtl/>
              </w:rPr>
              <w:t>דו"ח</w:t>
            </w:r>
          </w:p>
        </w:tc>
        <w:tc>
          <w:tcPr>
            <w:tcW w:w="2217" w:type="pct"/>
            <w:vAlign w:val="center"/>
            <w:hideMark/>
          </w:tcPr>
          <w:p w:rsidR="0044537D" w:rsidRPr="003322A0" w:rsidRDefault="0044537D" w:rsidP="0044537D">
            <w:pPr>
              <w:spacing w:line="276" w:lineRule="auto"/>
              <w:jc w:val="both"/>
              <w:rPr>
                <w:rFonts w:ascii="David" w:hAnsi="David" w:cs="David"/>
                <w:b/>
                <w:bCs/>
                <w:sz w:val="24"/>
                <w:szCs w:val="24"/>
              </w:rPr>
            </w:pPr>
            <w:r w:rsidRPr="003322A0">
              <w:rPr>
                <w:rFonts w:ascii="David" w:hAnsi="David" w:cs="David"/>
                <w:b/>
                <w:bCs/>
                <w:sz w:val="24"/>
                <w:szCs w:val="24"/>
                <w:rtl/>
              </w:rPr>
              <w:t>משתנה לדיווח</w:t>
            </w:r>
          </w:p>
        </w:tc>
        <w:tc>
          <w:tcPr>
            <w:tcW w:w="1900" w:type="pct"/>
            <w:vAlign w:val="center"/>
            <w:hideMark/>
          </w:tcPr>
          <w:p w:rsidR="0044537D" w:rsidRPr="003322A0" w:rsidRDefault="0044537D" w:rsidP="0044537D">
            <w:pPr>
              <w:spacing w:line="276" w:lineRule="auto"/>
              <w:jc w:val="both"/>
              <w:rPr>
                <w:rFonts w:ascii="David" w:hAnsi="David" w:cs="David"/>
                <w:b/>
                <w:bCs/>
                <w:sz w:val="24"/>
                <w:szCs w:val="24"/>
                <w:rtl/>
              </w:rPr>
            </w:pPr>
            <w:r w:rsidRPr="003322A0">
              <w:rPr>
                <w:rFonts w:ascii="David" w:hAnsi="David" w:cs="David"/>
                <w:b/>
                <w:bCs/>
                <w:sz w:val="24"/>
                <w:szCs w:val="24"/>
                <w:rtl/>
              </w:rPr>
              <w:t xml:space="preserve">תדירות הדיווח </w:t>
            </w:r>
          </w:p>
        </w:tc>
      </w:tr>
      <w:tr w:rsidR="0044537D" w:rsidRPr="003322A0" w:rsidTr="0044537D">
        <w:trPr>
          <w:trHeight w:val="20"/>
        </w:trPr>
        <w:tc>
          <w:tcPr>
            <w:tcW w:w="883" w:type="pct"/>
            <w:vMerge w:val="restart"/>
            <w:vAlign w:val="center"/>
            <w:hideMark/>
          </w:tcPr>
          <w:p w:rsidR="0044537D" w:rsidRPr="003322A0" w:rsidRDefault="0044537D" w:rsidP="0044537D">
            <w:pPr>
              <w:spacing w:line="276" w:lineRule="auto"/>
              <w:rPr>
                <w:rFonts w:ascii="David" w:hAnsi="David" w:cs="David"/>
                <w:b/>
                <w:bCs/>
                <w:sz w:val="24"/>
                <w:szCs w:val="24"/>
                <w:rtl/>
              </w:rPr>
            </w:pPr>
            <w:r w:rsidRPr="003322A0">
              <w:rPr>
                <w:rFonts w:ascii="David" w:hAnsi="David" w:cs="David"/>
                <w:b/>
                <w:bCs/>
                <w:sz w:val="24"/>
                <w:szCs w:val="24"/>
                <w:rtl/>
              </w:rPr>
              <w:t>דו"ח יעילות תפעולית ורמת שירות (מדידת יעדים)</w:t>
            </w: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שיחות נכנסות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שיחות נענות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אחוז מענה ברמת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שיחות יוצאות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זמן המתנה ממוצע למענה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זמן המתנה מקסימלי למענה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זמן המתנה ממוצע לנטישה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אחוז השיחות הנענות תוך 30,60,90 שניות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אחוז מענה ב"מגע אחד"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משך שיחה נכנסת (טלפוני) בחתך תחום</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משך שיחה יוצאת (טלפוני) בחתך תחום</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משך טיפול בפנייה (רב ערוצי)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אחוז תעסוקה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אחוז לא זמין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אחוז זמין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פריון נציג בשעה (שיחות נכנסות)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פריון נציג בשעה (תקשורת כתובה)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פריון נציג בשעה (שיחות יוצאות)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תוצאות סקר שביעות רצון לקוחות</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משך ממוצע עד חזרה ללקוחות לאחר קבלת תשובה מגורם מקצועי</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שבועי / חודשי / רבעוני / שנתי</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משך ממוצע לתחילת טיפול בתקשורת כתובה בחתך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vMerge/>
            <w:noWrap/>
            <w:vAlign w:val="center"/>
            <w:hideMark/>
          </w:tcPr>
          <w:p w:rsidR="0044537D" w:rsidRPr="003322A0" w:rsidRDefault="0044537D" w:rsidP="0044537D">
            <w:pPr>
              <w:spacing w:line="276" w:lineRule="auto"/>
              <w:jc w:val="both"/>
              <w:rPr>
                <w:rFonts w:ascii="David" w:hAnsi="David" w:cs="David"/>
                <w:b/>
                <w:bCs/>
                <w:sz w:val="24"/>
                <w:szCs w:val="24"/>
                <w:rtl/>
              </w:rPr>
            </w:pPr>
          </w:p>
        </w:tc>
        <w:tc>
          <w:tcPr>
            <w:tcW w:w="2217" w:type="pct"/>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tl/>
              </w:rPr>
              <w:t>אחוז שיחות מתועדות מתוך השיחות הנענות</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שבועי / חודשי / רבעוני / שנתי</w:t>
            </w:r>
          </w:p>
        </w:tc>
      </w:tr>
      <w:tr w:rsidR="0044537D" w:rsidRPr="003322A0" w:rsidTr="0044537D">
        <w:trPr>
          <w:trHeight w:val="20"/>
        </w:trPr>
        <w:tc>
          <w:tcPr>
            <w:tcW w:w="883" w:type="pct"/>
            <w:vMerge/>
            <w:noWrap/>
            <w:vAlign w:val="center"/>
            <w:hideMark/>
          </w:tcPr>
          <w:p w:rsidR="0044537D" w:rsidRPr="003322A0" w:rsidRDefault="0044537D" w:rsidP="0044537D">
            <w:pPr>
              <w:spacing w:line="276" w:lineRule="auto"/>
              <w:jc w:val="both"/>
              <w:rPr>
                <w:rFonts w:ascii="David" w:hAnsi="David" w:cs="David"/>
                <w:b/>
                <w:bCs/>
                <w:sz w:val="24"/>
                <w:szCs w:val="24"/>
                <w:rtl/>
              </w:rPr>
            </w:pPr>
          </w:p>
        </w:tc>
        <w:tc>
          <w:tcPr>
            <w:tcW w:w="2217" w:type="pct"/>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tl/>
              </w:rPr>
              <w:t>אחוז שיחות אנונימיות מתועדות</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שבועי / חודשי / רבעוני / שנתי</w:t>
            </w:r>
          </w:p>
        </w:tc>
      </w:tr>
      <w:tr w:rsidR="0044537D" w:rsidRPr="003322A0" w:rsidTr="0044537D">
        <w:trPr>
          <w:trHeight w:val="20"/>
        </w:trPr>
        <w:tc>
          <w:tcPr>
            <w:tcW w:w="883" w:type="pct"/>
            <w:vMerge/>
            <w:tcBorders>
              <w:bottom w:val="single" w:sz="4" w:space="0" w:color="auto"/>
            </w:tcBorders>
            <w:noWrap/>
            <w:vAlign w:val="center"/>
            <w:hideMark/>
          </w:tcPr>
          <w:p w:rsidR="0044537D" w:rsidRPr="003322A0" w:rsidRDefault="0044537D" w:rsidP="0044537D">
            <w:pPr>
              <w:spacing w:line="276" w:lineRule="auto"/>
              <w:jc w:val="both"/>
              <w:rPr>
                <w:rFonts w:ascii="David" w:hAnsi="David" w:cs="David"/>
                <w:b/>
                <w:bCs/>
                <w:sz w:val="24"/>
                <w:szCs w:val="24"/>
                <w:rtl/>
              </w:rPr>
            </w:pPr>
          </w:p>
        </w:tc>
        <w:tc>
          <w:tcPr>
            <w:tcW w:w="2217"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tl/>
              </w:rPr>
              <w:t>זמן ממוצע עד הקצאת פנייה או משימה לתחנות או לבעלי תפקידים ברשות</w:t>
            </w:r>
          </w:p>
        </w:tc>
        <w:tc>
          <w:tcPr>
            <w:tcW w:w="1900"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883" w:type="pct"/>
            <w:tcBorders>
              <w:left w:val="nil"/>
              <w:right w:val="nil"/>
            </w:tcBorders>
            <w:noWrap/>
            <w:vAlign w:val="center"/>
            <w:hideMark/>
          </w:tcPr>
          <w:p w:rsidR="0044537D" w:rsidRPr="003322A0" w:rsidRDefault="0044537D" w:rsidP="0044537D">
            <w:pPr>
              <w:spacing w:line="276" w:lineRule="auto"/>
              <w:jc w:val="both"/>
              <w:rPr>
                <w:rFonts w:ascii="David" w:hAnsi="David" w:cs="David"/>
                <w:b/>
                <w:bCs/>
                <w:sz w:val="24"/>
                <w:szCs w:val="24"/>
                <w:rtl/>
              </w:rPr>
            </w:pPr>
          </w:p>
        </w:tc>
        <w:tc>
          <w:tcPr>
            <w:tcW w:w="2217" w:type="pct"/>
            <w:tcBorders>
              <w:left w:val="nil"/>
              <w:right w:val="nil"/>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Pr>
              <w:t> </w:t>
            </w:r>
          </w:p>
        </w:tc>
        <w:tc>
          <w:tcPr>
            <w:tcW w:w="1900" w:type="pct"/>
            <w:tcBorders>
              <w:left w:val="nil"/>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Pr>
              <w:t> </w:t>
            </w:r>
          </w:p>
        </w:tc>
      </w:tr>
      <w:tr w:rsidR="0044537D" w:rsidRPr="003322A0" w:rsidTr="0044537D">
        <w:trPr>
          <w:trHeight w:val="20"/>
        </w:trPr>
        <w:tc>
          <w:tcPr>
            <w:tcW w:w="883" w:type="pct"/>
            <w:vMerge w:val="restart"/>
            <w:vAlign w:val="center"/>
            <w:hideMark/>
          </w:tcPr>
          <w:p w:rsidR="0044537D" w:rsidRPr="003322A0" w:rsidRDefault="0044537D" w:rsidP="0044537D">
            <w:pPr>
              <w:spacing w:line="276" w:lineRule="auto"/>
              <w:jc w:val="both"/>
              <w:rPr>
                <w:rFonts w:ascii="David" w:hAnsi="David" w:cs="David"/>
                <w:b/>
                <w:bCs/>
                <w:sz w:val="24"/>
                <w:szCs w:val="24"/>
                <w:rtl/>
              </w:rPr>
            </w:pPr>
            <w:bookmarkStart w:id="38" w:name="_Hlk139144803"/>
            <w:r w:rsidRPr="003322A0">
              <w:rPr>
                <w:rFonts w:ascii="David" w:hAnsi="David" w:cs="David"/>
                <w:b/>
                <w:bCs/>
                <w:sz w:val="24"/>
                <w:szCs w:val="24"/>
                <w:rtl/>
              </w:rPr>
              <w:t xml:space="preserve">דו"ח היקף מתן השירותים לציבור </w:t>
            </w:r>
          </w:p>
          <w:bookmarkEnd w:id="38"/>
          <w:p w:rsidR="0044537D" w:rsidRPr="003322A0" w:rsidRDefault="0044537D" w:rsidP="0044537D">
            <w:pPr>
              <w:spacing w:line="276" w:lineRule="auto"/>
              <w:jc w:val="both"/>
              <w:rPr>
                <w:rFonts w:ascii="David" w:hAnsi="David" w:cs="David"/>
                <w:b/>
                <w:bCs/>
                <w:sz w:val="24"/>
                <w:szCs w:val="24"/>
                <w:rtl/>
              </w:rPr>
            </w:pPr>
          </w:p>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דו"ח </w:t>
            </w:r>
            <w:r w:rsidRPr="003322A0">
              <w:rPr>
                <w:rFonts w:ascii="David" w:hAnsi="David" w:cs="David"/>
                <w:sz w:val="24"/>
                <w:szCs w:val="24"/>
              </w:rPr>
              <w:t>login</w:t>
            </w:r>
            <w:r w:rsidRPr="003322A0">
              <w:rPr>
                <w:rFonts w:ascii="David" w:hAnsi="David" w:cs="David"/>
                <w:sz w:val="24"/>
                <w:szCs w:val="24"/>
                <w:rtl/>
              </w:rPr>
              <w:t xml:space="preserve"> יומי - מפורט ברמת נציג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יומי </w:t>
            </w:r>
          </w:p>
        </w:tc>
      </w:tr>
      <w:tr w:rsidR="0044537D" w:rsidRPr="003322A0" w:rsidTr="0044537D">
        <w:trPr>
          <w:trHeight w:val="20"/>
        </w:trPr>
        <w:tc>
          <w:tcPr>
            <w:tcW w:w="883"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דו"ח </w:t>
            </w:r>
            <w:r w:rsidRPr="003322A0">
              <w:rPr>
                <w:rFonts w:ascii="David" w:hAnsi="David" w:cs="David"/>
                <w:sz w:val="24"/>
                <w:szCs w:val="24"/>
              </w:rPr>
              <w:t>login</w:t>
            </w:r>
            <w:r w:rsidRPr="003322A0">
              <w:rPr>
                <w:rFonts w:ascii="David" w:hAnsi="David" w:cs="David"/>
                <w:sz w:val="24"/>
                <w:szCs w:val="24"/>
                <w:rtl/>
              </w:rPr>
              <w:t xml:space="preserve"> חודשי - מפורט ברמת נציג, בחתך תחום, ערוץ פנייה</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 חודשי / רבעוני / שנתי</w:t>
            </w:r>
          </w:p>
        </w:tc>
      </w:tr>
      <w:tr w:rsidR="0044537D" w:rsidRPr="003322A0" w:rsidTr="0044537D">
        <w:trPr>
          <w:trHeight w:val="20"/>
        </w:trPr>
        <w:tc>
          <w:tcPr>
            <w:tcW w:w="883" w:type="pct"/>
            <w:vMerge/>
            <w:tcBorders>
              <w:bottom w:val="single" w:sz="4" w:space="0" w:color="auto"/>
            </w:tcBorders>
            <w:vAlign w:val="center"/>
            <w:hideMark/>
          </w:tcPr>
          <w:p w:rsidR="0044537D" w:rsidRPr="003322A0" w:rsidRDefault="0044537D" w:rsidP="0044537D">
            <w:pPr>
              <w:spacing w:line="276" w:lineRule="auto"/>
              <w:jc w:val="both"/>
              <w:rPr>
                <w:rFonts w:ascii="David" w:hAnsi="David" w:cs="David"/>
                <w:b/>
                <w:bCs/>
                <w:sz w:val="24"/>
                <w:szCs w:val="24"/>
              </w:rPr>
            </w:pPr>
          </w:p>
        </w:tc>
        <w:tc>
          <w:tcPr>
            <w:tcW w:w="2217"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סה"כ שעות </w:t>
            </w:r>
            <w:r w:rsidRPr="003322A0">
              <w:rPr>
                <w:rFonts w:ascii="David" w:hAnsi="David" w:cs="David"/>
                <w:sz w:val="24"/>
                <w:szCs w:val="24"/>
              </w:rPr>
              <w:t>login</w:t>
            </w:r>
            <w:r w:rsidRPr="003322A0">
              <w:rPr>
                <w:rFonts w:ascii="David" w:hAnsi="David" w:cs="David"/>
                <w:sz w:val="24"/>
                <w:szCs w:val="24"/>
                <w:rtl/>
              </w:rPr>
              <w:t xml:space="preserve"> במוקד בחודש</w:t>
            </w:r>
          </w:p>
        </w:tc>
        <w:tc>
          <w:tcPr>
            <w:tcW w:w="1900"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 חודשי / רבעוני / שנתי</w:t>
            </w:r>
          </w:p>
        </w:tc>
      </w:tr>
      <w:tr w:rsidR="0044537D" w:rsidRPr="003322A0" w:rsidTr="0044537D">
        <w:trPr>
          <w:trHeight w:val="20"/>
        </w:trPr>
        <w:tc>
          <w:tcPr>
            <w:tcW w:w="883" w:type="pct"/>
            <w:tcBorders>
              <w:left w:val="nil"/>
              <w:right w:val="nil"/>
            </w:tcBorders>
            <w:noWrap/>
            <w:vAlign w:val="center"/>
            <w:hideMark/>
          </w:tcPr>
          <w:p w:rsidR="0044537D" w:rsidRPr="003322A0" w:rsidRDefault="0044537D" w:rsidP="0044537D">
            <w:pPr>
              <w:spacing w:line="276" w:lineRule="auto"/>
              <w:jc w:val="both"/>
              <w:rPr>
                <w:rFonts w:ascii="David" w:hAnsi="David" w:cs="David"/>
                <w:b/>
                <w:bCs/>
                <w:sz w:val="24"/>
                <w:szCs w:val="24"/>
                <w:rtl/>
              </w:rPr>
            </w:pPr>
          </w:p>
        </w:tc>
        <w:tc>
          <w:tcPr>
            <w:tcW w:w="2217" w:type="pct"/>
            <w:tcBorders>
              <w:left w:val="nil"/>
              <w:right w:val="nil"/>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Pr>
              <w:t> </w:t>
            </w:r>
          </w:p>
        </w:tc>
        <w:tc>
          <w:tcPr>
            <w:tcW w:w="1900" w:type="pct"/>
            <w:tcBorders>
              <w:left w:val="nil"/>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Pr>
              <w:t> </w:t>
            </w:r>
          </w:p>
        </w:tc>
      </w:tr>
      <w:tr w:rsidR="0044537D" w:rsidRPr="003322A0" w:rsidTr="0044537D">
        <w:trPr>
          <w:trHeight w:val="20"/>
        </w:trPr>
        <w:tc>
          <w:tcPr>
            <w:tcW w:w="883" w:type="pct"/>
            <w:tcBorders>
              <w:bottom w:val="single" w:sz="4" w:space="0" w:color="auto"/>
            </w:tcBorders>
            <w:vAlign w:val="center"/>
            <w:hideMark/>
          </w:tcPr>
          <w:p w:rsidR="0044537D" w:rsidRPr="003322A0" w:rsidRDefault="0044537D" w:rsidP="0044537D">
            <w:pPr>
              <w:spacing w:line="276" w:lineRule="auto"/>
              <w:jc w:val="both"/>
              <w:rPr>
                <w:rFonts w:ascii="David" w:hAnsi="David" w:cs="David"/>
                <w:b/>
                <w:bCs/>
                <w:sz w:val="24"/>
                <w:szCs w:val="24"/>
              </w:rPr>
            </w:pPr>
            <w:r w:rsidRPr="003322A0">
              <w:rPr>
                <w:rFonts w:ascii="David" w:hAnsi="David" w:cs="David"/>
                <w:b/>
                <w:bCs/>
                <w:sz w:val="24"/>
                <w:szCs w:val="24"/>
                <w:rtl/>
              </w:rPr>
              <w:t>דו"ח תקלות</w:t>
            </w:r>
          </w:p>
        </w:tc>
        <w:tc>
          <w:tcPr>
            <w:tcW w:w="2217"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רשימה של כל התקלות במהלך היום והחודש כולל משך זמן ההשבתה של כל תקלה</w:t>
            </w:r>
          </w:p>
        </w:tc>
        <w:tc>
          <w:tcPr>
            <w:tcW w:w="1900"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חודשי / רבעוני / שנתי</w:t>
            </w:r>
          </w:p>
        </w:tc>
      </w:tr>
      <w:tr w:rsidR="0044537D" w:rsidRPr="003322A0" w:rsidTr="0044537D">
        <w:trPr>
          <w:trHeight w:val="20"/>
        </w:trPr>
        <w:tc>
          <w:tcPr>
            <w:tcW w:w="883" w:type="pct"/>
            <w:tcBorders>
              <w:left w:val="nil"/>
              <w:right w:val="nil"/>
            </w:tcBorders>
            <w:vAlign w:val="center"/>
            <w:hideMark/>
          </w:tcPr>
          <w:p w:rsidR="0044537D" w:rsidRPr="003322A0" w:rsidRDefault="0044537D" w:rsidP="0044537D">
            <w:pPr>
              <w:spacing w:line="276" w:lineRule="auto"/>
              <w:jc w:val="both"/>
              <w:rPr>
                <w:rFonts w:ascii="David" w:hAnsi="David" w:cs="David"/>
                <w:b/>
                <w:bCs/>
                <w:sz w:val="24"/>
                <w:szCs w:val="24"/>
                <w:rtl/>
              </w:rPr>
            </w:pPr>
          </w:p>
        </w:tc>
        <w:tc>
          <w:tcPr>
            <w:tcW w:w="2217" w:type="pct"/>
            <w:tcBorders>
              <w:left w:val="nil"/>
              <w:right w:val="nil"/>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Pr>
              <w:t> </w:t>
            </w:r>
          </w:p>
        </w:tc>
        <w:tc>
          <w:tcPr>
            <w:tcW w:w="1900" w:type="pct"/>
            <w:tcBorders>
              <w:left w:val="nil"/>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Pr>
              <w:t> </w:t>
            </w:r>
          </w:p>
        </w:tc>
      </w:tr>
      <w:tr w:rsidR="0044537D" w:rsidRPr="003322A0" w:rsidTr="0044537D">
        <w:trPr>
          <w:trHeight w:val="20"/>
        </w:trPr>
        <w:tc>
          <w:tcPr>
            <w:tcW w:w="883" w:type="pct"/>
            <w:noWrap/>
            <w:vAlign w:val="center"/>
            <w:hideMark/>
          </w:tcPr>
          <w:p w:rsidR="0044537D" w:rsidRPr="003322A0" w:rsidRDefault="0044537D" w:rsidP="0044537D">
            <w:pPr>
              <w:spacing w:line="276" w:lineRule="auto"/>
              <w:jc w:val="both"/>
              <w:rPr>
                <w:rFonts w:ascii="David" w:hAnsi="David" w:cs="David"/>
                <w:b/>
                <w:bCs/>
                <w:sz w:val="24"/>
                <w:szCs w:val="24"/>
              </w:rPr>
            </w:pPr>
            <w:r w:rsidRPr="003322A0">
              <w:rPr>
                <w:rFonts w:ascii="David" w:hAnsi="David" w:cs="David"/>
                <w:b/>
                <w:bCs/>
                <w:sz w:val="24"/>
                <w:szCs w:val="24"/>
                <w:rtl/>
              </w:rPr>
              <w:t>דו"ח תלונות</w:t>
            </w:r>
          </w:p>
        </w:tc>
        <w:tc>
          <w:tcPr>
            <w:tcW w:w="2217"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רשימת התלונות שהגיעו על תפקוד המוקד והפעולות שבוצעו בגינן</w:t>
            </w:r>
          </w:p>
        </w:tc>
        <w:tc>
          <w:tcPr>
            <w:tcW w:w="1900"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 חודשי / רבעוני / שנתי</w:t>
            </w:r>
          </w:p>
        </w:tc>
      </w:tr>
    </w:tbl>
    <w:p w:rsidR="0044537D" w:rsidRPr="003322A0" w:rsidRDefault="0044537D" w:rsidP="0044537D">
      <w:pPr>
        <w:spacing w:after="0" w:line="276" w:lineRule="auto"/>
        <w:jc w:val="both"/>
        <w:rPr>
          <w:rFonts w:ascii="David" w:eastAsia="Times New Roman" w:hAnsi="David" w:cs="David"/>
          <w:b/>
          <w:bCs/>
          <w:sz w:val="24"/>
          <w:szCs w:val="24"/>
          <w:rtl/>
        </w:rPr>
      </w:pPr>
    </w:p>
    <w:p w:rsidR="0044537D" w:rsidRPr="003322A0" w:rsidRDefault="0044537D" w:rsidP="0044537D">
      <w:pPr>
        <w:spacing w:after="0" w:line="276" w:lineRule="auto"/>
        <w:jc w:val="both"/>
        <w:rPr>
          <w:rFonts w:ascii="David" w:eastAsia="Times New Roman" w:hAnsi="David" w:cs="David"/>
          <w:b/>
          <w:bCs/>
          <w:sz w:val="24"/>
          <w:szCs w:val="24"/>
          <w:rtl/>
        </w:rPr>
      </w:pPr>
    </w:p>
    <w:p w:rsidR="0044537D" w:rsidRPr="003322A0" w:rsidRDefault="0044537D" w:rsidP="0044537D">
      <w:pPr>
        <w:spacing w:after="0" w:line="276" w:lineRule="auto"/>
        <w:jc w:val="both"/>
        <w:rPr>
          <w:rFonts w:ascii="David" w:eastAsia="Times New Roman" w:hAnsi="David" w:cs="David"/>
          <w:b/>
          <w:bCs/>
          <w:sz w:val="24"/>
          <w:szCs w:val="24"/>
          <w:rtl/>
        </w:rPr>
      </w:pPr>
    </w:p>
    <w:p w:rsidR="0044537D" w:rsidRPr="003322A0" w:rsidRDefault="0044537D" w:rsidP="0044537D">
      <w:pPr>
        <w:spacing w:after="0" w:line="276" w:lineRule="auto"/>
        <w:jc w:val="both"/>
        <w:rPr>
          <w:rFonts w:ascii="David" w:eastAsia="Times New Roman" w:hAnsi="David" w:cs="David"/>
          <w:b/>
          <w:bCs/>
          <w:sz w:val="24"/>
          <w:szCs w:val="24"/>
          <w:rtl/>
        </w:rPr>
      </w:pPr>
    </w:p>
    <w:p w:rsidR="0044537D" w:rsidRPr="003322A0" w:rsidRDefault="0044537D" w:rsidP="00A57433">
      <w:pPr>
        <w:numPr>
          <w:ilvl w:val="1"/>
          <w:numId w:val="201"/>
        </w:numPr>
        <w:spacing w:after="0" w:line="276" w:lineRule="auto"/>
        <w:contextualSpacing/>
        <w:jc w:val="both"/>
        <w:rPr>
          <w:rFonts w:ascii="David" w:eastAsia="Times New Roman" w:hAnsi="David" w:cs="David"/>
          <w:b/>
          <w:bCs/>
          <w:sz w:val="28"/>
          <w:szCs w:val="28"/>
          <w:rtl/>
        </w:rPr>
      </w:pPr>
      <w:bookmarkStart w:id="39" w:name="_Hlk138601476"/>
      <w:r w:rsidRPr="003322A0">
        <w:rPr>
          <w:rFonts w:ascii="David" w:eastAsia="Times New Roman" w:hAnsi="David" w:cs="David"/>
          <w:b/>
          <w:bCs/>
          <w:sz w:val="28"/>
          <w:szCs w:val="28"/>
          <w:rtl/>
        </w:rPr>
        <w:t>מבנה תפעולי נדרש במוקד השירות</w:t>
      </w:r>
    </w:p>
    <w:p w:rsidR="0044537D" w:rsidRPr="003322A0" w:rsidRDefault="0044537D" w:rsidP="00A57433">
      <w:pPr>
        <w:numPr>
          <w:ilvl w:val="2"/>
          <w:numId w:val="19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המוקד יכלול לפחות את התפקידים הבאים: מנהל מוקד, אחראי משמרת ונציגי שירות מיומנים. לעניין נציגי שירות, לכל הפחות עשרה במשמרת. הספק יידרש להתאים את מבנה המוקד ומספר התפקידים המאוישים בהתאם להיקף השיחות. </w:t>
      </w:r>
    </w:p>
    <w:p w:rsidR="0044537D" w:rsidRPr="003322A0" w:rsidRDefault="0044537D" w:rsidP="00A57433">
      <w:pPr>
        <w:numPr>
          <w:ilvl w:val="2"/>
          <w:numId w:val="197"/>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על הספק להיערך עם מבנה תפעולי הולם וכוח אדם מיומן שיכלול את כל הפונקציות הנדרשות לתפקוד תקין ואיכותי של המוקד. כמו כן, על הספק לייצר תשתית המאפשרת את הגדלת המבנה התפעולי וכוח האדם באופן בו יינתנו השירותים למשרד במהלך כל תקופת ההתקשרות לשביעות רצונו המלאה של המשרד. </w:t>
      </w:r>
    </w:p>
    <w:bookmarkEnd w:id="39"/>
    <w:p w:rsidR="0044537D" w:rsidRPr="003322A0" w:rsidRDefault="0044537D" w:rsidP="0044537D">
      <w:pPr>
        <w:spacing w:after="0" w:line="276" w:lineRule="auto"/>
        <w:ind w:left="1134"/>
        <w:contextualSpacing/>
        <w:jc w:val="both"/>
        <w:rPr>
          <w:rFonts w:ascii="David" w:eastAsia="Times New Roman" w:hAnsi="David" w:cs="David"/>
          <w:b/>
          <w:bCs/>
          <w:sz w:val="24"/>
          <w:szCs w:val="24"/>
        </w:rPr>
      </w:pPr>
    </w:p>
    <w:p w:rsidR="0044537D" w:rsidRPr="003322A0" w:rsidRDefault="0044537D" w:rsidP="0044537D">
      <w:pPr>
        <w:spacing w:after="0" w:line="276" w:lineRule="auto"/>
        <w:ind w:left="965"/>
        <w:contextualSpacing/>
        <w:jc w:val="both"/>
        <w:rPr>
          <w:rFonts w:ascii="David" w:eastAsia="Times New Roman" w:hAnsi="David" w:cs="David"/>
          <w:b/>
          <w:bCs/>
          <w:sz w:val="28"/>
          <w:szCs w:val="28"/>
        </w:rPr>
      </w:pPr>
    </w:p>
    <w:p w:rsidR="0044537D" w:rsidRPr="003322A0" w:rsidRDefault="0044537D" w:rsidP="00A57433">
      <w:pPr>
        <w:numPr>
          <w:ilvl w:val="1"/>
          <w:numId w:val="197"/>
        </w:numPr>
        <w:spacing w:after="0" w:line="276" w:lineRule="auto"/>
        <w:contextualSpacing/>
        <w:jc w:val="both"/>
        <w:rPr>
          <w:rFonts w:ascii="David" w:eastAsia="Times New Roman" w:hAnsi="David" w:cs="David"/>
          <w:b/>
          <w:bCs/>
          <w:sz w:val="28"/>
          <w:szCs w:val="28"/>
        </w:rPr>
      </w:pPr>
      <w:bookmarkStart w:id="40" w:name="_Hlk138601487"/>
      <w:r w:rsidRPr="003322A0">
        <w:rPr>
          <w:rFonts w:ascii="David" w:eastAsia="Times New Roman" w:hAnsi="David" w:cs="David"/>
          <w:b/>
          <w:bCs/>
          <w:sz w:val="28"/>
          <w:szCs w:val="28"/>
          <w:rtl/>
        </w:rPr>
        <w:t>בעלי תפקידים לכלל הפעילות במוקד</w:t>
      </w:r>
    </w:p>
    <w:p w:rsidR="0044537D" w:rsidRPr="003322A0" w:rsidRDefault="0044537D" w:rsidP="00A57433">
      <w:pPr>
        <w:numPr>
          <w:ilvl w:val="2"/>
          <w:numId w:val="19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על ההון האנושי שיאייש את המוקד מטעם הספק להיות מיומן ומקצועי. </w:t>
      </w:r>
    </w:p>
    <w:p w:rsidR="0044537D" w:rsidRPr="003322A0" w:rsidRDefault="0044537D" w:rsidP="00A57433">
      <w:pPr>
        <w:numPr>
          <w:ilvl w:val="2"/>
          <w:numId w:val="19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יגייס ויכשיר את כוח האדם בהתאם לדרישות במכרז זה בתחומי פעילות המוקד וכן בתפעול המערכות השונות שברשות נציגי המוקד. </w:t>
      </w:r>
    </w:p>
    <w:p w:rsidR="0044537D" w:rsidRPr="003322A0" w:rsidRDefault="0044537D" w:rsidP="00A57433">
      <w:pPr>
        <w:numPr>
          <w:ilvl w:val="2"/>
          <w:numId w:val="19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המיומנויות הנדרשות מעובדי הספק לצורך עמידה בסטנדרט השירות הנדרש על-ידי המשרד: על כוח האדם להיות בעל אוריינטציה </w:t>
      </w:r>
      <w:proofErr w:type="spellStart"/>
      <w:r w:rsidRPr="003322A0">
        <w:rPr>
          <w:rFonts w:ascii="David" w:eastAsia="Times New Roman" w:hAnsi="David" w:cs="David"/>
          <w:sz w:val="24"/>
          <w:szCs w:val="24"/>
          <w:rtl/>
        </w:rPr>
        <w:t>שירותית</w:t>
      </w:r>
      <w:proofErr w:type="spellEnd"/>
      <w:r w:rsidRPr="003322A0">
        <w:rPr>
          <w:rFonts w:ascii="David" w:eastAsia="Times New Roman" w:hAnsi="David" w:cs="David"/>
          <w:sz w:val="24"/>
          <w:szCs w:val="24"/>
          <w:rtl/>
        </w:rPr>
        <w:t xml:space="preserve">, מחויב למתן שירות מקצועי, איכותי, אדיב ויעיל ומיומן בהפעלת מערכות ממוחשבות. על כל העובדים המועסקים במוקד להיות בעלי יכולת גבוהה של ניסוח רהוט בעל-פה ובכתב. על הספק למיין ולהקצות את עובדיו בהתאם וכן לבצע הכשרות מתאימות.  </w:t>
      </w:r>
    </w:p>
    <w:bookmarkEnd w:id="40"/>
    <w:p w:rsidR="0044537D" w:rsidRPr="003322A0" w:rsidRDefault="0044537D" w:rsidP="0044537D">
      <w:pPr>
        <w:spacing w:after="0" w:line="276" w:lineRule="auto"/>
        <w:ind w:left="1570"/>
        <w:contextualSpacing/>
        <w:jc w:val="both"/>
        <w:rPr>
          <w:rFonts w:ascii="David" w:eastAsia="Times New Roman" w:hAnsi="David" w:cs="David"/>
          <w:sz w:val="24"/>
          <w:szCs w:val="24"/>
        </w:rPr>
      </w:pPr>
    </w:p>
    <w:p w:rsidR="0044537D" w:rsidRPr="003322A0" w:rsidRDefault="0044537D" w:rsidP="0044537D">
      <w:pPr>
        <w:spacing w:after="0" w:line="276" w:lineRule="auto"/>
        <w:ind w:left="1716"/>
        <w:contextualSpacing/>
        <w:jc w:val="both"/>
        <w:rPr>
          <w:rFonts w:ascii="David" w:eastAsia="Times New Roman" w:hAnsi="David" w:cs="David"/>
          <w:b/>
          <w:bCs/>
          <w:sz w:val="28"/>
          <w:szCs w:val="28"/>
        </w:rPr>
      </w:pPr>
    </w:p>
    <w:p w:rsidR="0044537D" w:rsidRPr="003322A0" w:rsidRDefault="0044537D" w:rsidP="00A57433">
      <w:pPr>
        <w:numPr>
          <w:ilvl w:val="2"/>
          <w:numId w:val="194"/>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מנהל מוקד</w:t>
      </w:r>
    </w:p>
    <w:tbl>
      <w:tblPr>
        <w:tblStyle w:val="100"/>
        <w:bidiVisual/>
        <w:tblW w:w="0" w:type="auto"/>
        <w:tblInd w:w="1134" w:type="dxa"/>
        <w:tblLook w:val="04A0" w:firstRow="1" w:lastRow="0" w:firstColumn="1" w:lastColumn="0" w:noHBand="0" w:noVBand="1"/>
      </w:tblPr>
      <w:tblGrid>
        <w:gridCol w:w="1665"/>
        <w:gridCol w:w="5474"/>
      </w:tblGrid>
      <w:tr w:rsidR="0044537D" w:rsidRPr="003322A0" w:rsidTr="0044537D">
        <w:tc>
          <w:tcPr>
            <w:tcW w:w="1842" w:type="dxa"/>
          </w:tcPr>
          <w:p w:rsidR="0044537D" w:rsidRPr="003322A0" w:rsidRDefault="0044537D" w:rsidP="0044537D">
            <w:pPr>
              <w:spacing w:line="276" w:lineRule="auto"/>
              <w:ind w:left="360"/>
              <w:jc w:val="both"/>
              <w:rPr>
                <w:rFonts w:ascii="David" w:hAnsi="David" w:cs="David"/>
                <w:sz w:val="24"/>
                <w:szCs w:val="24"/>
                <w:rtl/>
              </w:rPr>
            </w:pPr>
            <w:r w:rsidRPr="003322A0">
              <w:rPr>
                <w:rFonts w:ascii="David" w:hAnsi="David" w:cs="David"/>
                <w:sz w:val="24"/>
                <w:szCs w:val="24"/>
                <w:rtl/>
              </w:rPr>
              <w:t xml:space="preserve">תפקיד </w:t>
            </w:r>
          </w:p>
        </w:tc>
        <w:tc>
          <w:tcPr>
            <w:tcW w:w="6653"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מנהל מוקד </w:t>
            </w:r>
          </w:p>
        </w:tc>
      </w:tr>
      <w:tr w:rsidR="0044537D" w:rsidRPr="003322A0" w:rsidTr="0044537D">
        <w:tc>
          <w:tcPr>
            <w:tcW w:w="1842"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היקף משרה  </w:t>
            </w:r>
          </w:p>
        </w:tc>
        <w:tc>
          <w:tcPr>
            <w:tcW w:w="6653"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100% </w:t>
            </w:r>
          </w:p>
        </w:tc>
      </w:tr>
      <w:tr w:rsidR="0044537D" w:rsidRPr="003322A0" w:rsidTr="0044537D">
        <w:tc>
          <w:tcPr>
            <w:tcW w:w="1842"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דרישות מינימום  </w:t>
            </w:r>
          </w:p>
        </w:tc>
        <w:tc>
          <w:tcPr>
            <w:tcW w:w="6653" w:type="dxa"/>
          </w:tcPr>
          <w:p w:rsidR="0044537D" w:rsidRPr="003322A0" w:rsidRDefault="0044537D" w:rsidP="00A57433">
            <w:pPr>
              <w:numPr>
                <w:ilvl w:val="0"/>
                <w:numId w:val="152"/>
              </w:numPr>
              <w:spacing w:line="276" w:lineRule="auto"/>
              <w:contextualSpacing/>
              <w:jc w:val="both"/>
              <w:rPr>
                <w:rFonts w:ascii="David" w:hAnsi="David" w:cs="David"/>
                <w:sz w:val="24"/>
                <w:szCs w:val="24"/>
                <w:rtl/>
              </w:rPr>
            </w:pPr>
            <w:r w:rsidRPr="003322A0">
              <w:rPr>
                <w:rFonts w:ascii="David" w:hAnsi="David" w:cs="David"/>
                <w:sz w:val="24"/>
                <w:szCs w:val="24"/>
                <w:rtl/>
              </w:rPr>
              <w:t xml:space="preserve">בעל תואר ראשון ממוסד להשכלה גבוהה המוכר ע"י </w:t>
            </w:r>
            <w:proofErr w:type="spellStart"/>
            <w:r w:rsidRPr="003322A0">
              <w:rPr>
                <w:rFonts w:ascii="David" w:hAnsi="David" w:cs="David"/>
                <w:sz w:val="24"/>
                <w:szCs w:val="24"/>
                <w:rtl/>
              </w:rPr>
              <w:t>המל"ג</w:t>
            </w:r>
            <w:proofErr w:type="spellEnd"/>
            <w:r w:rsidRPr="003322A0">
              <w:rPr>
                <w:rFonts w:ascii="David" w:hAnsi="David" w:cs="David"/>
                <w:sz w:val="24"/>
                <w:szCs w:val="24"/>
                <w:rtl/>
              </w:rPr>
              <w:t xml:space="preserve">  </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ניסיון מוכח של מינימום 3 שנים בניהול מוקד שירות.</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 xml:space="preserve">ידע ושליטה בתוכנות </w:t>
            </w:r>
            <w:r w:rsidRPr="003322A0">
              <w:rPr>
                <w:rFonts w:ascii="David" w:hAnsi="David" w:cs="David"/>
                <w:sz w:val="24"/>
                <w:szCs w:val="24"/>
              </w:rPr>
              <w:t>Office</w:t>
            </w:r>
            <w:r w:rsidRPr="003322A0">
              <w:rPr>
                <w:rFonts w:ascii="David" w:hAnsi="David" w:cs="David"/>
                <w:sz w:val="24"/>
                <w:szCs w:val="24"/>
                <w:rtl/>
              </w:rPr>
              <w:t>, בפרט ידע באקסל לניתוח דו"חות.</w:t>
            </w:r>
          </w:p>
          <w:p w:rsidR="0044537D" w:rsidRPr="003322A0" w:rsidRDefault="0044537D" w:rsidP="00A57433">
            <w:pPr>
              <w:numPr>
                <w:ilvl w:val="0"/>
                <w:numId w:val="152"/>
              </w:numPr>
              <w:spacing w:line="276" w:lineRule="auto"/>
              <w:contextualSpacing/>
              <w:jc w:val="both"/>
              <w:rPr>
                <w:rFonts w:ascii="David" w:hAnsi="David" w:cs="David"/>
                <w:sz w:val="24"/>
                <w:szCs w:val="24"/>
                <w:rtl/>
              </w:rPr>
            </w:pPr>
            <w:r w:rsidRPr="003322A0">
              <w:rPr>
                <w:rFonts w:ascii="David" w:hAnsi="David" w:cs="David"/>
                <w:sz w:val="24"/>
                <w:szCs w:val="24"/>
                <w:rtl/>
              </w:rPr>
              <w:t>שליטה במערכות הטכנולוגיות במוקד.</w:t>
            </w:r>
          </w:p>
        </w:tc>
      </w:tr>
      <w:tr w:rsidR="0044537D" w:rsidRPr="003322A0" w:rsidTr="0044537D">
        <w:tc>
          <w:tcPr>
            <w:tcW w:w="1842" w:type="dxa"/>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דרישות תפקיד </w:t>
            </w:r>
          </w:p>
        </w:tc>
        <w:tc>
          <w:tcPr>
            <w:tcW w:w="6653" w:type="dxa"/>
          </w:tcPr>
          <w:p w:rsidR="0044537D" w:rsidRPr="003322A0" w:rsidRDefault="0044537D" w:rsidP="00A57433">
            <w:pPr>
              <w:numPr>
                <w:ilvl w:val="0"/>
                <w:numId w:val="152"/>
              </w:numPr>
              <w:spacing w:line="276" w:lineRule="auto"/>
              <w:contextualSpacing/>
              <w:jc w:val="both"/>
              <w:rPr>
                <w:rFonts w:ascii="David" w:hAnsi="David" w:cs="David"/>
                <w:sz w:val="24"/>
                <w:szCs w:val="24"/>
                <w:rtl/>
              </w:rPr>
            </w:pPr>
            <w:r w:rsidRPr="003322A0">
              <w:rPr>
                <w:rFonts w:ascii="David" w:hAnsi="David" w:cs="David"/>
                <w:sz w:val="24"/>
                <w:szCs w:val="24"/>
                <w:rtl/>
              </w:rPr>
              <w:t>אחריות כוללת על תפעול מוקד השירות</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 xml:space="preserve">ניהול הקשר השוטף עם המשרד בנוגע לפעילויות המוקד </w:t>
            </w:r>
          </w:p>
          <w:p w:rsidR="0044537D" w:rsidRPr="003322A0" w:rsidRDefault="0044537D" w:rsidP="00A57433">
            <w:pPr>
              <w:numPr>
                <w:ilvl w:val="0"/>
                <w:numId w:val="152"/>
              </w:numPr>
              <w:spacing w:line="276" w:lineRule="auto"/>
              <w:contextualSpacing/>
              <w:jc w:val="both"/>
              <w:rPr>
                <w:rFonts w:ascii="David" w:hAnsi="David" w:cs="David"/>
                <w:sz w:val="24"/>
                <w:szCs w:val="24"/>
                <w:rtl/>
              </w:rPr>
            </w:pPr>
            <w:r w:rsidRPr="003322A0">
              <w:rPr>
                <w:rFonts w:ascii="David" w:hAnsi="David" w:cs="David"/>
                <w:sz w:val="24"/>
                <w:szCs w:val="24"/>
                <w:rtl/>
              </w:rPr>
              <w:t>אחריות על ביצוע בקרה שוטפת של כלל הפעילויות במוקד.</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העברת נתונים שוטפת למשרד ומתן דין וחשבון על כלל המוקד.</w:t>
            </w:r>
          </w:p>
          <w:p w:rsidR="0044537D" w:rsidRPr="003322A0" w:rsidRDefault="0044537D" w:rsidP="00A57433">
            <w:pPr>
              <w:numPr>
                <w:ilvl w:val="0"/>
                <w:numId w:val="152"/>
              </w:numPr>
              <w:spacing w:line="276" w:lineRule="auto"/>
              <w:contextualSpacing/>
              <w:jc w:val="both"/>
              <w:rPr>
                <w:rFonts w:ascii="David" w:hAnsi="David" w:cs="David"/>
                <w:sz w:val="24"/>
                <w:szCs w:val="24"/>
                <w:rtl/>
              </w:rPr>
            </w:pPr>
            <w:r w:rsidRPr="003322A0">
              <w:rPr>
                <w:rFonts w:ascii="David" w:hAnsi="David" w:cs="David"/>
                <w:sz w:val="24"/>
                <w:szCs w:val="24"/>
                <w:rtl/>
              </w:rPr>
              <w:t>הובלת המוקד לעמידה ביעדי שירות, זמינות ואיכות.</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הטמעת תהליכי עבודה לשיפור עבודת המוקד.</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ניהול בעלי תפקידים ונציגי שירות.</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 xml:space="preserve">ניסיון בניתוח דוחות </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קליטת עובדים חדשים והכשרתם באופן מלא המאפשר מתן מענה איכותי לכלל לקוחות המוקד.</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 xml:space="preserve">שימור עובדים והקטנת אחוז התחלופה. </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 xml:space="preserve">אחריות על איכות השירות </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המענה הכולל במוקד ומקצועיות הנציגים.</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 xml:space="preserve">אחריות על תחזוקת וניהול מערכת ניהול הידע </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 xml:space="preserve">דיווח על תקלות וקשיים במוקד, איתור כשלים וקשיים בניהול המשמרת וביצוע פעולות מתקנות בזמן אמת. </w:t>
            </w:r>
          </w:p>
          <w:p w:rsidR="0044537D" w:rsidRPr="003322A0" w:rsidRDefault="0044537D" w:rsidP="00A57433">
            <w:pPr>
              <w:numPr>
                <w:ilvl w:val="0"/>
                <w:numId w:val="152"/>
              </w:numPr>
              <w:spacing w:line="276" w:lineRule="auto"/>
              <w:contextualSpacing/>
              <w:jc w:val="both"/>
              <w:rPr>
                <w:rFonts w:ascii="David" w:hAnsi="David" w:cs="David"/>
                <w:sz w:val="24"/>
                <w:szCs w:val="24"/>
              </w:rPr>
            </w:pPr>
            <w:r w:rsidRPr="003322A0">
              <w:rPr>
                <w:rFonts w:ascii="David" w:hAnsi="David" w:cs="David"/>
                <w:sz w:val="24"/>
                <w:szCs w:val="24"/>
                <w:rtl/>
              </w:rPr>
              <w:t>שותפות מלאה בהקמת המוקד (יחד עם מנהל פרויקט ההקמה).</w:t>
            </w:r>
          </w:p>
          <w:p w:rsidR="0044537D" w:rsidRPr="003322A0" w:rsidRDefault="0044537D" w:rsidP="0044537D">
            <w:pPr>
              <w:spacing w:line="276" w:lineRule="auto"/>
              <w:contextualSpacing/>
              <w:jc w:val="both"/>
              <w:rPr>
                <w:rFonts w:ascii="David" w:hAnsi="David" w:cs="David"/>
                <w:sz w:val="24"/>
                <w:szCs w:val="24"/>
                <w:rtl/>
              </w:rPr>
            </w:pPr>
            <w:bookmarkStart w:id="41" w:name="_Hlk138602102"/>
            <w:r w:rsidRPr="003322A0">
              <w:rPr>
                <w:rFonts w:ascii="David" w:hAnsi="David" w:cs="David"/>
                <w:b/>
                <w:bCs/>
                <w:sz w:val="24"/>
                <w:szCs w:val="24"/>
                <w:rtl/>
              </w:rPr>
              <w:t>אין מדובר ברשימה סגורה של דרישות. למשרד שיקול דעת בלעדי להגדיר מעת לעת דרישות נוספות בהתאם לצרכי הפעילות.</w:t>
            </w:r>
            <w:r w:rsidRPr="003322A0" w:rsidDel="00B24A04">
              <w:rPr>
                <w:rFonts w:ascii="David" w:hAnsi="David" w:cs="David"/>
                <w:b/>
                <w:bCs/>
                <w:sz w:val="24"/>
                <w:szCs w:val="24"/>
                <w:rtl/>
              </w:rPr>
              <w:t xml:space="preserve"> </w:t>
            </w:r>
            <w:bookmarkEnd w:id="41"/>
          </w:p>
        </w:tc>
      </w:tr>
    </w:tbl>
    <w:p w:rsidR="0044537D" w:rsidRPr="003322A0" w:rsidRDefault="0044537D" w:rsidP="0044537D">
      <w:pPr>
        <w:spacing w:after="0" w:line="276" w:lineRule="auto"/>
        <w:ind w:left="3924"/>
        <w:contextualSpacing/>
        <w:jc w:val="both"/>
        <w:rPr>
          <w:rFonts w:ascii="David" w:eastAsia="Times New Roman" w:hAnsi="David" w:cs="David"/>
          <w:sz w:val="24"/>
          <w:szCs w:val="24"/>
        </w:rPr>
      </w:pPr>
      <w:bookmarkStart w:id="42" w:name="_Hlk138602097"/>
    </w:p>
    <w:p w:rsidR="0044537D" w:rsidRPr="003322A0" w:rsidRDefault="0044537D" w:rsidP="0044537D">
      <w:pPr>
        <w:spacing w:after="0" w:line="276" w:lineRule="auto"/>
        <w:ind w:left="1275"/>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במקרה של היעדרות מנהל המוקד מעל שבוע עבודה מכל סיבה שהיא, הספק יידרש להמציא מחליף בתיאום עם המשרד ובהתאם לסטנדרט הנדרש. </w:t>
      </w:r>
    </w:p>
    <w:bookmarkEnd w:id="42"/>
    <w:p w:rsidR="0044537D" w:rsidRPr="003322A0" w:rsidRDefault="0044537D" w:rsidP="00514A07">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ind w:left="360"/>
        <w:contextualSpacing/>
        <w:jc w:val="both"/>
        <w:rPr>
          <w:rFonts w:ascii="David" w:eastAsia="Times New Roman" w:hAnsi="David" w:cs="David"/>
          <w:sz w:val="24"/>
          <w:szCs w:val="24"/>
          <w:rtl/>
        </w:rPr>
      </w:pPr>
      <w:bookmarkStart w:id="43" w:name="_Hlk137023277"/>
    </w:p>
    <w:p w:rsidR="0044537D" w:rsidRPr="003322A0" w:rsidRDefault="0044537D" w:rsidP="00A57433">
      <w:pPr>
        <w:numPr>
          <w:ilvl w:val="0"/>
          <w:numId w:val="151"/>
        </w:numPr>
        <w:spacing w:after="0" w:line="276" w:lineRule="auto"/>
        <w:contextualSpacing/>
        <w:jc w:val="both"/>
        <w:outlineLvl w:val="0"/>
        <w:rPr>
          <w:rFonts w:ascii="David" w:eastAsia="Times New Roman" w:hAnsi="David" w:cs="David"/>
          <w:b/>
          <w:bCs/>
          <w:sz w:val="32"/>
          <w:szCs w:val="32"/>
        </w:rPr>
      </w:pPr>
      <w:bookmarkStart w:id="44" w:name="_Toc256000123"/>
      <w:bookmarkEnd w:id="43"/>
      <w:r w:rsidRPr="003322A0">
        <w:rPr>
          <w:rFonts w:ascii="David" w:eastAsia="Times New Roman" w:hAnsi="David" w:cs="David"/>
          <w:b/>
          <w:bCs/>
          <w:sz w:val="32"/>
          <w:szCs w:val="32"/>
          <w:rtl/>
        </w:rPr>
        <w:t>סניפים</w:t>
      </w:r>
      <w:bookmarkEnd w:id="44"/>
      <w:r w:rsidRPr="003322A0">
        <w:rPr>
          <w:rFonts w:ascii="David" w:eastAsia="Times New Roman" w:hAnsi="David" w:cs="David"/>
          <w:b/>
          <w:bCs/>
          <w:sz w:val="32"/>
          <w:szCs w:val="32"/>
          <w:rtl/>
        </w:rPr>
        <w:t>- דרישות כלליות</w:t>
      </w:r>
    </w:p>
    <w:p w:rsidR="0044537D" w:rsidRPr="003322A0" w:rsidRDefault="0044537D" w:rsidP="0044537D">
      <w:pPr>
        <w:spacing w:after="0" w:line="276" w:lineRule="auto"/>
        <w:ind w:left="927"/>
        <w:contextualSpacing/>
        <w:jc w:val="both"/>
        <w:outlineLvl w:val="0"/>
        <w:rPr>
          <w:rFonts w:ascii="David" w:eastAsia="Times New Roman" w:hAnsi="David" w:cs="David"/>
          <w:b/>
          <w:bCs/>
          <w:sz w:val="28"/>
          <w:szCs w:val="28"/>
          <w:rtl/>
        </w:rPr>
      </w:pPr>
      <w:r w:rsidRPr="003322A0">
        <w:rPr>
          <w:rFonts w:ascii="David" w:eastAsia="Times New Roman" w:hAnsi="David" w:cs="David"/>
          <w:b/>
          <w:bCs/>
          <w:sz w:val="28"/>
          <w:szCs w:val="28"/>
          <w:rtl/>
        </w:rPr>
        <w:t>3.1 הגדרות:</w:t>
      </w:r>
    </w:p>
    <w:p w:rsidR="0044537D" w:rsidRPr="003322A0" w:rsidRDefault="0044537D" w:rsidP="0044537D">
      <w:pPr>
        <w:spacing w:after="0" w:line="276" w:lineRule="auto"/>
        <w:ind w:left="1494"/>
        <w:contextualSpacing/>
        <w:jc w:val="both"/>
        <w:outlineLvl w:val="0"/>
        <w:rPr>
          <w:rFonts w:ascii="David" w:eastAsia="Times New Roman" w:hAnsi="David" w:cs="David"/>
          <w:sz w:val="24"/>
          <w:szCs w:val="24"/>
          <w:rtl/>
        </w:rPr>
      </w:pPr>
      <w:r w:rsidRPr="003322A0">
        <w:rPr>
          <w:rFonts w:ascii="David" w:eastAsia="Times New Roman" w:hAnsi="David" w:cs="David"/>
          <w:b/>
          <w:bCs/>
          <w:sz w:val="24"/>
          <w:szCs w:val="24"/>
          <w:rtl/>
        </w:rPr>
        <w:t>"סניף נייח"</w:t>
      </w:r>
      <w:r w:rsidRPr="003322A0">
        <w:rPr>
          <w:rFonts w:ascii="David" w:eastAsia="Times New Roman" w:hAnsi="David" w:cs="David"/>
          <w:sz w:val="24"/>
          <w:szCs w:val="24"/>
          <w:rtl/>
        </w:rPr>
        <w:t xml:space="preserve"> - מבנה קבוע המאויש ע"י לפחות שני נציגי שירות הפועלים במקביל שבו ניתנים שירותים לקהל פונים באופן פרונטלי.</w:t>
      </w:r>
    </w:p>
    <w:p w:rsidR="0044537D" w:rsidRPr="003322A0" w:rsidRDefault="0044537D" w:rsidP="0044537D">
      <w:pPr>
        <w:spacing w:after="0" w:line="276" w:lineRule="auto"/>
        <w:ind w:left="1494"/>
        <w:contextualSpacing/>
        <w:jc w:val="both"/>
        <w:outlineLvl w:val="0"/>
        <w:rPr>
          <w:rFonts w:ascii="David" w:eastAsia="Times New Roman" w:hAnsi="David" w:cs="David"/>
          <w:sz w:val="24"/>
          <w:szCs w:val="24"/>
          <w:rtl/>
        </w:rPr>
      </w:pPr>
      <w:r w:rsidRPr="003322A0">
        <w:rPr>
          <w:rFonts w:ascii="David" w:eastAsia="Times New Roman" w:hAnsi="David" w:cs="David"/>
          <w:b/>
          <w:bCs/>
          <w:sz w:val="24"/>
          <w:szCs w:val="24"/>
          <w:rtl/>
        </w:rPr>
        <w:t>"סניף נייד"</w:t>
      </w:r>
      <w:r w:rsidRPr="003322A0">
        <w:rPr>
          <w:rFonts w:ascii="David" w:eastAsia="Times New Roman" w:hAnsi="David" w:cs="David"/>
          <w:sz w:val="24"/>
          <w:szCs w:val="24"/>
          <w:u w:val="single"/>
          <w:rtl/>
        </w:rPr>
        <w:t xml:space="preserve"> -</w:t>
      </w:r>
      <w:r w:rsidRPr="003322A0">
        <w:rPr>
          <w:rFonts w:ascii="David" w:eastAsia="Times New Roman" w:hAnsi="David" w:cs="David"/>
          <w:sz w:val="24"/>
          <w:szCs w:val="24"/>
          <w:rtl/>
        </w:rPr>
        <w:t xml:space="preserve">  ניידת שרות/ שלוחה</w:t>
      </w:r>
    </w:p>
    <w:p w:rsidR="0044537D" w:rsidRPr="003322A0" w:rsidRDefault="0044537D" w:rsidP="0044537D">
      <w:pPr>
        <w:spacing w:after="0" w:line="276" w:lineRule="auto"/>
        <w:ind w:left="1494"/>
        <w:contextualSpacing/>
        <w:jc w:val="both"/>
        <w:outlineLvl w:val="0"/>
        <w:rPr>
          <w:rFonts w:ascii="David" w:eastAsia="Times New Roman" w:hAnsi="David" w:cs="David"/>
          <w:sz w:val="24"/>
          <w:szCs w:val="24"/>
          <w:rtl/>
        </w:rPr>
      </w:pPr>
      <w:r w:rsidRPr="003322A0">
        <w:rPr>
          <w:rFonts w:ascii="David" w:eastAsia="Times New Roman" w:hAnsi="David" w:cs="David"/>
          <w:b/>
          <w:bCs/>
          <w:sz w:val="24"/>
          <w:szCs w:val="24"/>
          <w:rtl/>
        </w:rPr>
        <w:t>"ניידת שירות"</w:t>
      </w:r>
      <w:r w:rsidRPr="003322A0">
        <w:rPr>
          <w:rFonts w:ascii="David" w:eastAsia="Times New Roman" w:hAnsi="David" w:cs="David"/>
          <w:sz w:val="24"/>
          <w:szCs w:val="24"/>
          <w:rtl/>
        </w:rPr>
        <w:t xml:space="preserve"> - רכב ממונע גדול שבאמצעותו יינתן שירות ללקוחות (כדוגמת ניידות התרמת דם, ספריות ניידות וכו'). </w:t>
      </w:r>
    </w:p>
    <w:p w:rsidR="0044537D" w:rsidRPr="003322A0" w:rsidRDefault="0044537D" w:rsidP="0044537D">
      <w:pPr>
        <w:spacing w:after="0" w:line="276" w:lineRule="auto"/>
        <w:ind w:left="1494"/>
        <w:contextualSpacing/>
        <w:jc w:val="both"/>
        <w:outlineLvl w:val="0"/>
        <w:rPr>
          <w:rFonts w:ascii="David" w:eastAsia="Times New Roman" w:hAnsi="David" w:cs="David"/>
          <w:sz w:val="24"/>
          <w:szCs w:val="24"/>
          <w:rtl/>
        </w:rPr>
      </w:pPr>
      <w:r w:rsidRPr="003322A0">
        <w:rPr>
          <w:rFonts w:ascii="David" w:eastAsia="Times New Roman" w:hAnsi="David" w:cs="David"/>
          <w:b/>
          <w:bCs/>
          <w:sz w:val="24"/>
          <w:szCs w:val="24"/>
          <w:rtl/>
        </w:rPr>
        <w:t>"שלוחה"</w:t>
      </w:r>
      <w:r w:rsidRPr="003322A0">
        <w:rPr>
          <w:rFonts w:ascii="David" w:eastAsia="Times New Roman" w:hAnsi="David" w:cs="David"/>
          <w:sz w:val="24"/>
          <w:szCs w:val="24"/>
          <w:rtl/>
        </w:rPr>
        <w:t xml:space="preserve"> - מקום פיזי לקבלת קהל בו יינתנו השירותים המבוקשים </w:t>
      </w:r>
    </w:p>
    <w:p w:rsidR="0044537D" w:rsidRPr="003322A0" w:rsidRDefault="0044537D" w:rsidP="0044537D">
      <w:pPr>
        <w:spacing w:after="0" w:line="276" w:lineRule="auto"/>
        <w:ind w:left="1494"/>
        <w:contextualSpacing/>
        <w:jc w:val="both"/>
        <w:outlineLvl w:val="0"/>
        <w:rPr>
          <w:rFonts w:ascii="David" w:eastAsia="Times New Roman" w:hAnsi="David" w:cs="David"/>
          <w:sz w:val="24"/>
          <w:szCs w:val="24"/>
          <w:rtl/>
        </w:rPr>
      </w:pPr>
    </w:p>
    <w:p w:rsidR="0044537D" w:rsidRPr="003322A0" w:rsidRDefault="0044537D" w:rsidP="0044537D">
      <w:pPr>
        <w:spacing w:after="0" w:line="276" w:lineRule="auto"/>
        <w:ind w:left="709"/>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 xml:space="preserve">       3.2 אמצעי תקשורת בין הסניפים למקבל השירות </w:t>
      </w:r>
    </w:p>
    <w:p w:rsidR="0044537D" w:rsidRPr="003322A0" w:rsidRDefault="0044537D" w:rsidP="0044537D">
      <w:pPr>
        <w:spacing w:after="0" w:line="276" w:lineRule="auto"/>
        <w:ind w:left="216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לצורך מתן השירות, יעמדו בסניף אמצעים שונים לטובת מקבל השירות, דרכם יהיה אפשר לעמוד בקשר עם הספק. </w:t>
      </w:r>
    </w:p>
    <w:p w:rsidR="0044537D" w:rsidRPr="003322A0" w:rsidRDefault="0044537D" w:rsidP="00A57433">
      <w:pPr>
        <w:numPr>
          <w:ilvl w:val="2"/>
          <w:numId w:val="19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טלפון</w:t>
      </w:r>
    </w:p>
    <w:p w:rsidR="0044537D" w:rsidRPr="003322A0" w:rsidRDefault="0044537D" w:rsidP="00A57433">
      <w:pPr>
        <w:numPr>
          <w:ilvl w:val="2"/>
          <w:numId w:val="19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דוא"ל – על נציגי השירות בסניפים להיות מיומנים במענה שירותי וניסוח בכתב. </w:t>
      </w:r>
    </w:p>
    <w:p w:rsidR="0044537D" w:rsidRPr="003322A0" w:rsidRDefault="0044537D" w:rsidP="00A57433">
      <w:pPr>
        <w:numPr>
          <w:ilvl w:val="2"/>
          <w:numId w:val="190"/>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פקס</w:t>
      </w:r>
    </w:p>
    <w:p w:rsidR="0044537D" w:rsidRPr="003322A0" w:rsidRDefault="0044537D" w:rsidP="00A57433">
      <w:pPr>
        <w:numPr>
          <w:ilvl w:val="2"/>
          <w:numId w:val="19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אשנב פיזי ייעודי לקבלת מסמכים </w:t>
      </w:r>
    </w:p>
    <w:p w:rsidR="0044537D" w:rsidRPr="003322A0" w:rsidRDefault="0044537D" w:rsidP="0044537D">
      <w:pPr>
        <w:spacing w:after="0" w:line="276" w:lineRule="auto"/>
        <w:contextualSpacing/>
        <w:jc w:val="both"/>
        <w:outlineLvl w:val="0"/>
        <w:rPr>
          <w:rFonts w:ascii="David" w:eastAsia="Times New Roman" w:hAnsi="David" w:cs="David"/>
          <w:sz w:val="32"/>
          <w:szCs w:val="32"/>
        </w:rPr>
      </w:pPr>
    </w:p>
    <w:p w:rsidR="0044537D" w:rsidRPr="003322A0" w:rsidRDefault="0044537D" w:rsidP="0044537D">
      <w:pPr>
        <w:spacing w:after="0" w:line="276" w:lineRule="auto"/>
        <w:ind w:left="1494"/>
        <w:contextualSpacing/>
        <w:jc w:val="both"/>
        <w:outlineLvl w:val="0"/>
        <w:rPr>
          <w:rFonts w:ascii="David" w:eastAsia="Times New Roman" w:hAnsi="David" w:cs="David"/>
          <w:b/>
          <w:bCs/>
          <w:sz w:val="32"/>
          <w:szCs w:val="32"/>
        </w:rPr>
      </w:pPr>
    </w:p>
    <w:p w:rsidR="0044537D" w:rsidRPr="003322A0" w:rsidRDefault="0044537D" w:rsidP="0044537D">
      <w:pPr>
        <w:spacing w:after="0" w:line="276" w:lineRule="auto"/>
        <w:ind w:left="1276"/>
        <w:contextualSpacing/>
        <w:jc w:val="both"/>
        <w:rPr>
          <w:rFonts w:ascii="David" w:eastAsia="Times New Roman" w:hAnsi="David" w:cs="David"/>
          <w:sz w:val="28"/>
          <w:szCs w:val="28"/>
        </w:rPr>
      </w:pPr>
      <w:r w:rsidRPr="003322A0">
        <w:rPr>
          <w:rFonts w:ascii="David" w:eastAsia="Times New Roman" w:hAnsi="David" w:cs="David"/>
          <w:b/>
          <w:bCs/>
          <w:sz w:val="28"/>
          <w:szCs w:val="28"/>
          <w:rtl/>
        </w:rPr>
        <w:t xml:space="preserve">3.3  תהליכי עבודה עיקריים הניתנים בסניפים </w:t>
      </w:r>
    </w:p>
    <w:p w:rsidR="0044537D" w:rsidRPr="003322A0" w:rsidRDefault="0044537D" w:rsidP="0044537D">
      <w:pPr>
        <w:spacing w:after="0" w:line="276" w:lineRule="auto"/>
        <w:ind w:left="1424"/>
        <w:contextualSpacing/>
        <w:jc w:val="both"/>
        <w:rPr>
          <w:rFonts w:ascii="David" w:eastAsia="Times New Roman" w:hAnsi="David" w:cs="David"/>
          <w:sz w:val="24"/>
          <w:szCs w:val="24"/>
          <w:rtl/>
        </w:rPr>
      </w:pP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3.3.1 סעיף זה מפרט את הפעילויות במסגרת הסניפים. השירות הניתן בסניפים </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יהיה  טיפול בבקשות לסיוע בדיור בנושאים ובסוגי האוכלוסייה שפורטו </w:t>
      </w:r>
    </w:p>
    <w:p w:rsidR="0044537D" w:rsidRPr="003322A0" w:rsidRDefault="0044537D" w:rsidP="0044537D">
      <w:p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בסעיף 1 ("כללי") לפרק זה, מפרט השירותים.</w:t>
      </w: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ind w:left="1424"/>
        <w:contextualSpacing/>
        <w:jc w:val="both"/>
        <w:rPr>
          <w:rFonts w:ascii="David" w:eastAsia="David" w:hAnsi="David" w:cs="David"/>
          <w:b/>
          <w:sz w:val="24"/>
          <w:szCs w:val="24"/>
        </w:rPr>
      </w:pPr>
      <w:r w:rsidRPr="003322A0">
        <w:rPr>
          <w:rFonts w:ascii="David" w:eastAsia="David" w:hAnsi="David" w:cs="David"/>
          <w:bCs/>
          <w:sz w:val="24"/>
          <w:szCs w:val="24"/>
          <w:rtl/>
        </w:rPr>
        <w:t>אופן, היקף והגדרת השירותים והפעילויות עשויים להשתנות במהלך ההתקשרות, ובין היתר אף להתרחב או להצטמצם, הכול לפי שיקול דעתו הבלעדי של המשרד</w:t>
      </w:r>
      <w:r w:rsidRPr="003322A0">
        <w:rPr>
          <w:rFonts w:ascii="David" w:eastAsia="David" w:hAnsi="David" w:cs="David"/>
          <w:b/>
          <w:sz w:val="24"/>
          <w:szCs w:val="24"/>
          <w:rtl/>
        </w:rPr>
        <w:t xml:space="preserve">, זאת בין היתר למשל (ומבלי לגרוע מכלליות האמור) כחלק מהנחיות רגולטוריות שעל המשרד לעמוד בהן, כחלק מפיתוחים טכנולוגיים </w:t>
      </w:r>
      <w:proofErr w:type="spellStart"/>
      <w:r w:rsidRPr="003322A0">
        <w:rPr>
          <w:rFonts w:ascii="David" w:eastAsia="David" w:hAnsi="David" w:cs="David"/>
          <w:b/>
          <w:sz w:val="24"/>
          <w:szCs w:val="24"/>
          <w:rtl/>
        </w:rPr>
        <w:t>וכיוצ"ב</w:t>
      </w:r>
      <w:proofErr w:type="spellEnd"/>
      <w:r w:rsidRPr="003322A0">
        <w:rPr>
          <w:rFonts w:ascii="David" w:eastAsia="David" w:hAnsi="David" w:cs="David"/>
          <w:b/>
          <w:sz w:val="24"/>
          <w:szCs w:val="24"/>
          <w:rtl/>
        </w:rPr>
        <w:t>.</w:t>
      </w:r>
    </w:p>
    <w:p w:rsidR="0044537D" w:rsidRDefault="0044537D" w:rsidP="0044537D">
      <w:pPr>
        <w:spacing w:after="0" w:line="276" w:lineRule="auto"/>
        <w:ind w:left="1424"/>
        <w:contextualSpacing/>
        <w:jc w:val="both"/>
        <w:rPr>
          <w:rFonts w:ascii="David" w:eastAsia="Times New Roman" w:hAnsi="David" w:cs="David"/>
          <w:sz w:val="24"/>
          <w:szCs w:val="24"/>
          <w:rtl/>
        </w:rPr>
      </w:pPr>
    </w:p>
    <w:p w:rsidR="001A0E08" w:rsidRDefault="001A0E08" w:rsidP="0044537D">
      <w:pPr>
        <w:spacing w:after="0" w:line="276" w:lineRule="auto"/>
        <w:ind w:left="1424"/>
        <w:contextualSpacing/>
        <w:jc w:val="both"/>
        <w:rPr>
          <w:rFonts w:ascii="David" w:eastAsia="Times New Roman" w:hAnsi="David" w:cs="David"/>
          <w:sz w:val="24"/>
          <w:szCs w:val="24"/>
          <w:rtl/>
        </w:rPr>
      </w:pPr>
    </w:p>
    <w:p w:rsidR="001A0E08" w:rsidRDefault="001A0E08" w:rsidP="0044537D">
      <w:pPr>
        <w:spacing w:after="0" w:line="276" w:lineRule="auto"/>
        <w:ind w:left="1424"/>
        <w:contextualSpacing/>
        <w:jc w:val="both"/>
        <w:rPr>
          <w:rFonts w:ascii="David" w:eastAsia="Times New Roman" w:hAnsi="David" w:cs="David"/>
          <w:sz w:val="24"/>
          <w:szCs w:val="24"/>
          <w:rtl/>
        </w:rPr>
      </w:pPr>
    </w:p>
    <w:p w:rsidR="001A0E08" w:rsidRDefault="001A0E08" w:rsidP="0044537D">
      <w:pPr>
        <w:spacing w:after="0" w:line="276" w:lineRule="auto"/>
        <w:ind w:left="1424"/>
        <w:contextualSpacing/>
        <w:jc w:val="both"/>
        <w:rPr>
          <w:rFonts w:ascii="David" w:eastAsia="Times New Roman" w:hAnsi="David" w:cs="David"/>
          <w:sz w:val="24"/>
          <w:szCs w:val="24"/>
          <w:rtl/>
        </w:rPr>
      </w:pPr>
    </w:p>
    <w:p w:rsidR="001A0E08" w:rsidRDefault="001A0E08" w:rsidP="0044537D">
      <w:pPr>
        <w:spacing w:after="0" w:line="276" w:lineRule="auto"/>
        <w:ind w:left="1424"/>
        <w:contextualSpacing/>
        <w:jc w:val="both"/>
        <w:rPr>
          <w:rFonts w:ascii="David" w:eastAsia="Times New Roman" w:hAnsi="David" w:cs="David"/>
          <w:sz w:val="24"/>
          <w:szCs w:val="24"/>
          <w:rtl/>
        </w:rPr>
      </w:pPr>
    </w:p>
    <w:p w:rsidR="001A0E08" w:rsidRPr="003322A0" w:rsidRDefault="001A0E08" w:rsidP="0044537D">
      <w:pPr>
        <w:spacing w:after="0" w:line="276" w:lineRule="auto"/>
        <w:ind w:left="1424"/>
        <w:contextualSpacing/>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ind w:left="785"/>
        <w:contextualSpacing/>
        <w:jc w:val="both"/>
        <w:rPr>
          <w:rFonts w:ascii="David" w:eastAsia="Times New Roman" w:hAnsi="David" w:cs="David"/>
          <w:b/>
          <w:bCs/>
          <w:sz w:val="24"/>
          <w:szCs w:val="24"/>
          <w:rtl/>
        </w:rPr>
      </w:pPr>
      <w:bookmarkStart w:id="45" w:name="_Hlk136512447"/>
      <w:r w:rsidRPr="003322A0">
        <w:rPr>
          <w:rFonts w:ascii="David" w:eastAsia="Times New Roman" w:hAnsi="David" w:cs="David"/>
          <w:b/>
          <w:bCs/>
          <w:sz w:val="24"/>
          <w:szCs w:val="24"/>
          <w:rtl/>
        </w:rPr>
        <w:t xml:space="preserve">3.3.2  תרשים זרימה לדוגמה לתהליך בקשה לסיוע בשכר דירה: </w:t>
      </w:r>
    </w:p>
    <w:p w:rsidR="0044537D" w:rsidRPr="003322A0" w:rsidRDefault="0044537D" w:rsidP="0044537D">
      <w:pPr>
        <w:spacing w:after="0" w:line="276" w:lineRule="auto"/>
        <w:ind w:left="785"/>
        <w:contextualSpacing/>
        <w:jc w:val="both"/>
        <w:rPr>
          <w:rFonts w:ascii="David" w:eastAsia="Times New Roman" w:hAnsi="David" w:cs="David"/>
          <w:b/>
          <w:bCs/>
          <w:sz w:val="24"/>
          <w:szCs w:val="24"/>
        </w:rPr>
      </w:pPr>
    </w:p>
    <w:p w:rsidR="0044537D" w:rsidRPr="003322A0" w:rsidRDefault="0044537D" w:rsidP="0044537D">
      <w:pPr>
        <w:spacing w:after="0" w:line="276" w:lineRule="auto"/>
        <w:ind w:left="1512"/>
        <w:contextualSpacing/>
        <w:jc w:val="both"/>
        <w:rPr>
          <w:rFonts w:ascii="David" w:eastAsia="Times New Roman" w:hAnsi="David" w:cs="David"/>
          <w:b/>
          <w:bCs/>
          <w:sz w:val="24"/>
          <w:szCs w:val="24"/>
        </w:rPr>
      </w:pPr>
      <w:r w:rsidRPr="003322A0">
        <w:rPr>
          <w:rFonts w:ascii="David" w:eastAsia="Times New Roman" w:hAnsi="David" w:cs="David"/>
          <w:noProof/>
          <w:sz w:val="24"/>
          <w:szCs w:val="24"/>
          <w:rtl/>
        </w:rPr>
        <mc:AlternateContent>
          <mc:Choice Requires="wps">
            <w:drawing>
              <wp:anchor distT="0" distB="0" distL="114300" distR="114300" simplePos="0" relativeHeight="251687936" behindDoc="0" locked="0" layoutInCell="1" allowOverlap="1" wp14:anchorId="7C717E6F" wp14:editId="290C6DB3">
                <wp:simplePos x="0" y="0"/>
                <wp:positionH relativeFrom="column">
                  <wp:posOffset>941705</wp:posOffset>
                </wp:positionH>
                <wp:positionV relativeFrom="paragraph">
                  <wp:posOffset>7620</wp:posOffset>
                </wp:positionV>
                <wp:extent cx="2905125" cy="857250"/>
                <wp:effectExtent l="0" t="0" r="28575" b="19050"/>
                <wp:wrapNone/>
                <wp:docPr id="1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05125" cy="857250"/>
                        </a:xfrm>
                        <a:prstGeom prst="rect">
                          <a:avLst/>
                        </a:prstGeom>
                        <a:solidFill>
                          <a:srgbClr val="FFFFFF"/>
                        </a:solidFill>
                        <a:ln w="9525">
                          <a:solidFill>
                            <a:srgbClr val="000000"/>
                          </a:solidFill>
                          <a:miter lim="800000"/>
                          <a:headEnd/>
                          <a:tailEnd/>
                        </a:ln>
                      </wps:spPr>
                      <wps:txbx>
                        <w:txbxContent>
                          <w:p w:rsidR="00847291" w:rsidRPr="003D2BC6" w:rsidRDefault="00847291" w:rsidP="0044537D">
                            <w:pPr>
                              <w:jc w:val="center"/>
                              <w:rPr>
                                <w:rFonts w:ascii="Segoe UI" w:hAnsi="Segoe UI" w:cs="Segoe UI"/>
                                <w:rtl/>
                                <w:cs/>
                              </w:rPr>
                            </w:pPr>
                            <w:r w:rsidRPr="003D2BC6">
                              <w:rPr>
                                <w:rFonts w:ascii="Segoe UI" w:hAnsi="Segoe UI" w:cs="Segoe UI" w:hint="eastAsia"/>
                                <w:rtl/>
                              </w:rPr>
                              <w:t>הגשת</w:t>
                            </w:r>
                            <w:r w:rsidRPr="003D2BC6">
                              <w:rPr>
                                <w:rFonts w:ascii="Segoe UI" w:hAnsi="Segoe UI" w:cs="Segoe UI"/>
                                <w:rtl/>
                              </w:rPr>
                              <w:t xml:space="preserve"> </w:t>
                            </w:r>
                            <w:r w:rsidRPr="003D2BC6">
                              <w:rPr>
                                <w:rFonts w:ascii="Segoe UI" w:hAnsi="Segoe UI" w:cs="Segoe UI" w:hint="eastAsia"/>
                                <w:rtl/>
                              </w:rPr>
                              <w:t>בקשה</w:t>
                            </w:r>
                            <w:r>
                              <w:rPr>
                                <w:rFonts w:ascii="Segoe UI" w:hAnsi="Segoe UI" w:cs="Segoe UI" w:hint="cs"/>
                                <w:rtl/>
                              </w:rPr>
                              <w:t xml:space="preserve"> בסניף </w:t>
                            </w:r>
                            <w:r>
                              <w:rPr>
                                <w:rFonts w:ascii="Segoe UI" w:hAnsi="Segoe UI" w:cs="Segoe UI"/>
                                <w:rtl/>
                              </w:rPr>
                              <w:t>–</w:t>
                            </w:r>
                            <w:r>
                              <w:rPr>
                                <w:rFonts w:ascii="Segoe UI" w:hAnsi="Segoe UI" w:cs="Segoe UI" w:hint="cs"/>
                                <w:rtl/>
                              </w:rPr>
                              <w:t xml:space="preserve"> קליטת מסמכים ופרטי המבקש במערכת סיוע </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7C717E6F" id="תיבת טקסט 2" o:spid="_x0000_s1031" type="#_x0000_t202" style="position:absolute;left:0;text-align:left;margin-left:74.15pt;margin-top:.6pt;width:228.75pt;height:67.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">
                <v:textbox>
                  <w:txbxContent>
                    <w:p w:rsidR="00847291" w:rsidRPr="003D2BC6" w:rsidRDefault="00847291" w:rsidP="0044537D">
                      <w:pPr>
                        <w:jc w:val="center"/>
                        <w:rPr>
                          <w:rFonts w:ascii="Segoe UI" w:hAnsi="Segoe UI" w:cs="Segoe UI"/>
                          <w:rtl/>
                          <w:cs/>
                        </w:rPr>
                      </w:pPr>
                      <w:r w:rsidRPr="003D2BC6">
                        <w:rPr>
                          <w:rFonts w:ascii="Segoe UI" w:hAnsi="Segoe UI" w:cs="Segoe UI" w:hint="eastAsia"/>
                          <w:rtl/>
                        </w:rPr>
                        <w:t>הגשת</w:t>
                      </w:r>
                      <w:r w:rsidRPr="003D2BC6">
                        <w:rPr>
                          <w:rFonts w:ascii="Segoe UI" w:hAnsi="Segoe UI" w:cs="Segoe UI"/>
                          <w:rtl/>
                        </w:rPr>
                        <w:t xml:space="preserve"> </w:t>
                      </w:r>
                      <w:r w:rsidRPr="003D2BC6">
                        <w:rPr>
                          <w:rFonts w:ascii="Segoe UI" w:hAnsi="Segoe UI" w:cs="Segoe UI" w:hint="eastAsia"/>
                          <w:rtl/>
                        </w:rPr>
                        <w:t>בקשה</w:t>
                      </w:r>
                      <w:r>
                        <w:rPr>
                          <w:rFonts w:ascii="Segoe UI" w:hAnsi="Segoe UI" w:cs="Segoe UI" w:hint="cs"/>
                          <w:rtl/>
                        </w:rPr>
                        <w:t xml:space="preserve"> בסניף </w:t>
                      </w:r>
                      <w:r>
                        <w:rPr>
                          <w:rFonts w:ascii="Segoe UI" w:hAnsi="Segoe UI" w:cs="Segoe UI"/>
                          <w:rtl/>
                        </w:rPr>
                        <w:t>–</w:t>
                      </w:r>
                      <w:r>
                        <w:rPr>
                          <w:rFonts w:ascii="Segoe UI" w:hAnsi="Segoe UI" w:cs="Segoe UI" w:hint="cs"/>
                          <w:rtl/>
                        </w:rPr>
                        <w:t xml:space="preserve"> קליטת מסמכים ופרטי המבקש במערכת סיוע </w:t>
                      </w:r>
                    </w:p>
                  </w:txbxContent>
                </v:textbox>
              </v:shape>
            </w:pict>
          </mc:Fallback>
        </mc:AlternateContent>
      </w:r>
    </w:p>
    <w:p w:rsidR="0044537D" w:rsidRPr="003322A0" w:rsidRDefault="0044537D" w:rsidP="0044537D">
      <w:pPr>
        <w:spacing w:after="0" w:line="276" w:lineRule="auto"/>
        <w:jc w:val="both"/>
        <w:rPr>
          <w:rFonts w:ascii="David" w:eastAsia="Times New Roman" w:hAnsi="David" w:cs="David"/>
          <w:b/>
          <w:bCs/>
          <w:sz w:val="24"/>
          <w:szCs w:val="24"/>
          <w:rtl/>
        </w:rPr>
      </w:pPr>
    </w:p>
    <w:p w:rsidR="0044537D" w:rsidRPr="003322A0" w:rsidRDefault="0044537D" w:rsidP="0044537D">
      <w:pPr>
        <w:spacing w:after="0" w:line="276" w:lineRule="auto"/>
        <w:jc w:val="both"/>
        <w:rPr>
          <w:rFonts w:ascii="David" w:eastAsia="Times New Roman" w:hAnsi="David" w:cs="David"/>
          <w:b/>
          <w:bCs/>
          <w:sz w:val="24"/>
          <w:szCs w:val="24"/>
          <w:rtl/>
        </w:rPr>
      </w:pPr>
    </w:p>
    <w:p w:rsidR="0044537D" w:rsidRPr="003322A0" w:rsidRDefault="0044537D" w:rsidP="0044537D">
      <w:pPr>
        <w:spacing w:after="0" w:line="276" w:lineRule="auto"/>
        <w:jc w:val="both"/>
        <w:rPr>
          <w:rFonts w:ascii="David" w:eastAsia="Times New Roman" w:hAnsi="David" w:cs="David"/>
          <w:sz w:val="24"/>
          <w:szCs w:val="24"/>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noProof/>
          <w:sz w:val="24"/>
          <w:szCs w:val="24"/>
          <w:rtl/>
          <w:lang w:val="he-IL"/>
        </w:rPr>
        <mc:AlternateContent>
          <mc:Choice Requires="wps">
            <w:drawing>
              <wp:anchor distT="0" distB="0" distL="114300" distR="114300" simplePos="0" relativeHeight="251698176" behindDoc="0" locked="0" layoutInCell="1" allowOverlap="1" wp14:anchorId="5CD92BCA" wp14:editId="1271D454">
                <wp:simplePos x="0" y="0"/>
                <wp:positionH relativeFrom="column">
                  <wp:posOffset>2428636</wp:posOffset>
                </wp:positionH>
                <wp:positionV relativeFrom="paragraph">
                  <wp:posOffset>44673</wp:posOffset>
                </wp:positionV>
                <wp:extent cx="45719" cy="676893"/>
                <wp:effectExtent l="114300" t="19050" r="107315" b="85725"/>
                <wp:wrapNone/>
                <wp:docPr id="1786636803" name="מחבר חץ ישר 1786636803"/>
                <wp:cNvGraphicFramePr/>
                <a:graphic xmlns:a="http://schemas.openxmlformats.org/drawingml/2006/main">
                  <a:graphicData uri="http://schemas.microsoft.com/office/word/2010/wordprocessingShape">
                    <wps:wsp>
                      <wps:cNvCnPr/>
                      <wps:spPr>
                        <a:xfrm>
                          <a:off x="0" y="0"/>
                          <a:ext cx="45719" cy="676893"/>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w14:anchorId="3293F0C8" id="_x0000_t32" coordsize="21600,21600" o:spt="32" o:oned="t" path="m,l21600,21600e" filled="f">
                <v:path arrowok="t" fillok="f" o:connecttype="none"/>
                <o:lock v:ext="edit" shapetype="t"/>
              </v:shapetype>
              <v:shape id="מחבר חץ ישר 1786636803" o:spid="_x0000_s1026" type="#_x0000_t32" style="position:absolute;left:0;text-align:left;margin-left:191.25pt;margin-top:3.5pt;width:3.6pt;height:53.3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" strokecolor="#c0504d" strokeweight="3pt">
                <v:stroke endarrow="open"/>
                <v:shadow on="t" color="black" opacity="22937f" origin=",.5" offset="0,.63889mm"/>
              </v:shape>
            </w:pict>
          </mc:Fallback>
        </mc:AlternateContent>
      </w: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noProof/>
          <w:sz w:val="24"/>
          <w:szCs w:val="24"/>
          <w:rtl/>
        </w:rPr>
        <mc:AlternateContent>
          <mc:Choice Requires="wps">
            <w:drawing>
              <wp:anchor distT="0" distB="0" distL="114300" distR="114300" simplePos="0" relativeHeight="251688960" behindDoc="0" locked="0" layoutInCell="1" allowOverlap="1" wp14:anchorId="33EB5C3B" wp14:editId="673E025F">
                <wp:simplePos x="0" y="0"/>
                <wp:positionH relativeFrom="column">
                  <wp:posOffset>1023388</wp:posOffset>
                </wp:positionH>
                <wp:positionV relativeFrom="paragraph">
                  <wp:posOffset>104544</wp:posOffset>
                </wp:positionV>
                <wp:extent cx="3076575" cy="969818"/>
                <wp:effectExtent l="0" t="0" r="28575" b="20955"/>
                <wp:wrapNone/>
                <wp:docPr id="178663680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076575" cy="969818"/>
                        </a:xfrm>
                        <a:prstGeom prst="rect">
                          <a:avLst/>
                        </a:prstGeom>
                        <a:solidFill>
                          <a:srgbClr val="FFFFFF"/>
                        </a:solidFill>
                        <a:ln w="9525">
                          <a:solidFill>
                            <a:srgbClr val="000000"/>
                          </a:solidFill>
                          <a:miter lim="800000"/>
                          <a:headEnd/>
                          <a:tailEnd/>
                        </a:ln>
                      </wps:spPr>
                      <wps:txbx>
                        <w:txbxContent>
                          <w:p w:rsidR="00847291" w:rsidRPr="003D2BC6" w:rsidRDefault="00847291" w:rsidP="0044537D">
                            <w:pPr>
                              <w:jc w:val="center"/>
                              <w:rPr>
                                <w:rFonts w:ascii="Segoe UI" w:hAnsi="Segoe UI" w:cs="Segoe UI"/>
                                <w:rtl/>
                                <w:cs/>
                              </w:rPr>
                            </w:pPr>
                            <w:r w:rsidRPr="003D2BC6">
                              <w:rPr>
                                <w:rFonts w:ascii="Segoe UI" w:hAnsi="Segoe UI" w:cs="Segoe UI" w:hint="eastAsia"/>
                                <w:rtl/>
                              </w:rPr>
                              <w:t>מתבצע</w:t>
                            </w:r>
                            <w:r w:rsidRPr="003D2BC6">
                              <w:rPr>
                                <w:rFonts w:ascii="Segoe UI" w:hAnsi="Segoe UI" w:cs="Segoe UI"/>
                                <w:rtl/>
                              </w:rPr>
                              <w:t xml:space="preserve"> </w:t>
                            </w:r>
                            <w:r w:rsidRPr="003D2BC6">
                              <w:rPr>
                                <w:rFonts w:ascii="Segoe UI" w:hAnsi="Segoe UI" w:cs="Segoe UI" w:hint="eastAsia"/>
                                <w:rtl/>
                              </w:rPr>
                              <w:t>אימות</w:t>
                            </w:r>
                            <w:r w:rsidRPr="003D2BC6">
                              <w:rPr>
                                <w:rFonts w:ascii="Segoe UI" w:hAnsi="Segoe UI" w:cs="Segoe UI"/>
                                <w:rtl/>
                              </w:rPr>
                              <w:t xml:space="preserve"> </w:t>
                            </w:r>
                            <w:r w:rsidRPr="003D2BC6">
                              <w:rPr>
                                <w:rFonts w:ascii="Segoe UI" w:hAnsi="Segoe UI" w:cs="Segoe UI" w:hint="eastAsia"/>
                                <w:rtl/>
                              </w:rPr>
                              <w:t>נתונים</w:t>
                            </w:r>
                            <w:r>
                              <w:rPr>
                                <w:rFonts w:ascii="Segoe UI" w:hAnsi="Segoe UI" w:cs="Segoe UI" w:hint="cs"/>
                                <w:rtl/>
                                <w:cs/>
                              </w:rPr>
                              <w:t xml:space="preserve"> </w:t>
                            </w:r>
                          </w:p>
                          <w:p w:rsidR="00847291" w:rsidRDefault="00847291" w:rsidP="0044537D">
                            <w:pPr>
                              <w:jc w:val="center"/>
                              <w:rPr>
                                <w:rFonts w:ascii="Segoe UI" w:hAnsi="Segoe UI" w:cs="Segoe UI"/>
                                <w:rtl/>
                                <w:cs/>
                              </w:rPr>
                            </w:pPr>
                            <w:r w:rsidRPr="003D2BC6">
                              <w:rPr>
                                <w:rFonts w:ascii="Segoe UI" w:hAnsi="Segoe UI" w:cs="Segoe UI" w:hint="eastAsia"/>
                                <w:rtl/>
                              </w:rPr>
                              <w:t>מול</w:t>
                            </w:r>
                            <w:r w:rsidRPr="003D2BC6">
                              <w:rPr>
                                <w:rFonts w:ascii="Segoe UI" w:hAnsi="Segoe UI" w:cs="Segoe UI"/>
                                <w:rtl/>
                              </w:rPr>
                              <w:t xml:space="preserve"> </w:t>
                            </w:r>
                            <w:r w:rsidRPr="003D2BC6">
                              <w:rPr>
                                <w:rFonts w:ascii="Segoe UI" w:hAnsi="Segoe UI" w:cs="Segoe UI" w:hint="eastAsia"/>
                                <w:rtl/>
                              </w:rPr>
                              <w:t>מאגרי</w:t>
                            </w:r>
                            <w:r w:rsidRPr="003D2BC6">
                              <w:rPr>
                                <w:rFonts w:ascii="Segoe UI" w:hAnsi="Segoe UI" w:cs="Segoe UI"/>
                                <w:rtl/>
                              </w:rPr>
                              <w:t xml:space="preserve"> </w:t>
                            </w:r>
                            <w:r w:rsidRPr="003D2BC6">
                              <w:rPr>
                                <w:rFonts w:ascii="Segoe UI" w:hAnsi="Segoe UI" w:cs="Segoe UI" w:hint="eastAsia"/>
                                <w:rtl/>
                              </w:rPr>
                              <w:t>מידע</w:t>
                            </w:r>
                            <w:r w:rsidRPr="003D2BC6">
                              <w:rPr>
                                <w:rFonts w:ascii="Segoe UI" w:hAnsi="Segoe UI" w:cs="Segoe UI"/>
                                <w:rtl/>
                              </w:rPr>
                              <w:t xml:space="preserve"> </w:t>
                            </w:r>
                            <w:r w:rsidRPr="003D2BC6">
                              <w:rPr>
                                <w:rFonts w:ascii="Segoe UI" w:hAnsi="Segoe UI" w:cs="Segoe UI" w:hint="eastAsia"/>
                                <w:rtl/>
                              </w:rPr>
                              <w:t>של</w:t>
                            </w:r>
                            <w:r w:rsidRPr="003D2BC6">
                              <w:rPr>
                                <w:rFonts w:ascii="Segoe UI" w:hAnsi="Segoe UI" w:cs="Segoe UI"/>
                                <w:rtl/>
                              </w:rPr>
                              <w:t xml:space="preserve"> </w:t>
                            </w:r>
                            <w:r>
                              <w:rPr>
                                <w:rFonts w:ascii="Segoe UI" w:hAnsi="Segoe UI" w:cs="Segoe UI" w:hint="cs"/>
                                <w:rtl/>
                              </w:rPr>
                              <w:t xml:space="preserve">המשרד ולאחר מכן חישוב זכאות . </w:t>
                            </w:r>
                          </w:p>
                          <w:p w:rsidR="00847291" w:rsidRPr="003D2BC6" w:rsidRDefault="00847291" w:rsidP="0044537D">
                            <w:pPr>
                              <w:jc w:val="center"/>
                              <w:rPr>
                                <w:rFonts w:ascii="Segoe UI" w:hAnsi="Segoe UI" w:cs="Segoe UI"/>
                                <w:rtl/>
                                <w:cs/>
                              </w:rPr>
                            </w:pPr>
                            <w:r>
                              <w:rPr>
                                <w:rFonts w:ascii="Segoe UI" w:hAnsi="Segoe UI" w:cs="Segoe UI" w:hint="cs"/>
                                <w:rtl/>
                              </w:rPr>
                              <w:t>התוצאות יופיעו במערכת סיוע</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EB5C3B" id="_x0000_s1032" type="#_x0000_t202" style="position:absolute;left:0;text-align:left;margin-left:80.6pt;margin-top:8.25pt;width:242.25pt;height:76.35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">
                <v:textbox>
                  <w:txbxContent>
                    <w:p w:rsidR="00847291" w:rsidRPr="003D2BC6" w:rsidRDefault="00847291" w:rsidP="0044537D">
                      <w:pPr>
                        <w:jc w:val="center"/>
                        <w:rPr>
                          <w:rFonts w:ascii="Segoe UI" w:hAnsi="Segoe UI" w:cs="Segoe UI"/>
                          <w:rtl/>
                          <w:cs/>
                        </w:rPr>
                      </w:pPr>
                      <w:r w:rsidRPr="003D2BC6">
                        <w:rPr>
                          <w:rFonts w:ascii="Segoe UI" w:hAnsi="Segoe UI" w:cs="Segoe UI" w:hint="eastAsia"/>
                          <w:rtl/>
                        </w:rPr>
                        <w:t>מתבצע</w:t>
                      </w:r>
                      <w:r w:rsidRPr="003D2BC6">
                        <w:rPr>
                          <w:rFonts w:ascii="Segoe UI" w:hAnsi="Segoe UI" w:cs="Segoe UI"/>
                          <w:rtl/>
                        </w:rPr>
                        <w:t xml:space="preserve"> </w:t>
                      </w:r>
                      <w:r w:rsidRPr="003D2BC6">
                        <w:rPr>
                          <w:rFonts w:ascii="Segoe UI" w:hAnsi="Segoe UI" w:cs="Segoe UI" w:hint="eastAsia"/>
                          <w:rtl/>
                        </w:rPr>
                        <w:t>אימות</w:t>
                      </w:r>
                      <w:r w:rsidRPr="003D2BC6">
                        <w:rPr>
                          <w:rFonts w:ascii="Segoe UI" w:hAnsi="Segoe UI" w:cs="Segoe UI"/>
                          <w:rtl/>
                        </w:rPr>
                        <w:t xml:space="preserve"> </w:t>
                      </w:r>
                      <w:r w:rsidRPr="003D2BC6">
                        <w:rPr>
                          <w:rFonts w:ascii="Segoe UI" w:hAnsi="Segoe UI" w:cs="Segoe UI" w:hint="eastAsia"/>
                          <w:rtl/>
                        </w:rPr>
                        <w:t>נתונים</w:t>
                      </w:r>
                      <w:r>
                        <w:rPr>
                          <w:rFonts w:ascii="Segoe UI" w:hAnsi="Segoe UI" w:cs="Segoe UI" w:hint="cs"/>
                          <w:rtl/>
                          <w:cs/>
                        </w:rPr>
                        <w:t xml:space="preserve"> </w:t>
                      </w:r>
                    </w:p>
                    <w:p w:rsidR="00847291" w:rsidRDefault="00847291" w:rsidP="0044537D">
                      <w:pPr>
                        <w:jc w:val="center"/>
                        <w:rPr>
                          <w:rFonts w:ascii="Segoe UI" w:hAnsi="Segoe UI" w:cs="Segoe UI"/>
                          <w:rtl/>
                          <w:cs/>
                        </w:rPr>
                      </w:pPr>
                      <w:r w:rsidRPr="003D2BC6">
                        <w:rPr>
                          <w:rFonts w:ascii="Segoe UI" w:hAnsi="Segoe UI" w:cs="Segoe UI" w:hint="eastAsia"/>
                          <w:rtl/>
                        </w:rPr>
                        <w:t>מול</w:t>
                      </w:r>
                      <w:r w:rsidRPr="003D2BC6">
                        <w:rPr>
                          <w:rFonts w:ascii="Segoe UI" w:hAnsi="Segoe UI" w:cs="Segoe UI"/>
                          <w:rtl/>
                        </w:rPr>
                        <w:t xml:space="preserve"> </w:t>
                      </w:r>
                      <w:r w:rsidRPr="003D2BC6">
                        <w:rPr>
                          <w:rFonts w:ascii="Segoe UI" w:hAnsi="Segoe UI" w:cs="Segoe UI" w:hint="eastAsia"/>
                          <w:rtl/>
                        </w:rPr>
                        <w:t>מאגרי</w:t>
                      </w:r>
                      <w:r w:rsidRPr="003D2BC6">
                        <w:rPr>
                          <w:rFonts w:ascii="Segoe UI" w:hAnsi="Segoe UI" w:cs="Segoe UI"/>
                          <w:rtl/>
                        </w:rPr>
                        <w:t xml:space="preserve"> </w:t>
                      </w:r>
                      <w:r w:rsidRPr="003D2BC6">
                        <w:rPr>
                          <w:rFonts w:ascii="Segoe UI" w:hAnsi="Segoe UI" w:cs="Segoe UI" w:hint="eastAsia"/>
                          <w:rtl/>
                        </w:rPr>
                        <w:t>מידע</w:t>
                      </w:r>
                      <w:r w:rsidRPr="003D2BC6">
                        <w:rPr>
                          <w:rFonts w:ascii="Segoe UI" w:hAnsi="Segoe UI" w:cs="Segoe UI"/>
                          <w:rtl/>
                        </w:rPr>
                        <w:t xml:space="preserve"> </w:t>
                      </w:r>
                      <w:r w:rsidRPr="003D2BC6">
                        <w:rPr>
                          <w:rFonts w:ascii="Segoe UI" w:hAnsi="Segoe UI" w:cs="Segoe UI" w:hint="eastAsia"/>
                          <w:rtl/>
                        </w:rPr>
                        <w:t>של</w:t>
                      </w:r>
                      <w:r w:rsidRPr="003D2BC6">
                        <w:rPr>
                          <w:rFonts w:ascii="Segoe UI" w:hAnsi="Segoe UI" w:cs="Segoe UI"/>
                          <w:rtl/>
                        </w:rPr>
                        <w:t xml:space="preserve"> </w:t>
                      </w:r>
                      <w:r>
                        <w:rPr>
                          <w:rFonts w:ascii="Segoe UI" w:hAnsi="Segoe UI" w:cs="Segoe UI" w:hint="cs"/>
                          <w:rtl/>
                        </w:rPr>
                        <w:t xml:space="preserve">המשרד ולאחר מכן חישוב זכאות . </w:t>
                      </w:r>
                    </w:p>
                    <w:p w:rsidR="00847291" w:rsidRPr="003D2BC6" w:rsidRDefault="00847291" w:rsidP="0044537D">
                      <w:pPr>
                        <w:jc w:val="center"/>
                        <w:rPr>
                          <w:rFonts w:ascii="Segoe UI" w:hAnsi="Segoe UI" w:cs="Segoe UI"/>
                          <w:rtl/>
                          <w:cs/>
                        </w:rPr>
                      </w:pPr>
                      <w:r>
                        <w:rPr>
                          <w:rFonts w:ascii="Segoe UI" w:hAnsi="Segoe UI" w:cs="Segoe UI" w:hint="cs"/>
                          <w:rtl/>
                        </w:rPr>
                        <w:t>התוצאות יופיעו במערכת סיוע</w:t>
                      </w:r>
                    </w:p>
                  </w:txbxContent>
                </v:textbox>
              </v:shape>
            </w:pict>
          </mc:Fallback>
        </mc:AlternateContent>
      </w: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noProof/>
          <w:sz w:val="24"/>
          <w:szCs w:val="24"/>
          <w:rtl/>
        </w:rPr>
        <mc:AlternateContent>
          <mc:Choice Requires="wps">
            <w:drawing>
              <wp:anchor distT="0" distB="0" distL="114300" distR="114300" simplePos="0" relativeHeight="251694080" behindDoc="0" locked="0" layoutInCell="1" allowOverlap="1" wp14:anchorId="50EDE687" wp14:editId="51B1B816">
                <wp:simplePos x="0" y="0"/>
                <wp:positionH relativeFrom="column">
                  <wp:posOffset>153035</wp:posOffset>
                </wp:positionH>
                <wp:positionV relativeFrom="paragraph">
                  <wp:posOffset>144145</wp:posOffset>
                </wp:positionV>
                <wp:extent cx="789940" cy="748665"/>
                <wp:effectExtent l="57150" t="38100" r="48260" b="89535"/>
                <wp:wrapNone/>
                <wp:docPr id="1786636805" name="מחבר חץ ישר 1786636805"/>
                <wp:cNvGraphicFramePr/>
                <a:graphic xmlns:a="http://schemas.openxmlformats.org/drawingml/2006/main">
                  <a:graphicData uri="http://schemas.microsoft.com/office/word/2010/wordprocessingShape">
                    <wps:wsp>
                      <wps:cNvCnPr/>
                      <wps:spPr>
                        <a:xfrm flipH="1">
                          <a:off x="0" y="0"/>
                          <a:ext cx="789940" cy="748665"/>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2FA8E4F3" id="מחבר חץ ישר 1786636805" o:spid="_x0000_s1026" type="#_x0000_t32" style="position:absolute;left:0;text-align:left;margin-left:12.05pt;margin-top:11.35pt;width:62.2pt;height:58.95pt;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" strokecolor="#c0504d" strokeweight="3pt">
                <v:stroke endarrow="open"/>
                <v:shadow on="t" color="black" opacity="22937f" origin=",.5" offset="0,.63889mm"/>
              </v:shape>
            </w:pict>
          </mc:Fallback>
        </mc:AlternateContent>
      </w:r>
    </w:p>
    <w:p w:rsidR="0044537D" w:rsidRPr="003322A0" w:rsidRDefault="0044537D" w:rsidP="0044537D">
      <w:pPr>
        <w:spacing w:after="0" w:line="276" w:lineRule="auto"/>
        <w:jc w:val="both"/>
        <w:rPr>
          <w:rFonts w:ascii="David" w:eastAsia="Times New Roman" w:hAnsi="David" w:cs="David"/>
          <w:sz w:val="24"/>
          <w:szCs w:val="24"/>
        </w:rPr>
      </w:pPr>
      <w:r w:rsidRPr="003322A0">
        <w:rPr>
          <w:rFonts w:ascii="David" w:eastAsia="Times New Roman" w:hAnsi="David" w:cs="David"/>
          <w:noProof/>
          <w:sz w:val="24"/>
          <w:szCs w:val="24"/>
          <w:rtl/>
        </w:rPr>
        <mc:AlternateContent>
          <mc:Choice Requires="wps">
            <w:drawing>
              <wp:anchor distT="0" distB="0" distL="114300" distR="114300" simplePos="0" relativeHeight="251689984" behindDoc="0" locked="0" layoutInCell="1" allowOverlap="1" wp14:anchorId="29F0052D" wp14:editId="78035960">
                <wp:simplePos x="0" y="0"/>
                <wp:positionH relativeFrom="column">
                  <wp:posOffset>4104640</wp:posOffset>
                </wp:positionH>
                <wp:positionV relativeFrom="paragraph">
                  <wp:posOffset>60325</wp:posOffset>
                </wp:positionV>
                <wp:extent cx="1019175" cy="695325"/>
                <wp:effectExtent l="0" t="0" r="47625" b="47625"/>
                <wp:wrapNone/>
                <wp:docPr id="1786636806" name="מחבר חץ ישר 1786636806"/>
                <wp:cNvGraphicFramePr/>
                <a:graphic xmlns:a="http://schemas.openxmlformats.org/drawingml/2006/main">
                  <a:graphicData uri="http://schemas.microsoft.com/office/word/2010/wordprocessingShape">
                    <wps:wsp>
                      <wps:cNvCnPr/>
                      <wps:spPr>
                        <a:xfrm>
                          <a:off x="0" y="0"/>
                          <a:ext cx="1019175" cy="695325"/>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53AA21FD" id="מחבר חץ ישר 1786636806" o:spid="_x0000_s1026" type="#_x0000_t32" style="position:absolute;left:0;text-align:left;margin-left:323.2pt;margin-top:4.75pt;width:80.25pt;height:54.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" strokecolor="#c0504d" strokeweight="3pt">
                <v:stroke endarrow="open"/>
                <v:shadow on="t" color="black" opacity="22937f" origin=",.5" offset="0,.63889mm"/>
              </v:shape>
            </w:pict>
          </mc:Fallback>
        </mc:AlternateContent>
      </w: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r w:rsidRPr="003322A0">
        <w:rPr>
          <w:rFonts w:ascii="David" w:eastAsia="Times New Roman" w:hAnsi="David" w:cs="David"/>
          <w:noProof/>
          <w:sz w:val="24"/>
          <w:szCs w:val="24"/>
          <w:rtl/>
        </w:rPr>
        <mc:AlternateContent>
          <mc:Choice Requires="wps">
            <w:drawing>
              <wp:anchor distT="0" distB="0" distL="114300" distR="114300" simplePos="0" relativeHeight="251695104" behindDoc="0" locked="0" layoutInCell="1" allowOverlap="1" wp14:anchorId="3388A366" wp14:editId="1BF14CB5">
                <wp:simplePos x="0" y="0"/>
                <wp:positionH relativeFrom="column">
                  <wp:posOffset>-692150</wp:posOffset>
                </wp:positionH>
                <wp:positionV relativeFrom="paragraph">
                  <wp:posOffset>201930</wp:posOffset>
                </wp:positionV>
                <wp:extent cx="2078990" cy="485775"/>
                <wp:effectExtent l="0" t="0" r="16510" b="28575"/>
                <wp:wrapNone/>
                <wp:docPr id="17866368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78990" cy="485775"/>
                        </a:xfrm>
                        <a:prstGeom prst="rect">
                          <a:avLst/>
                        </a:prstGeom>
                        <a:solidFill>
                          <a:srgbClr val="FFFFFF"/>
                        </a:solidFill>
                        <a:ln w="9525">
                          <a:solidFill>
                            <a:srgbClr val="000000"/>
                          </a:solidFill>
                          <a:miter lim="800000"/>
                          <a:headEnd/>
                          <a:tailEnd/>
                        </a:ln>
                      </wps:spPr>
                      <wps:txbx>
                        <w:txbxContent>
                          <w:p w:rsidR="00847291" w:rsidRPr="003D2BC6" w:rsidRDefault="00847291" w:rsidP="0044537D">
                            <w:pPr>
                              <w:jc w:val="center"/>
                              <w:rPr>
                                <w:rFonts w:ascii="Segoe UI" w:hAnsi="Segoe UI" w:cs="Segoe UI"/>
                                <w:rtl/>
                              </w:rPr>
                            </w:pPr>
                            <w:r w:rsidRPr="003D2BC6">
                              <w:rPr>
                                <w:rFonts w:ascii="Segoe UI" w:hAnsi="Segoe UI" w:cs="Segoe UI" w:hint="eastAsia"/>
                                <w:rtl/>
                              </w:rPr>
                              <w:t>אם</w:t>
                            </w:r>
                            <w:r w:rsidRPr="003D2BC6">
                              <w:rPr>
                                <w:rFonts w:ascii="Segoe UI" w:hAnsi="Segoe UI" w:cs="Segoe UI"/>
                                <w:rtl/>
                              </w:rPr>
                              <w:t xml:space="preserve"> </w:t>
                            </w:r>
                            <w:r w:rsidRPr="003D2BC6">
                              <w:rPr>
                                <w:rFonts w:ascii="Segoe UI" w:hAnsi="Segoe UI" w:cs="Segoe UI" w:hint="eastAsia"/>
                                <w:rtl/>
                              </w:rPr>
                              <w:t>נדחתה</w:t>
                            </w:r>
                            <w:r w:rsidRPr="003D2BC6">
                              <w:rPr>
                                <w:rFonts w:ascii="Segoe UI" w:hAnsi="Segoe UI" w:cs="Segoe UI"/>
                                <w:rtl/>
                              </w:rPr>
                              <w:t xml:space="preserve"> </w:t>
                            </w:r>
                            <w:r w:rsidRPr="003D2BC6">
                              <w:rPr>
                                <w:rFonts w:ascii="Segoe UI" w:hAnsi="Segoe UI" w:cs="Segoe UI" w:hint="eastAsia"/>
                                <w:rtl/>
                              </w:rPr>
                              <w:t>הבקשה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88A366" id="_x0000_s1033" type="#_x0000_t202" style="position:absolute;left:0;text-align:left;margin-left:-54.5pt;margin-top:15.9pt;width:163.7pt;height:38.25pt;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">
                <v:textbox>
                  <w:txbxContent>
                    <w:p w:rsidR="00847291" w:rsidRPr="003D2BC6" w:rsidRDefault="00847291" w:rsidP="0044537D">
                      <w:pPr>
                        <w:jc w:val="center"/>
                        <w:rPr>
                          <w:rFonts w:ascii="Segoe UI" w:hAnsi="Segoe UI" w:cs="Segoe UI"/>
                          <w:rtl/>
                        </w:rPr>
                      </w:pPr>
                      <w:r w:rsidRPr="003D2BC6">
                        <w:rPr>
                          <w:rFonts w:ascii="Segoe UI" w:hAnsi="Segoe UI" w:cs="Segoe UI" w:hint="eastAsia"/>
                          <w:rtl/>
                        </w:rPr>
                        <w:t>אם</w:t>
                      </w:r>
                      <w:r w:rsidRPr="003D2BC6">
                        <w:rPr>
                          <w:rFonts w:ascii="Segoe UI" w:hAnsi="Segoe UI" w:cs="Segoe UI"/>
                          <w:rtl/>
                        </w:rPr>
                        <w:t xml:space="preserve"> </w:t>
                      </w:r>
                      <w:r w:rsidRPr="003D2BC6">
                        <w:rPr>
                          <w:rFonts w:ascii="Segoe UI" w:hAnsi="Segoe UI" w:cs="Segoe UI" w:hint="eastAsia"/>
                          <w:rtl/>
                        </w:rPr>
                        <w:t>נדחתה</w:t>
                      </w:r>
                      <w:r w:rsidRPr="003D2BC6">
                        <w:rPr>
                          <w:rFonts w:ascii="Segoe UI" w:hAnsi="Segoe UI" w:cs="Segoe UI"/>
                          <w:rtl/>
                        </w:rPr>
                        <w:t xml:space="preserve"> </w:t>
                      </w:r>
                      <w:r w:rsidRPr="003D2BC6">
                        <w:rPr>
                          <w:rFonts w:ascii="Segoe UI" w:hAnsi="Segoe UI" w:cs="Segoe UI" w:hint="eastAsia"/>
                          <w:rtl/>
                        </w:rPr>
                        <w:t>הבקשה</w:t>
                      </w:r>
                    </w:p>
                  </w:txbxContent>
                </v:textbox>
              </v:shape>
            </w:pict>
          </mc:Fallback>
        </mc:AlternateContent>
      </w: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r w:rsidRPr="003322A0">
        <w:rPr>
          <w:rFonts w:ascii="David" w:eastAsia="Times New Roman" w:hAnsi="David" w:cs="David"/>
          <w:noProof/>
          <w:sz w:val="24"/>
          <w:szCs w:val="24"/>
          <w:rtl/>
        </w:rPr>
        <mc:AlternateContent>
          <mc:Choice Requires="wps">
            <w:drawing>
              <wp:anchor distT="0" distB="0" distL="114300" distR="114300" simplePos="0" relativeHeight="251691008" behindDoc="0" locked="0" layoutInCell="1" allowOverlap="1" wp14:anchorId="13188EA1" wp14:editId="302465EB">
                <wp:simplePos x="0" y="0"/>
                <wp:positionH relativeFrom="column">
                  <wp:posOffset>3308350</wp:posOffset>
                </wp:positionH>
                <wp:positionV relativeFrom="paragraph">
                  <wp:posOffset>48260</wp:posOffset>
                </wp:positionV>
                <wp:extent cx="2078990" cy="552450"/>
                <wp:effectExtent l="0" t="0" r="11430" b="19050"/>
                <wp:wrapNone/>
                <wp:docPr id="178663680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78990" cy="552450"/>
                        </a:xfrm>
                        <a:prstGeom prst="rect">
                          <a:avLst/>
                        </a:prstGeom>
                        <a:solidFill>
                          <a:srgbClr val="FFFFFF"/>
                        </a:solidFill>
                        <a:ln w="9525">
                          <a:solidFill>
                            <a:srgbClr val="000000"/>
                          </a:solidFill>
                          <a:miter lim="800000"/>
                          <a:headEnd/>
                          <a:tailEnd/>
                        </a:ln>
                      </wps:spPr>
                      <wps:txbx>
                        <w:txbxContent>
                          <w:p w:rsidR="00847291" w:rsidRPr="003D2BC6" w:rsidRDefault="00847291" w:rsidP="0044537D">
                            <w:pPr>
                              <w:jc w:val="center"/>
                              <w:rPr>
                                <w:rFonts w:ascii="Segoe UI" w:hAnsi="Segoe UI" w:cs="Segoe UI"/>
                                <w:rtl/>
                                <w:cs/>
                              </w:rPr>
                            </w:pPr>
                            <w:r w:rsidRPr="003D2BC6">
                              <w:rPr>
                                <w:rFonts w:ascii="Segoe UI" w:hAnsi="Segoe UI" w:cs="Segoe UI" w:hint="eastAsia"/>
                                <w:rtl/>
                              </w:rPr>
                              <w:t>אם</w:t>
                            </w:r>
                            <w:r w:rsidRPr="003D2BC6">
                              <w:rPr>
                                <w:rFonts w:ascii="Segoe UI" w:hAnsi="Segoe UI" w:cs="Segoe UI"/>
                                <w:rtl/>
                              </w:rPr>
                              <w:t xml:space="preserve"> </w:t>
                            </w:r>
                            <w:r w:rsidRPr="003D2BC6">
                              <w:rPr>
                                <w:rFonts w:ascii="Segoe UI" w:hAnsi="Segoe UI" w:cs="Segoe UI" w:hint="eastAsia"/>
                                <w:rtl/>
                              </w:rPr>
                              <w:t>אושרה</w:t>
                            </w:r>
                            <w:r w:rsidRPr="003D2BC6">
                              <w:rPr>
                                <w:rFonts w:ascii="Segoe UI" w:hAnsi="Segoe UI" w:cs="Segoe UI"/>
                                <w:rtl/>
                              </w:rPr>
                              <w:t xml:space="preserve"> </w:t>
                            </w:r>
                            <w:r w:rsidRPr="003D2BC6">
                              <w:rPr>
                                <w:rFonts w:ascii="Segoe UI" w:hAnsi="Segoe UI" w:cs="Segoe UI" w:hint="eastAsia"/>
                                <w:rtl/>
                              </w:rPr>
                              <w:t>הבקשה</w:t>
                            </w:r>
                            <w:r w:rsidRPr="003D2BC6">
                              <w:rPr>
                                <w:rFonts w:ascii="Segoe UI" w:hAnsi="Segoe UI" w:cs="Segoe UI"/>
                                <w:rtl/>
                              </w:rPr>
                              <w:br/>
                            </w:r>
                            <w:r w:rsidRPr="003D2BC6">
                              <w:rPr>
                                <w:rFonts w:ascii="Segoe UI" w:hAnsi="Segoe UI" w:cs="Segoe UI" w:hint="eastAsia"/>
                                <w:rtl/>
                              </w:rPr>
                              <w:t>מונפקת</w:t>
                            </w:r>
                            <w:r w:rsidRPr="003D2BC6">
                              <w:rPr>
                                <w:rFonts w:ascii="Segoe UI" w:hAnsi="Segoe UI" w:cs="Segoe UI"/>
                                <w:rtl/>
                              </w:rPr>
                              <w:t xml:space="preserve"> </w:t>
                            </w:r>
                            <w:r w:rsidRPr="003D2BC6">
                              <w:rPr>
                                <w:rFonts w:ascii="Segoe UI" w:hAnsi="Segoe UI" w:cs="Segoe UI" w:hint="eastAsia"/>
                                <w:rtl/>
                              </w:rPr>
                              <w:t>תעודת</w:t>
                            </w:r>
                            <w:r w:rsidRPr="003D2BC6">
                              <w:rPr>
                                <w:rFonts w:ascii="Segoe UI" w:hAnsi="Segoe UI" w:cs="Segoe UI"/>
                                <w:rtl/>
                              </w:rPr>
                              <w:t xml:space="preserve"> </w:t>
                            </w:r>
                            <w:r w:rsidRPr="003D2BC6">
                              <w:rPr>
                                <w:rFonts w:ascii="Segoe UI" w:hAnsi="Segoe UI" w:cs="Segoe UI" w:hint="eastAsia"/>
                                <w:rtl/>
                              </w:rPr>
                              <w:t>זכאות</w:t>
                            </w:r>
                            <w:r>
                              <w:rPr>
                                <w:rFonts w:ascii="Segoe UI" w:hAnsi="Segoe UI" w:cs="Segoe UI" w:hint="cs"/>
                                <w:rtl/>
                                <w:cs/>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3188EA1" id="_x0000_s1034" type="#_x0000_t202" style="position:absolute;left:0;text-align:left;margin-left:260.5pt;margin-top:3.8pt;width:163.7pt;height:43.5pt;flip:x;z-index:2516910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">
                <v:textbox>
                  <w:txbxContent>
                    <w:p w:rsidR="00847291" w:rsidRPr="003D2BC6" w:rsidRDefault="00847291" w:rsidP="0044537D">
                      <w:pPr>
                        <w:jc w:val="center"/>
                        <w:rPr>
                          <w:rFonts w:ascii="Segoe UI" w:hAnsi="Segoe UI" w:cs="Segoe UI"/>
                          <w:rtl/>
                          <w:cs/>
                        </w:rPr>
                      </w:pPr>
                      <w:r w:rsidRPr="003D2BC6">
                        <w:rPr>
                          <w:rFonts w:ascii="Segoe UI" w:hAnsi="Segoe UI" w:cs="Segoe UI" w:hint="eastAsia"/>
                          <w:rtl/>
                        </w:rPr>
                        <w:t>אם</w:t>
                      </w:r>
                      <w:r w:rsidRPr="003D2BC6">
                        <w:rPr>
                          <w:rFonts w:ascii="Segoe UI" w:hAnsi="Segoe UI" w:cs="Segoe UI"/>
                          <w:rtl/>
                        </w:rPr>
                        <w:t xml:space="preserve"> </w:t>
                      </w:r>
                      <w:r w:rsidRPr="003D2BC6">
                        <w:rPr>
                          <w:rFonts w:ascii="Segoe UI" w:hAnsi="Segoe UI" w:cs="Segoe UI" w:hint="eastAsia"/>
                          <w:rtl/>
                        </w:rPr>
                        <w:t>אושרה</w:t>
                      </w:r>
                      <w:r w:rsidRPr="003D2BC6">
                        <w:rPr>
                          <w:rFonts w:ascii="Segoe UI" w:hAnsi="Segoe UI" w:cs="Segoe UI"/>
                          <w:rtl/>
                        </w:rPr>
                        <w:t xml:space="preserve"> </w:t>
                      </w:r>
                      <w:r w:rsidRPr="003D2BC6">
                        <w:rPr>
                          <w:rFonts w:ascii="Segoe UI" w:hAnsi="Segoe UI" w:cs="Segoe UI" w:hint="eastAsia"/>
                          <w:rtl/>
                        </w:rPr>
                        <w:t>הבקשה</w:t>
                      </w:r>
                      <w:r w:rsidRPr="003D2BC6">
                        <w:rPr>
                          <w:rFonts w:ascii="Segoe UI" w:hAnsi="Segoe UI" w:cs="Segoe UI"/>
                          <w:rtl/>
                        </w:rPr>
                        <w:br/>
                      </w:r>
                      <w:r w:rsidRPr="003D2BC6">
                        <w:rPr>
                          <w:rFonts w:ascii="Segoe UI" w:hAnsi="Segoe UI" w:cs="Segoe UI" w:hint="eastAsia"/>
                          <w:rtl/>
                        </w:rPr>
                        <w:t>מונפקת</w:t>
                      </w:r>
                      <w:r w:rsidRPr="003D2BC6">
                        <w:rPr>
                          <w:rFonts w:ascii="Segoe UI" w:hAnsi="Segoe UI" w:cs="Segoe UI"/>
                          <w:rtl/>
                        </w:rPr>
                        <w:t xml:space="preserve"> </w:t>
                      </w:r>
                      <w:r w:rsidRPr="003D2BC6">
                        <w:rPr>
                          <w:rFonts w:ascii="Segoe UI" w:hAnsi="Segoe UI" w:cs="Segoe UI" w:hint="eastAsia"/>
                          <w:rtl/>
                        </w:rPr>
                        <w:t>תעודת</w:t>
                      </w:r>
                      <w:r w:rsidRPr="003D2BC6">
                        <w:rPr>
                          <w:rFonts w:ascii="Segoe UI" w:hAnsi="Segoe UI" w:cs="Segoe UI"/>
                          <w:rtl/>
                        </w:rPr>
                        <w:t xml:space="preserve"> </w:t>
                      </w:r>
                      <w:r w:rsidRPr="003D2BC6">
                        <w:rPr>
                          <w:rFonts w:ascii="Segoe UI" w:hAnsi="Segoe UI" w:cs="Segoe UI" w:hint="eastAsia"/>
                          <w:rtl/>
                        </w:rPr>
                        <w:t>זכאות</w:t>
                      </w:r>
                      <w:r>
                        <w:rPr>
                          <w:rFonts w:ascii="Segoe UI" w:hAnsi="Segoe UI" w:cs="Segoe UI" w:hint="cs"/>
                          <w:rtl/>
                          <w:cs/>
                        </w:rPr>
                        <w:t xml:space="preserve"> </w:t>
                      </w:r>
                    </w:p>
                  </w:txbxContent>
                </v:textbox>
              </v:shape>
            </w:pict>
          </mc:Fallback>
        </mc:AlternateContent>
      </w: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r w:rsidRPr="003322A0">
        <w:rPr>
          <w:rFonts w:ascii="David" w:eastAsia="Times New Roman" w:hAnsi="David" w:cs="David"/>
          <w:noProof/>
          <w:sz w:val="24"/>
          <w:szCs w:val="24"/>
          <w:rtl/>
        </w:rPr>
        <mc:AlternateContent>
          <mc:Choice Requires="wps">
            <w:drawing>
              <wp:anchor distT="0" distB="0" distL="114300" distR="114300" simplePos="0" relativeHeight="251696128" behindDoc="0" locked="0" layoutInCell="1" allowOverlap="1" wp14:anchorId="7F66C162" wp14:editId="2415C4B7">
                <wp:simplePos x="0" y="0"/>
                <wp:positionH relativeFrom="column">
                  <wp:posOffset>456565</wp:posOffset>
                </wp:positionH>
                <wp:positionV relativeFrom="paragraph">
                  <wp:posOffset>167640</wp:posOffset>
                </wp:positionV>
                <wp:extent cx="54610" cy="657225"/>
                <wp:effectExtent l="38100" t="0" r="78740" b="66675"/>
                <wp:wrapNone/>
                <wp:docPr id="1786636809" name="מחבר חץ ישר 1786636809"/>
                <wp:cNvGraphicFramePr/>
                <a:graphic xmlns:a="http://schemas.openxmlformats.org/drawingml/2006/main">
                  <a:graphicData uri="http://schemas.microsoft.com/office/word/2010/wordprocessingShape">
                    <wps:wsp>
                      <wps:cNvCnPr/>
                      <wps:spPr>
                        <a:xfrm>
                          <a:off x="0" y="0"/>
                          <a:ext cx="54610" cy="657225"/>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4EE946BA" id="מחבר חץ ישר 1786636809" o:spid="_x0000_s1026" type="#_x0000_t32" style="position:absolute;left:0;text-align:left;margin-left:35.95pt;margin-top:13.2pt;width:4.3pt;height:51.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" strokecolor="#c0504d" strokeweight="3pt">
                <v:stroke endarrow="open"/>
                <v:shadow on="t" color="black" opacity="22937f" origin=",.5" offset="0,.63889mm"/>
              </v:shape>
            </w:pict>
          </mc:Fallback>
        </mc:AlternateContent>
      </w: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r w:rsidRPr="003322A0">
        <w:rPr>
          <w:rFonts w:ascii="David" w:eastAsia="Times New Roman" w:hAnsi="David" w:cs="David"/>
          <w:noProof/>
          <w:sz w:val="24"/>
          <w:szCs w:val="24"/>
          <w:rtl/>
        </w:rPr>
        <mc:AlternateContent>
          <mc:Choice Requires="wps">
            <w:drawing>
              <wp:anchor distT="0" distB="0" distL="114300" distR="114300" simplePos="0" relativeHeight="251693056" behindDoc="0" locked="0" layoutInCell="1" allowOverlap="1" wp14:anchorId="72285A8C" wp14:editId="1126A44C">
                <wp:simplePos x="0" y="0"/>
                <wp:positionH relativeFrom="column">
                  <wp:posOffset>4495165</wp:posOffset>
                </wp:positionH>
                <wp:positionV relativeFrom="paragraph">
                  <wp:posOffset>126365</wp:posOffset>
                </wp:positionV>
                <wp:extent cx="54610" cy="630555"/>
                <wp:effectExtent l="38100" t="0" r="78740" b="55245"/>
                <wp:wrapNone/>
                <wp:docPr id="1786636810" name="מחבר חץ ישר 1786636810"/>
                <wp:cNvGraphicFramePr/>
                <a:graphic xmlns:a="http://schemas.openxmlformats.org/drawingml/2006/main">
                  <a:graphicData uri="http://schemas.microsoft.com/office/word/2010/wordprocessingShape">
                    <wps:wsp>
                      <wps:cNvCnPr/>
                      <wps:spPr>
                        <a:xfrm>
                          <a:off x="0" y="0"/>
                          <a:ext cx="54610" cy="630555"/>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528ACAFE" id="מחבר חץ ישר 1786636810" o:spid="_x0000_s1026" type="#_x0000_t32" style="position:absolute;left:0;text-align:left;margin-left:353.95pt;margin-top:9.95pt;width:4.3pt;height:49.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" strokecolor="#c0504d" strokeweight="3pt">
                <v:stroke endarrow="open"/>
                <v:shadow on="t" color="black" opacity="22937f" origin=",.5" offset="0,.63889mm"/>
              </v:shape>
            </w:pict>
          </mc:Fallback>
        </mc:AlternateContent>
      </w: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r w:rsidRPr="003322A0">
        <w:rPr>
          <w:rFonts w:ascii="David" w:eastAsia="Times New Roman" w:hAnsi="David" w:cs="David"/>
          <w:noProof/>
          <w:sz w:val="24"/>
          <w:szCs w:val="24"/>
          <w:rtl/>
        </w:rPr>
        <mc:AlternateContent>
          <mc:Choice Requires="wps">
            <w:drawing>
              <wp:anchor distT="0" distB="0" distL="114300" distR="114300" simplePos="0" relativeHeight="251697152" behindDoc="0" locked="0" layoutInCell="1" allowOverlap="1" wp14:anchorId="1279BFC5" wp14:editId="63BE98F8">
                <wp:simplePos x="0" y="0"/>
                <wp:positionH relativeFrom="margin">
                  <wp:posOffset>-833120</wp:posOffset>
                </wp:positionH>
                <wp:positionV relativeFrom="paragraph">
                  <wp:posOffset>252730</wp:posOffset>
                </wp:positionV>
                <wp:extent cx="2209915" cy="1790007"/>
                <wp:effectExtent l="0" t="0" r="19050" b="20320"/>
                <wp:wrapNone/>
                <wp:docPr id="17866368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09915" cy="1790007"/>
                        </a:xfrm>
                        <a:prstGeom prst="rect">
                          <a:avLst/>
                        </a:prstGeom>
                        <a:solidFill>
                          <a:srgbClr val="FFFFFF"/>
                        </a:solidFill>
                        <a:ln w="9525">
                          <a:solidFill>
                            <a:srgbClr val="000000"/>
                          </a:solidFill>
                          <a:miter lim="800000"/>
                          <a:headEnd/>
                          <a:tailEnd/>
                        </a:ln>
                      </wps:spPr>
                      <wps:txbx>
                        <w:txbxContent>
                          <w:p w:rsidR="00847291" w:rsidRDefault="00847291" w:rsidP="0044537D">
                            <w:pPr>
                              <w:jc w:val="center"/>
                              <w:rPr>
                                <w:rFonts w:ascii="Segoe UI" w:hAnsi="Segoe UI" w:cs="Segoe UI"/>
                                <w:rtl/>
                              </w:rPr>
                            </w:pPr>
                            <w:r>
                              <w:rPr>
                                <w:rFonts w:ascii="Segoe UI" w:hAnsi="Segoe UI" w:cs="Segoe UI" w:hint="cs"/>
                                <w:rtl/>
                              </w:rPr>
                              <w:t xml:space="preserve">הפונה יכול </w:t>
                            </w:r>
                            <w:r w:rsidRPr="003D2BC6">
                              <w:rPr>
                                <w:rFonts w:ascii="Segoe UI" w:hAnsi="Segoe UI" w:cs="Segoe UI" w:hint="eastAsia"/>
                                <w:rtl/>
                              </w:rPr>
                              <w:t>לערער</w:t>
                            </w:r>
                            <w:r w:rsidRPr="003D2BC6">
                              <w:rPr>
                                <w:rFonts w:ascii="Segoe UI" w:hAnsi="Segoe UI" w:cs="Segoe UI"/>
                                <w:rtl/>
                              </w:rPr>
                              <w:t xml:space="preserve"> </w:t>
                            </w:r>
                            <w:r w:rsidRPr="003D2BC6">
                              <w:rPr>
                                <w:rFonts w:ascii="Segoe UI" w:hAnsi="Segoe UI" w:cs="Segoe UI" w:hint="eastAsia"/>
                                <w:rtl/>
                              </w:rPr>
                              <w:t>בפני</w:t>
                            </w:r>
                            <w:r w:rsidRPr="003D2BC6">
                              <w:rPr>
                                <w:rFonts w:ascii="Segoe UI" w:hAnsi="Segoe UI" w:cs="Segoe UI"/>
                                <w:rtl/>
                              </w:rPr>
                              <w:t xml:space="preserve"> </w:t>
                            </w:r>
                            <w:r w:rsidRPr="003D2BC6">
                              <w:rPr>
                                <w:rFonts w:ascii="Segoe UI" w:hAnsi="Segoe UI" w:cs="Segoe UI" w:hint="eastAsia"/>
                                <w:rtl/>
                              </w:rPr>
                              <w:t>ועדות</w:t>
                            </w:r>
                            <w:r w:rsidRPr="003D2BC6">
                              <w:rPr>
                                <w:rFonts w:ascii="Segoe UI" w:hAnsi="Segoe UI" w:cs="Segoe UI"/>
                                <w:rtl/>
                              </w:rPr>
                              <w:t xml:space="preserve"> </w:t>
                            </w:r>
                            <w:r w:rsidRPr="003D2BC6">
                              <w:rPr>
                                <w:rFonts w:ascii="Segoe UI" w:hAnsi="Segoe UI" w:cs="Segoe UI" w:hint="eastAsia"/>
                                <w:rtl/>
                              </w:rPr>
                              <w:t>הערעורים</w:t>
                            </w:r>
                            <w:r w:rsidRPr="003D2BC6">
                              <w:rPr>
                                <w:rFonts w:ascii="Segoe UI" w:hAnsi="Segoe UI" w:cs="Segoe UI"/>
                                <w:rtl/>
                              </w:rPr>
                              <w:t xml:space="preserve"> </w:t>
                            </w:r>
                            <w:r w:rsidRPr="003D2BC6">
                              <w:rPr>
                                <w:rFonts w:ascii="Segoe UI" w:hAnsi="Segoe UI" w:cs="Segoe UI" w:hint="eastAsia"/>
                                <w:rtl/>
                              </w:rPr>
                              <w:t>של</w:t>
                            </w:r>
                            <w:r w:rsidRPr="003D2BC6">
                              <w:rPr>
                                <w:rFonts w:ascii="Segoe UI" w:hAnsi="Segoe UI" w:cs="Segoe UI"/>
                                <w:rtl/>
                              </w:rPr>
                              <w:t xml:space="preserve"> </w:t>
                            </w:r>
                            <w:r w:rsidRPr="003D2BC6">
                              <w:rPr>
                                <w:rFonts w:ascii="Segoe UI" w:hAnsi="Segoe UI" w:cs="Segoe UI" w:hint="eastAsia"/>
                                <w:rtl/>
                              </w:rPr>
                              <w:t>המשרד</w:t>
                            </w:r>
                            <w:r w:rsidRPr="003D2BC6">
                              <w:rPr>
                                <w:rFonts w:ascii="Segoe UI" w:hAnsi="Segoe UI" w:cs="Segoe UI"/>
                                <w:rtl/>
                              </w:rPr>
                              <w:t xml:space="preserve"> </w:t>
                            </w:r>
                            <w:r w:rsidRPr="003D2BC6">
                              <w:rPr>
                                <w:rFonts w:ascii="Segoe UI" w:hAnsi="Segoe UI" w:cs="Segoe UI" w:hint="eastAsia"/>
                                <w:rtl/>
                              </w:rPr>
                              <w:t>הבינוי</w:t>
                            </w:r>
                            <w:r w:rsidRPr="003D2BC6">
                              <w:rPr>
                                <w:rFonts w:ascii="Segoe UI" w:hAnsi="Segoe UI" w:cs="Segoe UI"/>
                                <w:rtl/>
                              </w:rPr>
                              <w:t xml:space="preserve"> </w:t>
                            </w:r>
                            <w:r w:rsidRPr="003D2BC6">
                              <w:rPr>
                                <w:rFonts w:ascii="Segoe UI" w:hAnsi="Segoe UI" w:cs="Segoe UI" w:hint="eastAsia"/>
                                <w:rtl/>
                              </w:rPr>
                              <w:t>והשיכון</w:t>
                            </w:r>
                            <w:r>
                              <w:rPr>
                                <w:rFonts w:ascii="Segoe UI" w:hAnsi="Segoe UI" w:cs="Segoe UI" w:hint="cs"/>
                                <w:rtl/>
                              </w:rPr>
                              <w:t xml:space="preserve">. הגשת הערעור למשרד היא </w:t>
                            </w:r>
                            <w:r w:rsidRPr="003D2BC6">
                              <w:rPr>
                                <w:rFonts w:ascii="Segoe UI" w:hAnsi="Segoe UI" w:cs="Segoe UI"/>
                                <w:rtl/>
                              </w:rPr>
                              <w:t xml:space="preserve"> </w:t>
                            </w:r>
                            <w:r w:rsidRPr="003D2BC6">
                              <w:rPr>
                                <w:rFonts w:ascii="Segoe UI" w:hAnsi="Segoe UI" w:cs="Segoe UI" w:hint="eastAsia"/>
                                <w:rtl/>
                              </w:rPr>
                              <w:t>באמצעות</w:t>
                            </w:r>
                            <w:r w:rsidRPr="003D2BC6">
                              <w:rPr>
                                <w:rFonts w:ascii="Segoe UI" w:hAnsi="Segoe UI" w:cs="Segoe UI"/>
                                <w:rtl/>
                              </w:rPr>
                              <w:t xml:space="preserve"> </w:t>
                            </w:r>
                            <w:r>
                              <w:rPr>
                                <w:rFonts w:ascii="Segoe UI" w:hAnsi="Segoe UI" w:cs="Segoe UI" w:hint="cs"/>
                                <w:rtl/>
                              </w:rPr>
                              <w:t xml:space="preserve">הספק, או באזור האישי בצרוף מסמכים תומכים. </w:t>
                            </w:r>
                          </w:p>
                          <w:p w:rsidR="00847291" w:rsidRPr="003D2BC6" w:rsidRDefault="00847291" w:rsidP="0044537D">
                            <w:pPr>
                              <w:jc w:val="center"/>
                              <w:rPr>
                                <w:rFonts w:ascii="Segoe UI" w:hAnsi="Segoe UI" w:cs="Segoe UI"/>
                                <w:rtl/>
                              </w:rPr>
                            </w:pPr>
                            <w:r>
                              <w:rPr>
                                <w:rFonts w:ascii="Segoe UI" w:hAnsi="Segoe UI" w:cs="Segoe UI" w:hint="cs"/>
                                <w:rtl/>
                              </w:rPr>
                              <w:t xml:space="preserve">על הספק להכין את הפנייה למשרד כולל בדיקת מסמכים נלווים.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79BFC5" id="_x0000_s1035" type="#_x0000_t202" style="position:absolute;left:0;text-align:left;margin-left:-65.6pt;margin-top:19.9pt;width:174pt;height:140.95pt;flip:x;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">
                <v:textbox>
                  <w:txbxContent>
                    <w:p w:rsidR="00847291" w:rsidRDefault="00847291" w:rsidP="0044537D">
                      <w:pPr>
                        <w:jc w:val="center"/>
                        <w:rPr>
                          <w:rFonts w:ascii="Segoe UI" w:hAnsi="Segoe UI" w:cs="Segoe UI"/>
                          <w:rtl/>
                        </w:rPr>
                      </w:pPr>
                      <w:r>
                        <w:rPr>
                          <w:rFonts w:ascii="Segoe UI" w:hAnsi="Segoe UI" w:cs="Segoe UI" w:hint="cs"/>
                          <w:rtl/>
                        </w:rPr>
                        <w:t xml:space="preserve">הפונה יכול </w:t>
                      </w:r>
                      <w:r w:rsidRPr="003D2BC6">
                        <w:rPr>
                          <w:rFonts w:ascii="Segoe UI" w:hAnsi="Segoe UI" w:cs="Segoe UI" w:hint="eastAsia"/>
                          <w:rtl/>
                        </w:rPr>
                        <w:t>לערער</w:t>
                      </w:r>
                      <w:r w:rsidRPr="003D2BC6">
                        <w:rPr>
                          <w:rFonts w:ascii="Segoe UI" w:hAnsi="Segoe UI" w:cs="Segoe UI"/>
                          <w:rtl/>
                        </w:rPr>
                        <w:t xml:space="preserve"> </w:t>
                      </w:r>
                      <w:r w:rsidRPr="003D2BC6">
                        <w:rPr>
                          <w:rFonts w:ascii="Segoe UI" w:hAnsi="Segoe UI" w:cs="Segoe UI" w:hint="eastAsia"/>
                          <w:rtl/>
                        </w:rPr>
                        <w:t>בפני</w:t>
                      </w:r>
                      <w:r w:rsidRPr="003D2BC6">
                        <w:rPr>
                          <w:rFonts w:ascii="Segoe UI" w:hAnsi="Segoe UI" w:cs="Segoe UI"/>
                          <w:rtl/>
                        </w:rPr>
                        <w:t xml:space="preserve"> </w:t>
                      </w:r>
                      <w:r w:rsidRPr="003D2BC6">
                        <w:rPr>
                          <w:rFonts w:ascii="Segoe UI" w:hAnsi="Segoe UI" w:cs="Segoe UI" w:hint="eastAsia"/>
                          <w:rtl/>
                        </w:rPr>
                        <w:t>ועדות</w:t>
                      </w:r>
                      <w:r w:rsidRPr="003D2BC6">
                        <w:rPr>
                          <w:rFonts w:ascii="Segoe UI" w:hAnsi="Segoe UI" w:cs="Segoe UI"/>
                          <w:rtl/>
                        </w:rPr>
                        <w:t xml:space="preserve"> </w:t>
                      </w:r>
                      <w:r w:rsidRPr="003D2BC6">
                        <w:rPr>
                          <w:rFonts w:ascii="Segoe UI" w:hAnsi="Segoe UI" w:cs="Segoe UI" w:hint="eastAsia"/>
                          <w:rtl/>
                        </w:rPr>
                        <w:t>הערעורים</w:t>
                      </w:r>
                      <w:r w:rsidRPr="003D2BC6">
                        <w:rPr>
                          <w:rFonts w:ascii="Segoe UI" w:hAnsi="Segoe UI" w:cs="Segoe UI"/>
                          <w:rtl/>
                        </w:rPr>
                        <w:t xml:space="preserve"> </w:t>
                      </w:r>
                      <w:r w:rsidRPr="003D2BC6">
                        <w:rPr>
                          <w:rFonts w:ascii="Segoe UI" w:hAnsi="Segoe UI" w:cs="Segoe UI" w:hint="eastAsia"/>
                          <w:rtl/>
                        </w:rPr>
                        <w:t>של</w:t>
                      </w:r>
                      <w:r w:rsidRPr="003D2BC6">
                        <w:rPr>
                          <w:rFonts w:ascii="Segoe UI" w:hAnsi="Segoe UI" w:cs="Segoe UI"/>
                          <w:rtl/>
                        </w:rPr>
                        <w:t xml:space="preserve"> </w:t>
                      </w:r>
                      <w:r w:rsidRPr="003D2BC6">
                        <w:rPr>
                          <w:rFonts w:ascii="Segoe UI" w:hAnsi="Segoe UI" w:cs="Segoe UI" w:hint="eastAsia"/>
                          <w:rtl/>
                        </w:rPr>
                        <w:t>המשרד</w:t>
                      </w:r>
                      <w:r w:rsidRPr="003D2BC6">
                        <w:rPr>
                          <w:rFonts w:ascii="Segoe UI" w:hAnsi="Segoe UI" w:cs="Segoe UI"/>
                          <w:rtl/>
                        </w:rPr>
                        <w:t xml:space="preserve"> </w:t>
                      </w:r>
                      <w:r w:rsidRPr="003D2BC6">
                        <w:rPr>
                          <w:rFonts w:ascii="Segoe UI" w:hAnsi="Segoe UI" w:cs="Segoe UI" w:hint="eastAsia"/>
                          <w:rtl/>
                        </w:rPr>
                        <w:t>הבינוי</w:t>
                      </w:r>
                      <w:r w:rsidRPr="003D2BC6">
                        <w:rPr>
                          <w:rFonts w:ascii="Segoe UI" w:hAnsi="Segoe UI" w:cs="Segoe UI"/>
                          <w:rtl/>
                        </w:rPr>
                        <w:t xml:space="preserve"> </w:t>
                      </w:r>
                      <w:r w:rsidRPr="003D2BC6">
                        <w:rPr>
                          <w:rFonts w:ascii="Segoe UI" w:hAnsi="Segoe UI" w:cs="Segoe UI" w:hint="eastAsia"/>
                          <w:rtl/>
                        </w:rPr>
                        <w:t>והשיכון</w:t>
                      </w:r>
                      <w:r>
                        <w:rPr>
                          <w:rFonts w:ascii="Segoe UI" w:hAnsi="Segoe UI" w:cs="Segoe UI" w:hint="cs"/>
                          <w:rtl/>
                        </w:rPr>
                        <w:t xml:space="preserve">. הגשת הערעור למשרד היא </w:t>
                      </w:r>
                      <w:r w:rsidRPr="003D2BC6">
                        <w:rPr>
                          <w:rFonts w:ascii="Segoe UI" w:hAnsi="Segoe UI" w:cs="Segoe UI"/>
                          <w:rtl/>
                        </w:rPr>
                        <w:t xml:space="preserve"> </w:t>
                      </w:r>
                      <w:r w:rsidRPr="003D2BC6">
                        <w:rPr>
                          <w:rFonts w:ascii="Segoe UI" w:hAnsi="Segoe UI" w:cs="Segoe UI" w:hint="eastAsia"/>
                          <w:rtl/>
                        </w:rPr>
                        <w:t>באמצעות</w:t>
                      </w:r>
                      <w:r w:rsidRPr="003D2BC6">
                        <w:rPr>
                          <w:rFonts w:ascii="Segoe UI" w:hAnsi="Segoe UI" w:cs="Segoe UI"/>
                          <w:rtl/>
                        </w:rPr>
                        <w:t xml:space="preserve"> </w:t>
                      </w:r>
                      <w:r>
                        <w:rPr>
                          <w:rFonts w:ascii="Segoe UI" w:hAnsi="Segoe UI" w:cs="Segoe UI" w:hint="cs"/>
                          <w:rtl/>
                        </w:rPr>
                        <w:t xml:space="preserve">הספק, או באזור האישי בצרוף מסמכים תומכים. </w:t>
                      </w:r>
                    </w:p>
                    <w:p w:rsidR="00847291" w:rsidRPr="003D2BC6" w:rsidRDefault="00847291" w:rsidP="0044537D">
                      <w:pPr>
                        <w:jc w:val="center"/>
                        <w:rPr>
                          <w:rFonts w:ascii="Segoe UI" w:hAnsi="Segoe UI" w:cs="Segoe UI"/>
                          <w:rtl/>
                        </w:rPr>
                      </w:pPr>
                      <w:r>
                        <w:rPr>
                          <w:rFonts w:ascii="Segoe UI" w:hAnsi="Segoe UI" w:cs="Segoe UI" w:hint="cs"/>
                          <w:rtl/>
                        </w:rPr>
                        <w:t xml:space="preserve">על הספק להכין את הפנייה למשרד כולל בדיקת מסמכים נלווים. </w:t>
                      </w:r>
                    </w:p>
                  </w:txbxContent>
                </v:textbox>
                <w10:wrap anchorx="margin"/>
              </v:shape>
            </w:pict>
          </mc:Fallback>
        </mc:AlternateContent>
      </w:r>
    </w:p>
    <w:p w:rsidR="0044537D" w:rsidRPr="003322A0" w:rsidRDefault="0044537D" w:rsidP="0044537D">
      <w:pPr>
        <w:spacing w:after="0" w:line="276" w:lineRule="auto"/>
        <w:ind w:left="1944"/>
        <w:contextualSpacing/>
        <w:jc w:val="both"/>
        <w:rPr>
          <w:rFonts w:ascii="David" w:eastAsia="Times New Roman" w:hAnsi="David" w:cs="David"/>
          <w:b/>
          <w:bCs/>
          <w:sz w:val="24"/>
          <w:szCs w:val="24"/>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noProof/>
          <w:sz w:val="24"/>
          <w:szCs w:val="24"/>
          <w:rtl/>
        </w:rPr>
        <mc:AlternateContent>
          <mc:Choice Requires="wps">
            <w:drawing>
              <wp:anchor distT="0" distB="0" distL="114300" distR="114300" simplePos="0" relativeHeight="251692032" behindDoc="0" locked="0" layoutInCell="1" allowOverlap="1" wp14:anchorId="21FF48F9" wp14:editId="599F3AFE">
                <wp:simplePos x="0" y="0"/>
                <wp:positionH relativeFrom="column">
                  <wp:posOffset>3517207</wp:posOffset>
                </wp:positionH>
                <wp:positionV relativeFrom="paragraph">
                  <wp:posOffset>73891</wp:posOffset>
                </wp:positionV>
                <wp:extent cx="2259215" cy="1097280"/>
                <wp:effectExtent l="0" t="0" r="27305" b="26670"/>
                <wp:wrapNone/>
                <wp:docPr id="178663681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59215" cy="1097280"/>
                        </a:xfrm>
                        <a:prstGeom prst="rect">
                          <a:avLst/>
                        </a:prstGeom>
                        <a:solidFill>
                          <a:srgbClr val="FFFFFF"/>
                        </a:solidFill>
                        <a:ln w="9525">
                          <a:solidFill>
                            <a:srgbClr val="000000"/>
                          </a:solidFill>
                          <a:miter lim="800000"/>
                          <a:headEnd/>
                          <a:tailEnd/>
                        </a:ln>
                      </wps:spPr>
                      <wps:txbx>
                        <w:txbxContent>
                          <w:p w:rsidR="00847291" w:rsidRPr="003D2BC6" w:rsidRDefault="00847291" w:rsidP="0044537D">
                            <w:pPr>
                              <w:jc w:val="center"/>
                              <w:rPr>
                                <w:rFonts w:ascii="Segoe UI" w:hAnsi="Segoe UI" w:cs="Segoe UI"/>
                                <w:rtl/>
                                <w:cs/>
                              </w:rPr>
                            </w:pPr>
                            <w:r w:rsidRPr="003D2BC6">
                              <w:rPr>
                                <w:rFonts w:ascii="Segoe UI" w:hAnsi="Segoe UI" w:cs="Segoe UI"/>
                                <w:rtl/>
                              </w:rPr>
                              <w:t xml:space="preserve"> </w:t>
                            </w:r>
                            <w:r w:rsidRPr="003D2BC6">
                              <w:rPr>
                                <w:rFonts w:ascii="Segoe UI" w:hAnsi="Segoe UI" w:cs="Segoe UI" w:hint="eastAsia"/>
                                <w:rtl/>
                              </w:rPr>
                              <w:t>מימוש</w:t>
                            </w:r>
                            <w:r w:rsidRPr="003D2BC6">
                              <w:rPr>
                                <w:rFonts w:ascii="Segoe UI" w:hAnsi="Segoe UI" w:cs="Segoe UI"/>
                                <w:rtl/>
                              </w:rPr>
                              <w:t xml:space="preserve"> </w:t>
                            </w:r>
                            <w:r w:rsidRPr="003D2BC6">
                              <w:rPr>
                                <w:rFonts w:ascii="Segoe UI" w:hAnsi="Segoe UI" w:cs="Segoe UI" w:hint="eastAsia"/>
                                <w:rtl/>
                              </w:rPr>
                              <w:t>הסיוע</w:t>
                            </w:r>
                            <w:r w:rsidRPr="003D2BC6">
                              <w:rPr>
                                <w:rFonts w:ascii="Segoe UI" w:hAnsi="Segoe UI" w:cs="Segoe UI"/>
                                <w:rtl/>
                              </w:rPr>
                              <w:t xml:space="preserve"> </w:t>
                            </w:r>
                            <w:r w:rsidRPr="003D2BC6">
                              <w:rPr>
                                <w:rFonts w:ascii="Segoe UI" w:hAnsi="Segoe UI" w:cs="Segoe UI" w:hint="eastAsia"/>
                                <w:rtl/>
                              </w:rPr>
                              <w:t>על</w:t>
                            </w:r>
                            <w:r w:rsidRPr="003D2BC6">
                              <w:rPr>
                                <w:rFonts w:ascii="Segoe UI" w:hAnsi="Segoe UI" w:cs="Segoe UI"/>
                                <w:rtl/>
                              </w:rPr>
                              <w:t xml:space="preserve"> </w:t>
                            </w:r>
                            <w:r w:rsidRPr="003D2BC6">
                              <w:rPr>
                                <w:rFonts w:ascii="Segoe UI" w:hAnsi="Segoe UI" w:cs="Segoe UI" w:hint="eastAsia"/>
                                <w:rtl/>
                              </w:rPr>
                              <w:t>ידי</w:t>
                            </w:r>
                            <w:r w:rsidRPr="003D2BC6">
                              <w:rPr>
                                <w:rFonts w:ascii="Segoe UI" w:hAnsi="Segoe UI" w:cs="Segoe UI"/>
                                <w:rtl/>
                              </w:rPr>
                              <w:t xml:space="preserve"> </w:t>
                            </w:r>
                            <w:r w:rsidRPr="003D2BC6">
                              <w:rPr>
                                <w:rFonts w:ascii="Segoe UI" w:hAnsi="Segoe UI" w:cs="Segoe UI" w:hint="eastAsia"/>
                                <w:rtl/>
                              </w:rPr>
                              <w:t>המבקש</w:t>
                            </w:r>
                            <w:r>
                              <w:rPr>
                                <w:rFonts w:ascii="Segoe UI" w:hAnsi="Segoe UI" w:cs="Segoe UI" w:hint="cs"/>
                                <w:rtl/>
                                <w:cs/>
                              </w:rPr>
                              <w:t xml:space="preserve"> בכפוף להצגת האישורים הנדרשים (חוזה שכירות וכתב התחייבות חתום)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FF48F9" id="_x0000_s1036" type="#_x0000_t202" style="position:absolute;left:0;text-align:left;margin-left:276.95pt;margin-top:5.8pt;width:177.9pt;height:86.4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">
                <v:textbox>
                  <w:txbxContent>
                    <w:p w:rsidR="00847291" w:rsidRPr="003D2BC6" w:rsidRDefault="00847291" w:rsidP="0044537D">
                      <w:pPr>
                        <w:jc w:val="center"/>
                        <w:rPr>
                          <w:rFonts w:ascii="Segoe UI" w:hAnsi="Segoe UI" w:cs="Segoe UI"/>
                          <w:rtl/>
                          <w:cs/>
                        </w:rPr>
                      </w:pPr>
                      <w:r w:rsidRPr="003D2BC6">
                        <w:rPr>
                          <w:rFonts w:ascii="Segoe UI" w:hAnsi="Segoe UI" w:cs="Segoe UI"/>
                          <w:rtl/>
                        </w:rPr>
                        <w:t xml:space="preserve"> </w:t>
                      </w:r>
                      <w:r w:rsidRPr="003D2BC6">
                        <w:rPr>
                          <w:rFonts w:ascii="Segoe UI" w:hAnsi="Segoe UI" w:cs="Segoe UI" w:hint="eastAsia"/>
                          <w:rtl/>
                        </w:rPr>
                        <w:t>מימוש</w:t>
                      </w:r>
                      <w:r w:rsidRPr="003D2BC6">
                        <w:rPr>
                          <w:rFonts w:ascii="Segoe UI" w:hAnsi="Segoe UI" w:cs="Segoe UI"/>
                          <w:rtl/>
                        </w:rPr>
                        <w:t xml:space="preserve"> </w:t>
                      </w:r>
                      <w:r w:rsidRPr="003D2BC6">
                        <w:rPr>
                          <w:rFonts w:ascii="Segoe UI" w:hAnsi="Segoe UI" w:cs="Segoe UI" w:hint="eastAsia"/>
                          <w:rtl/>
                        </w:rPr>
                        <w:t>הסיוע</w:t>
                      </w:r>
                      <w:r w:rsidRPr="003D2BC6">
                        <w:rPr>
                          <w:rFonts w:ascii="Segoe UI" w:hAnsi="Segoe UI" w:cs="Segoe UI"/>
                          <w:rtl/>
                        </w:rPr>
                        <w:t xml:space="preserve"> </w:t>
                      </w:r>
                      <w:r w:rsidRPr="003D2BC6">
                        <w:rPr>
                          <w:rFonts w:ascii="Segoe UI" w:hAnsi="Segoe UI" w:cs="Segoe UI" w:hint="eastAsia"/>
                          <w:rtl/>
                        </w:rPr>
                        <w:t>על</w:t>
                      </w:r>
                      <w:r w:rsidRPr="003D2BC6">
                        <w:rPr>
                          <w:rFonts w:ascii="Segoe UI" w:hAnsi="Segoe UI" w:cs="Segoe UI"/>
                          <w:rtl/>
                        </w:rPr>
                        <w:t xml:space="preserve"> </w:t>
                      </w:r>
                      <w:r w:rsidRPr="003D2BC6">
                        <w:rPr>
                          <w:rFonts w:ascii="Segoe UI" w:hAnsi="Segoe UI" w:cs="Segoe UI" w:hint="eastAsia"/>
                          <w:rtl/>
                        </w:rPr>
                        <w:t>ידי</w:t>
                      </w:r>
                      <w:r w:rsidRPr="003D2BC6">
                        <w:rPr>
                          <w:rFonts w:ascii="Segoe UI" w:hAnsi="Segoe UI" w:cs="Segoe UI"/>
                          <w:rtl/>
                        </w:rPr>
                        <w:t xml:space="preserve"> </w:t>
                      </w:r>
                      <w:r w:rsidRPr="003D2BC6">
                        <w:rPr>
                          <w:rFonts w:ascii="Segoe UI" w:hAnsi="Segoe UI" w:cs="Segoe UI" w:hint="eastAsia"/>
                          <w:rtl/>
                        </w:rPr>
                        <w:t>המבקש</w:t>
                      </w:r>
                      <w:r>
                        <w:rPr>
                          <w:rFonts w:ascii="Segoe UI" w:hAnsi="Segoe UI" w:cs="Segoe UI" w:hint="cs"/>
                          <w:rtl/>
                          <w:cs/>
                        </w:rPr>
                        <w:t xml:space="preserve"> בכפוף להצגת האישורים הנדרשים (חוזה שכירות וכתב התחייבות חתום)</w:t>
                      </w:r>
                    </w:p>
                  </w:txbxContent>
                </v:textbox>
              </v:shape>
            </w:pict>
          </mc:Fallback>
        </mc:AlternateContent>
      </w: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bookmarkEnd w:id="45"/>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b/>
          <w:bCs/>
          <w:sz w:val="24"/>
          <w:szCs w:val="24"/>
          <w:rtl/>
        </w:rPr>
      </w:pPr>
      <w:r w:rsidRPr="003322A0">
        <w:rPr>
          <w:rFonts w:ascii="David" w:eastAsia="Times New Roman" w:hAnsi="David" w:cs="David"/>
          <w:b/>
          <w:bCs/>
          <w:sz w:val="24"/>
          <w:szCs w:val="24"/>
          <w:rtl/>
        </w:rPr>
        <w:t>3.3.3  תיאור כללי של תהליך מתן מידע וביצוע פעולה עבור לקוחות בקבלת קהל</w:t>
      </w:r>
    </w:p>
    <w:p w:rsidR="0044537D" w:rsidRPr="003322A0" w:rsidRDefault="0044537D" w:rsidP="0044537D">
      <w:pPr>
        <w:spacing w:after="0" w:line="276" w:lineRule="auto"/>
        <w:ind w:left="720"/>
        <w:jc w:val="both"/>
        <w:rPr>
          <w:rFonts w:ascii="David" w:eastAsia="Times New Roman" w:hAnsi="David" w:cs="David"/>
          <w:b/>
          <w:bCs/>
          <w:sz w:val="24"/>
          <w:szCs w:val="24"/>
        </w:rPr>
      </w:pPr>
    </w:p>
    <w:tbl>
      <w:tblPr>
        <w:tblStyle w:val="4fc"/>
        <w:bidiVisual/>
        <w:tblW w:w="4099" w:type="pct"/>
        <w:tblInd w:w="1159" w:type="dxa"/>
        <w:tblLook w:val="06A0" w:firstRow="1" w:lastRow="0" w:firstColumn="1" w:lastColumn="0" w:noHBand="1" w:noVBand="1"/>
      </w:tblPr>
      <w:tblGrid>
        <w:gridCol w:w="1892"/>
        <w:gridCol w:w="4890"/>
      </w:tblGrid>
      <w:tr w:rsidR="0044537D" w:rsidRPr="003322A0" w:rsidTr="0044537D">
        <w:trPr>
          <w:tblHeader/>
        </w:trPr>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שלב</w:t>
            </w:r>
          </w:p>
        </w:tc>
        <w:tc>
          <w:tcPr>
            <w:tcW w:w="360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פירוט</w:t>
            </w:r>
          </w:p>
        </w:tc>
      </w:tr>
      <w:tr w:rsidR="0044537D" w:rsidRPr="003322A0" w:rsidTr="0044537D">
        <w:trPr>
          <w:trHeight w:val="408"/>
        </w:trPr>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קבלת לקוח</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highlight w:val="green"/>
                <w:u w:val="single"/>
                <w:rtl/>
                <w:lang w:eastAsia="he-IL"/>
              </w:rPr>
            </w:pPr>
            <w:r w:rsidRPr="003322A0">
              <w:rPr>
                <w:rFonts w:ascii="David" w:hAnsi="David" w:cs="David"/>
                <w:sz w:val="24"/>
                <w:szCs w:val="24"/>
                <w:u w:val="single"/>
                <w:rtl/>
                <w:lang w:eastAsia="he-IL"/>
              </w:rPr>
              <w:t xml:space="preserve">הגעה פיזית לסניף בשעות הפעילות וזיהוי הלקוח באמצעות ת.ז. ניתן לזמן תור אך לא חובה. </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בירור צרכי לקוח</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בירור צרכי הלקוח .</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פתיחת פנייה בנושא הרלוונטי</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תיעוד נושא הפנייה של הלקוח במערכת.</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סריקת מסמכים רלוונטיים לפניה</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 xml:space="preserve">בדיקה וסריקה של כל הניירת הרלוונטית לצורך הפנייה </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פתיחת בקשה לזכאות או חידוש זכאות</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 xml:space="preserve">טיפול בנושא הבקשה.  </w:t>
            </w:r>
          </w:p>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איתור מידע נדרש</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איתור המידע במערכות הרלוונטיות (</w:t>
            </w:r>
            <w:proofErr w:type="spellStart"/>
            <w:r w:rsidRPr="003322A0">
              <w:rPr>
                <w:rFonts w:ascii="David" w:hAnsi="David" w:cs="David"/>
                <w:sz w:val="24"/>
                <w:szCs w:val="24"/>
                <w:u w:val="single"/>
                <w:rtl/>
                <w:lang w:eastAsia="he-IL"/>
              </w:rPr>
              <w:t>מינהלת</w:t>
            </w:r>
            <w:proofErr w:type="spellEnd"/>
            <w:r w:rsidRPr="003322A0">
              <w:rPr>
                <w:rFonts w:ascii="David" w:hAnsi="David" w:cs="David"/>
                <w:sz w:val="24"/>
                <w:szCs w:val="24"/>
                <w:u w:val="single"/>
                <w:rtl/>
                <w:lang w:eastAsia="he-IL"/>
              </w:rPr>
              <w:t xml:space="preserve"> ידע / מערכות תפעוליות אחרות).</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התייעצות עם נציג בכיר</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במידה והמידע לא קיים במערכות – תבוצע התייעצות עם המנהל המקצועי.</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מסירת המידע ללקוח</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מסירת המידע המבוקש ללקוח</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המשך טיפול של גורם מקצועי</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במידה שהפנייה דורשת טיפול גורם מקצועי – הפנייה תוקצה כמשימה במערכת לגורמים הרלוונטיים.</w:t>
            </w:r>
          </w:p>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אם הבקשה היא הגשת ערעור, על הנציג לקבל מהלקוח את המסמכים הרלוונטיים, לתעד במערכת ולשלוח פנייה למחוז הרלוונטי של המשרד.</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 xml:space="preserve">שליחת מידע כתוב ללקוח </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 xml:space="preserve">במידה שהלקוח מעוניין, יש לשלוח אליו את המידע המבוקש במסרון או בדוא"ל. </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מסירת פרטי מידע ללקוח וסיום שיחה</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הנציג יסיים את הפגישה באופן שירותי מול הלקוח על-פי תסריט השיחה שהוגדר בתהליך ההקמה.</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תיעוד המידע שניתן ללקוח</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תיעוד המידע המדויק שניתן ללקוח ביומן הפעולות במערכת במהלך השיחה וסגירת הטיפול בסיום הפגישה.</w:t>
            </w:r>
          </w:p>
        </w:tc>
      </w:tr>
      <w:tr w:rsidR="0044537D" w:rsidRPr="003322A0" w:rsidTr="0044537D">
        <w:tc>
          <w:tcPr>
            <w:tcW w:w="1395" w:type="pct"/>
          </w:tcPr>
          <w:p w:rsidR="0044537D" w:rsidRPr="003322A0" w:rsidRDefault="0044537D" w:rsidP="0044537D">
            <w:pPr>
              <w:tabs>
                <w:tab w:val="num" w:pos="792"/>
              </w:tabs>
              <w:spacing w:before="120" w:line="276" w:lineRule="auto"/>
              <w:ind w:right="792"/>
              <w:jc w:val="both"/>
              <w:rPr>
                <w:rFonts w:ascii="David" w:hAnsi="David" w:cs="David"/>
                <w:b/>
                <w:bCs/>
                <w:sz w:val="24"/>
                <w:szCs w:val="24"/>
                <w:u w:val="single"/>
                <w:rtl/>
                <w:lang w:eastAsia="he-IL"/>
              </w:rPr>
            </w:pPr>
            <w:r w:rsidRPr="003322A0">
              <w:rPr>
                <w:rFonts w:ascii="David" w:hAnsi="David" w:cs="David"/>
                <w:b/>
                <w:bCs/>
                <w:sz w:val="24"/>
                <w:szCs w:val="24"/>
                <w:u w:val="single"/>
                <w:rtl/>
                <w:lang w:eastAsia="he-IL"/>
              </w:rPr>
              <w:t>שליחת סקר אוטומטי</w:t>
            </w:r>
          </w:p>
        </w:tc>
        <w:tc>
          <w:tcPr>
            <w:tcW w:w="3605" w:type="pct"/>
          </w:tcPr>
          <w:p w:rsidR="0044537D" w:rsidRPr="003322A0" w:rsidRDefault="0044537D" w:rsidP="0044537D">
            <w:pPr>
              <w:tabs>
                <w:tab w:val="num" w:pos="792"/>
              </w:tabs>
              <w:spacing w:before="120" w:line="276" w:lineRule="auto"/>
              <w:ind w:right="792"/>
              <w:jc w:val="both"/>
              <w:rPr>
                <w:rFonts w:ascii="David" w:hAnsi="David" w:cs="David"/>
                <w:sz w:val="24"/>
                <w:szCs w:val="24"/>
                <w:u w:val="single"/>
                <w:rtl/>
                <w:lang w:eastAsia="he-IL"/>
              </w:rPr>
            </w:pPr>
            <w:r w:rsidRPr="003322A0">
              <w:rPr>
                <w:rFonts w:ascii="David" w:hAnsi="David" w:cs="David"/>
                <w:sz w:val="24"/>
                <w:szCs w:val="24"/>
                <w:u w:val="single"/>
                <w:rtl/>
                <w:lang w:eastAsia="he-IL"/>
              </w:rPr>
              <w:t>בסיום פניית הלקוחות, יופעל סקר שביעות רצון על פעילות הנציג. הסקר יופעל באופן אוטומטי ובתלות בסטטוס הפניה במערכת.</w:t>
            </w:r>
          </w:p>
        </w:tc>
      </w:tr>
    </w:tbl>
    <w:p w:rsidR="0044537D" w:rsidRPr="003322A0" w:rsidRDefault="0044537D" w:rsidP="0044537D">
      <w:pPr>
        <w:spacing w:after="0" w:line="276" w:lineRule="auto"/>
        <w:ind w:left="1984"/>
        <w:contextualSpacing/>
        <w:jc w:val="both"/>
        <w:rPr>
          <w:rFonts w:ascii="David" w:eastAsia="Times New Roman" w:hAnsi="David" w:cs="David"/>
          <w:b/>
          <w:bCs/>
          <w:sz w:val="24"/>
          <w:szCs w:val="24"/>
          <w:rtl/>
        </w:rPr>
      </w:pPr>
    </w:p>
    <w:p w:rsidR="0044537D" w:rsidRPr="003322A0" w:rsidRDefault="0044537D" w:rsidP="0044537D">
      <w:pPr>
        <w:spacing w:after="0" w:line="276" w:lineRule="auto"/>
        <w:contextualSpacing/>
        <w:jc w:val="both"/>
        <w:rPr>
          <w:rFonts w:ascii="David" w:eastAsia="Times New Roman" w:hAnsi="David" w:cs="David"/>
          <w:b/>
          <w:bCs/>
          <w:sz w:val="28"/>
          <w:szCs w:val="28"/>
        </w:rPr>
      </w:pPr>
    </w:p>
    <w:p w:rsidR="0044537D" w:rsidRDefault="0044537D" w:rsidP="0044537D">
      <w:pPr>
        <w:spacing w:after="0" w:line="276" w:lineRule="auto"/>
        <w:contextualSpacing/>
        <w:jc w:val="both"/>
        <w:rPr>
          <w:rFonts w:ascii="David" w:eastAsia="Times New Roman" w:hAnsi="David" w:cs="David"/>
          <w:b/>
          <w:bCs/>
          <w:sz w:val="28"/>
          <w:szCs w:val="28"/>
          <w:rtl/>
        </w:rPr>
      </w:pPr>
    </w:p>
    <w:p w:rsidR="0045198F" w:rsidRDefault="0045198F" w:rsidP="0044537D">
      <w:pPr>
        <w:spacing w:after="0" w:line="276" w:lineRule="auto"/>
        <w:contextualSpacing/>
        <w:jc w:val="both"/>
        <w:rPr>
          <w:rFonts w:ascii="David" w:eastAsia="Times New Roman" w:hAnsi="David" w:cs="David"/>
          <w:b/>
          <w:bCs/>
          <w:sz w:val="28"/>
          <w:szCs w:val="28"/>
          <w:rtl/>
        </w:rPr>
      </w:pPr>
    </w:p>
    <w:p w:rsidR="0045198F" w:rsidRDefault="0045198F" w:rsidP="0044537D">
      <w:pPr>
        <w:spacing w:after="0" w:line="276" w:lineRule="auto"/>
        <w:contextualSpacing/>
        <w:jc w:val="both"/>
        <w:rPr>
          <w:rFonts w:ascii="David" w:eastAsia="Times New Roman" w:hAnsi="David" w:cs="David"/>
          <w:b/>
          <w:bCs/>
          <w:sz w:val="28"/>
          <w:szCs w:val="28"/>
          <w:rtl/>
        </w:rPr>
      </w:pPr>
    </w:p>
    <w:p w:rsidR="0045198F" w:rsidRPr="003322A0" w:rsidRDefault="0045198F" w:rsidP="0044537D">
      <w:pPr>
        <w:spacing w:after="0" w:line="276" w:lineRule="auto"/>
        <w:contextualSpacing/>
        <w:jc w:val="both"/>
        <w:rPr>
          <w:rFonts w:ascii="David" w:eastAsia="Times New Roman" w:hAnsi="David" w:cs="David"/>
          <w:b/>
          <w:bCs/>
          <w:sz w:val="28"/>
          <w:szCs w:val="28"/>
          <w:rtl/>
        </w:rPr>
      </w:pPr>
    </w:p>
    <w:p w:rsidR="0044537D" w:rsidRPr="003322A0" w:rsidRDefault="0044537D" w:rsidP="0044537D">
      <w:pPr>
        <w:spacing w:after="0" w:line="276" w:lineRule="auto"/>
        <w:contextualSpacing/>
        <w:jc w:val="both"/>
        <w:rPr>
          <w:rFonts w:ascii="David" w:eastAsia="Times New Roman" w:hAnsi="David" w:cs="David"/>
          <w:b/>
          <w:bCs/>
          <w:sz w:val="28"/>
          <w:szCs w:val="28"/>
          <w:rtl/>
        </w:rPr>
      </w:pPr>
    </w:p>
    <w:p w:rsidR="0044537D" w:rsidRPr="003322A0" w:rsidRDefault="0044537D" w:rsidP="0044537D">
      <w:p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3.4  שעות וימי פעילות – סניפים</w:t>
      </w:r>
    </w:p>
    <w:p w:rsidR="0044537D" w:rsidRPr="003322A0" w:rsidRDefault="0044537D" w:rsidP="00A57433">
      <w:pPr>
        <w:numPr>
          <w:ilvl w:val="2"/>
          <w:numId w:val="20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היקף  הפעילות בסניפים לקבלת קהל יהיה כדלקמן: </w:t>
      </w:r>
    </w:p>
    <w:p w:rsidR="0044537D" w:rsidRPr="003322A0" w:rsidRDefault="0044537D" w:rsidP="00A57433">
      <w:pPr>
        <w:numPr>
          <w:ilvl w:val="3"/>
          <w:numId w:val="20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הסניפים הנייחים יעבדו בימים א' עד ה' (לא כולל יום ג') בשעות 8:30-14:30. בימים ב' ו -ד, בנוסף בשעות 16:00-18:00. ימי ג' – ללא קבלת קהל. </w:t>
      </w:r>
    </w:p>
    <w:p w:rsidR="0044537D" w:rsidRPr="003322A0" w:rsidRDefault="0044537D" w:rsidP="00A57433">
      <w:pPr>
        <w:numPr>
          <w:ilvl w:val="3"/>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הסניפים הניידים יעבדו בימים א' עד ה' כל יום משעה  8:30-16:00 (כולל ימי ג'). בכל יישוב (מתוך חמשת היישובים) תיעשה קבלת הקהל ביום קבוע בימות השבוע (א'-ה'). </w:t>
      </w:r>
    </w:p>
    <w:p w:rsidR="0044537D" w:rsidRPr="003322A0" w:rsidRDefault="0044537D" w:rsidP="00A57433">
      <w:pPr>
        <w:numPr>
          <w:ilvl w:val="2"/>
          <w:numId w:val="203"/>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sz w:val="24"/>
          <w:szCs w:val="24"/>
          <w:rtl/>
        </w:rPr>
        <w:t xml:space="preserve">מובהר בזאת כי השירותים בסניפים יינתנו על ידי </w:t>
      </w:r>
      <w:bookmarkStart w:id="46" w:name="_Hlk124342615"/>
      <w:r w:rsidRPr="003322A0">
        <w:rPr>
          <w:rFonts w:ascii="David" w:eastAsia="Times New Roman" w:hAnsi="David" w:cs="David"/>
          <w:sz w:val="24"/>
          <w:szCs w:val="24"/>
          <w:rtl/>
        </w:rPr>
        <w:t xml:space="preserve">הספק </w:t>
      </w:r>
      <w:bookmarkEnd w:id="46"/>
      <w:r w:rsidRPr="003322A0">
        <w:rPr>
          <w:rFonts w:ascii="David" w:eastAsia="Times New Roman" w:hAnsi="David" w:cs="David"/>
          <w:sz w:val="24"/>
          <w:szCs w:val="24"/>
          <w:rtl/>
        </w:rPr>
        <w:t>בהיקפים האמורים בכל מהלך השנה לרבות בערבי חג ובחול המועד. הספק רשאי לצמצם את שעות הפעילות בסניפים בערבי חג ובימי חול המועד לארבע שעות ביום לכל הפחות. 8:30-12:30, וזאת בתיאום מראש עם המשרד.</w:t>
      </w:r>
    </w:p>
    <w:p w:rsidR="0044537D" w:rsidRPr="0045198F" w:rsidRDefault="0044537D" w:rsidP="00A57433">
      <w:pPr>
        <w:numPr>
          <w:ilvl w:val="2"/>
          <w:numId w:val="203"/>
        </w:numPr>
        <w:spacing w:after="0" w:line="276" w:lineRule="auto"/>
        <w:contextualSpacing/>
        <w:jc w:val="both"/>
        <w:rPr>
          <w:rFonts w:ascii="David" w:eastAsia="Times New Roman" w:hAnsi="David" w:cs="David"/>
          <w:sz w:val="24"/>
          <w:szCs w:val="24"/>
        </w:rPr>
      </w:pPr>
      <w:r w:rsidRPr="0045198F">
        <w:rPr>
          <w:rFonts w:ascii="David" w:eastAsia="Times New Roman" w:hAnsi="David" w:cs="David"/>
          <w:sz w:val="24"/>
          <w:szCs w:val="24"/>
          <w:rtl/>
        </w:rPr>
        <w:t xml:space="preserve">על הספק להכין תכנית פעולה לעמידה ביעדים (כפי שהוגדרו בסעיף </w:t>
      </w:r>
      <w:r w:rsidR="0045198F" w:rsidRPr="0045198F">
        <w:rPr>
          <w:rFonts w:ascii="David" w:eastAsia="Times New Roman" w:hAnsi="David" w:cs="David" w:hint="cs"/>
          <w:sz w:val="24"/>
          <w:szCs w:val="24"/>
          <w:rtl/>
        </w:rPr>
        <w:t>3.11</w:t>
      </w:r>
      <w:r w:rsidRPr="0045198F">
        <w:rPr>
          <w:rFonts w:ascii="David" w:eastAsia="Times New Roman" w:hAnsi="David" w:cs="David"/>
          <w:sz w:val="24"/>
          <w:szCs w:val="24"/>
          <w:rtl/>
        </w:rPr>
        <w:t xml:space="preserve"> למפרט השירותים) כולל בזמני עומס חריגים. </w:t>
      </w:r>
    </w:p>
    <w:p w:rsidR="0044537D" w:rsidRPr="0045198F" w:rsidRDefault="0044537D" w:rsidP="0044537D">
      <w:pPr>
        <w:spacing w:after="0" w:line="276" w:lineRule="auto"/>
        <w:ind w:left="1570"/>
        <w:contextualSpacing/>
        <w:jc w:val="both"/>
        <w:rPr>
          <w:rFonts w:ascii="David" w:eastAsia="Times New Roman" w:hAnsi="David" w:cs="David"/>
          <w:sz w:val="24"/>
          <w:szCs w:val="24"/>
        </w:rPr>
      </w:pPr>
      <w:r w:rsidRPr="0045198F">
        <w:rPr>
          <w:rFonts w:ascii="David" w:eastAsia="Times New Roman" w:hAnsi="David" w:cs="David"/>
          <w:sz w:val="24"/>
          <w:szCs w:val="24"/>
          <w:rtl/>
        </w:rPr>
        <w:t>(לדוגמה: פתיחת המוקד הטלפוני בימי שישי, הרחבת שעות הפעילות ועוד).</w:t>
      </w:r>
    </w:p>
    <w:p w:rsidR="0044537D" w:rsidRPr="0045198F" w:rsidRDefault="0044537D" w:rsidP="00A57433">
      <w:pPr>
        <w:numPr>
          <w:ilvl w:val="2"/>
          <w:numId w:val="203"/>
        </w:numPr>
        <w:spacing w:after="0" w:line="276" w:lineRule="auto"/>
        <w:contextualSpacing/>
        <w:rPr>
          <w:rFonts w:ascii="David" w:eastAsia="Times New Roman" w:hAnsi="David" w:cs="David"/>
          <w:sz w:val="24"/>
          <w:szCs w:val="24"/>
        </w:rPr>
      </w:pPr>
      <w:r w:rsidRPr="0045198F">
        <w:rPr>
          <w:rFonts w:ascii="David" w:eastAsia="Times New Roman" w:hAnsi="David" w:cs="David"/>
          <w:sz w:val="24"/>
          <w:szCs w:val="24"/>
          <w:rtl/>
        </w:rPr>
        <w:t xml:space="preserve">בנוסף, במידה שיופעלו תכניות ייעודיות נוספות, שמורה למשרד הזכות להגדיר שעות ייעודיות להפעלת הסניפים באותן התכניות ולא תהיה לספק כל טענה בהקשר זה. </w:t>
      </w:r>
    </w:p>
    <w:p w:rsidR="0044537D" w:rsidRPr="003322A0" w:rsidRDefault="0044537D" w:rsidP="00A57433">
      <w:pPr>
        <w:numPr>
          <w:ilvl w:val="2"/>
          <w:numId w:val="203"/>
        </w:numPr>
        <w:spacing w:after="0" w:line="276" w:lineRule="auto"/>
        <w:contextualSpacing/>
        <w:rPr>
          <w:rFonts w:ascii="David" w:eastAsia="Times New Roman" w:hAnsi="David" w:cs="David"/>
          <w:sz w:val="24"/>
          <w:szCs w:val="24"/>
        </w:rPr>
      </w:pPr>
      <w:r w:rsidRPr="003322A0">
        <w:rPr>
          <w:rFonts w:ascii="David" w:eastAsia="Times New Roman" w:hAnsi="David" w:cs="David"/>
          <w:sz w:val="24"/>
          <w:szCs w:val="24"/>
          <w:rtl/>
        </w:rPr>
        <w:t xml:space="preserve">כל שינוי המתייחס לדרישות הנוגעות להפעלת הסניפים, לרבות שינוי בשעות הפעילות או באספקת השירותים חייב </w:t>
      </w:r>
      <w:r w:rsidRPr="003322A0">
        <w:rPr>
          <w:rFonts w:ascii="David" w:eastAsia="Times New Roman" w:hAnsi="David" w:cs="David"/>
          <w:b/>
          <w:bCs/>
          <w:sz w:val="24"/>
          <w:szCs w:val="24"/>
          <w:u w:val="single"/>
          <w:rtl/>
        </w:rPr>
        <w:t>באישור מראש בכתב</w:t>
      </w:r>
      <w:r w:rsidRPr="003322A0">
        <w:rPr>
          <w:rFonts w:ascii="David" w:eastAsia="Times New Roman" w:hAnsi="David" w:cs="David"/>
          <w:sz w:val="24"/>
          <w:szCs w:val="24"/>
          <w:rtl/>
        </w:rPr>
        <w:t xml:space="preserve"> של מנהל </w:t>
      </w:r>
      <w:proofErr w:type="spellStart"/>
      <w:r w:rsidRPr="003322A0">
        <w:rPr>
          <w:rFonts w:ascii="David" w:eastAsia="Times New Roman" w:hAnsi="David" w:cs="David"/>
          <w:sz w:val="24"/>
          <w:szCs w:val="24"/>
          <w:rtl/>
        </w:rPr>
        <w:t>מינהל</w:t>
      </w:r>
      <w:proofErr w:type="spellEnd"/>
      <w:r w:rsidRPr="003322A0">
        <w:rPr>
          <w:rFonts w:ascii="David" w:eastAsia="Times New Roman" w:hAnsi="David" w:cs="David"/>
          <w:sz w:val="24"/>
          <w:szCs w:val="24"/>
          <w:rtl/>
        </w:rPr>
        <w:t xml:space="preserve"> סיוע בדיור או מי מטעמו.</w:t>
      </w:r>
    </w:p>
    <w:p w:rsidR="0044537D" w:rsidRPr="003322A0" w:rsidRDefault="0044537D" w:rsidP="00A57433">
      <w:pPr>
        <w:numPr>
          <w:ilvl w:val="2"/>
          <w:numId w:val="203"/>
        </w:numPr>
        <w:spacing w:after="0" w:line="276" w:lineRule="auto"/>
        <w:contextualSpacing/>
        <w:rPr>
          <w:rFonts w:ascii="David" w:eastAsia="Times New Roman" w:hAnsi="David" w:cs="David"/>
          <w:sz w:val="24"/>
          <w:szCs w:val="24"/>
        </w:rPr>
      </w:pPr>
      <w:r w:rsidRPr="003322A0">
        <w:rPr>
          <w:rFonts w:ascii="David" w:eastAsia="Times New Roman" w:hAnsi="David" w:cs="David"/>
          <w:b/>
          <w:bCs/>
          <w:sz w:val="24"/>
          <w:szCs w:val="24"/>
          <w:rtl/>
        </w:rPr>
        <w:t>ימי ושעות הפעילות עשויים להשתנות בהתאם לצרכי המשרד, לפי שיקול דעתו הבלעדי, ובהתאם לכך הספק עשוי להידרש על-ידי המשרד להאריך ולהרחיב את ימי ו/או שעות הפעילות</w:t>
      </w: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המשרד שומר לעצמו את הזכות לדרוש מהספק שינוי בהיקף ימי ושעות הפעילות אם במהלך תקופת מתן השירותים לפי ההסכם, היקף אוכלוסיית הזכאים משתנה.</w:t>
      </w:r>
    </w:p>
    <w:p w:rsidR="0044537D" w:rsidRPr="003322A0" w:rsidRDefault="0044537D" w:rsidP="0044537D">
      <w:pPr>
        <w:spacing w:after="0" w:line="276" w:lineRule="auto"/>
        <w:ind w:left="1570"/>
        <w:contextualSpacing/>
        <w:jc w:val="both"/>
        <w:rPr>
          <w:rFonts w:ascii="David" w:eastAsia="Times New Roman" w:hAnsi="David" w:cs="David"/>
          <w:sz w:val="24"/>
          <w:szCs w:val="24"/>
          <w:rtl/>
        </w:rPr>
      </w:pPr>
    </w:p>
    <w:p w:rsidR="0044537D" w:rsidRPr="003322A0" w:rsidRDefault="0044537D" w:rsidP="00A57433">
      <w:pPr>
        <w:numPr>
          <w:ilvl w:val="1"/>
          <w:numId w:val="203"/>
        </w:numPr>
        <w:spacing w:after="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תמיכה בשפות בסניפים</w:t>
      </w: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ייערך למתן השירותים לאוכלוסיית הפונים לקבלת סיוע בדיור שהינה מגוונת. לפיכך יהיה עליו להעמיד במהלך תקופת ההתקשרות, בהתאם לדרישת המשרד ולפי שיקול דעתו הבלעדי, נציגי שירות בסניפים דוברי שפות ערבית ורוסית, וכן דוברי שפות נוספות ובהתאם לאוכלוסייה המקבלת שירותים. הכול  לצורך מתן שירות נאות לפונים, ככל שיידרש על פי הנסיבות. </w:t>
      </w: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למשרד שמורה הזכות לדרוש נוכחות פיזית של דובר שפה נוספת (שאינה עברית) בסניפים ניידים, הכול על פי שיקול דעתו הבלעדי. </w:t>
      </w:r>
    </w:p>
    <w:p w:rsidR="0044537D" w:rsidRPr="003322A0" w:rsidRDefault="0044537D" w:rsidP="0044537D">
      <w:pPr>
        <w:spacing w:after="0" w:line="276" w:lineRule="auto"/>
        <w:ind w:left="1712"/>
        <w:contextualSpacing/>
        <w:jc w:val="both"/>
        <w:rPr>
          <w:rFonts w:ascii="David" w:eastAsia="Times New Roman" w:hAnsi="David" w:cs="David"/>
          <w:sz w:val="24"/>
          <w:szCs w:val="24"/>
          <w:rtl/>
        </w:rPr>
      </w:pPr>
    </w:p>
    <w:p w:rsidR="0044537D" w:rsidRPr="003322A0" w:rsidRDefault="0044537D" w:rsidP="0044537D">
      <w:pPr>
        <w:spacing w:after="0" w:line="276" w:lineRule="auto"/>
        <w:ind w:left="1712"/>
        <w:contextualSpacing/>
        <w:jc w:val="both"/>
        <w:rPr>
          <w:rFonts w:ascii="David" w:eastAsia="Times New Roman" w:hAnsi="David" w:cs="David"/>
          <w:sz w:val="24"/>
          <w:szCs w:val="24"/>
          <w:rtl/>
        </w:rPr>
      </w:pPr>
    </w:p>
    <w:p w:rsidR="0044537D" w:rsidRPr="003322A0" w:rsidRDefault="0044537D" w:rsidP="00A57433">
      <w:pPr>
        <w:numPr>
          <w:ilvl w:val="1"/>
          <w:numId w:val="203"/>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 xml:space="preserve">תהליכי עבודה בסניפים בפעילות משתנה </w:t>
      </w: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מעת לעת ובהנחיית המשרד, ובכפוף להוראות המכרז והוראות כל דין, ייתן הספק מענה נקודתי עבור תכניות סיוע בדיור שונות. </w:t>
      </w: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הליכי העבודה עבור תכניות אלו יקבעו ע"י המשרד והנחיות מתאימות לביצוע  יועברו כחודש (</w:t>
      </w:r>
      <w:proofErr w:type="spellStart"/>
      <w:r w:rsidRPr="003322A0">
        <w:rPr>
          <w:rFonts w:ascii="David" w:eastAsia="Times New Roman" w:hAnsi="David" w:cs="David"/>
          <w:sz w:val="24"/>
          <w:szCs w:val="24"/>
          <w:rtl/>
        </w:rPr>
        <w:t>קלנדרי</w:t>
      </w:r>
      <w:proofErr w:type="spellEnd"/>
      <w:r w:rsidRPr="003322A0">
        <w:rPr>
          <w:rFonts w:ascii="David" w:eastAsia="Times New Roman" w:hAnsi="David" w:cs="David"/>
          <w:sz w:val="24"/>
          <w:szCs w:val="24"/>
          <w:rtl/>
        </w:rPr>
        <w:t xml:space="preserve">) מראש. </w:t>
      </w: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מעת שיידרש לכך על ידי המשרד, על הספק להיות ערוך לביצוע שירות זה בין היתר בהיבטים הבאים :</w:t>
      </w:r>
    </w:p>
    <w:p w:rsidR="0044537D" w:rsidRPr="003322A0" w:rsidRDefault="0044537D" w:rsidP="00A57433">
      <w:pPr>
        <w:numPr>
          <w:ilvl w:val="3"/>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גיוס נציגים למתן מענה ראוי, כפי שיוגדר ע"י המשרד, בין היתר בהלימה למספר התורים שיידרשו ע"י הלקוחות;  </w:t>
      </w:r>
    </w:p>
    <w:p w:rsidR="0044537D" w:rsidRPr="003322A0" w:rsidRDefault="0044537D" w:rsidP="00A57433">
      <w:pPr>
        <w:numPr>
          <w:ilvl w:val="3"/>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שגרות ניהול ובקרה פנימיים כחלק מתפעול הסניף.  </w:t>
      </w:r>
    </w:p>
    <w:p w:rsidR="0044537D" w:rsidRPr="003322A0" w:rsidRDefault="0044537D" w:rsidP="0044537D">
      <w:pPr>
        <w:spacing w:after="0" w:line="276" w:lineRule="auto"/>
        <w:ind w:left="1712"/>
        <w:contextualSpacing/>
        <w:jc w:val="both"/>
        <w:rPr>
          <w:rFonts w:ascii="David" w:eastAsia="Times New Roman" w:hAnsi="David" w:cs="David"/>
          <w:sz w:val="24"/>
          <w:szCs w:val="24"/>
        </w:rPr>
      </w:pPr>
    </w:p>
    <w:p w:rsidR="0044537D" w:rsidRPr="003322A0" w:rsidRDefault="0044537D" w:rsidP="0044537D">
      <w:pPr>
        <w:spacing w:after="0" w:line="276" w:lineRule="auto"/>
        <w:contextualSpacing/>
        <w:jc w:val="both"/>
        <w:rPr>
          <w:rFonts w:ascii="David" w:eastAsia="Times New Roman" w:hAnsi="David" w:cs="David"/>
          <w:sz w:val="24"/>
          <w:szCs w:val="24"/>
        </w:rPr>
      </w:pPr>
    </w:p>
    <w:p w:rsidR="0044537D" w:rsidRPr="003322A0" w:rsidRDefault="0044537D" w:rsidP="00A57433">
      <w:pPr>
        <w:numPr>
          <w:ilvl w:val="1"/>
          <w:numId w:val="203"/>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 xml:space="preserve"> זמני טיפול</w:t>
      </w: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ככל שמבקש הסיוע המציא את כל הנדרש לצורך הטיפול בבקשה או לצורך מימוש הזכאות, נדרש הספק לסרוק ולהזין את הנתונים ולהעבירם למשרד, כמפורט להלן, </w:t>
      </w:r>
      <w:r w:rsidRPr="003322A0">
        <w:rPr>
          <w:rFonts w:ascii="David" w:eastAsia="Times New Roman" w:hAnsi="David" w:cs="David"/>
          <w:b/>
          <w:bCs/>
          <w:sz w:val="24"/>
          <w:szCs w:val="24"/>
          <w:rtl/>
        </w:rPr>
        <w:t>תוך שני ימי עסקים</w:t>
      </w:r>
      <w:r w:rsidRPr="003322A0">
        <w:rPr>
          <w:rFonts w:ascii="David" w:eastAsia="Times New Roman" w:hAnsi="David" w:cs="David"/>
          <w:sz w:val="24"/>
          <w:szCs w:val="24"/>
          <w:rtl/>
        </w:rPr>
        <w:t xml:space="preserve"> (במניין זה לא יילקחו בחשבון ערבי שבת/חג). </w:t>
      </w: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נדרש לתת משוב לפונה לאחר פתיחת התיק על סטאטוס הבקשה, (נקלטה,  ממתינה להשלמת מסמכים, עברה לטיפול המשרד) תוך </w:t>
      </w:r>
      <w:r w:rsidRPr="003322A0">
        <w:rPr>
          <w:rFonts w:ascii="David" w:eastAsia="Times New Roman" w:hAnsi="David" w:cs="David"/>
          <w:b/>
          <w:bCs/>
          <w:sz w:val="24"/>
          <w:szCs w:val="24"/>
          <w:rtl/>
        </w:rPr>
        <w:t>יום עסקים אחד</w:t>
      </w:r>
      <w:r w:rsidRPr="003322A0">
        <w:rPr>
          <w:rFonts w:ascii="David" w:eastAsia="Times New Roman" w:hAnsi="David" w:cs="David"/>
          <w:sz w:val="24"/>
          <w:szCs w:val="24"/>
          <w:rtl/>
        </w:rPr>
        <w:t xml:space="preserve"> ולעדכן את הפונה באמצעות דוא"ל או מסרון. </w:t>
      </w: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במקרים בהם נדרש פונה להשלים מסמכים לצורך טיפול בבקשתו, הספק </w:t>
      </w:r>
      <w:proofErr w:type="spellStart"/>
      <w:r w:rsidRPr="003322A0">
        <w:rPr>
          <w:rFonts w:ascii="David" w:eastAsia="Times New Roman" w:hAnsi="David" w:cs="David"/>
          <w:sz w:val="24"/>
          <w:szCs w:val="24"/>
          <w:rtl/>
        </w:rPr>
        <w:t>יתזכר</w:t>
      </w:r>
      <w:proofErr w:type="spellEnd"/>
      <w:r w:rsidRPr="003322A0">
        <w:rPr>
          <w:rFonts w:ascii="David" w:eastAsia="Times New Roman" w:hAnsi="David" w:cs="David"/>
          <w:sz w:val="24"/>
          <w:szCs w:val="24"/>
          <w:rtl/>
        </w:rPr>
        <w:t xml:space="preserve"> את הפונה במידה שעברו </w:t>
      </w:r>
      <w:r w:rsidRPr="003322A0">
        <w:rPr>
          <w:rFonts w:ascii="David" w:eastAsia="Times New Roman" w:hAnsi="David" w:cs="David"/>
          <w:b/>
          <w:bCs/>
          <w:sz w:val="24"/>
          <w:szCs w:val="24"/>
          <w:rtl/>
        </w:rPr>
        <w:t>14 ימי עסקים</w:t>
      </w:r>
      <w:r w:rsidRPr="003322A0">
        <w:rPr>
          <w:rFonts w:ascii="David" w:eastAsia="Times New Roman" w:hAnsi="David" w:cs="David"/>
          <w:sz w:val="24"/>
          <w:szCs w:val="24"/>
          <w:rtl/>
        </w:rPr>
        <w:t xml:space="preserve"> מפנייתו והוא טרם השלים את המסמכים החסרים. </w:t>
      </w:r>
      <w:bookmarkStart w:id="47" w:name="_Hlk136502537"/>
      <w:r w:rsidRPr="003322A0">
        <w:rPr>
          <w:rFonts w:ascii="David" w:eastAsia="Times New Roman" w:hAnsi="David" w:cs="David"/>
          <w:sz w:val="24"/>
          <w:szCs w:val="24"/>
          <w:rtl/>
        </w:rPr>
        <w:t>התזכורת תהיה בטלפון או במסרון וגם במשלוח מכתב למי שאין לו פרטי התקשרות טלפוניים. יש לתעד את אופן התזכורת ולשמור עותק מהמכתב לפונה כאמור בסעיף 1 לפרק זה.</w:t>
      </w:r>
    </w:p>
    <w:bookmarkEnd w:id="47"/>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בכל טיפול בבקשה בסניף ייתן הספק למבקש הסיוע אישור בעותק פיזי על הגשת הבקשה, אשר יונפק מהמערכת וכן אישור על המצאת מסמכים. במקרים בהם הוגשה הבקשה באופן דיגיטלי ישלח חיווי </w:t>
      </w:r>
      <w:proofErr w:type="spellStart"/>
      <w:r w:rsidRPr="003322A0">
        <w:rPr>
          <w:rFonts w:ascii="David" w:eastAsia="Times New Roman" w:hAnsi="David" w:cs="David"/>
          <w:sz w:val="24"/>
          <w:szCs w:val="24"/>
          <w:rtl/>
        </w:rPr>
        <w:t>מיידי</w:t>
      </w:r>
      <w:proofErr w:type="spellEnd"/>
      <w:r w:rsidRPr="003322A0">
        <w:rPr>
          <w:rFonts w:ascii="David" w:eastAsia="Times New Roman" w:hAnsi="David" w:cs="David"/>
          <w:sz w:val="24"/>
          <w:szCs w:val="24"/>
          <w:rtl/>
        </w:rPr>
        <w:t xml:space="preserve"> המאשר את קבלת הבקשה והמסמכים.</w:t>
      </w:r>
    </w:p>
    <w:p w:rsidR="0044537D" w:rsidRPr="003322A0" w:rsidRDefault="0044537D" w:rsidP="0044537D">
      <w:pPr>
        <w:spacing w:after="0" w:line="276" w:lineRule="auto"/>
        <w:ind w:left="1570"/>
        <w:contextualSpacing/>
        <w:jc w:val="both"/>
        <w:rPr>
          <w:rFonts w:ascii="David" w:eastAsia="Times New Roman" w:hAnsi="David" w:cs="David"/>
          <w:sz w:val="24"/>
          <w:szCs w:val="24"/>
        </w:rPr>
      </w:pPr>
    </w:p>
    <w:p w:rsidR="0044537D" w:rsidRPr="003322A0" w:rsidRDefault="0044537D" w:rsidP="00A57433">
      <w:pPr>
        <w:numPr>
          <w:ilvl w:val="1"/>
          <w:numId w:val="203"/>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 xml:space="preserve"> פיקוח ובקרה בסניפים</w:t>
      </w:r>
    </w:p>
    <w:p w:rsidR="0044537D" w:rsidRPr="003322A0" w:rsidRDefault="0044537D" w:rsidP="0044537D">
      <w:pPr>
        <w:spacing w:after="0" w:line="276" w:lineRule="auto"/>
        <w:ind w:left="785"/>
        <w:contextualSpacing/>
        <w:jc w:val="both"/>
        <w:rPr>
          <w:rFonts w:ascii="David" w:eastAsia="Times New Roman" w:hAnsi="David" w:cs="David"/>
          <w:b/>
          <w:bCs/>
          <w:sz w:val="28"/>
          <w:szCs w:val="28"/>
        </w:rPr>
      </w:pP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יאפשר לנציגי המשרד או מי מטעמו, גישה חופשית לאתר ולמתקניו בכל עת במהלך ימי ושעות הפעילות, כהגדרתם מעלה, לצורך ביצוע מדידות  וכן לביצוע ביקורות - הן ביקורות מתואמות מראש (גלויות) והן ביקורות סמויות ללא הודעה מראש.</w:t>
      </w:r>
    </w:p>
    <w:p w:rsidR="0044537D" w:rsidRPr="003322A0" w:rsidRDefault="0044537D" w:rsidP="00A57433">
      <w:pPr>
        <w:numPr>
          <w:ilvl w:val="2"/>
          <w:numId w:val="203"/>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יצטרף לנציגי המשרד בביקורים משותפים בסניפים ובמוקד על מנת לשפר תהליכי שירות.</w:t>
      </w: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A57433">
      <w:pPr>
        <w:numPr>
          <w:ilvl w:val="1"/>
          <w:numId w:val="203"/>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הספק ומי מטעמו, ישתתפו בישיבות ובביקורות של המשרד לצורך הצגת נתונים, סטטיסטיקה, הצגת מדדים, סקירת ביצועים ומענה לשאלות שיועלו בישיבה – הכול לפי הוראת המשרד ושיקול דעתו. לכך בפרט יידרשו "אנשי מפתח" מטעם הספק: מנהל הפרויקט והמנהל המקצועי (כפי שהוגדרו בפרק א' למסמכי המכרז) ומנהל המוקד (כפי שמוגדר בסעיף 2.11 למפרט השירותים בפרק זה) (להלן: "אנשי המפתח"). </w:t>
      </w:r>
    </w:p>
    <w:p w:rsidR="0044537D" w:rsidRPr="003322A0" w:rsidRDefault="0044537D" w:rsidP="00A57433">
      <w:pPr>
        <w:numPr>
          <w:ilvl w:val="1"/>
          <w:numId w:val="203"/>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על הספק להפיק עבור המשרד שם משתמש וסיסמא לטובת גישה עצמאית למערכת ההקלטות ולשאר המערכות הרלוונטיות למשרד ולשירות הניתן על-ידי הספק למשרד. </w:t>
      </w:r>
    </w:p>
    <w:p w:rsidR="0044537D" w:rsidRPr="003322A0" w:rsidRDefault="0044537D" w:rsidP="0044537D">
      <w:pPr>
        <w:spacing w:after="0" w:line="276" w:lineRule="auto"/>
        <w:ind w:left="1069"/>
        <w:contextualSpacing/>
        <w:jc w:val="both"/>
        <w:rPr>
          <w:rFonts w:ascii="David" w:eastAsia="Times New Roman" w:hAnsi="David" w:cs="David"/>
          <w:sz w:val="24"/>
          <w:szCs w:val="24"/>
        </w:rPr>
      </w:pPr>
    </w:p>
    <w:p w:rsidR="0044537D" w:rsidRPr="003322A0" w:rsidRDefault="0044537D" w:rsidP="0044537D">
      <w:pPr>
        <w:spacing w:after="0" w:line="276" w:lineRule="auto"/>
        <w:ind w:left="1570"/>
        <w:contextualSpacing/>
        <w:jc w:val="both"/>
        <w:rPr>
          <w:rFonts w:ascii="David" w:eastAsia="Times New Roman" w:hAnsi="David" w:cs="David"/>
          <w:b/>
          <w:bCs/>
          <w:sz w:val="28"/>
          <w:szCs w:val="28"/>
          <w:highlight w:val="yellow"/>
          <w:rtl/>
        </w:rPr>
      </w:pPr>
    </w:p>
    <w:p w:rsidR="0044537D" w:rsidRPr="003322A0" w:rsidRDefault="0044537D" w:rsidP="00A57433">
      <w:pPr>
        <w:numPr>
          <w:ilvl w:val="1"/>
          <w:numId w:val="203"/>
        </w:numPr>
        <w:spacing w:after="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 xml:space="preserve">יעדי הסניפים </w:t>
      </w:r>
    </w:p>
    <w:p w:rsidR="0044537D" w:rsidRPr="003322A0" w:rsidRDefault="0044537D" w:rsidP="0044537D">
      <w:pPr>
        <w:spacing w:after="0" w:line="276" w:lineRule="auto"/>
        <w:ind w:left="785"/>
        <w:contextualSpacing/>
        <w:jc w:val="both"/>
        <w:rPr>
          <w:rFonts w:ascii="David" w:eastAsia="Times New Roman" w:hAnsi="David" w:cs="David"/>
          <w:b/>
          <w:bCs/>
          <w:sz w:val="28"/>
          <w:szCs w:val="28"/>
          <w:rtl/>
        </w:rPr>
      </w:pP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3.11.1  היעדים המפורטים הנם יעדים עבור כלל פעילויות הסניפים, בכל ערוצי הפניות</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ובכל השפות.</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3.11.2 יעדים אלה מהווים בסיס למדידה ולבקרה של רמת השירות הניתנת בפועל</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והשוואתה לרמת השירות לה התחייב הספק.</w:t>
      </w:r>
    </w:p>
    <w:p w:rsidR="0044537D" w:rsidRPr="003322A0" w:rsidRDefault="0044537D" w:rsidP="0044537D">
      <w:pPr>
        <w:spacing w:after="0" w:line="276" w:lineRule="auto"/>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               3.11.3 מעת לעת, רשאי המשרד להחליט על שינוי המדדים והיעדים בהתאם </w:t>
      </w:r>
    </w:p>
    <w:p w:rsidR="0044537D" w:rsidRPr="003322A0" w:rsidRDefault="0044537D" w:rsidP="0044537D">
      <w:pPr>
        <w:spacing w:after="0" w:line="276" w:lineRule="auto"/>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                        לצרכים שיוגדרו על-ידו, ולפי שיקול דעתו הבלעדי.</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3.11.4 היה ולא יעמוד הספק ברמת השירות לה התחייב, יפעיל המשרד את מנגנון </w:t>
      </w:r>
    </w:p>
    <w:p w:rsidR="0044537D" w:rsidRPr="003322A0" w:rsidRDefault="0044537D" w:rsidP="0044537D">
      <w:p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הקנס  כמפורט באמנת השירות בהסכם ההתקשרות (בסעיף 20 להסכם ההתקשרות).</w:t>
      </w: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              3.11.5</w:t>
      </w:r>
      <w:r w:rsidRPr="003322A0">
        <w:rPr>
          <w:rFonts w:ascii="David" w:eastAsia="Times New Roman" w:hAnsi="David" w:cs="David"/>
          <w:b/>
          <w:bCs/>
          <w:sz w:val="24"/>
          <w:szCs w:val="24"/>
          <w:rtl/>
        </w:rPr>
        <w:tab/>
        <w:t xml:space="preserve">יעדים כמותיים – תדירות מדידה יומית </w:t>
      </w:r>
    </w:p>
    <w:p w:rsidR="0044537D" w:rsidRPr="003322A0" w:rsidRDefault="0044537D" w:rsidP="0044537D">
      <w:pPr>
        <w:spacing w:after="0" w:line="276" w:lineRule="auto"/>
        <w:ind w:left="1570"/>
        <w:contextualSpacing/>
        <w:jc w:val="both"/>
        <w:rPr>
          <w:rFonts w:ascii="David" w:eastAsia="Times New Roman" w:hAnsi="David" w:cs="David"/>
          <w:sz w:val="24"/>
          <w:szCs w:val="24"/>
          <w:rtl/>
        </w:rPr>
      </w:pPr>
    </w:p>
    <w:tbl>
      <w:tblPr>
        <w:tblStyle w:val="74"/>
        <w:tblpPr w:leftFromText="180" w:rightFromText="180" w:vertAnchor="text" w:horzAnchor="margin" w:tblpY="550"/>
        <w:bidiVisual/>
        <w:tblW w:w="8845" w:type="dxa"/>
        <w:tblLook w:val="04A0" w:firstRow="1" w:lastRow="0" w:firstColumn="1" w:lastColumn="0" w:noHBand="0" w:noVBand="1"/>
      </w:tblPr>
      <w:tblGrid>
        <w:gridCol w:w="1749"/>
        <w:gridCol w:w="1464"/>
        <w:gridCol w:w="2159"/>
        <w:gridCol w:w="3473"/>
      </w:tblGrid>
      <w:tr w:rsidR="0044537D" w:rsidRPr="003322A0" w:rsidTr="0044537D">
        <w:trPr>
          <w:tblHeader/>
        </w:trPr>
        <w:tc>
          <w:tcPr>
            <w:tcW w:w="0" w:type="auto"/>
            <w:vAlign w:val="center"/>
          </w:tcPr>
          <w:p w:rsidR="0044537D" w:rsidRPr="003322A0" w:rsidRDefault="0044537D" w:rsidP="0044537D">
            <w:pPr>
              <w:spacing w:line="276" w:lineRule="auto"/>
              <w:jc w:val="both"/>
              <w:rPr>
                <w:rFonts w:ascii="David" w:hAnsi="David"/>
                <w:sz w:val="24"/>
                <w:szCs w:val="24"/>
                <w:rtl/>
              </w:rPr>
            </w:pPr>
            <w:r w:rsidRPr="003322A0">
              <w:rPr>
                <w:rFonts w:ascii="David" w:hAnsi="David"/>
                <w:sz w:val="24"/>
                <w:szCs w:val="24"/>
                <w:rtl/>
              </w:rPr>
              <w:t>מדד</w:t>
            </w:r>
          </w:p>
        </w:tc>
        <w:tc>
          <w:tcPr>
            <w:tcW w:w="0" w:type="auto"/>
            <w:vAlign w:val="center"/>
          </w:tcPr>
          <w:p w:rsidR="0044537D" w:rsidRPr="003322A0" w:rsidRDefault="0044537D" w:rsidP="0044537D">
            <w:pPr>
              <w:spacing w:line="276" w:lineRule="auto"/>
              <w:jc w:val="both"/>
              <w:rPr>
                <w:rFonts w:ascii="David" w:hAnsi="David"/>
                <w:sz w:val="24"/>
                <w:szCs w:val="24"/>
                <w:rtl/>
              </w:rPr>
            </w:pPr>
            <w:r w:rsidRPr="003322A0">
              <w:rPr>
                <w:rFonts w:ascii="David" w:hAnsi="David"/>
                <w:sz w:val="24"/>
                <w:szCs w:val="24"/>
                <w:rtl/>
              </w:rPr>
              <w:t>יעד</w:t>
            </w:r>
          </w:p>
        </w:tc>
        <w:tc>
          <w:tcPr>
            <w:tcW w:w="0" w:type="auto"/>
            <w:vAlign w:val="center"/>
          </w:tcPr>
          <w:p w:rsidR="0044537D" w:rsidRPr="003322A0" w:rsidRDefault="0044537D" w:rsidP="0044537D">
            <w:pPr>
              <w:spacing w:line="276" w:lineRule="auto"/>
              <w:jc w:val="both"/>
              <w:rPr>
                <w:rFonts w:ascii="David" w:hAnsi="David"/>
                <w:sz w:val="24"/>
                <w:szCs w:val="24"/>
                <w:rtl/>
              </w:rPr>
            </w:pPr>
            <w:r w:rsidRPr="003322A0">
              <w:rPr>
                <w:rFonts w:ascii="David" w:hAnsi="David"/>
                <w:sz w:val="24"/>
                <w:szCs w:val="24"/>
                <w:rtl/>
              </w:rPr>
              <w:t>תדירות מדידה</w:t>
            </w:r>
          </w:p>
        </w:tc>
        <w:tc>
          <w:tcPr>
            <w:tcW w:w="3473" w:type="dxa"/>
            <w:vAlign w:val="center"/>
          </w:tcPr>
          <w:p w:rsidR="0044537D" w:rsidRPr="003322A0" w:rsidRDefault="0044537D" w:rsidP="0044537D">
            <w:pPr>
              <w:spacing w:line="276" w:lineRule="auto"/>
              <w:jc w:val="both"/>
              <w:rPr>
                <w:rFonts w:ascii="David" w:hAnsi="David"/>
                <w:sz w:val="24"/>
                <w:szCs w:val="24"/>
                <w:rtl/>
              </w:rPr>
            </w:pPr>
            <w:r w:rsidRPr="003322A0">
              <w:rPr>
                <w:rFonts w:ascii="David" w:hAnsi="David"/>
                <w:sz w:val="24"/>
                <w:szCs w:val="24"/>
                <w:rtl/>
              </w:rPr>
              <w:t>שיטת מדידה</w:t>
            </w:r>
          </w:p>
        </w:tc>
      </w:tr>
      <w:tr w:rsidR="0044537D" w:rsidRPr="003322A0" w:rsidTr="0044537D">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מספר הלקוחות</w:t>
            </w:r>
            <w:r w:rsidRPr="003322A0">
              <w:rPr>
                <w:rFonts w:ascii="David" w:hAnsi="David"/>
                <w:sz w:val="24"/>
              </w:rPr>
              <w:t xml:space="preserve">   </w:t>
            </w:r>
            <w:r w:rsidRPr="003322A0">
              <w:rPr>
                <w:rFonts w:ascii="David" w:hAnsi="David"/>
                <w:sz w:val="24"/>
                <w:szCs w:val="24"/>
                <w:rtl/>
              </w:rPr>
              <w:t xml:space="preserve"> לשרות פרונטלי, ליום עבודה בסניף אחד/כלל הסניפים</w:t>
            </w:r>
          </w:p>
        </w:tc>
        <w:tc>
          <w:tcPr>
            <w:tcW w:w="0" w:type="auto"/>
          </w:tcPr>
          <w:p w:rsidR="0044537D" w:rsidRPr="003322A0" w:rsidRDefault="0044537D" w:rsidP="0044537D">
            <w:pPr>
              <w:spacing w:line="276" w:lineRule="auto"/>
              <w:rPr>
                <w:rFonts w:ascii="David" w:hAnsi="David"/>
                <w:sz w:val="24"/>
              </w:rPr>
            </w:pPr>
            <w:r w:rsidRPr="003322A0">
              <w:rPr>
                <w:rFonts w:ascii="David" w:hAnsi="David"/>
                <w:sz w:val="24"/>
                <w:szCs w:val="24"/>
                <w:rtl/>
              </w:rPr>
              <w:t>משתנה</w:t>
            </w:r>
          </w:p>
        </w:tc>
        <w:tc>
          <w:tcPr>
            <w:tcW w:w="0" w:type="auto"/>
            <w:vMerge w:val="restart"/>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יומי/חודשי/רבעוני/שנתי</w:t>
            </w:r>
          </w:p>
        </w:tc>
        <w:tc>
          <w:tcPr>
            <w:tcW w:w="3473" w:type="dxa"/>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 xml:space="preserve">בהתאם לדוח זימון תורים. </w:t>
            </w:r>
          </w:p>
          <w:p w:rsidR="0044537D" w:rsidRPr="003322A0" w:rsidRDefault="0044537D" w:rsidP="0044537D">
            <w:pPr>
              <w:spacing w:line="276" w:lineRule="auto"/>
              <w:rPr>
                <w:rFonts w:ascii="David" w:hAnsi="David"/>
                <w:sz w:val="24"/>
                <w:szCs w:val="24"/>
                <w:rtl/>
              </w:rPr>
            </w:pPr>
          </w:p>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יעד זה אינו מהווה בסיס לקנסות</w:t>
            </w:r>
          </w:p>
        </w:tc>
      </w:tr>
      <w:tr w:rsidR="0044537D" w:rsidRPr="003322A0" w:rsidTr="0044537D">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 xml:space="preserve">זמן המתנה לקבלת לקוח מרגע הוצאת מספר בתור </w:t>
            </w:r>
          </w:p>
        </w:tc>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 xml:space="preserve">עד 40 דקות </w:t>
            </w:r>
          </w:p>
        </w:tc>
        <w:tc>
          <w:tcPr>
            <w:tcW w:w="0" w:type="auto"/>
            <w:vMerge/>
          </w:tcPr>
          <w:p w:rsidR="0044537D" w:rsidRPr="003322A0" w:rsidRDefault="0044537D" w:rsidP="0044537D">
            <w:pPr>
              <w:spacing w:line="276" w:lineRule="auto"/>
              <w:rPr>
                <w:rFonts w:ascii="David" w:hAnsi="David"/>
                <w:sz w:val="24"/>
                <w:szCs w:val="24"/>
                <w:highlight w:val="yellow"/>
                <w:rtl/>
              </w:rPr>
            </w:pPr>
          </w:p>
        </w:tc>
        <w:tc>
          <w:tcPr>
            <w:tcW w:w="3473" w:type="dxa"/>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תצפיות ודו"חות</w:t>
            </w:r>
          </w:p>
        </w:tc>
      </w:tr>
      <w:tr w:rsidR="0044537D" w:rsidRPr="003322A0" w:rsidTr="0044537D">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משך טיפול בלקוח</w:t>
            </w:r>
          </w:p>
        </w:tc>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עד 15 דקות</w:t>
            </w:r>
          </w:p>
          <w:p w:rsidR="0044537D" w:rsidRPr="003322A0" w:rsidRDefault="0044537D" w:rsidP="0044537D">
            <w:pPr>
              <w:spacing w:line="276" w:lineRule="auto"/>
              <w:rPr>
                <w:rFonts w:ascii="David" w:hAnsi="David"/>
                <w:sz w:val="24"/>
                <w:szCs w:val="24"/>
                <w:rtl/>
              </w:rPr>
            </w:pPr>
          </w:p>
          <w:p w:rsidR="0044537D" w:rsidRPr="003322A0" w:rsidRDefault="0044537D" w:rsidP="0044537D">
            <w:pPr>
              <w:spacing w:line="276" w:lineRule="auto"/>
              <w:rPr>
                <w:rFonts w:ascii="David" w:hAnsi="David"/>
                <w:sz w:val="24"/>
                <w:szCs w:val="24"/>
                <w:highlight w:val="yellow"/>
                <w:rtl/>
              </w:rPr>
            </w:pPr>
            <w:r w:rsidRPr="003322A0">
              <w:rPr>
                <w:rFonts w:ascii="David" w:hAnsi="David"/>
                <w:sz w:val="24"/>
                <w:szCs w:val="24"/>
                <w:rtl/>
              </w:rPr>
              <w:t xml:space="preserve">בבקשות מורכבות </w:t>
            </w:r>
            <w:r w:rsidRPr="003322A0">
              <w:rPr>
                <w:rFonts w:ascii="David" w:eastAsia="Calibri" w:hAnsi="David"/>
                <w:sz w:val="16"/>
                <w:szCs w:val="16"/>
                <w:rtl/>
              </w:rPr>
              <w:t>(</w:t>
            </w:r>
            <w:r w:rsidRPr="003322A0">
              <w:rPr>
                <w:rFonts w:ascii="David" w:hAnsi="David"/>
                <w:sz w:val="24"/>
                <w:szCs w:val="24"/>
                <w:rtl/>
              </w:rPr>
              <w:t xml:space="preserve">שיוגדרו ע"י המשרד)- עד 40 דקות </w:t>
            </w:r>
          </w:p>
        </w:tc>
        <w:tc>
          <w:tcPr>
            <w:tcW w:w="0" w:type="auto"/>
            <w:vMerge/>
          </w:tcPr>
          <w:p w:rsidR="0044537D" w:rsidRPr="003322A0" w:rsidRDefault="0044537D" w:rsidP="0044537D">
            <w:pPr>
              <w:spacing w:line="276" w:lineRule="auto"/>
              <w:rPr>
                <w:rFonts w:ascii="David" w:hAnsi="David"/>
                <w:sz w:val="24"/>
                <w:szCs w:val="24"/>
                <w:highlight w:val="yellow"/>
                <w:rtl/>
              </w:rPr>
            </w:pPr>
          </w:p>
        </w:tc>
        <w:tc>
          <w:tcPr>
            <w:tcW w:w="3473" w:type="dxa"/>
          </w:tcPr>
          <w:p w:rsidR="0044537D" w:rsidRPr="003322A0" w:rsidRDefault="0044537D" w:rsidP="0044537D">
            <w:pPr>
              <w:spacing w:line="276" w:lineRule="auto"/>
              <w:rPr>
                <w:rFonts w:ascii="David" w:hAnsi="David"/>
                <w:sz w:val="24"/>
                <w:szCs w:val="24"/>
                <w:highlight w:val="yellow"/>
                <w:rtl/>
              </w:rPr>
            </w:pPr>
            <w:r w:rsidRPr="003322A0">
              <w:rPr>
                <w:rFonts w:ascii="David" w:hAnsi="David"/>
                <w:sz w:val="24"/>
                <w:szCs w:val="24"/>
                <w:rtl/>
              </w:rPr>
              <w:t>תצפיות ודו"חות</w:t>
            </w:r>
          </w:p>
        </w:tc>
      </w:tr>
      <w:tr w:rsidR="0044537D" w:rsidRPr="003322A0" w:rsidTr="0044537D">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מספר פניות של אותו לקוח לסניף באותו הנושא</w:t>
            </w:r>
          </w:p>
        </w:tc>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עד 4 מפגשים</w:t>
            </w:r>
          </w:p>
        </w:tc>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שנתי</w:t>
            </w:r>
          </w:p>
        </w:tc>
        <w:tc>
          <w:tcPr>
            <w:tcW w:w="3473" w:type="dxa"/>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מספר הפעמים בהם טיפל הספק באותו הלקוח ובאותו הנושא. המדידה תבוצע באמצעות מע' לניהול הפניות  בחברות</w:t>
            </w:r>
          </w:p>
        </w:tc>
      </w:tr>
      <w:tr w:rsidR="0044537D" w:rsidRPr="003322A0" w:rsidTr="0044537D">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נטישה לספק אחר</w:t>
            </w:r>
          </w:p>
        </w:tc>
        <w:tc>
          <w:tcPr>
            <w:tcW w:w="0" w:type="auto"/>
          </w:tcPr>
          <w:p w:rsidR="0044537D" w:rsidRPr="003322A0" w:rsidRDefault="0044537D" w:rsidP="0044537D">
            <w:pPr>
              <w:spacing w:line="276" w:lineRule="auto"/>
              <w:rPr>
                <w:rFonts w:ascii="David" w:hAnsi="David"/>
                <w:sz w:val="24"/>
              </w:rPr>
            </w:pPr>
            <w:r w:rsidRPr="003322A0">
              <w:rPr>
                <w:rFonts w:ascii="David" w:hAnsi="David"/>
                <w:sz w:val="24"/>
                <w:szCs w:val="24"/>
                <w:rtl/>
              </w:rPr>
              <w:t>מעל 10% מסך הלקוחות בסניף</w:t>
            </w:r>
          </w:p>
        </w:tc>
        <w:tc>
          <w:tcPr>
            <w:tcW w:w="0" w:type="auto"/>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חודשי-מדגמי</w:t>
            </w:r>
          </w:p>
        </w:tc>
        <w:tc>
          <w:tcPr>
            <w:tcW w:w="3473" w:type="dxa"/>
          </w:tcPr>
          <w:p w:rsidR="0044537D" w:rsidRPr="003322A0" w:rsidRDefault="0044537D" w:rsidP="0044537D">
            <w:pPr>
              <w:spacing w:line="276" w:lineRule="auto"/>
              <w:rPr>
                <w:rFonts w:ascii="David" w:hAnsi="David"/>
                <w:sz w:val="24"/>
                <w:szCs w:val="24"/>
                <w:rtl/>
              </w:rPr>
            </w:pPr>
            <w:r w:rsidRPr="003322A0">
              <w:rPr>
                <w:rFonts w:ascii="David" w:hAnsi="David"/>
                <w:sz w:val="24"/>
                <w:szCs w:val="24"/>
                <w:rtl/>
              </w:rPr>
              <w:t>בקרה בדיקת סיבות המעברים</w:t>
            </w:r>
          </w:p>
        </w:tc>
      </w:tr>
    </w:tbl>
    <w:p w:rsidR="0044537D" w:rsidRPr="003322A0" w:rsidRDefault="0044537D" w:rsidP="0044537D">
      <w:pPr>
        <w:spacing w:after="0" w:line="276" w:lineRule="auto"/>
        <w:ind w:left="1570"/>
        <w:contextualSpacing/>
        <w:jc w:val="both"/>
        <w:rPr>
          <w:rFonts w:ascii="David" w:eastAsia="Times New Roman" w:hAnsi="David" w:cs="David"/>
          <w:sz w:val="24"/>
          <w:szCs w:val="24"/>
          <w:rtl/>
        </w:rPr>
      </w:pPr>
    </w:p>
    <w:p w:rsidR="0044537D" w:rsidRPr="003322A0" w:rsidRDefault="0044537D" w:rsidP="0044537D">
      <w:pPr>
        <w:spacing w:after="0" w:line="276" w:lineRule="auto"/>
        <w:ind w:left="1570"/>
        <w:contextualSpacing/>
        <w:jc w:val="both"/>
        <w:rPr>
          <w:rFonts w:ascii="David" w:eastAsia="Times New Roman" w:hAnsi="David" w:cs="David"/>
          <w:sz w:val="24"/>
          <w:szCs w:val="24"/>
          <w:rtl/>
        </w:rPr>
      </w:pP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ind w:left="1570"/>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3.11.6</w:t>
      </w:r>
      <w:r w:rsidRPr="003322A0">
        <w:rPr>
          <w:rFonts w:ascii="David" w:eastAsia="Times New Roman" w:hAnsi="David" w:cs="David"/>
          <w:b/>
          <w:bCs/>
          <w:sz w:val="24"/>
          <w:szCs w:val="24"/>
          <w:rtl/>
        </w:rPr>
        <w:tab/>
      </w:r>
      <w:r w:rsidR="00967EEB">
        <w:rPr>
          <w:rFonts w:ascii="David" w:eastAsia="Times New Roman" w:hAnsi="David" w:cs="David" w:hint="cs"/>
          <w:b/>
          <w:bCs/>
          <w:sz w:val="24"/>
          <w:szCs w:val="24"/>
          <w:rtl/>
        </w:rPr>
        <w:t xml:space="preserve"> </w:t>
      </w:r>
      <w:r w:rsidRPr="003322A0">
        <w:rPr>
          <w:rFonts w:ascii="David" w:eastAsia="Times New Roman" w:hAnsi="David" w:cs="David"/>
          <w:b/>
          <w:bCs/>
          <w:sz w:val="24"/>
          <w:szCs w:val="24"/>
          <w:rtl/>
        </w:rPr>
        <w:t xml:space="preserve">יעדים איכותיים </w:t>
      </w:r>
    </w:p>
    <w:p w:rsidR="0044537D" w:rsidRPr="003322A0" w:rsidRDefault="0044537D" w:rsidP="0044537D">
      <w:pPr>
        <w:spacing w:after="0" w:line="276" w:lineRule="auto"/>
        <w:contextualSpacing/>
        <w:jc w:val="both"/>
        <w:rPr>
          <w:rFonts w:ascii="David" w:eastAsia="Times New Roman" w:hAnsi="David" w:cs="David"/>
          <w:b/>
          <w:bCs/>
          <w:sz w:val="24"/>
          <w:szCs w:val="24"/>
          <w:rtl/>
        </w:rPr>
      </w:pPr>
    </w:p>
    <w:tbl>
      <w:tblPr>
        <w:tblStyle w:val="2ff4"/>
        <w:bidiVisual/>
        <w:tblW w:w="8641" w:type="dxa"/>
        <w:tblInd w:w="-423" w:type="dxa"/>
        <w:tblLook w:val="04A0" w:firstRow="1" w:lastRow="0" w:firstColumn="1" w:lastColumn="0" w:noHBand="0" w:noVBand="1"/>
      </w:tblPr>
      <w:tblGrid>
        <w:gridCol w:w="1704"/>
        <w:gridCol w:w="1210"/>
        <w:gridCol w:w="2331"/>
        <w:gridCol w:w="3396"/>
      </w:tblGrid>
      <w:tr w:rsidR="0044537D" w:rsidRPr="003322A0" w:rsidTr="0044537D">
        <w:trPr>
          <w:trHeight w:val="632"/>
        </w:trPr>
        <w:tc>
          <w:tcPr>
            <w:tcW w:w="1704" w:type="dxa"/>
            <w:hideMark/>
          </w:tcPr>
          <w:p w:rsidR="0044537D" w:rsidRPr="003322A0" w:rsidRDefault="0044537D" w:rsidP="0044537D">
            <w:pPr>
              <w:jc w:val="center"/>
              <w:rPr>
                <w:rFonts w:ascii="David" w:hAnsi="David" w:cs="David"/>
                <w:b/>
                <w:bCs/>
                <w:sz w:val="24"/>
                <w:szCs w:val="24"/>
              </w:rPr>
            </w:pPr>
            <w:r w:rsidRPr="003322A0">
              <w:rPr>
                <w:rFonts w:ascii="David" w:hAnsi="David" w:cs="David"/>
                <w:b/>
                <w:bCs/>
                <w:sz w:val="24"/>
                <w:szCs w:val="24"/>
                <w:rtl/>
              </w:rPr>
              <w:t>מדד</w:t>
            </w:r>
          </w:p>
        </w:tc>
        <w:tc>
          <w:tcPr>
            <w:tcW w:w="1210" w:type="dxa"/>
            <w:hideMark/>
          </w:tcPr>
          <w:p w:rsidR="0044537D" w:rsidRPr="003322A0" w:rsidRDefault="0044537D" w:rsidP="0044537D">
            <w:pPr>
              <w:jc w:val="center"/>
              <w:rPr>
                <w:rFonts w:ascii="David" w:hAnsi="David" w:cs="David"/>
                <w:b/>
                <w:bCs/>
                <w:sz w:val="24"/>
                <w:szCs w:val="24"/>
                <w:rtl/>
              </w:rPr>
            </w:pPr>
            <w:r w:rsidRPr="003322A0">
              <w:rPr>
                <w:rFonts w:ascii="David" w:hAnsi="David" w:cs="David"/>
                <w:b/>
                <w:bCs/>
                <w:sz w:val="24"/>
                <w:szCs w:val="24"/>
                <w:rtl/>
              </w:rPr>
              <w:t>יעד</w:t>
            </w:r>
          </w:p>
        </w:tc>
        <w:tc>
          <w:tcPr>
            <w:tcW w:w="2331" w:type="dxa"/>
            <w:hideMark/>
          </w:tcPr>
          <w:p w:rsidR="0044537D" w:rsidRPr="003322A0" w:rsidRDefault="0044537D" w:rsidP="0044537D">
            <w:pPr>
              <w:jc w:val="center"/>
              <w:rPr>
                <w:rFonts w:ascii="David" w:hAnsi="David" w:cs="David"/>
                <w:b/>
                <w:bCs/>
                <w:sz w:val="24"/>
                <w:szCs w:val="24"/>
                <w:rtl/>
              </w:rPr>
            </w:pPr>
            <w:r w:rsidRPr="003322A0">
              <w:rPr>
                <w:rFonts w:ascii="David" w:hAnsi="David" w:cs="David"/>
                <w:b/>
                <w:bCs/>
                <w:sz w:val="24"/>
                <w:szCs w:val="24"/>
                <w:rtl/>
              </w:rPr>
              <w:t>תדירות מדידה</w:t>
            </w:r>
          </w:p>
        </w:tc>
        <w:tc>
          <w:tcPr>
            <w:tcW w:w="3396" w:type="dxa"/>
            <w:hideMark/>
          </w:tcPr>
          <w:p w:rsidR="0044537D" w:rsidRPr="003322A0" w:rsidRDefault="0044537D" w:rsidP="0044537D">
            <w:pPr>
              <w:jc w:val="center"/>
              <w:rPr>
                <w:rFonts w:ascii="David" w:hAnsi="David" w:cs="David"/>
                <w:b/>
                <w:bCs/>
                <w:sz w:val="24"/>
                <w:szCs w:val="24"/>
                <w:rtl/>
              </w:rPr>
            </w:pPr>
            <w:r w:rsidRPr="003322A0">
              <w:rPr>
                <w:rFonts w:ascii="David" w:hAnsi="David" w:cs="David"/>
                <w:b/>
                <w:bCs/>
                <w:sz w:val="24"/>
                <w:szCs w:val="24"/>
                <w:rtl/>
              </w:rPr>
              <w:t>שיטת מדידה</w:t>
            </w:r>
          </w:p>
        </w:tc>
      </w:tr>
      <w:tr w:rsidR="0044537D" w:rsidRPr="003322A0" w:rsidTr="0044537D">
        <w:trPr>
          <w:trHeight w:val="1755"/>
        </w:trPr>
        <w:tc>
          <w:tcPr>
            <w:tcW w:w="1704" w:type="dxa"/>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 xml:space="preserve">מקצועיות - ציון במבדק ידע/לומדה </w:t>
            </w:r>
          </w:p>
        </w:tc>
        <w:tc>
          <w:tcPr>
            <w:tcW w:w="1210" w:type="dxa"/>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80% בציון הגבוה מהציון  80</w:t>
            </w:r>
          </w:p>
        </w:tc>
        <w:tc>
          <w:tcPr>
            <w:tcW w:w="2331" w:type="dxa"/>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חודשי</w:t>
            </w:r>
          </w:p>
        </w:tc>
        <w:tc>
          <w:tcPr>
            <w:tcW w:w="3396" w:type="dxa"/>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 xml:space="preserve">מספר הנציגים שקיבלו ציון הגבוה מ 80  (מתוך 100) מתוך (חלקי) מספר נציגים שנערך להם מבחן וקיבלו ציון.  </w:t>
            </w:r>
          </w:p>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 xml:space="preserve">מתוך מינימום 20 נציגים נבדקים </w:t>
            </w:r>
          </w:p>
        </w:tc>
      </w:tr>
      <w:tr w:rsidR="0044537D" w:rsidRPr="003322A0" w:rsidTr="0044537D">
        <w:trPr>
          <w:trHeight w:val="1558"/>
        </w:trPr>
        <w:tc>
          <w:tcPr>
            <w:tcW w:w="1704" w:type="dxa"/>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 xml:space="preserve">ציון שניתן לנציגי הספק במסגרת  סקרים של שביעות רצון לקוחות </w:t>
            </w:r>
          </w:p>
        </w:tc>
        <w:tc>
          <w:tcPr>
            <w:tcW w:w="1210" w:type="dxa"/>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 xml:space="preserve">ציון </w:t>
            </w:r>
            <w:r w:rsidRPr="003322A0">
              <w:rPr>
                <w:rFonts w:ascii="David" w:hAnsi="David" w:cs="David"/>
                <w:b/>
                <w:bCs/>
                <w:sz w:val="24"/>
                <w:szCs w:val="24"/>
                <w:rtl/>
              </w:rPr>
              <w:t>ממוצע</w:t>
            </w:r>
            <w:r w:rsidRPr="003322A0">
              <w:rPr>
                <w:rFonts w:ascii="David" w:hAnsi="David" w:cs="David"/>
                <w:sz w:val="24"/>
                <w:szCs w:val="24"/>
                <w:rtl/>
              </w:rPr>
              <w:t xml:space="preserve"> גבוה מהציון 85  </w:t>
            </w:r>
          </w:p>
        </w:tc>
        <w:tc>
          <w:tcPr>
            <w:tcW w:w="2331" w:type="dxa"/>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חודשי</w:t>
            </w:r>
          </w:p>
        </w:tc>
        <w:tc>
          <w:tcPr>
            <w:tcW w:w="3396" w:type="dxa"/>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ציון סקר שביעות רצון של הלקוחות שיבוצע על-ידי המשרד</w:t>
            </w:r>
          </w:p>
        </w:tc>
      </w:tr>
      <w:tr w:rsidR="0044537D" w:rsidRPr="003322A0" w:rsidTr="0044537D">
        <w:trPr>
          <w:trHeight w:val="717"/>
        </w:trPr>
        <w:tc>
          <w:tcPr>
            <w:tcW w:w="1704" w:type="dxa"/>
            <w:vMerge w:val="restart"/>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ציון סקר "לקוח סמוי"</w:t>
            </w:r>
          </w:p>
        </w:tc>
        <w:tc>
          <w:tcPr>
            <w:tcW w:w="1210" w:type="dxa"/>
            <w:vMerge w:val="restart"/>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 xml:space="preserve">ציון ממוצע גבוה מהציון 85 </w:t>
            </w:r>
          </w:p>
        </w:tc>
        <w:tc>
          <w:tcPr>
            <w:tcW w:w="2331" w:type="dxa"/>
            <w:vMerge w:val="restart"/>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 xml:space="preserve">בהתאם לצורך </w:t>
            </w:r>
          </w:p>
        </w:tc>
        <w:tc>
          <w:tcPr>
            <w:tcW w:w="3396" w:type="dxa"/>
            <w:vMerge w:val="restart"/>
            <w:hideMark/>
          </w:tcPr>
          <w:p w:rsidR="0044537D" w:rsidRPr="003322A0" w:rsidRDefault="0044537D" w:rsidP="0044537D">
            <w:pPr>
              <w:jc w:val="center"/>
              <w:rPr>
                <w:rFonts w:ascii="David" w:hAnsi="David" w:cs="David"/>
                <w:sz w:val="24"/>
                <w:szCs w:val="24"/>
                <w:rtl/>
              </w:rPr>
            </w:pPr>
            <w:r w:rsidRPr="003322A0">
              <w:rPr>
                <w:rFonts w:ascii="David" w:hAnsi="David" w:cs="David"/>
                <w:sz w:val="24"/>
                <w:szCs w:val="24"/>
                <w:rtl/>
              </w:rPr>
              <w:t>ציון סקר "לקוח סמוי" שיבוצע על-ידי המשרד ויכלול לפחות 5 דגימות.</w:t>
            </w:r>
          </w:p>
        </w:tc>
      </w:tr>
      <w:tr w:rsidR="0044537D" w:rsidRPr="003322A0" w:rsidTr="0044537D">
        <w:trPr>
          <w:trHeight w:val="717"/>
        </w:trPr>
        <w:tc>
          <w:tcPr>
            <w:tcW w:w="1704" w:type="dxa"/>
            <w:vMerge/>
            <w:hideMark/>
          </w:tcPr>
          <w:p w:rsidR="0044537D" w:rsidRPr="003322A0" w:rsidRDefault="0044537D" w:rsidP="0044537D">
            <w:pPr>
              <w:rPr>
                <w:rFonts w:ascii="David" w:hAnsi="David" w:cs="David"/>
                <w:sz w:val="24"/>
                <w:szCs w:val="24"/>
              </w:rPr>
            </w:pPr>
          </w:p>
        </w:tc>
        <w:tc>
          <w:tcPr>
            <w:tcW w:w="1210" w:type="dxa"/>
            <w:vMerge/>
            <w:hideMark/>
          </w:tcPr>
          <w:p w:rsidR="0044537D" w:rsidRPr="003322A0" w:rsidRDefault="0044537D" w:rsidP="0044537D">
            <w:pPr>
              <w:rPr>
                <w:rFonts w:ascii="David" w:hAnsi="David" w:cs="David"/>
                <w:sz w:val="24"/>
                <w:szCs w:val="24"/>
              </w:rPr>
            </w:pPr>
          </w:p>
        </w:tc>
        <w:tc>
          <w:tcPr>
            <w:tcW w:w="2331" w:type="dxa"/>
            <w:vMerge/>
            <w:hideMark/>
          </w:tcPr>
          <w:p w:rsidR="0044537D" w:rsidRPr="003322A0" w:rsidRDefault="0044537D" w:rsidP="0044537D">
            <w:pPr>
              <w:rPr>
                <w:rFonts w:ascii="David" w:hAnsi="David" w:cs="David"/>
                <w:sz w:val="24"/>
                <w:szCs w:val="24"/>
              </w:rPr>
            </w:pPr>
          </w:p>
        </w:tc>
        <w:tc>
          <w:tcPr>
            <w:tcW w:w="3396" w:type="dxa"/>
            <w:vMerge/>
            <w:hideMark/>
          </w:tcPr>
          <w:p w:rsidR="0044537D" w:rsidRPr="003322A0" w:rsidRDefault="0044537D" w:rsidP="0044537D">
            <w:pPr>
              <w:rPr>
                <w:rFonts w:ascii="David" w:hAnsi="David" w:cs="David"/>
                <w:sz w:val="24"/>
                <w:szCs w:val="24"/>
              </w:rPr>
            </w:pPr>
          </w:p>
        </w:tc>
      </w:tr>
    </w:tbl>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A57433">
      <w:pPr>
        <w:numPr>
          <w:ilvl w:val="2"/>
          <w:numId w:val="204"/>
        </w:numPr>
        <w:spacing w:after="0" w:line="276" w:lineRule="auto"/>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מדידת היעדים</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היעדים יאושרו סופית על ידי המשרד בתום תקופת ההתייצבות (6 חודשים מיום תחילת ההקמה).</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הספק יעביר למשרד בחתך יומי (כל יום עד השעה  12:00 לגבי היום שחלף), חודשי (עד ה 5 לכל חודש), רבעוני ושנתי, נתונים לגבי כל אחד מהפרמטרים באמצעות דו"חות אחודים המוגדרים בהמשך. </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המשרד יבצע מעקב ובקרה אחר עמידת הספק בכל היעדים שהוגדרו.</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על הספק לבצע ניתוח לגורמים שהביאו לנתוני הביצוע לכל מדד וכן לבצע פעולות נוספות לפי דרישת המשרד: הפקת לקחים, תכנון פעולות לשיפור והשפעתן על ביצועי המוקד, קביעת אבני דרך לשיפור, כולל לוחות זמנים, והצבת יעדי ביניים עד להשגת היעדים הנדרשים. </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המשרד רשאי לבצע פעולות בקרה, הן גלויות והן סמויות, בנוסף לפעילות המבוצעת על-ידי הספק, לשם בחינת טיב ואיכות השירות על-פי הקריטריונים שהוגדרו, בכל עת.</w:t>
      </w:r>
    </w:p>
    <w:p w:rsidR="0044537D" w:rsidRPr="003322A0" w:rsidRDefault="0044537D" w:rsidP="0044537D">
      <w:pPr>
        <w:spacing w:after="0" w:line="276" w:lineRule="auto"/>
        <w:ind w:left="1995"/>
        <w:contextualSpacing/>
        <w:jc w:val="both"/>
        <w:rPr>
          <w:rFonts w:ascii="David" w:eastAsia="Times New Roman" w:hAnsi="David" w:cs="David"/>
          <w:sz w:val="24"/>
          <w:szCs w:val="24"/>
          <w:highlight w:val="yellow"/>
          <w:rtl/>
        </w:rPr>
      </w:pPr>
    </w:p>
    <w:p w:rsidR="0044537D" w:rsidRPr="003322A0" w:rsidRDefault="0044537D" w:rsidP="0044537D">
      <w:pPr>
        <w:spacing w:after="0" w:line="276" w:lineRule="auto"/>
        <w:ind w:left="1995"/>
        <w:contextualSpacing/>
        <w:jc w:val="both"/>
        <w:rPr>
          <w:rFonts w:ascii="David" w:eastAsia="Times New Roman" w:hAnsi="David" w:cs="David"/>
          <w:sz w:val="24"/>
          <w:szCs w:val="24"/>
          <w:highlight w:val="yellow"/>
        </w:rPr>
      </w:pPr>
    </w:p>
    <w:p w:rsidR="0044537D" w:rsidRPr="003322A0" w:rsidRDefault="0044537D" w:rsidP="00A57433">
      <w:pPr>
        <w:numPr>
          <w:ilvl w:val="2"/>
          <w:numId w:val="204"/>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תיקוף היעדים והמדדים באופן שוטף</w:t>
      </w:r>
    </w:p>
    <w:p w:rsidR="0044537D" w:rsidRPr="003322A0" w:rsidRDefault="0044537D" w:rsidP="0044537D">
      <w:pPr>
        <w:spacing w:after="0" w:line="276" w:lineRule="auto"/>
        <w:ind w:left="1570"/>
        <w:contextualSpacing/>
        <w:jc w:val="both"/>
        <w:rPr>
          <w:rFonts w:ascii="David" w:eastAsia="Times New Roman" w:hAnsi="David" w:cs="David"/>
          <w:b/>
          <w:bCs/>
          <w:sz w:val="24"/>
          <w:szCs w:val="24"/>
        </w:rPr>
      </w:pP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מובהר כי החל ממועד הפעלת מתן השירותים תבוצע מדידה שוטפת של יעדי השירות. יובהר כי במהלך תקופת ההתייצבות לא יופעל מנגנון הקנס בגין חריגה מטבלת </w:t>
      </w:r>
      <w:r w:rsidRPr="003322A0">
        <w:rPr>
          <w:rFonts w:ascii="David" w:eastAsia="Times New Roman" w:hAnsi="David" w:cs="David"/>
          <w:sz w:val="24"/>
          <w:szCs w:val="24"/>
        </w:rPr>
        <w:t>SLA</w:t>
      </w:r>
      <w:r w:rsidRPr="003322A0">
        <w:rPr>
          <w:rFonts w:ascii="David" w:eastAsia="Times New Roman" w:hAnsi="David" w:cs="David"/>
          <w:sz w:val="24"/>
          <w:szCs w:val="24"/>
          <w:rtl/>
        </w:rPr>
        <w:t xml:space="preserve">. </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אחת לשישה חודשים </w:t>
      </w:r>
      <w:proofErr w:type="spellStart"/>
      <w:r w:rsidRPr="003322A0">
        <w:rPr>
          <w:rFonts w:ascii="David" w:eastAsia="Times New Roman" w:hAnsi="David" w:cs="David"/>
          <w:sz w:val="24"/>
          <w:szCs w:val="24"/>
          <w:rtl/>
        </w:rPr>
        <w:t>קלנדריים</w:t>
      </w:r>
      <w:proofErr w:type="spellEnd"/>
      <w:r w:rsidRPr="003322A0">
        <w:rPr>
          <w:rFonts w:ascii="David" w:eastAsia="Times New Roman" w:hAnsi="David" w:cs="David"/>
          <w:sz w:val="24"/>
          <w:szCs w:val="24"/>
          <w:rtl/>
        </w:rPr>
        <w:t xml:space="preserve"> רצופים, רשאי המשרד לתקף את היעדים. </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המשרד יהיה ראשי להשתמש בממצאים בין היתר לצורך מתן תמריצים לצד שימוש במנגנון הסנקציות והקנסות, וזאת בנוסף לזכות הקיזוז הקיימת למשרד ומבלי לפגוע בכל זכות אחרת העומדת למשרד כתוצאה מהפרת תנאי המכרז וההסכם ע"י הספק. </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היעדים שיתוקפו ישמשו לצורך התחשבנות השוטפת בין המשרד לבין הספק עבור תקופת המדידה העוקבת. </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בכוונת המשרד לעשות שימוש בנתונים שיאספו בין היתר לצרכים הבאים:</w:t>
      </w:r>
    </w:p>
    <w:p w:rsidR="0044537D" w:rsidRPr="003322A0" w:rsidRDefault="0044537D" w:rsidP="0044537D">
      <w:pPr>
        <w:spacing w:after="0" w:line="276" w:lineRule="auto"/>
        <w:ind w:left="3271"/>
        <w:contextualSpacing/>
        <w:jc w:val="both"/>
        <w:rPr>
          <w:rFonts w:ascii="David" w:eastAsia="Times New Roman" w:hAnsi="David" w:cs="David"/>
          <w:sz w:val="24"/>
          <w:szCs w:val="24"/>
          <w:rtl/>
        </w:rPr>
      </w:pPr>
      <w:r w:rsidRPr="003322A0">
        <w:rPr>
          <w:rFonts w:ascii="David" w:eastAsia="Times New Roman" w:hAnsi="David" w:cs="David"/>
          <w:sz w:val="24"/>
          <w:szCs w:val="24"/>
          <w:rtl/>
        </w:rPr>
        <w:t>פיקוח על עבודת הספק</w:t>
      </w:r>
    </w:p>
    <w:p w:rsidR="0044537D" w:rsidRPr="003322A0" w:rsidRDefault="0044537D" w:rsidP="0044537D">
      <w:pPr>
        <w:spacing w:after="0" w:line="276" w:lineRule="auto"/>
        <w:ind w:left="3271"/>
        <w:contextualSpacing/>
        <w:jc w:val="both"/>
        <w:rPr>
          <w:rFonts w:ascii="David" w:eastAsia="Times New Roman" w:hAnsi="David" w:cs="David"/>
          <w:sz w:val="24"/>
          <w:szCs w:val="24"/>
          <w:rtl/>
        </w:rPr>
      </w:pPr>
      <w:r w:rsidRPr="003322A0">
        <w:rPr>
          <w:rFonts w:ascii="David" w:eastAsia="Times New Roman" w:hAnsi="David" w:cs="David"/>
          <w:sz w:val="24"/>
          <w:szCs w:val="24"/>
          <w:rtl/>
        </w:rPr>
        <w:t>קביעת ועדכון מדיניות.</w:t>
      </w:r>
    </w:p>
    <w:p w:rsidR="0044537D" w:rsidRPr="003322A0" w:rsidRDefault="0044537D" w:rsidP="0044537D">
      <w:pPr>
        <w:spacing w:after="0" w:line="276" w:lineRule="auto"/>
        <w:ind w:left="3271"/>
        <w:contextualSpacing/>
        <w:jc w:val="both"/>
        <w:rPr>
          <w:rFonts w:ascii="David" w:eastAsia="Times New Roman" w:hAnsi="David" w:cs="David"/>
          <w:sz w:val="24"/>
          <w:szCs w:val="24"/>
          <w:rtl/>
        </w:rPr>
      </w:pPr>
      <w:r w:rsidRPr="003322A0">
        <w:rPr>
          <w:rFonts w:ascii="David" w:eastAsia="Times New Roman" w:hAnsi="David" w:cs="David"/>
          <w:sz w:val="24"/>
          <w:szCs w:val="24"/>
          <w:rtl/>
        </w:rPr>
        <w:t>ניהול שיח עם הספק במטרה לשפר את השירות</w:t>
      </w:r>
    </w:p>
    <w:p w:rsidR="0044537D" w:rsidRPr="003322A0" w:rsidRDefault="0044537D" w:rsidP="0044537D">
      <w:pPr>
        <w:spacing w:after="0" w:line="276" w:lineRule="auto"/>
        <w:ind w:left="3271"/>
        <w:contextualSpacing/>
        <w:jc w:val="both"/>
        <w:rPr>
          <w:rFonts w:ascii="David" w:eastAsia="Times New Roman" w:hAnsi="David" w:cs="David"/>
          <w:sz w:val="24"/>
          <w:szCs w:val="24"/>
          <w:rtl/>
        </w:rPr>
      </w:pPr>
      <w:r w:rsidRPr="003322A0">
        <w:rPr>
          <w:rFonts w:ascii="David" w:eastAsia="Times New Roman" w:hAnsi="David" w:cs="David"/>
          <w:sz w:val="24"/>
          <w:szCs w:val="24"/>
          <w:rtl/>
        </w:rPr>
        <w:t>פרסום תוצאות המדידה</w:t>
      </w:r>
    </w:p>
    <w:p w:rsidR="0044537D" w:rsidRPr="003322A0" w:rsidRDefault="0044537D" w:rsidP="0044537D">
      <w:pPr>
        <w:spacing w:after="0" w:line="276" w:lineRule="auto"/>
        <w:ind w:left="3271"/>
        <w:contextualSpacing/>
        <w:jc w:val="both"/>
        <w:rPr>
          <w:rFonts w:ascii="David" w:eastAsia="Times New Roman" w:hAnsi="David" w:cs="David"/>
          <w:sz w:val="24"/>
          <w:szCs w:val="24"/>
          <w:rtl/>
        </w:rPr>
      </w:pPr>
      <w:r w:rsidRPr="003322A0">
        <w:rPr>
          <w:rFonts w:ascii="David" w:eastAsia="Times New Roman" w:hAnsi="David" w:cs="David"/>
          <w:sz w:val="24"/>
          <w:szCs w:val="24"/>
          <w:rtl/>
        </w:rPr>
        <w:t>כבסיס להחלטה להארכת וסיום ההתקשרות</w:t>
      </w:r>
    </w:p>
    <w:p w:rsidR="0044537D" w:rsidRPr="003322A0" w:rsidRDefault="0044537D" w:rsidP="0044537D">
      <w:pPr>
        <w:spacing w:after="0" w:line="276" w:lineRule="auto"/>
        <w:ind w:left="3271"/>
        <w:contextualSpacing/>
        <w:jc w:val="both"/>
        <w:rPr>
          <w:rFonts w:ascii="David" w:eastAsia="Times New Roman" w:hAnsi="David" w:cs="David"/>
          <w:sz w:val="24"/>
          <w:szCs w:val="24"/>
        </w:rPr>
      </w:pPr>
      <w:r w:rsidRPr="003322A0">
        <w:rPr>
          <w:rFonts w:ascii="David" w:eastAsia="Times New Roman" w:hAnsi="David" w:cs="David"/>
          <w:sz w:val="24"/>
          <w:szCs w:val="24"/>
          <w:rtl/>
        </w:rPr>
        <w:t>כבסיס להחלטה לגבי התקשרות עתידיות למתן שירותים נשוא מכרז זה או שירותים נוספים.</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מעת לעת, המשרד ראשי לשנות ולעדכן את המדדים והיעדים בהתאם לצרכים שיוגדרו על-ידו, ולפי שיקול דעתו הבלעדי. הודעה על שינויים אלה יועברו לספק 45 יום לפני כניסת השינוי לתוקף. </w:t>
      </w:r>
    </w:p>
    <w:p w:rsidR="0044537D" w:rsidRPr="003322A0" w:rsidRDefault="0044537D" w:rsidP="00A57433">
      <w:pPr>
        <w:numPr>
          <w:ilvl w:val="3"/>
          <w:numId w:val="204"/>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המשרד רשאי לפרסם לציבור נתונים על ביצועי הספק בהתייחס ליעדים.</w:t>
      </w: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p>
    <w:p w:rsidR="0044537D" w:rsidRPr="003322A0" w:rsidRDefault="0044537D" w:rsidP="0044537D">
      <w:pPr>
        <w:spacing w:after="0" w:line="276" w:lineRule="auto"/>
        <w:ind w:left="2065"/>
        <w:contextualSpacing/>
        <w:jc w:val="both"/>
        <w:rPr>
          <w:rFonts w:ascii="David" w:eastAsia="Times New Roman" w:hAnsi="David" w:cs="David"/>
          <w:sz w:val="24"/>
          <w:szCs w:val="24"/>
          <w:rtl/>
        </w:rPr>
      </w:pPr>
    </w:p>
    <w:p w:rsidR="0044537D" w:rsidRPr="003322A0" w:rsidRDefault="0044537D" w:rsidP="00A57433">
      <w:pPr>
        <w:numPr>
          <w:ilvl w:val="1"/>
          <w:numId w:val="204"/>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היקפי פעילות בסניפים</w:t>
      </w: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40" w:lineRule="auto"/>
        <w:ind w:left="785" w:hanging="785"/>
        <w:rPr>
          <w:rFonts w:ascii="David" w:eastAsia="Times New Roman" w:hAnsi="David" w:cs="David"/>
          <w:sz w:val="24"/>
          <w:szCs w:val="24"/>
        </w:rPr>
      </w:pPr>
      <w:r w:rsidRPr="003322A0">
        <w:rPr>
          <w:rFonts w:ascii="David" w:eastAsia="Times New Roman" w:hAnsi="David" w:cs="David"/>
          <w:sz w:val="24"/>
          <w:szCs w:val="24"/>
          <w:rtl/>
        </w:rPr>
        <w:t xml:space="preserve">13.12.1 </w:t>
      </w:r>
      <w:r w:rsidRPr="003322A0">
        <w:rPr>
          <w:rFonts w:ascii="David" w:eastAsia="Times New Roman" w:hAnsi="David" w:cs="David"/>
          <w:sz w:val="24"/>
          <w:szCs w:val="24"/>
          <w:rtl/>
        </w:rPr>
        <w:tab/>
        <w:t>על הספק להיערך ל</w:t>
      </w:r>
      <w:r w:rsidRPr="003322A0">
        <w:rPr>
          <w:rFonts w:ascii="David" w:eastAsia="Times New Roman" w:hAnsi="David" w:cs="David"/>
          <w:b/>
          <w:bCs/>
          <w:sz w:val="24"/>
          <w:szCs w:val="24"/>
          <w:rtl/>
        </w:rPr>
        <w:t xml:space="preserve">היקפי פניות משתנים </w:t>
      </w:r>
      <w:r w:rsidRPr="003322A0">
        <w:rPr>
          <w:rFonts w:ascii="David" w:eastAsia="Times New Roman" w:hAnsi="David" w:cs="David"/>
          <w:sz w:val="24"/>
          <w:szCs w:val="24"/>
          <w:rtl/>
        </w:rPr>
        <w:t xml:space="preserve">לרבות צמצום והרחבה של כמות העמדות   ומספר הנציגים, הכול – מבלי לגרוע מאיכות השירות בפרט מזמינות השירות. </w:t>
      </w:r>
    </w:p>
    <w:p w:rsidR="0044537D" w:rsidRPr="003322A0" w:rsidRDefault="0044537D" w:rsidP="0044537D">
      <w:pPr>
        <w:spacing w:after="0" w:line="240" w:lineRule="auto"/>
        <w:ind w:left="720" w:hanging="720"/>
        <w:rPr>
          <w:rFonts w:ascii="David" w:eastAsia="Times New Roman" w:hAnsi="David" w:cs="David"/>
          <w:sz w:val="24"/>
          <w:szCs w:val="24"/>
        </w:rPr>
      </w:pPr>
      <w:r w:rsidRPr="003322A0">
        <w:rPr>
          <w:rFonts w:ascii="David" w:eastAsia="Times New Roman" w:hAnsi="David" w:cs="David"/>
          <w:sz w:val="24"/>
          <w:szCs w:val="24"/>
          <w:rtl/>
        </w:rPr>
        <w:t>3.12.2</w:t>
      </w:r>
      <w:r w:rsidRPr="003322A0">
        <w:rPr>
          <w:rFonts w:ascii="David" w:eastAsia="Times New Roman" w:hAnsi="David" w:cs="David"/>
          <w:sz w:val="24"/>
          <w:szCs w:val="24"/>
          <w:rtl/>
        </w:rPr>
        <w:tab/>
        <w:t xml:space="preserve">מובהר, כי היקפי הפניות אינם אחידים ומשתנים על פני שעות היום ועל פני שבועות השנה. </w:t>
      </w:r>
    </w:p>
    <w:p w:rsidR="0044537D" w:rsidRPr="003322A0" w:rsidRDefault="0044537D" w:rsidP="0044537D">
      <w:pPr>
        <w:spacing w:after="0" w:line="240" w:lineRule="auto"/>
        <w:ind w:left="720" w:hanging="720"/>
        <w:rPr>
          <w:rFonts w:ascii="David" w:eastAsia="Times New Roman" w:hAnsi="David" w:cs="David"/>
          <w:sz w:val="24"/>
          <w:szCs w:val="24"/>
        </w:rPr>
      </w:pPr>
      <w:r w:rsidRPr="003322A0">
        <w:rPr>
          <w:rFonts w:ascii="David" w:eastAsia="Times New Roman" w:hAnsi="David" w:cs="David"/>
          <w:sz w:val="24"/>
          <w:szCs w:val="24"/>
          <w:rtl/>
        </w:rPr>
        <w:t>3.12.3</w:t>
      </w:r>
      <w:r w:rsidRPr="003322A0">
        <w:rPr>
          <w:rFonts w:ascii="David" w:eastAsia="Times New Roman" w:hAnsi="David" w:cs="David"/>
          <w:sz w:val="24"/>
          <w:szCs w:val="24"/>
          <w:rtl/>
        </w:rPr>
        <w:tab/>
        <w:t xml:space="preserve">כמו כן, היקפי הפניות מושפעים, בין היתר, מפרסומים בתקשורת (כגון : פרסום פרויקט דירה בהנחה), מנהלים משתנים, ממשברים (כגון: עולים מאוקראינה ורוסיה) </w:t>
      </w:r>
      <w:proofErr w:type="spellStart"/>
      <w:r w:rsidRPr="003322A0">
        <w:rPr>
          <w:rFonts w:ascii="David" w:eastAsia="Times New Roman" w:hAnsi="David" w:cs="David"/>
          <w:sz w:val="24"/>
          <w:szCs w:val="24"/>
          <w:rtl/>
        </w:rPr>
        <w:t>וכיוצ"ב</w:t>
      </w:r>
      <w:proofErr w:type="spellEnd"/>
      <w:r w:rsidRPr="003322A0">
        <w:rPr>
          <w:rFonts w:ascii="David" w:eastAsia="Times New Roman" w:hAnsi="David" w:cs="David"/>
          <w:sz w:val="24"/>
          <w:szCs w:val="24"/>
          <w:rtl/>
        </w:rPr>
        <w:t>.</w:t>
      </w:r>
    </w:p>
    <w:p w:rsidR="0044537D" w:rsidRPr="003322A0" w:rsidRDefault="0044537D" w:rsidP="0044537D">
      <w:pPr>
        <w:spacing w:after="0" w:line="240" w:lineRule="auto"/>
        <w:ind w:left="720" w:hanging="720"/>
        <w:rPr>
          <w:rFonts w:ascii="David" w:eastAsia="Times New Roman" w:hAnsi="David" w:cs="David"/>
          <w:sz w:val="24"/>
          <w:szCs w:val="24"/>
        </w:rPr>
      </w:pPr>
      <w:r w:rsidRPr="003322A0">
        <w:rPr>
          <w:rFonts w:ascii="David" w:eastAsia="Times New Roman" w:hAnsi="David" w:cs="David"/>
          <w:sz w:val="24"/>
          <w:szCs w:val="24"/>
          <w:rtl/>
        </w:rPr>
        <w:t>3.12.4</w:t>
      </w:r>
      <w:r w:rsidRPr="003322A0">
        <w:rPr>
          <w:rFonts w:ascii="David" w:eastAsia="Times New Roman" w:hAnsi="David" w:cs="David"/>
          <w:sz w:val="24"/>
          <w:szCs w:val="24"/>
          <w:rtl/>
        </w:rPr>
        <w:tab/>
        <w:t>כמו כן, על הספק להיערך לכך ש</w:t>
      </w:r>
      <w:r w:rsidRPr="003322A0">
        <w:rPr>
          <w:rFonts w:ascii="David" w:eastAsia="Times New Roman" w:hAnsi="David" w:cs="David"/>
          <w:b/>
          <w:bCs/>
          <w:sz w:val="24"/>
          <w:szCs w:val="24"/>
          <w:rtl/>
        </w:rPr>
        <w:t xml:space="preserve">טיפול בכל לקוח הוא באורך שונה </w:t>
      </w:r>
      <w:r w:rsidRPr="003322A0">
        <w:rPr>
          <w:rFonts w:ascii="David" w:eastAsia="Times New Roman" w:hAnsi="David" w:cs="David"/>
          <w:sz w:val="24"/>
          <w:szCs w:val="24"/>
          <w:rtl/>
        </w:rPr>
        <w:t>מבלי שהדבר ייגרע מעמידה בסטנדרט השירות בכל פנייה.</w:t>
      </w:r>
      <w:r w:rsidRPr="003322A0">
        <w:rPr>
          <w:rFonts w:ascii="David" w:eastAsia="Times New Roman" w:hAnsi="David" w:cs="David"/>
          <w:b/>
          <w:bCs/>
          <w:sz w:val="24"/>
          <w:szCs w:val="24"/>
          <w:rtl/>
        </w:rPr>
        <w:t xml:space="preserve"> </w:t>
      </w:r>
      <w:r w:rsidRPr="003322A0">
        <w:rPr>
          <w:rFonts w:ascii="David" w:eastAsia="Times New Roman" w:hAnsi="David" w:cs="David"/>
          <w:sz w:val="24"/>
          <w:szCs w:val="24"/>
          <w:rtl/>
        </w:rPr>
        <w:t xml:space="preserve">לשם הדוגמה בלבד - הטיפול בפונה בסניף </w:t>
      </w:r>
      <w:r w:rsidRPr="003322A0">
        <w:rPr>
          <w:rFonts w:ascii="David" w:eastAsia="Times New Roman" w:hAnsi="David" w:cs="David"/>
          <w:sz w:val="24"/>
          <w:szCs w:val="24"/>
          <w:u w:val="single"/>
          <w:rtl/>
        </w:rPr>
        <w:t>כיום</w:t>
      </w:r>
      <w:r w:rsidRPr="003322A0">
        <w:rPr>
          <w:rFonts w:ascii="David" w:eastAsia="Times New Roman" w:hAnsi="David" w:cs="David"/>
          <w:sz w:val="24"/>
          <w:szCs w:val="24"/>
          <w:rtl/>
        </w:rPr>
        <w:t xml:space="preserve"> נע בין דקות ספורות עד עשרות דקות (בטיפול מורכב).  </w:t>
      </w:r>
    </w:p>
    <w:p w:rsidR="0044537D" w:rsidRPr="003322A0" w:rsidRDefault="0044537D" w:rsidP="0044537D">
      <w:pPr>
        <w:spacing w:after="0" w:line="240" w:lineRule="auto"/>
        <w:ind w:left="720" w:hanging="720"/>
        <w:rPr>
          <w:rFonts w:ascii="David" w:eastAsia="Times New Roman" w:hAnsi="David" w:cs="David"/>
          <w:sz w:val="24"/>
          <w:szCs w:val="24"/>
        </w:rPr>
      </w:pPr>
      <w:r w:rsidRPr="003322A0">
        <w:rPr>
          <w:rFonts w:ascii="David" w:eastAsia="Times New Roman" w:hAnsi="David" w:cs="David"/>
          <w:b/>
          <w:bCs/>
          <w:sz w:val="24"/>
          <w:szCs w:val="24"/>
          <w:rtl/>
        </w:rPr>
        <w:t>3.12.5</w:t>
      </w:r>
      <w:r w:rsidRPr="003322A0">
        <w:rPr>
          <w:rFonts w:ascii="David" w:eastAsia="Times New Roman" w:hAnsi="David" w:cs="David"/>
          <w:b/>
          <w:bCs/>
          <w:sz w:val="24"/>
          <w:szCs w:val="24"/>
          <w:rtl/>
        </w:rPr>
        <w:tab/>
        <w:t>הספק אחראי להיערך להיקפי הפעילות השונים ולהקצות את כוח האדם הדרוש על מנת לעמוד ביעדי השירות המפורטים. כל שינוי בהיערכות יעשה בתיאום עם המשרד</w:t>
      </w:r>
      <w:r w:rsidRPr="003322A0">
        <w:rPr>
          <w:rFonts w:ascii="David" w:eastAsia="Times New Roman" w:hAnsi="David" w:cs="David"/>
          <w:sz w:val="24"/>
          <w:szCs w:val="24"/>
          <w:rtl/>
        </w:rPr>
        <w:t>. בפרט, ומבלי לגרוע מכלליות האמור, הספק יתאים את כמות העמדות שיפעיל ואת מספר נציגי השירות בכל משמרת, לצרכים המשתנים בסניפים.</w:t>
      </w:r>
    </w:p>
    <w:p w:rsidR="0044537D" w:rsidRPr="003322A0" w:rsidRDefault="0044537D" w:rsidP="0044537D">
      <w:pPr>
        <w:spacing w:after="0" w:line="240" w:lineRule="auto"/>
        <w:ind w:left="720" w:hanging="720"/>
        <w:rPr>
          <w:rFonts w:ascii="David" w:eastAsia="Times New Roman" w:hAnsi="David" w:cs="David"/>
          <w:sz w:val="24"/>
          <w:szCs w:val="24"/>
        </w:rPr>
      </w:pPr>
      <w:r w:rsidRPr="003322A0">
        <w:rPr>
          <w:rFonts w:ascii="David" w:eastAsia="Times New Roman" w:hAnsi="David" w:cs="David"/>
          <w:sz w:val="24"/>
          <w:szCs w:val="24"/>
          <w:rtl/>
        </w:rPr>
        <w:t>3.12.6</w:t>
      </w:r>
      <w:r w:rsidRPr="003322A0">
        <w:rPr>
          <w:rFonts w:ascii="David" w:eastAsia="Times New Roman" w:hAnsi="David" w:cs="David"/>
          <w:sz w:val="24"/>
          <w:szCs w:val="24"/>
          <w:rtl/>
        </w:rPr>
        <w:tab/>
        <w:t xml:space="preserve">במקרה של הכרזת מצב בו נדרשת הערכות שונה מעבודת היום יום, בפרט למשל גידול משמעותי בהיקפי הפעילות, המשרד ימסור על כך הודעה לספק, מוקדם ככל שמתאפשר במקרים מסוג זה. בכל המצבים, על הספק להיערך לכל שינוי ולתת מענה לפניות השונות במוקד ובסניפים תוך עמידה ביעדי השירות ובסטנדרט השירות. </w:t>
      </w:r>
    </w:p>
    <w:p w:rsidR="0044537D" w:rsidRPr="003322A0" w:rsidRDefault="0044537D" w:rsidP="0044537D">
      <w:pPr>
        <w:spacing w:after="0" w:line="240" w:lineRule="auto"/>
        <w:ind w:left="850"/>
        <w:rPr>
          <w:rFonts w:ascii="David" w:eastAsia="Times New Roman" w:hAnsi="David" w:cs="David"/>
          <w:sz w:val="24"/>
          <w:szCs w:val="24"/>
          <w:rtl/>
        </w:rPr>
      </w:pPr>
    </w:p>
    <w:p w:rsidR="0044537D" w:rsidRPr="003322A0" w:rsidRDefault="0044537D" w:rsidP="0044537D">
      <w:pPr>
        <w:spacing w:after="0" w:line="240" w:lineRule="auto"/>
        <w:ind w:left="850"/>
        <w:rPr>
          <w:rFonts w:ascii="David" w:eastAsia="Times New Roman" w:hAnsi="David" w:cs="David"/>
          <w:sz w:val="24"/>
          <w:szCs w:val="24"/>
        </w:rPr>
      </w:pPr>
    </w:p>
    <w:p w:rsidR="0044537D" w:rsidRPr="003322A0" w:rsidRDefault="0044537D" w:rsidP="0044537D">
      <w:pPr>
        <w:spacing w:after="0" w:line="276" w:lineRule="auto"/>
        <w:ind w:left="2065"/>
        <w:contextualSpacing/>
        <w:jc w:val="both"/>
        <w:rPr>
          <w:rFonts w:ascii="David" w:eastAsia="Times New Roman" w:hAnsi="David" w:cs="David"/>
          <w:sz w:val="24"/>
          <w:szCs w:val="24"/>
        </w:rPr>
      </w:pPr>
    </w:p>
    <w:p w:rsidR="0044537D" w:rsidRPr="003322A0" w:rsidRDefault="0044537D" w:rsidP="0044537D">
      <w:pPr>
        <w:spacing w:after="0" w:line="276" w:lineRule="auto"/>
        <w:ind w:left="1570"/>
        <w:contextualSpacing/>
        <w:jc w:val="both"/>
        <w:rPr>
          <w:rFonts w:ascii="David" w:eastAsia="Times New Roman" w:hAnsi="David" w:cs="David"/>
          <w:sz w:val="24"/>
          <w:szCs w:val="24"/>
        </w:rPr>
      </w:pPr>
    </w:p>
    <w:p w:rsidR="0044537D" w:rsidRPr="003322A0" w:rsidRDefault="0044537D" w:rsidP="00A57433">
      <w:pPr>
        <w:numPr>
          <w:ilvl w:val="2"/>
          <w:numId w:val="206"/>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דו"חות לסניפים:</w:t>
      </w:r>
    </w:p>
    <w:tbl>
      <w:tblPr>
        <w:tblStyle w:val="4fc"/>
        <w:bidiVisual/>
        <w:tblW w:w="4554" w:type="pct"/>
        <w:tblInd w:w="140" w:type="dxa"/>
        <w:tblLook w:val="04A0" w:firstRow="1" w:lastRow="0" w:firstColumn="1" w:lastColumn="0" w:noHBand="0" w:noVBand="1"/>
      </w:tblPr>
      <w:tblGrid>
        <w:gridCol w:w="1843"/>
        <w:gridCol w:w="3080"/>
        <w:gridCol w:w="2612"/>
      </w:tblGrid>
      <w:tr w:rsidR="0044537D" w:rsidRPr="003322A0" w:rsidTr="0044537D">
        <w:trPr>
          <w:trHeight w:val="20"/>
          <w:tblHeader/>
        </w:trPr>
        <w:tc>
          <w:tcPr>
            <w:tcW w:w="1222" w:type="pct"/>
            <w:vAlign w:val="center"/>
            <w:hideMark/>
          </w:tcPr>
          <w:p w:rsidR="0044537D" w:rsidRPr="003322A0" w:rsidRDefault="0044537D" w:rsidP="0044537D">
            <w:pPr>
              <w:spacing w:line="276" w:lineRule="auto"/>
              <w:jc w:val="both"/>
              <w:rPr>
                <w:rFonts w:ascii="David" w:hAnsi="David" w:cs="David"/>
                <w:b/>
                <w:bCs/>
                <w:sz w:val="24"/>
                <w:szCs w:val="24"/>
                <w:rtl/>
              </w:rPr>
            </w:pPr>
            <w:r w:rsidRPr="003322A0">
              <w:rPr>
                <w:rFonts w:ascii="David" w:hAnsi="David" w:cs="David"/>
                <w:b/>
                <w:bCs/>
                <w:sz w:val="24"/>
                <w:szCs w:val="24"/>
                <w:rtl/>
              </w:rPr>
              <w:t>דו"ח</w:t>
            </w:r>
          </w:p>
        </w:tc>
        <w:tc>
          <w:tcPr>
            <w:tcW w:w="2044" w:type="pct"/>
            <w:vAlign w:val="center"/>
            <w:hideMark/>
          </w:tcPr>
          <w:p w:rsidR="0044537D" w:rsidRPr="003322A0" w:rsidRDefault="0044537D" w:rsidP="0044537D">
            <w:pPr>
              <w:spacing w:line="276" w:lineRule="auto"/>
              <w:jc w:val="both"/>
              <w:rPr>
                <w:rFonts w:ascii="David" w:hAnsi="David" w:cs="David"/>
                <w:b/>
                <w:bCs/>
                <w:sz w:val="24"/>
                <w:szCs w:val="24"/>
              </w:rPr>
            </w:pPr>
            <w:r w:rsidRPr="003322A0">
              <w:rPr>
                <w:rFonts w:ascii="David" w:hAnsi="David" w:cs="David"/>
                <w:b/>
                <w:bCs/>
                <w:sz w:val="24"/>
                <w:szCs w:val="24"/>
                <w:rtl/>
              </w:rPr>
              <w:t>משתנה לדיווח</w:t>
            </w:r>
          </w:p>
        </w:tc>
        <w:tc>
          <w:tcPr>
            <w:tcW w:w="1733" w:type="pct"/>
            <w:vAlign w:val="center"/>
            <w:hideMark/>
          </w:tcPr>
          <w:p w:rsidR="0044537D" w:rsidRPr="003322A0" w:rsidRDefault="0044537D" w:rsidP="0044537D">
            <w:pPr>
              <w:spacing w:line="276" w:lineRule="auto"/>
              <w:jc w:val="both"/>
              <w:rPr>
                <w:rFonts w:ascii="David" w:hAnsi="David" w:cs="David"/>
                <w:b/>
                <w:bCs/>
                <w:sz w:val="24"/>
                <w:szCs w:val="24"/>
                <w:rtl/>
              </w:rPr>
            </w:pPr>
            <w:r w:rsidRPr="003322A0">
              <w:rPr>
                <w:rFonts w:ascii="David" w:hAnsi="David" w:cs="David"/>
                <w:b/>
                <w:bCs/>
                <w:sz w:val="24"/>
                <w:szCs w:val="24"/>
                <w:rtl/>
              </w:rPr>
              <w:t>תדירות מדידה (יומי / שבועי / חודשי / רבעוני / שנתי)</w:t>
            </w:r>
          </w:p>
        </w:tc>
      </w:tr>
      <w:tr w:rsidR="0044537D" w:rsidRPr="003322A0" w:rsidTr="0044537D">
        <w:trPr>
          <w:trHeight w:val="20"/>
        </w:trPr>
        <w:tc>
          <w:tcPr>
            <w:tcW w:w="1222" w:type="pct"/>
            <w:vMerge w:val="restart"/>
            <w:vAlign w:val="center"/>
            <w:hideMark/>
          </w:tcPr>
          <w:p w:rsidR="0044537D" w:rsidRPr="003322A0" w:rsidRDefault="0044537D" w:rsidP="0044537D">
            <w:pPr>
              <w:spacing w:line="276" w:lineRule="auto"/>
              <w:rPr>
                <w:rFonts w:ascii="David" w:hAnsi="David" w:cs="David"/>
                <w:b/>
                <w:bCs/>
                <w:sz w:val="24"/>
                <w:szCs w:val="24"/>
                <w:rtl/>
              </w:rPr>
            </w:pPr>
            <w:r w:rsidRPr="003322A0">
              <w:rPr>
                <w:rFonts w:ascii="David" w:hAnsi="David" w:cs="David"/>
                <w:b/>
                <w:bCs/>
                <w:sz w:val="24"/>
                <w:szCs w:val="24"/>
                <w:rtl/>
              </w:rPr>
              <w:t>דו"ח יעילות תפעולית ורמות שירות (מדידת יעדים)</w:t>
            </w: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מספר פגישות פרונטליות (נציג שירות מול לקוח) בחתך תחום, ערוץ פנייה</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1222"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זמן המתנה ממוצע למענה בחתך תחום, ערוץ פנייה</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1222" w:type="pct"/>
            <w:vMerge/>
            <w:vAlign w:val="center"/>
            <w:hideMark/>
          </w:tcPr>
          <w:p w:rsidR="0044537D" w:rsidRPr="003322A0" w:rsidRDefault="0044537D" w:rsidP="0044537D">
            <w:pPr>
              <w:spacing w:line="276" w:lineRule="auto"/>
              <w:jc w:val="both"/>
              <w:rPr>
                <w:rFonts w:ascii="David" w:hAnsi="David" w:cs="David"/>
                <w:b/>
                <w:bCs/>
                <w:sz w:val="24"/>
                <w:szCs w:val="24"/>
              </w:rPr>
            </w:pP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זמן המתנה מקסימלי למענה בחתך תחום, ערוץ פנייה</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1222" w:type="pct"/>
            <w:vMerge/>
            <w:vAlign w:val="center"/>
            <w:hideMark/>
          </w:tcPr>
          <w:p w:rsidR="0044537D" w:rsidRPr="003322A0" w:rsidRDefault="0044537D" w:rsidP="0044537D">
            <w:pPr>
              <w:spacing w:line="276" w:lineRule="auto"/>
              <w:rPr>
                <w:rFonts w:ascii="David" w:hAnsi="David" w:cs="David"/>
                <w:b/>
                <w:bCs/>
                <w:sz w:val="24"/>
                <w:szCs w:val="24"/>
              </w:rPr>
            </w:pP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משך זמן טיפול בלקוח בחתך תחום</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1222" w:type="pct"/>
            <w:vMerge/>
            <w:vAlign w:val="center"/>
            <w:hideMark/>
          </w:tcPr>
          <w:p w:rsidR="0044537D" w:rsidRPr="003322A0" w:rsidRDefault="0044537D" w:rsidP="0044537D">
            <w:pPr>
              <w:spacing w:line="276" w:lineRule="auto"/>
              <w:rPr>
                <w:rFonts w:ascii="David" w:hAnsi="David" w:cs="David"/>
                <w:b/>
                <w:bCs/>
                <w:sz w:val="24"/>
                <w:szCs w:val="24"/>
              </w:rPr>
            </w:pP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משך טיפול בפנייה (רב ערוצי) בחתך תחום, ערוץ פנייה</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 חודשי / רבעוני / שנתי</w:t>
            </w:r>
          </w:p>
        </w:tc>
      </w:tr>
      <w:tr w:rsidR="0044537D" w:rsidRPr="003322A0" w:rsidTr="0044537D">
        <w:trPr>
          <w:trHeight w:val="20"/>
        </w:trPr>
        <w:tc>
          <w:tcPr>
            <w:tcW w:w="1222" w:type="pct"/>
            <w:vMerge/>
            <w:vAlign w:val="center"/>
            <w:hideMark/>
          </w:tcPr>
          <w:p w:rsidR="0044537D" w:rsidRPr="003322A0" w:rsidRDefault="0044537D" w:rsidP="0044537D">
            <w:pPr>
              <w:spacing w:line="276" w:lineRule="auto"/>
              <w:rPr>
                <w:rFonts w:ascii="David" w:hAnsi="David" w:cs="David"/>
                <w:b/>
                <w:bCs/>
                <w:sz w:val="24"/>
                <w:szCs w:val="24"/>
              </w:rPr>
            </w:pP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אחוז לא זמין (לקוח לא קיבל מענה פרונטלי)בחתך תחום, ערוץ פנייה</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1222" w:type="pct"/>
            <w:vMerge/>
            <w:vAlign w:val="center"/>
            <w:hideMark/>
          </w:tcPr>
          <w:p w:rsidR="0044537D" w:rsidRPr="003322A0" w:rsidRDefault="0044537D" w:rsidP="0044537D">
            <w:pPr>
              <w:spacing w:line="276" w:lineRule="auto"/>
              <w:rPr>
                <w:rFonts w:ascii="David" w:hAnsi="David" w:cs="David"/>
                <w:b/>
                <w:bCs/>
                <w:sz w:val="24"/>
                <w:szCs w:val="24"/>
              </w:rPr>
            </w:pP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פריון נציג בשעה (פגישות פרונטליות) בחתך תחום, ערוץ פנייה</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1222" w:type="pct"/>
            <w:vMerge/>
            <w:vAlign w:val="center"/>
            <w:hideMark/>
          </w:tcPr>
          <w:p w:rsidR="0044537D" w:rsidRPr="003322A0" w:rsidRDefault="0044537D" w:rsidP="0044537D">
            <w:pPr>
              <w:spacing w:line="276" w:lineRule="auto"/>
              <w:rPr>
                <w:rFonts w:ascii="David" w:hAnsi="David" w:cs="David"/>
                <w:b/>
                <w:bCs/>
                <w:sz w:val="24"/>
                <w:szCs w:val="24"/>
              </w:rPr>
            </w:pP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תוצאות סקר שביעות רצון לקוחות</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שבועי / חודשי / רבעוני / שנתי</w:t>
            </w:r>
          </w:p>
        </w:tc>
      </w:tr>
      <w:tr w:rsidR="0044537D" w:rsidRPr="003322A0" w:rsidTr="0044537D">
        <w:trPr>
          <w:trHeight w:val="20"/>
        </w:trPr>
        <w:tc>
          <w:tcPr>
            <w:tcW w:w="1222" w:type="pct"/>
            <w:vMerge/>
            <w:vAlign w:val="center"/>
            <w:hideMark/>
          </w:tcPr>
          <w:p w:rsidR="0044537D" w:rsidRPr="003322A0" w:rsidRDefault="0044537D" w:rsidP="0044537D">
            <w:pPr>
              <w:spacing w:line="276" w:lineRule="auto"/>
              <w:rPr>
                <w:rFonts w:ascii="David" w:hAnsi="David" w:cs="David"/>
                <w:b/>
                <w:bCs/>
                <w:sz w:val="24"/>
                <w:szCs w:val="24"/>
              </w:rPr>
            </w:pP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משך ממוצע עד חזרה ללקוחות לאחר קבלת תשובה מגורם מקצועי</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שבועי / חודשי / רבעוני / שנתי</w:t>
            </w:r>
          </w:p>
        </w:tc>
      </w:tr>
      <w:tr w:rsidR="0044537D" w:rsidRPr="003322A0" w:rsidTr="0044537D">
        <w:trPr>
          <w:trHeight w:val="20"/>
        </w:trPr>
        <w:tc>
          <w:tcPr>
            <w:tcW w:w="1222" w:type="pct"/>
            <w:vMerge/>
            <w:vAlign w:val="center"/>
            <w:hideMark/>
          </w:tcPr>
          <w:p w:rsidR="0044537D" w:rsidRPr="003322A0" w:rsidRDefault="0044537D" w:rsidP="0044537D">
            <w:pPr>
              <w:spacing w:line="276" w:lineRule="auto"/>
              <w:rPr>
                <w:rFonts w:ascii="David" w:hAnsi="David" w:cs="David"/>
                <w:b/>
                <w:bCs/>
                <w:sz w:val="24"/>
                <w:szCs w:val="24"/>
              </w:rPr>
            </w:pP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משך ממוצע לתחילת טיפול בתקשורת כתובה בחתך ערוץ פנייה</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1222" w:type="pct"/>
            <w:vMerge/>
            <w:tcBorders>
              <w:bottom w:val="single" w:sz="4" w:space="0" w:color="auto"/>
            </w:tcBorders>
            <w:noWrap/>
            <w:vAlign w:val="center"/>
            <w:hideMark/>
          </w:tcPr>
          <w:p w:rsidR="0044537D" w:rsidRPr="003322A0" w:rsidRDefault="0044537D" w:rsidP="0044537D">
            <w:pPr>
              <w:spacing w:line="276" w:lineRule="auto"/>
              <w:rPr>
                <w:rFonts w:ascii="David" w:hAnsi="David" w:cs="David"/>
                <w:b/>
                <w:bCs/>
                <w:sz w:val="24"/>
                <w:szCs w:val="24"/>
                <w:rtl/>
              </w:rPr>
            </w:pPr>
          </w:p>
        </w:tc>
        <w:tc>
          <w:tcPr>
            <w:tcW w:w="2044"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tl/>
              </w:rPr>
              <w:t>זמן ממוצע עד הקצאת פנייה או משימה לתחנות או לבעלי תפקידים במשרד</w:t>
            </w:r>
          </w:p>
        </w:tc>
        <w:tc>
          <w:tcPr>
            <w:tcW w:w="1733"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שבועי / חודשי / רבעוני / שנתי</w:t>
            </w:r>
          </w:p>
        </w:tc>
      </w:tr>
      <w:tr w:rsidR="0044537D" w:rsidRPr="003322A0" w:rsidTr="0044537D">
        <w:trPr>
          <w:trHeight w:val="20"/>
        </w:trPr>
        <w:tc>
          <w:tcPr>
            <w:tcW w:w="1222" w:type="pct"/>
            <w:tcBorders>
              <w:left w:val="nil"/>
              <w:right w:val="nil"/>
            </w:tcBorders>
            <w:noWrap/>
            <w:vAlign w:val="center"/>
            <w:hideMark/>
          </w:tcPr>
          <w:p w:rsidR="0044537D" w:rsidRPr="003322A0" w:rsidRDefault="0044537D" w:rsidP="0044537D">
            <w:pPr>
              <w:spacing w:line="276" w:lineRule="auto"/>
              <w:rPr>
                <w:rFonts w:ascii="David" w:hAnsi="David" w:cs="David"/>
                <w:b/>
                <w:bCs/>
                <w:sz w:val="24"/>
                <w:szCs w:val="24"/>
                <w:rtl/>
              </w:rPr>
            </w:pPr>
          </w:p>
        </w:tc>
        <w:tc>
          <w:tcPr>
            <w:tcW w:w="2044" w:type="pct"/>
            <w:tcBorders>
              <w:left w:val="nil"/>
              <w:right w:val="nil"/>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Pr>
              <w:t> </w:t>
            </w:r>
          </w:p>
        </w:tc>
        <w:tc>
          <w:tcPr>
            <w:tcW w:w="1733" w:type="pct"/>
            <w:tcBorders>
              <w:left w:val="nil"/>
            </w:tcBorders>
            <w:hideMark/>
          </w:tcPr>
          <w:p w:rsidR="0044537D" w:rsidRPr="003322A0" w:rsidRDefault="0044537D" w:rsidP="0044537D">
            <w:pPr>
              <w:spacing w:line="276" w:lineRule="auto"/>
              <w:jc w:val="both"/>
              <w:rPr>
                <w:rFonts w:ascii="David" w:hAnsi="David" w:cs="David"/>
                <w:sz w:val="24"/>
                <w:szCs w:val="24"/>
              </w:rPr>
            </w:pPr>
            <w:r w:rsidRPr="003322A0">
              <w:rPr>
                <w:rFonts w:ascii="David" w:hAnsi="David" w:cs="David"/>
                <w:sz w:val="24"/>
                <w:szCs w:val="24"/>
              </w:rPr>
              <w:t> </w:t>
            </w:r>
          </w:p>
        </w:tc>
      </w:tr>
      <w:tr w:rsidR="0044537D" w:rsidRPr="003322A0" w:rsidTr="0044537D">
        <w:trPr>
          <w:trHeight w:val="20"/>
        </w:trPr>
        <w:tc>
          <w:tcPr>
            <w:tcW w:w="1222" w:type="pct"/>
            <w:tcBorders>
              <w:bottom w:val="single" w:sz="4" w:space="0" w:color="auto"/>
            </w:tcBorders>
            <w:vAlign w:val="center"/>
            <w:hideMark/>
          </w:tcPr>
          <w:p w:rsidR="0044537D" w:rsidRPr="003322A0" w:rsidRDefault="0044537D" w:rsidP="0044537D">
            <w:pPr>
              <w:spacing w:line="276" w:lineRule="auto"/>
              <w:rPr>
                <w:rFonts w:ascii="David" w:hAnsi="David" w:cs="David"/>
                <w:b/>
                <w:bCs/>
                <w:sz w:val="24"/>
                <w:szCs w:val="24"/>
              </w:rPr>
            </w:pPr>
            <w:r w:rsidRPr="003322A0">
              <w:rPr>
                <w:rFonts w:ascii="David" w:hAnsi="David" w:cs="David"/>
                <w:b/>
                <w:bCs/>
                <w:sz w:val="24"/>
                <w:szCs w:val="24"/>
                <w:rtl/>
              </w:rPr>
              <w:t>דו"ח תקלות</w:t>
            </w:r>
          </w:p>
        </w:tc>
        <w:tc>
          <w:tcPr>
            <w:tcW w:w="2044"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רשימה של כל התקלות במהלך היום והחודש כולל משך זמן ההשבתה של כל תקלה</w:t>
            </w:r>
          </w:p>
        </w:tc>
        <w:tc>
          <w:tcPr>
            <w:tcW w:w="1733" w:type="pct"/>
            <w:tcBorders>
              <w:bottom w:val="single" w:sz="4" w:space="0" w:color="auto"/>
            </w:tcBorders>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יומי / חודשי / רבעוני / שנתי</w:t>
            </w:r>
          </w:p>
        </w:tc>
      </w:tr>
      <w:tr w:rsidR="0044537D" w:rsidRPr="003322A0" w:rsidTr="0044537D">
        <w:trPr>
          <w:trHeight w:val="20"/>
        </w:trPr>
        <w:tc>
          <w:tcPr>
            <w:tcW w:w="1222" w:type="pct"/>
            <w:noWrap/>
            <w:vAlign w:val="center"/>
            <w:hideMark/>
          </w:tcPr>
          <w:p w:rsidR="0044537D" w:rsidRPr="003322A0" w:rsidRDefault="0044537D" w:rsidP="0044537D">
            <w:pPr>
              <w:spacing w:line="276" w:lineRule="auto"/>
              <w:rPr>
                <w:rFonts w:ascii="David" w:hAnsi="David" w:cs="David"/>
                <w:b/>
                <w:bCs/>
                <w:sz w:val="24"/>
                <w:szCs w:val="24"/>
              </w:rPr>
            </w:pPr>
            <w:r w:rsidRPr="003322A0">
              <w:rPr>
                <w:rFonts w:ascii="David" w:hAnsi="David" w:cs="David"/>
                <w:b/>
                <w:bCs/>
                <w:sz w:val="24"/>
                <w:szCs w:val="24"/>
                <w:rtl/>
              </w:rPr>
              <w:t>דו"ח תלונות</w:t>
            </w:r>
          </w:p>
        </w:tc>
        <w:tc>
          <w:tcPr>
            <w:tcW w:w="2044"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רשימת התלונות שהגיעו על תפקוד הסניף והפעולות שבוצעו בגינן</w:t>
            </w:r>
          </w:p>
        </w:tc>
        <w:tc>
          <w:tcPr>
            <w:tcW w:w="1733" w:type="pct"/>
            <w:hideMark/>
          </w:tcPr>
          <w:p w:rsidR="0044537D" w:rsidRPr="003322A0" w:rsidRDefault="0044537D" w:rsidP="0044537D">
            <w:pPr>
              <w:spacing w:line="276" w:lineRule="auto"/>
              <w:jc w:val="both"/>
              <w:rPr>
                <w:rFonts w:ascii="David" w:hAnsi="David" w:cs="David"/>
                <w:sz w:val="24"/>
                <w:szCs w:val="24"/>
                <w:rtl/>
              </w:rPr>
            </w:pPr>
            <w:r w:rsidRPr="003322A0">
              <w:rPr>
                <w:rFonts w:ascii="David" w:hAnsi="David" w:cs="David"/>
                <w:sz w:val="24"/>
                <w:szCs w:val="24"/>
                <w:rtl/>
              </w:rPr>
              <w:t xml:space="preserve"> חודשי / רבעוני / שנתי</w:t>
            </w:r>
          </w:p>
        </w:tc>
      </w:tr>
    </w:tbl>
    <w:p w:rsidR="0044537D" w:rsidRPr="003322A0" w:rsidRDefault="0044537D" w:rsidP="0044537D">
      <w:pPr>
        <w:spacing w:after="0" w:line="276" w:lineRule="auto"/>
        <w:jc w:val="both"/>
        <w:rPr>
          <w:rFonts w:ascii="David" w:eastAsia="Times New Roman" w:hAnsi="David" w:cs="David"/>
          <w:b/>
          <w:bCs/>
          <w:sz w:val="24"/>
          <w:szCs w:val="24"/>
          <w:rtl/>
        </w:rPr>
      </w:pPr>
    </w:p>
    <w:p w:rsidR="0044537D" w:rsidRPr="003322A0" w:rsidRDefault="0044537D" w:rsidP="00A57433">
      <w:pPr>
        <w:numPr>
          <w:ilvl w:val="1"/>
          <w:numId w:val="206"/>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מבנה תפעולי נדרש</w:t>
      </w:r>
    </w:p>
    <w:p w:rsidR="0044537D" w:rsidRPr="003322A0" w:rsidRDefault="0044537D" w:rsidP="0044537D">
      <w:pPr>
        <w:spacing w:after="0" w:line="276" w:lineRule="auto"/>
        <w:ind w:left="860"/>
        <w:contextualSpacing/>
        <w:jc w:val="both"/>
        <w:rPr>
          <w:rFonts w:ascii="David" w:eastAsia="Times New Roman" w:hAnsi="David" w:cs="David"/>
          <w:b/>
          <w:bCs/>
          <w:sz w:val="28"/>
          <w:szCs w:val="28"/>
          <w:rtl/>
        </w:rPr>
      </w:pPr>
    </w:p>
    <w:p w:rsidR="0044537D" w:rsidRPr="003322A0" w:rsidRDefault="0044537D" w:rsidP="0044537D">
      <w:pPr>
        <w:spacing w:after="0" w:line="276" w:lineRule="auto"/>
        <w:ind w:left="540" w:hanging="540"/>
        <w:contextualSpacing/>
        <w:jc w:val="both"/>
        <w:rPr>
          <w:rFonts w:ascii="David" w:eastAsia="Times New Roman" w:hAnsi="David" w:cs="David"/>
          <w:sz w:val="24"/>
          <w:szCs w:val="24"/>
          <w:rtl/>
        </w:rPr>
      </w:pPr>
      <w:bookmarkStart w:id="48" w:name="_Hlk138603809"/>
      <w:r w:rsidRPr="003322A0">
        <w:rPr>
          <w:rFonts w:ascii="David" w:eastAsia="Times New Roman" w:hAnsi="David" w:cs="David"/>
          <w:sz w:val="24"/>
          <w:szCs w:val="24"/>
          <w:rtl/>
        </w:rPr>
        <w:t>3.13.1</w:t>
      </w:r>
      <w:r w:rsidRPr="003322A0">
        <w:rPr>
          <w:rFonts w:ascii="David" w:eastAsia="Times New Roman" w:hAnsi="David" w:cs="David"/>
          <w:sz w:val="24"/>
          <w:szCs w:val="24"/>
          <w:rtl/>
        </w:rPr>
        <w:tab/>
        <w:t xml:space="preserve">הספק יידרש להיערך עם מבנה תפעולי שיכלול </w:t>
      </w:r>
      <w:r w:rsidRPr="003322A0">
        <w:rPr>
          <w:rFonts w:ascii="David" w:eastAsia="Times New Roman" w:hAnsi="David" w:cs="David"/>
          <w:sz w:val="24"/>
          <w:szCs w:val="24"/>
          <w:u w:val="single"/>
          <w:rtl/>
        </w:rPr>
        <w:t>לכל הפחות</w:t>
      </w:r>
      <w:r w:rsidRPr="003322A0">
        <w:rPr>
          <w:rFonts w:ascii="David" w:eastAsia="Times New Roman" w:hAnsi="David" w:cs="David"/>
          <w:sz w:val="24"/>
          <w:szCs w:val="24"/>
          <w:rtl/>
        </w:rPr>
        <w:t xml:space="preserve"> את הפונקציות שיתוארו להלן ולייצר תשתית המאפשרת את הגדלת המבנה התפעולי באופן בו יינתנו השירותים למשרד במהלך כל תקופת ההתקשרות לשביעות רצונו המלאה של המשרד. </w:t>
      </w:r>
    </w:p>
    <w:p w:rsidR="0044537D" w:rsidRPr="003322A0" w:rsidRDefault="0044537D" w:rsidP="00A57433">
      <w:pPr>
        <w:numPr>
          <w:ilvl w:val="2"/>
          <w:numId w:val="206"/>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בנוסף ל</w:t>
      </w:r>
      <w:r w:rsidRPr="003322A0">
        <w:rPr>
          <w:rFonts w:ascii="David" w:eastAsia="Times New Roman" w:hAnsi="David" w:cs="David"/>
          <w:b/>
          <w:bCs/>
          <w:sz w:val="24"/>
          <w:szCs w:val="24"/>
          <w:rtl/>
        </w:rPr>
        <w:t>בעלי תפקידים ייעודיים</w:t>
      </w:r>
      <w:r w:rsidRPr="003322A0">
        <w:rPr>
          <w:rFonts w:ascii="David" w:eastAsia="Times New Roman" w:hAnsi="David" w:cs="David"/>
          <w:sz w:val="24"/>
          <w:szCs w:val="24"/>
          <w:rtl/>
        </w:rPr>
        <w:t xml:space="preserve"> אשר הספק נדרש לאייש לצורך הפעלת הסניפים, הספק יידרש לאייש גם </w:t>
      </w:r>
      <w:r w:rsidRPr="003322A0">
        <w:rPr>
          <w:rFonts w:ascii="David" w:eastAsia="Times New Roman" w:hAnsi="David" w:cs="David"/>
          <w:b/>
          <w:bCs/>
          <w:sz w:val="24"/>
          <w:szCs w:val="24"/>
          <w:rtl/>
        </w:rPr>
        <w:t>תפקידי מטה תומכים</w:t>
      </w:r>
      <w:r w:rsidRPr="003322A0">
        <w:rPr>
          <w:rFonts w:ascii="David" w:eastAsia="Times New Roman" w:hAnsi="David" w:cs="David"/>
          <w:sz w:val="24"/>
          <w:szCs w:val="24"/>
          <w:rtl/>
        </w:rPr>
        <w:t xml:space="preserve"> שילוו את הקמת הסניף  ותפעולו השוטף במהלך כל תקופת ההתקשרות.</w:t>
      </w:r>
    </w:p>
    <w:bookmarkEnd w:id="48"/>
    <w:p w:rsidR="0044537D" w:rsidRPr="003322A0" w:rsidRDefault="0044537D" w:rsidP="0044537D">
      <w:pPr>
        <w:spacing w:after="0" w:line="276" w:lineRule="auto"/>
        <w:ind w:left="1134"/>
        <w:contextualSpacing/>
        <w:jc w:val="both"/>
        <w:rPr>
          <w:rFonts w:ascii="David" w:eastAsia="Times New Roman" w:hAnsi="David" w:cs="David"/>
          <w:b/>
          <w:bCs/>
          <w:sz w:val="24"/>
          <w:szCs w:val="24"/>
        </w:rPr>
      </w:pPr>
    </w:p>
    <w:p w:rsidR="0044537D" w:rsidRPr="003322A0" w:rsidRDefault="0044537D" w:rsidP="0044537D">
      <w:pPr>
        <w:spacing w:after="0" w:line="276" w:lineRule="auto"/>
        <w:ind w:left="1134"/>
        <w:contextualSpacing/>
        <w:jc w:val="both"/>
        <w:rPr>
          <w:rFonts w:ascii="David" w:eastAsia="Times New Roman" w:hAnsi="David" w:cs="David"/>
          <w:b/>
          <w:bCs/>
          <w:sz w:val="28"/>
          <w:szCs w:val="28"/>
        </w:rPr>
      </w:pPr>
    </w:p>
    <w:p w:rsidR="0044537D" w:rsidRPr="003322A0" w:rsidRDefault="0044537D" w:rsidP="00A57433">
      <w:pPr>
        <w:numPr>
          <w:ilvl w:val="1"/>
          <w:numId w:val="206"/>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בעלי תפקידים ודרישות מינימום לכלל הפעילות בסניפים</w:t>
      </w:r>
    </w:p>
    <w:p w:rsidR="0044537D" w:rsidRPr="003322A0" w:rsidRDefault="0044537D" w:rsidP="0044537D">
      <w:pPr>
        <w:spacing w:after="0" w:line="276" w:lineRule="auto"/>
        <w:ind w:left="860"/>
        <w:contextualSpacing/>
        <w:jc w:val="both"/>
        <w:rPr>
          <w:rFonts w:ascii="David" w:eastAsia="Times New Roman" w:hAnsi="David" w:cs="David"/>
          <w:b/>
          <w:bCs/>
          <w:sz w:val="28"/>
          <w:szCs w:val="28"/>
        </w:rPr>
      </w:pPr>
    </w:p>
    <w:p w:rsidR="0044537D" w:rsidRPr="003322A0" w:rsidRDefault="0044537D" w:rsidP="0044537D">
      <w:p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3.14.1</w:t>
      </w:r>
      <w:r w:rsidRPr="003322A0">
        <w:rPr>
          <w:rFonts w:ascii="David" w:eastAsia="Times New Roman" w:hAnsi="David" w:cs="David"/>
          <w:sz w:val="24"/>
          <w:szCs w:val="24"/>
          <w:rtl/>
        </w:rPr>
        <w:tab/>
        <w:t xml:space="preserve">על כוח האדם שיאייש הסניפים מטעם הספק להיות מיומן ומקצועי. </w:t>
      </w:r>
    </w:p>
    <w:p w:rsidR="0044537D" w:rsidRPr="003322A0" w:rsidRDefault="0044537D" w:rsidP="00A57433">
      <w:pPr>
        <w:numPr>
          <w:ilvl w:val="2"/>
          <w:numId w:val="206"/>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הספק יגייס ויכשיר את כוח האדם בהתאם להנחיות המשרד ולפי דרישות מכרז זה בתחומי פעילות הסניפים וכן בתפעול המערכות השונות שברשות נציגי הסניפים.  </w:t>
      </w:r>
    </w:p>
    <w:p w:rsidR="0044537D" w:rsidRPr="003322A0" w:rsidRDefault="0044537D" w:rsidP="00A57433">
      <w:pPr>
        <w:numPr>
          <w:ilvl w:val="2"/>
          <w:numId w:val="206"/>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המיומנויות הנדרשות מעובדי הספק לצורך עמידה בסטנדרט השירות הנדרש על ידי המשרד: על כוח האדם להיות בעל אוריינטציה </w:t>
      </w:r>
      <w:proofErr w:type="spellStart"/>
      <w:r w:rsidRPr="003322A0">
        <w:rPr>
          <w:rFonts w:ascii="David" w:eastAsia="Times New Roman" w:hAnsi="David" w:cs="David"/>
          <w:sz w:val="24"/>
          <w:szCs w:val="24"/>
          <w:rtl/>
        </w:rPr>
        <w:t>שירותית</w:t>
      </w:r>
      <w:proofErr w:type="spellEnd"/>
      <w:r w:rsidRPr="003322A0">
        <w:rPr>
          <w:rFonts w:ascii="David" w:eastAsia="Times New Roman" w:hAnsi="David" w:cs="David"/>
          <w:sz w:val="24"/>
          <w:szCs w:val="24"/>
          <w:rtl/>
        </w:rPr>
        <w:t>, מחויב למתן שירות מקצועי, איכותי, אדיב ויעיל ומיומן בהפעלת מערכות ממוחשבות. על כל העובדים המועסקים בסניפים להיות בעלי יכולת גבוהה של ניסוח רהוט בעל-פה ובכתב. על הספק למיין ולהקצות את עובדיו בהתאם וכן לבצע הכשרות מתאימות.</w:t>
      </w:r>
    </w:p>
    <w:p w:rsidR="0044537D" w:rsidRPr="003322A0" w:rsidRDefault="0044537D" w:rsidP="0044537D">
      <w:pPr>
        <w:spacing w:after="0" w:line="276" w:lineRule="auto"/>
        <w:ind w:left="1570"/>
        <w:contextualSpacing/>
        <w:jc w:val="both"/>
        <w:rPr>
          <w:rFonts w:ascii="David" w:eastAsia="Times New Roman" w:hAnsi="David" w:cs="David"/>
          <w:sz w:val="24"/>
          <w:szCs w:val="24"/>
        </w:rPr>
      </w:pPr>
    </w:p>
    <w:p w:rsidR="0044537D" w:rsidRPr="003322A0" w:rsidRDefault="0044537D" w:rsidP="0044537D">
      <w:pPr>
        <w:spacing w:after="0" w:line="276" w:lineRule="auto"/>
        <w:ind w:left="1570"/>
        <w:contextualSpacing/>
        <w:jc w:val="both"/>
        <w:rPr>
          <w:rFonts w:ascii="David" w:eastAsia="Times New Roman" w:hAnsi="David" w:cs="David"/>
          <w:sz w:val="24"/>
          <w:szCs w:val="24"/>
          <w:rtl/>
        </w:rPr>
      </w:pPr>
    </w:p>
    <w:p w:rsidR="0044537D" w:rsidRPr="003322A0" w:rsidRDefault="0044537D" w:rsidP="00A57433">
      <w:pPr>
        <w:numPr>
          <w:ilvl w:val="1"/>
          <w:numId w:val="206"/>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מנהל סניף</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44537D" w:rsidRPr="003322A0" w:rsidTr="0044537D">
        <w:trPr>
          <w:tblHeader/>
        </w:trPr>
        <w:tc>
          <w:tcPr>
            <w:tcW w:w="1620" w:type="dxa"/>
            <w:shd w:val="clear" w:color="auto" w:fill="E6E6E6"/>
          </w:tcPr>
          <w:p w:rsidR="0044537D" w:rsidRPr="003322A0" w:rsidRDefault="0044537D" w:rsidP="0044537D">
            <w:pPr>
              <w:keepNext/>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תפקיד</w:t>
            </w:r>
          </w:p>
        </w:tc>
        <w:tc>
          <w:tcPr>
            <w:tcW w:w="7020" w:type="dxa"/>
            <w:shd w:val="clear" w:color="auto" w:fill="E6E6E6"/>
          </w:tcPr>
          <w:p w:rsidR="0044537D" w:rsidRPr="003322A0" w:rsidRDefault="0044537D" w:rsidP="0044537D">
            <w:pPr>
              <w:keepNext/>
              <w:spacing w:after="0" w:line="276" w:lineRule="auto"/>
              <w:jc w:val="both"/>
              <w:rPr>
                <w:rFonts w:ascii="David" w:eastAsia="Times New Roman" w:hAnsi="David" w:cs="David"/>
                <w:b/>
                <w:bCs/>
                <w:sz w:val="24"/>
                <w:szCs w:val="24"/>
                <w:rtl/>
              </w:rPr>
            </w:pPr>
            <w:r w:rsidRPr="003322A0">
              <w:rPr>
                <w:rFonts w:ascii="David" w:eastAsia="Times New Roman" w:hAnsi="David" w:cs="David"/>
                <w:sz w:val="24"/>
                <w:szCs w:val="24"/>
                <w:rtl/>
              </w:rPr>
              <w:t>מנהל סניף</w:t>
            </w:r>
          </w:p>
        </w:tc>
      </w:tr>
      <w:tr w:rsidR="0044537D" w:rsidRPr="003322A0" w:rsidTr="0044537D">
        <w:trPr>
          <w:trHeight w:val="514"/>
        </w:trPr>
        <w:tc>
          <w:tcPr>
            <w:tcW w:w="1620" w:type="dxa"/>
          </w:tcPr>
          <w:p w:rsidR="0044537D" w:rsidRPr="003322A0" w:rsidRDefault="0044537D" w:rsidP="0044537D">
            <w:pPr>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כפיפות</w:t>
            </w:r>
          </w:p>
        </w:tc>
        <w:tc>
          <w:tcPr>
            <w:tcW w:w="7020" w:type="dxa"/>
          </w:tcPr>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מנהל פרויקט</w:t>
            </w:r>
          </w:p>
        </w:tc>
      </w:tr>
      <w:tr w:rsidR="0044537D" w:rsidRPr="003322A0" w:rsidTr="0044537D">
        <w:trPr>
          <w:trHeight w:val="514"/>
        </w:trPr>
        <w:tc>
          <w:tcPr>
            <w:tcW w:w="1620" w:type="dxa"/>
          </w:tcPr>
          <w:p w:rsidR="0044537D" w:rsidRPr="003322A0" w:rsidRDefault="0044537D" w:rsidP="0044537D">
            <w:pPr>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היקף משרה</w:t>
            </w:r>
          </w:p>
        </w:tc>
        <w:tc>
          <w:tcPr>
            <w:tcW w:w="7020" w:type="dxa"/>
          </w:tcPr>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100% </w:t>
            </w:r>
          </w:p>
        </w:tc>
      </w:tr>
      <w:tr w:rsidR="0044537D" w:rsidRPr="003322A0" w:rsidTr="0044537D">
        <w:trPr>
          <w:trHeight w:val="422"/>
        </w:trPr>
        <w:tc>
          <w:tcPr>
            <w:tcW w:w="1620" w:type="dxa"/>
          </w:tcPr>
          <w:p w:rsidR="0044537D" w:rsidRPr="003322A0" w:rsidRDefault="0044537D" w:rsidP="0044537D">
            <w:pPr>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דרישות מינימום</w:t>
            </w:r>
          </w:p>
        </w:tc>
        <w:tc>
          <w:tcPr>
            <w:tcW w:w="7020" w:type="dxa"/>
          </w:tcPr>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ניסיון מוכח של 3 שנים לפחות בניהול סניף שנציגיו מעניקים שירות פרונטלי.</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ידע ושליטה בתוכנות </w:t>
            </w:r>
            <w:r w:rsidRPr="003322A0">
              <w:rPr>
                <w:rFonts w:ascii="David" w:eastAsia="Times New Roman" w:hAnsi="David" w:cs="David"/>
                <w:sz w:val="24"/>
                <w:szCs w:val="24"/>
              </w:rPr>
              <w:t>Office</w:t>
            </w:r>
            <w:r w:rsidRPr="003322A0">
              <w:rPr>
                <w:rFonts w:ascii="David" w:eastAsia="Times New Roman" w:hAnsi="David" w:cs="David"/>
                <w:sz w:val="24"/>
                <w:szCs w:val="24"/>
                <w:rtl/>
              </w:rPr>
              <w:t>, בפרט ידע באקסל לניתוח דו"חות.</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שליטה במערכות טכנולוגיות </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u w:val="single"/>
                <w:rtl/>
              </w:rPr>
              <w:t xml:space="preserve">יתרון </w:t>
            </w:r>
            <w:r w:rsidRPr="003322A0">
              <w:rPr>
                <w:rFonts w:ascii="David" w:eastAsia="Times New Roman" w:hAnsi="David" w:cs="David"/>
                <w:sz w:val="24"/>
                <w:szCs w:val="24"/>
                <w:rtl/>
              </w:rPr>
              <w:t xml:space="preserve">- בעל תואר ראשון ממוסד להשכלה גבוהה המוכר ע"י </w:t>
            </w:r>
            <w:proofErr w:type="spellStart"/>
            <w:r w:rsidRPr="003322A0">
              <w:rPr>
                <w:rFonts w:ascii="David" w:eastAsia="Times New Roman" w:hAnsi="David" w:cs="David"/>
                <w:sz w:val="24"/>
                <w:szCs w:val="24"/>
                <w:rtl/>
              </w:rPr>
              <w:t>המל"ג</w:t>
            </w:r>
            <w:proofErr w:type="spellEnd"/>
            <w:r w:rsidRPr="003322A0">
              <w:rPr>
                <w:rFonts w:ascii="David" w:eastAsia="Times New Roman" w:hAnsi="David" w:cs="David"/>
                <w:sz w:val="24"/>
                <w:szCs w:val="24"/>
                <w:rtl/>
              </w:rPr>
              <w:t xml:space="preserve">  </w:t>
            </w:r>
          </w:p>
        </w:tc>
      </w:tr>
      <w:tr w:rsidR="0044537D" w:rsidRPr="003322A0" w:rsidTr="0044537D">
        <w:trPr>
          <w:trHeight w:val="422"/>
        </w:trPr>
        <w:tc>
          <w:tcPr>
            <w:tcW w:w="1620" w:type="dxa"/>
          </w:tcPr>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דרישות תפקיד</w:t>
            </w:r>
          </w:p>
        </w:tc>
        <w:tc>
          <w:tcPr>
            <w:tcW w:w="7020" w:type="dxa"/>
          </w:tcPr>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אחריות כוללת על תפעול הסניף</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ניהול הקשר השוטף עם המשרד בנוגע לפעילויות הסניף. </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אחריות על ביצוע בקרה שוטפת של כלל הפעילויות סניף.</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העברת נתונים שוטפת למשרד ומתן דין וחשבון על כלל הסניף.</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הובלת הסניף לעמידה ביעדי שירות, זמינות ואיכות.</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הטמעת תהליכי עבודה לשיפור עבודת הסניף.</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ניהול בעלי תפקידים ונציגי שירות.</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קליטת עובדים חדשים והכשרתם באפן מלא המאפשר מתן מענה איכותי לכלל לקוחות הסניף.</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שימור עובדים והקטנת אחוז התחלופה. </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אחריות על איכות המענה הכוללת בסניף ומקצועיות הנציגים.</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אחריות על תחזוקת וניהול מערכת ניהול הידע .</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דיווח על תקלות וקשיים בסניף, איתור כשלים וקשיים בניהול המשמרת וביצוע פעולות מתקנות בזמן אמת. </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שותפות מלאה להקמת הסניף (בנוסף למנהל פרויקט ההקמה).</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b/>
                <w:bCs/>
                <w:sz w:val="24"/>
                <w:szCs w:val="24"/>
                <w:rtl/>
              </w:rPr>
              <w:t>אין מדובר ברשימה סגורה של דרישות. למשרד ולמנהל הפעילות מטעם המשרד שיקול דעת בלעדי להגדיר מעת לעת דרישות נוספות בהתאם לצרכי הפעילות.</w:t>
            </w:r>
          </w:p>
        </w:tc>
      </w:tr>
    </w:tbl>
    <w:p w:rsidR="0044537D" w:rsidRPr="003322A0" w:rsidRDefault="0044537D" w:rsidP="0044537D">
      <w:pPr>
        <w:tabs>
          <w:tab w:val="num" w:pos="1701"/>
          <w:tab w:val="num" w:pos="1984"/>
        </w:tabs>
        <w:spacing w:after="0" w:line="276" w:lineRule="auto"/>
        <w:ind w:left="1984"/>
        <w:contextualSpacing/>
        <w:jc w:val="both"/>
        <w:rPr>
          <w:rFonts w:ascii="David" w:eastAsia="Times New Roman" w:hAnsi="David" w:cs="David"/>
          <w:sz w:val="24"/>
          <w:szCs w:val="24"/>
        </w:rPr>
      </w:pPr>
    </w:p>
    <w:p w:rsidR="0044537D" w:rsidRDefault="0044537D" w:rsidP="0044537D">
      <w:pPr>
        <w:spacing w:after="0" w:line="276" w:lineRule="auto"/>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במקרה של היעדרות מנהל הסניף מעל שבוע עבודה מכל סיבה שהיא, הספק יידרש להמציא מחליף בתיאום עם המשרד בהתאם לסטנדרט הנדרש. </w:t>
      </w:r>
    </w:p>
    <w:p w:rsidR="00D3574A" w:rsidRDefault="00D3574A" w:rsidP="0044537D">
      <w:pPr>
        <w:spacing w:after="0" w:line="276" w:lineRule="auto"/>
        <w:contextualSpacing/>
        <w:jc w:val="both"/>
        <w:rPr>
          <w:rFonts w:ascii="David" w:eastAsia="Times New Roman" w:hAnsi="David" w:cs="David"/>
          <w:b/>
          <w:bCs/>
          <w:sz w:val="24"/>
          <w:szCs w:val="24"/>
          <w:rtl/>
        </w:rPr>
      </w:pPr>
    </w:p>
    <w:p w:rsidR="00D3574A" w:rsidRDefault="00D3574A" w:rsidP="0044537D">
      <w:pPr>
        <w:spacing w:after="0" w:line="276" w:lineRule="auto"/>
        <w:contextualSpacing/>
        <w:jc w:val="both"/>
        <w:rPr>
          <w:rFonts w:ascii="David" w:eastAsia="Times New Roman" w:hAnsi="David" w:cs="David"/>
          <w:b/>
          <w:bCs/>
          <w:sz w:val="24"/>
          <w:szCs w:val="24"/>
          <w:rtl/>
        </w:rPr>
      </w:pPr>
    </w:p>
    <w:p w:rsidR="00D3574A" w:rsidRPr="003322A0" w:rsidRDefault="00D3574A" w:rsidP="0044537D">
      <w:pPr>
        <w:spacing w:after="0" w:line="276" w:lineRule="auto"/>
        <w:contextualSpacing/>
        <w:jc w:val="both"/>
        <w:rPr>
          <w:rFonts w:ascii="David" w:eastAsia="Times New Roman" w:hAnsi="David" w:cs="David"/>
          <w:b/>
          <w:bCs/>
          <w:sz w:val="24"/>
          <w:szCs w:val="24"/>
        </w:rPr>
      </w:pPr>
    </w:p>
    <w:p w:rsidR="0044537D" w:rsidRPr="003322A0" w:rsidRDefault="0044537D" w:rsidP="0044537D">
      <w:pPr>
        <w:spacing w:after="0" w:line="276" w:lineRule="auto"/>
        <w:ind w:left="1134"/>
        <w:contextualSpacing/>
        <w:jc w:val="both"/>
        <w:rPr>
          <w:rFonts w:ascii="David" w:eastAsia="Times New Roman" w:hAnsi="David" w:cs="David"/>
          <w:b/>
          <w:bCs/>
          <w:sz w:val="24"/>
          <w:szCs w:val="24"/>
        </w:rPr>
      </w:pPr>
    </w:p>
    <w:p w:rsidR="0044537D" w:rsidRPr="003322A0" w:rsidRDefault="0044537D" w:rsidP="00A57433">
      <w:pPr>
        <w:numPr>
          <w:ilvl w:val="1"/>
          <w:numId w:val="206"/>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נציגי שירות בסניפים</w:t>
      </w:r>
    </w:p>
    <w:p w:rsidR="0044537D" w:rsidRPr="003322A0" w:rsidRDefault="0044537D" w:rsidP="0044537D">
      <w:pPr>
        <w:spacing w:after="0" w:line="276" w:lineRule="auto"/>
        <w:ind w:left="785"/>
        <w:contextualSpacing/>
        <w:jc w:val="both"/>
        <w:rPr>
          <w:rFonts w:ascii="David" w:eastAsia="Times New Roman" w:hAnsi="David" w:cs="David"/>
          <w:b/>
          <w:bCs/>
          <w:sz w:val="28"/>
          <w:szCs w:val="28"/>
        </w:rPr>
      </w:pP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44537D" w:rsidRPr="003322A0" w:rsidTr="0044537D">
        <w:trPr>
          <w:tblHeader/>
        </w:trPr>
        <w:tc>
          <w:tcPr>
            <w:tcW w:w="1620" w:type="dxa"/>
            <w:shd w:val="clear" w:color="auto" w:fill="E6E6E6"/>
          </w:tcPr>
          <w:p w:rsidR="0044537D" w:rsidRPr="003322A0" w:rsidRDefault="0044537D" w:rsidP="0044537D">
            <w:pPr>
              <w:keepNext/>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תפקיד</w:t>
            </w:r>
          </w:p>
        </w:tc>
        <w:tc>
          <w:tcPr>
            <w:tcW w:w="7020" w:type="dxa"/>
            <w:shd w:val="clear" w:color="auto" w:fill="E6E6E6"/>
          </w:tcPr>
          <w:p w:rsidR="0044537D" w:rsidRPr="003322A0" w:rsidRDefault="0044537D" w:rsidP="0044537D">
            <w:pPr>
              <w:keepNext/>
              <w:spacing w:after="0" w:line="276" w:lineRule="auto"/>
              <w:jc w:val="both"/>
              <w:rPr>
                <w:rFonts w:ascii="David" w:eastAsia="Times New Roman" w:hAnsi="David" w:cs="David"/>
                <w:b/>
                <w:bCs/>
                <w:sz w:val="24"/>
                <w:szCs w:val="24"/>
                <w:rtl/>
              </w:rPr>
            </w:pPr>
            <w:r w:rsidRPr="003322A0">
              <w:rPr>
                <w:rFonts w:ascii="David" w:eastAsia="Times New Roman" w:hAnsi="David" w:cs="David"/>
                <w:sz w:val="24"/>
                <w:szCs w:val="24"/>
                <w:rtl/>
              </w:rPr>
              <w:t>נציג שירות בסניפים</w:t>
            </w:r>
          </w:p>
        </w:tc>
      </w:tr>
      <w:tr w:rsidR="0044537D" w:rsidRPr="003322A0" w:rsidTr="0044537D">
        <w:trPr>
          <w:trHeight w:val="514"/>
        </w:trPr>
        <w:tc>
          <w:tcPr>
            <w:tcW w:w="1620" w:type="dxa"/>
          </w:tcPr>
          <w:p w:rsidR="0044537D" w:rsidRPr="003322A0" w:rsidRDefault="0044537D" w:rsidP="0044537D">
            <w:pPr>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כפיפות</w:t>
            </w:r>
          </w:p>
        </w:tc>
        <w:tc>
          <w:tcPr>
            <w:tcW w:w="7020" w:type="dxa"/>
          </w:tcPr>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מנהל סניף</w:t>
            </w:r>
          </w:p>
        </w:tc>
      </w:tr>
      <w:tr w:rsidR="0044537D" w:rsidRPr="003322A0" w:rsidTr="0044537D">
        <w:trPr>
          <w:trHeight w:val="514"/>
        </w:trPr>
        <w:tc>
          <w:tcPr>
            <w:tcW w:w="1620" w:type="dxa"/>
          </w:tcPr>
          <w:p w:rsidR="0044537D" w:rsidRPr="003322A0" w:rsidRDefault="0044537D" w:rsidP="0044537D">
            <w:pPr>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היקף משרה</w:t>
            </w:r>
          </w:p>
        </w:tc>
        <w:tc>
          <w:tcPr>
            <w:tcW w:w="7020" w:type="dxa"/>
          </w:tcPr>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100% </w:t>
            </w:r>
          </w:p>
        </w:tc>
      </w:tr>
      <w:tr w:rsidR="0044537D" w:rsidRPr="003322A0" w:rsidTr="0044537D">
        <w:trPr>
          <w:trHeight w:val="422"/>
        </w:trPr>
        <w:tc>
          <w:tcPr>
            <w:tcW w:w="1620" w:type="dxa"/>
          </w:tcPr>
          <w:p w:rsidR="0044537D" w:rsidRPr="003322A0" w:rsidRDefault="0044537D" w:rsidP="0044537D">
            <w:pPr>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דרישות מינימום</w:t>
            </w:r>
          </w:p>
        </w:tc>
        <w:tc>
          <w:tcPr>
            <w:tcW w:w="7020" w:type="dxa"/>
          </w:tcPr>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השכלה: 12 שנות לימוד.</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יכולת תפעול מערכות מחשב - שליטה מלאה.</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ניסיון קודם בשירות לקוחות.</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מיומנויות שפה וניסוח – בעל-פה ובכתב בהתאם למבדקים שהוגדרו בסעיף המיון.</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יתרון לדוברי שפות</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proofErr w:type="spellStart"/>
            <w:r w:rsidRPr="003322A0">
              <w:rPr>
                <w:rFonts w:ascii="David" w:eastAsia="Times New Roman" w:hAnsi="David" w:cs="David"/>
                <w:sz w:val="24"/>
                <w:szCs w:val="24"/>
                <w:rtl/>
              </w:rPr>
              <w:t>שירותיות</w:t>
            </w:r>
            <w:proofErr w:type="spellEnd"/>
            <w:r w:rsidRPr="003322A0">
              <w:rPr>
                <w:rFonts w:ascii="David" w:eastAsia="Times New Roman" w:hAnsi="David" w:cs="David"/>
                <w:sz w:val="24"/>
                <w:szCs w:val="24"/>
                <w:rtl/>
              </w:rPr>
              <w:t>, יכולת תפקוד במצבי לחץ, מוטיבציה וכושר התמדה.</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b/>
                <w:bCs/>
                <w:sz w:val="24"/>
                <w:szCs w:val="24"/>
                <w:rtl/>
              </w:rPr>
              <w:t>נציג שירות אשר ייתן שירותים במסגרת מכרז זה, לא יטפל במקביל באותה משמרת בלקוחות אחרים של הספק (שאינם לקוחות בקשר לשירותי המשרד).</w:t>
            </w:r>
          </w:p>
        </w:tc>
      </w:tr>
      <w:tr w:rsidR="0044537D" w:rsidRPr="003322A0" w:rsidTr="0044537D">
        <w:trPr>
          <w:trHeight w:val="422"/>
        </w:trPr>
        <w:tc>
          <w:tcPr>
            <w:tcW w:w="1620" w:type="dxa"/>
          </w:tcPr>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b/>
                <w:bCs/>
                <w:sz w:val="24"/>
                <w:szCs w:val="24"/>
                <w:rtl/>
              </w:rPr>
              <w:t>דרישות תפקיד</w:t>
            </w:r>
          </w:p>
        </w:tc>
        <w:tc>
          <w:tcPr>
            <w:tcW w:w="7020" w:type="dxa"/>
          </w:tcPr>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אחריות על מענה אדיב ושירותי בהתאם לתסריטי השיחה שיוגדרו ויאושרו על-ידי המשרד וכללי השיח שיוגדרו בתקופת ההקמה ומעת לעת על-ידי המשרד. </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מתן מידע מלא ומקצועי על בסיס ההכשרה וההדרכות השוטפות.</w:t>
            </w:r>
          </w:p>
          <w:p w:rsidR="0044537D" w:rsidRPr="003322A0" w:rsidRDefault="0044537D" w:rsidP="00A57433">
            <w:pPr>
              <w:numPr>
                <w:ilvl w:val="0"/>
                <w:numId w:val="15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הצפת מקרים חריגים ורגע אמת למנהל הסניף. </w:t>
            </w: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b/>
                <w:bCs/>
                <w:sz w:val="24"/>
                <w:szCs w:val="24"/>
                <w:rtl/>
              </w:rPr>
              <w:t>אין מדובר ברשימה סגורה של דרישות. למשרד ולמנהל הפעילות מטעם המשרד שיקול דעת בלעדי להגדיר מעת לעת דרישות נוספות בהתאם לצרכי הפעילות</w:t>
            </w:r>
          </w:p>
        </w:tc>
      </w:tr>
    </w:tbl>
    <w:p w:rsidR="0044537D" w:rsidRPr="00514A07" w:rsidRDefault="0044537D" w:rsidP="00514A07">
      <w:pPr>
        <w:spacing w:before="120" w:after="120" w:line="276" w:lineRule="auto"/>
        <w:contextualSpacing/>
        <w:rPr>
          <w:rFonts w:ascii="David" w:eastAsia="Times New Roman" w:hAnsi="David" w:cs="David"/>
          <w:b/>
          <w:bCs/>
          <w:sz w:val="24"/>
          <w:szCs w:val="24"/>
          <w:u w:val="single"/>
          <w:rtl/>
        </w:rPr>
      </w:pPr>
      <w:r w:rsidRPr="003322A0">
        <w:rPr>
          <w:rFonts w:ascii="David" w:eastAsia="Times New Roman" w:hAnsi="David" w:cs="David"/>
          <w:b/>
          <w:bCs/>
          <w:sz w:val="24"/>
          <w:szCs w:val="24"/>
          <w:u w:val="single"/>
          <w:rtl/>
        </w:rPr>
        <w:br/>
      </w:r>
    </w:p>
    <w:p w:rsidR="0044537D" w:rsidRPr="003322A0" w:rsidRDefault="0044537D" w:rsidP="00A57433">
      <w:pPr>
        <w:numPr>
          <w:ilvl w:val="0"/>
          <w:numId w:val="151"/>
        </w:numPr>
        <w:spacing w:before="120" w:after="120" w:line="276" w:lineRule="auto"/>
        <w:contextualSpacing/>
        <w:rPr>
          <w:rFonts w:ascii="David" w:eastAsia="Times New Roman" w:hAnsi="David" w:cs="David"/>
          <w:b/>
          <w:bCs/>
          <w:sz w:val="32"/>
          <w:szCs w:val="32"/>
        </w:rPr>
      </w:pPr>
      <w:r w:rsidRPr="003322A0">
        <w:rPr>
          <w:rFonts w:ascii="David" w:eastAsia="Times New Roman" w:hAnsi="David" w:cs="David"/>
          <w:b/>
          <w:bCs/>
          <w:sz w:val="32"/>
          <w:szCs w:val="32"/>
          <w:rtl/>
        </w:rPr>
        <w:t xml:space="preserve">מערך משרד אחורי </w:t>
      </w:r>
      <w:r w:rsidRPr="003322A0">
        <w:rPr>
          <w:rFonts w:ascii="David" w:eastAsia="Times New Roman" w:hAnsi="David" w:cs="David"/>
          <w:b/>
          <w:bCs/>
          <w:sz w:val="32"/>
          <w:szCs w:val="32"/>
        </w:rPr>
        <w:t xml:space="preserve">BACK OFFICE" </w:t>
      </w:r>
      <w:r w:rsidRPr="003322A0">
        <w:rPr>
          <w:rFonts w:ascii="David" w:eastAsia="Times New Roman" w:hAnsi="David" w:cs="David"/>
          <w:b/>
          <w:bCs/>
          <w:sz w:val="32"/>
          <w:szCs w:val="32"/>
          <w:rtl/>
        </w:rPr>
        <w:t>" (</w:t>
      </w:r>
      <w:r w:rsidRPr="003322A0">
        <w:rPr>
          <w:rFonts w:ascii="David" w:eastAsia="Times New Roman" w:hAnsi="David" w:cs="David"/>
          <w:b/>
          <w:bCs/>
          <w:sz w:val="32"/>
          <w:szCs w:val="32"/>
        </w:rPr>
        <w:t>B.O</w:t>
      </w:r>
      <w:r w:rsidRPr="003322A0">
        <w:rPr>
          <w:rFonts w:ascii="David" w:eastAsia="Times New Roman" w:hAnsi="David" w:cs="David"/>
          <w:b/>
          <w:bCs/>
          <w:sz w:val="32"/>
          <w:szCs w:val="32"/>
          <w:rtl/>
        </w:rPr>
        <w:t>)</w:t>
      </w:r>
      <w:r w:rsidRPr="003322A0">
        <w:rPr>
          <w:rFonts w:ascii="David" w:eastAsia="Times New Roman" w:hAnsi="David" w:cs="David"/>
          <w:b/>
          <w:bCs/>
          <w:sz w:val="32"/>
          <w:szCs w:val="32"/>
          <w:rtl/>
        </w:rPr>
        <w:br/>
      </w:r>
    </w:p>
    <w:p w:rsidR="0044537D" w:rsidRPr="003322A0" w:rsidRDefault="0044537D" w:rsidP="00A57433">
      <w:pPr>
        <w:numPr>
          <w:ilvl w:val="2"/>
          <w:numId w:val="15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על הספק להקים מערך "משרד אחורי" </w:t>
      </w:r>
      <w:r w:rsidRPr="003322A0">
        <w:rPr>
          <w:rFonts w:ascii="David" w:eastAsia="Times New Roman" w:hAnsi="David" w:cs="David"/>
          <w:sz w:val="24"/>
          <w:szCs w:val="24"/>
        </w:rPr>
        <w:t>BACK OFFICE</w:t>
      </w:r>
      <w:r w:rsidRPr="003322A0">
        <w:rPr>
          <w:rFonts w:ascii="David" w:eastAsia="Times New Roman" w:hAnsi="David" w:cs="David"/>
          <w:sz w:val="24"/>
          <w:szCs w:val="24"/>
          <w:rtl/>
        </w:rPr>
        <w:t xml:space="preserve"> התומך בתהליך הרישום מרחוק בפרט ובטיפול בלקוחות אשר נדרש בהם טיפול שאינו יכול להינתן במסגרת מוקד טלפוני. </w:t>
      </w:r>
    </w:p>
    <w:p w:rsidR="0044537D" w:rsidRPr="003322A0" w:rsidRDefault="0044537D" w:rsidP="00A57433">
      <w:pPr>
        <w:numPr>
          <w:ilvl w:val="2"/>
          <w:numId w:val="15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הספק להעמיד מספר מספיק של עובדים כדי לתת מענה איכותי בזמן סביר בהתאם לצרכים המשתנים ובפרט יימנע מהצטברות עומסים אשר יקשו על המשך התנהלות שוטפת.</w:t>
      </w:r>
    </w:p>
    <w:p w:rsidR="0044537D" w:rsidRPr="003322A0" w:rsidRDefault="0044537D" w:rsidP="00A57433">
      <w:pPr>
        <w:numPr>
          <w:ilvl w:val="2"/>
          <w:numId w:val="15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המשרד האחורי לכלול עובדים מקצועיים המכירים את נהלי העבודה ואת כל העדכונים וההנחיות החדשות המועברות מהמשרד.</w:t>
      </w:r>
    </w:p>
    <w:p w:rsidR="0044537D" w:rsidRPr="003322A0" w:rsidRDefault="0044537D" w:rsidP="00A57433">
      <w:pPr>
        <w:numPr>
          <w:ilvl w:val="2"/>
          <w:numId w:val="15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עובד ה-</w:t>
      </w:r>
      <w:r w:rsidRPr="003322A0">
        <w:rPr>
          <w:rFonts w:ascii="David" w:eastAsia="Times New Roman" w:hAnsi="David" w:cs="David"/>
          <w:sz w:val="24"/>
          <w:szCs w:val="24"/>
        </w:rPr>
        <w:t>B.O</w:t>
      </w:r>
      <w:r w:rsidRPr="003322A0">
        <w:rPr>
          <w:rFonts w:ascii="David" w:eastAsia="Times New Roman" w:hAnsi="David" w:cs="David"/>
          <w:sz w:val="24"/>
          <w:szCs w:val="24"/>
          <w:rtl/>
        </w:rPr>
        <w:t xml:space="preserve"> ללוות את הלקוח עד לקבלת אישור הזכאות באמצעי התקשורת השונים. </w:t>
      </w:r>
    </w:p>
    <w:p w:rsidR="0044537D" w:rsidRPr="003322A0" w:rsidRDefault="0044537D" w:rsidP="00A57433">
      <w:pPr>
        <w:numPr>
          <w:ilvl w:val="2"/>
          <w:numId w:val="15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כל התקשרות עם הלקוח תתועד במערכת הסיוע ביומן הפעולות. כמו כן השיחות הטלפוניות מול ה </w:t>
      </w:r>
      <w:r w:rsidRPr="003322A0">
        <w:rPr>
          <w:rFonts w:ascii="David" w:eastAsia="Times New Roman" w:hAnsi="David" w:cs="David"/>
          <w:sz w:val="24"/>
          <w:szCs w:val="24"/>
        </w:rPr>
        <w:t>B.O</w:t>
      </w:r>
      <w:r w:rsidRPr="003322A0">
        <w:rPr>
          <w:rFonts w:ascii="David" w:eastAsia="Times New Roman" w:hAnsi="David" w:cs="David"/>
          <w:sz w:val="24"/>
          <w:szCs w:val="24"/>
          <w:rtl/>
        </w:rPr>
        <w:t xml:space="preserve"> יהיו מוקלטות ומתועדות. המסמכים יועברו באמצעות הטופס הדיגיטאלי ישירות</w:t>
      </w:r>
      <w:r w:rsidRPr="003322A0">
        <w:rPr>
          <w:rFonts w:ascii="David" w:eastAsia="Times New Roman" w:hAnsi="David" w:cs="David"/>
          <w:sz w:val="24"/>
          <w:szCs w:val="24"/>
        </w:rPr>
        <w:t xml:space="preserve"> </w:t>
      </w:r>
      <w:r w:rsidRPr="003322A0">
        <w:rPr>
          <w:rFonts w:ascii="David" w:eastAsia="Times New Roman" w:hAnsi="David" w:cs="David"/>
          <w:sz w:val="24"/>
          <w:szCs w:val="24"/>
          <w:rtl/>
        </w:rPr>
        <w:t xml:space="preserve">או לכתובת מייל ייעודית ולא לכתובות דוא"ל פרטניות של עובדי המשרד האחורי. </w:t>
      </w:r>
    </w:p>
    <w:p w:rsidR="0044537D" w:rsidRPr="003322A0" w:rsidRDefault="0044537D" w:rsidP="00A57433">
      <w:pPr>
        <w:numPr>
          <w:ilvl w:val="2"/>
          <w:numId w:val="15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עובדי המשרד האחורי יקבלו שיחות מהמוקד שלא ניתן היה לסיים את הטיפול בהם במסגרת המוקד ויוודאו סגירת מעגל טיפול.</w:t>
      </w:r>
    </w:p>
    <w:p w:rsidR="0044537D" w:rsidRPr="003322A0" w:rsidRDefault="0044537D" w:rsidP="00A57433">
      <w:pPr>
        <w:numPr>
          <w:ilvl w:val="2"/>
          <w:numId w:val="15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עובדי ה-</w:t>
      </w:r>
      <w:r w:rsidRPr="003322A0">
        <w:rPr>
          <w:rFonts w:ascii="David" w:eastAsia="Times New Roman" w:hAnsi="David" w:cs="David"/>
          <w:sz w:val="24"/>
          <w:szCs w:val="24"/>
        </w:rPr>
        <w:t>BO</w:t>
      </w:r>
      <w:r w:rsidRPr="003322A0">
        <w:rPr>
          <w:rFonts w:ascii="David" w:eastAsia="Times New Roman" w:hAnsi="David" w:cs="David"/>
          <w:sz w:val="24"/>
          <w:szCs w:val="24"/>
          <w:rtl/>
        </w:rPr>
        <w:t xml:space="preserve"> יעבדו במערכת סיוע בדיור, יסגרו פניות וישגרו אותם לחישוב וינהלו את תיקי הלקוחות שנרשמו בצורה דיגיטאלית/מקוונת שהועברו מהמוקד או מהאזור האישי הממשלתי. </w:t>
      </w:r>
    </w:p>
    <w:p w:rsidR="0044537D" w:rsidRPr="003322A0" w:rsidRDefault="0044537D" w:rsidP="0044537D">
      <w:pPr>
        <w:spacing w:before="120" w:after="120" w:line="276" w:lineRule="auto"/>
        <w:contextualSpacing/>
        <w:jc w:val="both"/>
        <w:rPr>
          <w:rFonts w:ascii="David" w:eastAsia="Times New Roman" w:hAnsi="David" w:cs="David"/>
          <w:sz w:val="24"/>
          <w:szCs w:val="24"/>
          <w:rtl/>
        </w:rPr>
      </w:pPr>
    </w:p>
    <w:p w:rsidR="0044537D" w:rsidRPr="003322A0" w:rsidRDefault="0044537D" w:rsidP="0044537D">
      <w:pPr>
        <w:spacing w:before="120" w:after="120" w:line="276" w:lineRule="auto"/>
        <w:contextualSpacing/>
        <w:jc w:val="both"/>
        <w:rPr>
          <w:rFonts w:ascii="David" w:eastAsia="Times New Roman" w:hAnsi="David" w:cs="David"/>
          <w:sz w:val="24"/>
          <w:szCs w:val="24"/>
        </w:rPr>
      </w:pPr>
    </w:p>
    <w:p w:rsidR="0044537D" w:rsidRPr="003322A0" w:rsidRDefault="0044537D" w:rsidP="0044537D">
      <w:pPr>
        <w:spacing w:before="120" w:after="120" w:line="276" w:lineRule="auto"/>
        <w:ind w:left="1213"/>
        <w:contextualSpacing/>
        <w:jc w:val="both"/>
        <w:rPr>
          <w:rFonts w:ascii="David" w:eastAsia="Times New Roman" w:hAnsi="David" w:cs="David"/>
          <w:b/>
          <w:bCs/>
          <w:sz w:val="24"/>
          <w:szCs w:val="24"/>
        </w:rPr>
      </w:pPr>
    </w:p>
    <w:p w:rsidR="0044537D" w:rsidRPr="00514A07" w:rsidRDefault="0044537D" w:rsidP="00A57433">
      <w:pPr>
        <w:numPr>
          <w:ilvl w:val="0"/>
          <w:numId w:val="151"/>
        </w:numPr>
        <w:spacing w:before="120" w:after="120" w:line="276" w:lineRule="auto"/>
        <w:contextualSpacing/>
        <w:jc w:val="both"/>
        <w:rPr>
          <w:rFonts w:ascii="David" w:eastAsia="Times New Roman" w:hAnsi="David" w:cs="David"/>
          <w:b/>
          <w:bCs/>
          <w:sz w:val="32"/>
          <w:szCs w:val="32"/>
          <w:u w:val="single"/>
          <w:rtl/>
        </w:rPr>
      </w:pPr>
      <w:r w:rsidRPr="00514A07">
        <w:rPr>
          <w:rFonts w:ascii="David" w:eastAsia="Times New Roman" w:hAnsi="David" w:cs="David"/>
          <w:b/>
          <w:bCs/>
          <w:sz w:val="32"/>
          <w:szCs w:val="32"/>
          <w:u w:val="single"/>
          <w:rtl/>
        </w:rPr>
        <w:t>דיווח פיקוח ובקרה</w:t>
      </w:r>
    </w:p>
    <w:p w:rsidR="0044537D" w:rsidRPr="003322A0" w:rsidRDefault="0044537D" w:rsidP="0044537D">
      <w:pPr>
        <w:spacing w:before="120" w:after="120" w:line="276" w:lineRule="auto"/>
        <w:ind w:left="1494"/>
        <w:contextualSpacing/>
        <w:jc w:val="both"/>
        <w:rPr>
          <w:rFonts w:ascii="David" w:eastAsia="Times New Roman" w:hAnsi="David" w:cs="David"/>
          <w:b/>
          <w:bCs/>
          <w:sz w:val="32"/>
          <w:szCs w:val="32"/>
          <w:u w:val="single"/>
        </w:rPr>
      </w:pPr>
      <w:r w:rsidRPr="003322A0">
        <w:rPr>
          <w:rFonts w:ascii="David" w:eastAsia="Times New Roman" w:hAnsi="David" w:cs="David"/>
          <w:b/>
          <w:bCs/>
          <w:sz w:val="32"/>
          <w:szCs w:val="32"/>
          <w:highlight w:val="yellow"/>
          <w:u w:val="single"/>
          <w:rtl/>
        </w:rPr>
        <w:t xml:space="preserve"> </w:t>
      </w:r>
    </w:p>
    <w:p w:rsidR="0044537D" w:rsidRPr="00514A07" w:rsidRDefault="0044537D" w:rsidP="00A57433">
      <w:pPr>
        <w:pStyle w:val="af3"/>
        <w:numPr>
          <w:ilvl w:val="1"/>
          <w:numId w:val="207"/>
        </w:numPr>
        <w:spacing w:before="120" w:after="120" w:line="276" w:lineRule="auto"/>
        <w:jc w:val="both"/>
        <w:rPr>
          <w:rFonts w:ascii="David" w:hAnsi="David" w:cs="David"/>
          <w:b/>
          <w:bCs/>
          <w:sz w:val="28"/>
          <w:szCs w:val="28"/>
          <w:u w:val="single"/>
        </w:rPr>
      </w:pPr>
      <w:r w:rsidRPr="00514A07">
        <w:rPr>
          <w:rFonts w:ascii="David" w:hAnsi="David" w:cs="David"/>
          <w:b/>
          <w:bCs/>
          <w:sz w:val="28"/>
          <w:szCs w:val="28"/>
          <w:rtl/>
        </w:rPr>
        <w:t xml:space="preserve"> דיווח</w:t>
      </w:r>
    </w:p>
    <w:p w:rsidR="0044537D" w:rsidRPr="003322A0" w:rsidRDefault="0044537D" w:rsidP="00A57433">
      <w:pPr>
        <w:numPr>
          <w:ilvl w:val="2"/>
          <w:numId w:val="20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נדרש להגיש למשרד דו"חות ביצוע בתדירות משתנה בהתאם למפורט: דו"ח יומי (כל יום עד השעה 12:00, עבור היום שחלף), שבועי (ביום הראשון של שבוע העבודה עד השעה 12:00, עבור השבוע הקודם), חודשי (עד ה 5 לכל חודש, עבור החודש הקודם), רבעוני (עד ה 5 לחודש עבור הרבעון הקודם) ושנתי (עד ה- 10.1 בשנה החדשה, עבור השנה החולפת). </w:t>
      </w:r>
    </w:p>
    <w:p w:rsidR="0044537D" w:rsidRPr="003322A0" w:rsidRDefault="0044537D" w:rsidP="00A57433">
      <w:pPr>
        <w:numPr>
          <w:ilvl w:val="2"/>
          <w:numId w:val="20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ימנה אדם מיומן, מנוסה ומתאים ליצירת הדו"חות וניתוחם עבור המשרד על בסיס קבוע. </w:t>
      </w:r>
    </w:p>
    <w:p w:rsidR="0044537D" w:rsidRPr="003322A0" w:rsidRDefault="0044537D" w:rsidP="00A57433">
      <w:pPr>
        <w:numPr>
          <w:ilvl w:val="2"/>
          <w:numId w:val="20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למשרד תהיה גישה לנתונים ולדו"חות </w:t>
      </w:r>
      <w:r w:rsidRPr="003322A0">
        <w:rPr>
          <w:rFonts w:ascii="David" w:eastAsia="Times New Roman" w:hAnsi="David" w:cs="David"/>
          <w:sz w:val="24"/>
          <w:szCs w:val="24"/>
        </w:rPr>
        <w:t>Online</w:t>
      </w:r>
      <w:r w:rsidRPr="003322A0">
        <w:rPr>
          <w:rFonts w:ascii="David" w:eastAsia="Times New Roman" w:hAnsi="David" w:cs="David"/>
          <w:sz w:val="24"/>
          <w:szCs w:val="24"/>
          <w:rtl/>
        </w:rPr>
        <w:t>.</w:t>
      </w:r>
    </w:p>
    <w:p w:rsidR="0044537D" w:rsidRPr="003322A0" w:rsidRDefault="0044537D" w:rsidP="00A57433">
      <w:pPr>
        <w:numPr>
          <w:ilvl w:val="2"/>
          <w:numId w:val="20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באחריות הספק להכין ולהגיש למשרד דו"חות המכילים לפחות את הנתונים המפורטים בטבלה להלן.</w:t>
      </w:r>
    </w:p>
    <w:p w:rsidR="0044537D" w:rsidRPr="003322A0" w:rsidRDefault="0044537D" w:rsidP="00A57433">
      <w:pPr>
        <w:numPr>
          <w:ilvl w:val="2"/>
          <w:numId w:val="20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יעביר למשרד דו"חות נוספים בקשר להסכם זה ולביצועו, עפ"י הנחיות המשרד וחוזרי הממשלה כפי שיהיו מפעם לפעם. דו"חות אלה יועברו למשרד תוך 10 ימי עסקים מהצגת הדרישה.</w:t>
      </w:r>
    </w:p>
    <w:p w:rsidR="0044537D" w:rsidRPr="003322A0" w:rsidRDefault="0044537D" w:rsidP="00A57433">
      <w:pPr>
        <w:numPr>
          <w:ilvl w:val="2"/>
          <w:numId w:val="207"/>
        </w:numPr>
        <w:spacing w:after="0" w:line="276" w:lineRule="auto"/>
        <w:contextualSpacing/>
        <w:jc w:val="both"/>
        <w:rPr>
          <w:rFonts w:ascii="David" w:eastAsia="Times New Roman" w:hAnsi="David" w:cs="David"/>
          <w:sz w:val="24"/>
          <w:szCs w:val="24"/>
        </w:rPr>
      </w:pPr>
    </w:p>
    <w:p w:rsidR="0044537D" w:rsidRPr="003322A0" w:rsidRDefault="0044537D" w:rsidP="00A57433">
      <w:pPr>
        <w:numPr>
          <w:ilvl w:val="2"/>
          <w:numId w:val="20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כל הדיווחים יועברו לגורמים המוסמכים במשרדים על ידי הספק בתקשורת/מדיה מגנטית/תדפיס ו/או בכל אמצעי אחר שיתבקש על ידי המשרד. הודעה בדבר הגורמים המוסמכים לקבל את הדיווחים תועבר הספק. מובהר בזאת כי במהלך תקופת השירותים.</w:t>
      </w:r>
    </w:p>
    <w:p w:rsidR="0044537D" w:rsidRPr="003322A0" w:rsidRDefault="0044537D" w:rsidP="0044537D">
      <w:pPr>
        <w:spacing w:before="120" w:after="120" w:line="276" w:lineRule="auto"/>
        <w:ind w:left="1494"/>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שמורה למשרד האפשרות, במהלך כל תקופת ההתקשרות ובפרט במהלך תקופת ההקמה, להגדיר דו"חות מדויקים שעל הספק להכין ולהגיש. כמו כן, למשרד שמור שיקול דעת בלעדי לעדכן את דרישת הדיווח בהתאם להנחיות המשרד ובהתאם לתהליכי העבודה והמדדים</w:t>
      </w:r>
    </w:p>
    <w:p w:rsidR="0044537D" w:rsidRPr="003322A0" w:rsidRDefault="0044537D" w:rsidP="0044537D">
      <w:pPr>
        <w:spacing w:before="120" w:after="120" w:line="276" w:lineRule="auto"/>
        <w:ind w:left="1494"/>
        <w:contextualSpacing/>
        <w:jc w:val="both"/>
        <w:rPr>
          <w:rFonts w:ascii="David" w:eastAsia="Times New Roman" w:hAnsi="David" w:cs="David"/>
          <w:b/>
          <w:bCs/>
          <w:sz w:val="24"/>
          <w:szCs w:val="24"/>
          <w:rtl/>
        </w:rPr>
      </w:pPr>
    </w:p>
    <w:p w:rsidR="0044537D" w:rsidRPr="003322A0" w:rsidRDefault="0044537D" w:rsidP="00A57433">
      <w:pPr>
        <w:numPr>
          <w:ilvl w:val="1"/>
          <w:numId w:val="207"/>
        </w:numPr>
        <w:spacing w:before="120" w:after="120" w:line="276" w:lineRule="auto"/>
        <w:contextualSpacing/>
        <w:jc w:val="both"/>
        <w:rPr>
          <w:rFonts w:ascii="David" w:eastAsia="Times New Roman" w:hAnsi="David" w:cs="David"/>
          <w:sz w:val="28"/>
          <w:szCs w:val="28"/>
        </w:rPr>
      </w:pPr>
      <w:r w:rsidRPr="003322A0">
        <w:rPr>
          <w:rFonts w:ascii="David" w:eastAsia="Times New Roman" w:hAnsi="David" w:cs="David"/>
          <w:b/>
          <w:bCs/>
          <w:sz w:val="28"/>
          <w:szCs w:val="28"/>
          <w:rtl/>
        </w:rPr>
        <w:t xml:space="preserve">המשרד יבצע פיקוח ובקרה על הספקים בתהליכי העבודה הבאים: </w:t>
      </w:r>
    </w:p>
    <w:p w:rsidR="0044537D" w:rsidRPr="003322A0" w:rsidRDefault="0044537D" w:rsidP="0044537D">
      <w:pPr>
        <w:spacing w:before="120" w:after="120" w:line="276" w:lineRule="auto"/>
        <w:ind w:left="577"/>
        <w:contextualSpacing/>
        <w:jc w:val="both"/>
        <w:rPr>
          <w:rFonts w:ascii="David" w:eastAsia="Times New Roman" w:hAnsi="David" w:cs="David"/>
          <w:sz w:val="28"/>
          <w:szCs w:val="28"/>
        </w:rPr>
      </w:pPr>
    </w:p>
    <w:p w:rsidR="0044537D" w:rsidRPr="003322A0" w:rsidRDefault="0044537D" w:rsidP="00A57433">
      <w:pPr>
        <w:numPr>
          <w:ilvl w:val="2"/>
          <w:numId w:val="208"/>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בכל מקרה של פנייה של המשרד לספק, לרבות פניות ציבור או תלונה, הדורשת מענה, על הספק להשיב בכתב למשרד תוך 3 ימי עסקים. </w:t>
      </w:r>
    </w:p>
    <w:p w:rsidR="0044537D" w:rsidRPr="003322A0" w:rsidRDefault="0044537D" w:rsidP="00A57433">
      <w:pPr>
        <w:numPr>
          <w:ilvl w:val="2"/>
          <w:numId w:val="208"/>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טיפול שוטף בלקוחות – אחת ליום נשלח דו"ח מתוך מערכת סיוע בדיור לספק בגין כל המקרים שמחייבים טיפול נוסף של הספק. על הספק לטפל בדו"ח זה תוך יום עסקים אחד.</w:t>
      </w:r>
    </w:p>
    <w:p w:rsidR="0044537D" w:rsidRPr="003322A0" w:rsidRDefault="0044537D" w:rsidP="00A57433">
      <w:pPr>
        <w:numPr>
          <w:ilvl w:val="2"/>
          <w:numId w:val="208"/>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במקרים של עצירת זכאות בלבד, על הספק ליצור קשר עם הלקוח עד 2 ימי עסקים לכל היותר מיום עצירת הזכאות ולתעד הפניה ומענה הלקוח ביומן פעולות במערכת הסיוע.</w:t>
      </w:r>
    </w:p>
    <w:p w:rsidR="0044537D" w:rsidRPr="003322A0" w:rsidRDefault="0044537D" w:rsidP="00A57433">
      <w:pPr>
        <w:numPr>
          <w:ilvl w:val="2"/>
          <w:numId w:val="208"/>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רמת מתן שירות ללקוחות והמקצועיות במענה במוקד הטלפוני תיבדק ע"י האזנה לשיחות מוקלטות – כל ספק יעביר באמצעות "כספת" (מנגנון מאובטח להעברת מידע) ובכל דרך מקובלת את הקלטת השיחה בהתאם לדרישת המשרד. במסגרת הבדיקה של המשרד תבחן רמת הידע המקצועי של המוקדים וכן רמת מתן השירות ללקוח.</w:t>
      </w:r>
    </w:p>
    <w:p w:rsidR="0044537D" w:rsidRPr="003322A0" w:rsidRDefault="0044537D" w:rsidP="00A57433">
      <w:pPr>
        <w:numPr>
          <w:ilvl w:val="2"/>
          <w:numId w:val="208"/>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יובהר כי כחלק מהעבודה השוטפת, המשרד יבצע בדיקות מול הספק לגבי פניות ציבור, פניות/ תלונות מבקר המדינה וכד' (פניות ייחודיות). על הספק להעביר למשרד את כל החומרים הנדרשים כולל ממצאי תחקור פנימיים שערך וכל זאת עד </w:t>
      </w:r>
      <w:r w:rsidRPr="003322A0">
        <w:rPr>
          <w:rFonts w:ascii="David" w:eastAsia="Times New Roman" w:hAnsi="David" w:cs="David"/>
          <w:b/>
          <w:bCs/>
          <w:sz w:val="24"/>
          <w:szCs w:val="24"/>
          <w:rtl/>
        </w:rPr>
        <w:t>שני ימי עסקים</w:t>
      </w:r>
      <w:r w:rsidRPr="003322A0">
        <w:rPr>
          <w:rFonts w:ascii="David" w:eastAsia="Times New Roman" w:hAnsi="David" w:cs="David"/>
          <w:sz w:val="24"/>
          <w:szCs w:val="24"/>
          <w:rtl/>
        </w:rPr>
        <w:t xml:space="preserve"> ממועד פניית המשרד.</w:t>
      </w:r>
    </w:p>
    <w:p w:rsidR="0044537D" w:rsidRPr="003322A0" w:rsidRDefault="0044537D" w:rsidP="00A57433">
      <w:pPr>
        <w:numPr>
          <w:ilvl w:val="2"/>
          <w:numId w:val="208"/>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לעניין פניות המגיעות מתקשורת (ערוצי </w:t>
      </w:r>
      <w:proofErr w:type="spellStart"/>
      <w:r w:rsidRPr="003322A0">
        <w:rPr>
          <w:rFonts w:ascii="David" w:eastAsia="Times New Roman" w:hAnsi="David" w:cs="David"/>
          <w:sz w:val="24"/>
          <w:szCs w:val="24"/>
          <w:rtl/>
        </w:rPr>
        <w:t>טלויזיה</w:t>
      </w:r>
      <w:proofErr w:type="spellEnd"/>
      <w:r w:rsidRPr="003322A0">
        <w:rPr>
          <w:rFonts w:ascii="David" w:eastAsia="Times New Roman" w:hAnsi="David" w:cs="David"/>
          <w:sz w:val="24"/>
          <w:szCs w:val="24"/>
          <w:rtl/>
        </w:rPr>
        <w:t xml:space="preserve"> רדיו וכדומה), על הספק לתת מענה בתוך אותו </w:t>
      </w:r>
      <w:r w:rsidRPr="003322A0">
        <w:rPr>
          <w:rFonts w:ascii="David" w:eastAsia="Times New Roman" w:hAnsi="David" w:cs="David"/>
          <w:b/>
          <w:bCs/>
          <w:sz w:val="24"/>
          <w:szCs w:val="24"/>
          <w:rtl/>
        </w:rPr>
        <w:t>יום עסקים</w:t>
      </w:r>
      <w:r w:rsidRPr="003322A0">
        <w:rPr>
          <w:rFonts w:ascii="David" w:eastAsia="Times New Roman" w:hAnsi="David" w:cs="David"/>
          <w:sz w:val="24"/>
          <w:szCs w:val="24"/>
          <w:rtl/>
        </w:rPr>
        <w:t>.</w:t>
      </w:r>
    </w:p>
    <w:p w:rsidR="0044537D" w:rsidRPr="0045198F" w:rsidRDefault="0044537D" w:rsidP="00A57433">
      <w:pPr>
        <w:numPr>
          <w:ilvl w:val="2"/>
          <w:numId w:val="208"/>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קנסות: יינתנו </w:t>
      </w:r>
      <w:r w:rsidRPr="0045198F">
        <w:rPr>
          <w:rFonts w:ascii="David" w:eastAsia="Times New Roman" w:hAnsi="David" w:cs="David"/>
          <w:sz w:val="24"/>
          <w:szCs w:val="24"/>
          <w:rtl/>
        </w:rPr>
        <w:t xml:space="preserve">בהתאם לממצאים ולפי טבלת הקנסות בסעיף </w:t>
      </w:r>
      <w:r w:rsidR="0045198F" w:rsidRPr="0045198F">
        <w:rPr>
          <w:rFonts w:ascii="David" w:eastAsia="Times New Roman" w:hAnsi="David" w:cs="David" w:hint="cs"/>
          <w:sz w:val="24"/>
          <w:szCs w:val="24"/>
          <w:rtl/>
        </w:rPr>
        <w:t>19</w:t>
      </w:r>
      <w:r w:rsidRPr="0045198F">
        <w:rPr>
          <w:rFonts w:ascii="David" w:eastAsia="Times New Roman" w:hAnsi="David" w:cs="David"/>
          <w:sz w:val="24"/>
          <w:szCs w:val="24"/>
          <w:rtl/>
        </w:rPr>
        <w:t xml:space="preserve"> אמנת שירות שבפרק הסכם ההתקשרות.</w:t>
      </w:r>
    </w:p>
    <w:p w:rsidR="0044537D" w:rsidRPr="003322A0" w:rsidRDefault="0044537D" w:rsidP="0044537D">
      <w:pPr>
        <w:spacing w:after="0" w:line="240" w:lineRule="auto"/>
        <w:ind w:left="1144"/>
        <w:contextualSpacing/>
        <w:rPr>
          <w:rFonts w:ascii="David" w:eastAsia="Times New Roman" w:hAnsi="David" w:cs="David"/>
          <w:sz w:val="24"/>
          <w:szCs w:val="24"/>
          <w:rtl/>
        </w:rPr>
      </w:pPr>
    </w:p>
    <w:p w:rsidR="0044537D" w:rsidRPr="003322A0" w:rsidRDefault="0044537D" w:rsidP="0044537D">
      <w:pPr>
        <w:spacing w:after="0" w:line="276" w:lineRule="auto"/>
        <w:ind w:left="990"/>
        <w:contextualSpacing/>
        <w:jc w:val="both"/>
        <w:rPr>
          <w:rFonts w:ascii="David" w:eastAsia="Times New Roman" w:hAnsi="David" w:cs="David"/>
          <w:sz w:val="24"/>
          <w:szCs w:val="24"/>
          <w:rtl/>
        </w:rPr>
      </w:pPr>
    </w:p>
    <w:p w:rsidR="0044537D" w:rsidRPr="003322A0" w:rsidRDefault="0044537D" w:rsidP="00A57433">
      <w:pPr>
        <w:numPr>
          <w:ilvl w:val="1"/>
          <w:numId w:val="208"/>
        </w:numPr>
        <w:spacing w:after="0" w:line="276" w:lineRule="auto"/>
        <w:contextualSpacing/>
        <w:jc w:val="both"/>
        <w:rPr>
          <w:rFonts w:ascii="David" w:eastAsia="Times New Roman" w:hAnsi="David" w:cs="David"/>
          <w:b/>
          <w:bCs/>
          <w:sz w:val="32"/>
          <w:szCs w:val="32"/>
        </w:rPr>
      </w:pPr>
      <w:r w:rsidRPr="003322A0">
        <w:rPr>
          <w:rFonts w:ascii="David" w:eastAsia="Times New Roman" w:hAnsi="David" w:cs="David"/>
          <w:b/>
          <w:bCs/>
          <w:sz w:val="32"/>
          <w:szCs w:val="32"/>
          <w:rtl/>
        </w:rPr>
        <w:t>כללי</w:t>
      </w:r>
    </w:p>
    <w:p w:rsidR="0044537D" w:rsidRPr="003322A0" w:rsidRDefault="0044537D" w:rsidP="00A57433">
      <w:pPr>
        <w:numPr>
          <w:ilvl w:val="2"/>
          <w:numId w:val="208"/>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המשרד, לרבות באמצעות גורם מטעמו, יהיה רשאי לערוך ביקורות גלויות וסמויות בסניפי קבלת הקהל ובמוקדים של הספק וכן לבצע סקרי שביעות רצון ו/או משאלים מדגמיים בקרב מקבלי השירות השונים על פעילות הספק בתקופת ההתקשרות והספק מחויב לשתף פעולה עם המשרד ולפעול בהתאם להנחיות המשרד, ככל שיידרש בהתאם לממצאים, לרבות העברת מידע ומסמכים ודיווח תקופתי, </w:t>
      </w:r>
      <w:r w:rsidRPr="003322A0">
        <w:rPr>
          <w:rFonts w:ascii="David" w:eastAsia="Times New Roman" w:hAnsi="David" w:cs="David"/>
          <w:b/>
          <w:bCs/>
          <w:sz w:val="24"/>
          <w:szCs w:val="24"/>
          <w:rtl/>
        </w:rPr>
        <w:t>ככל שיידרש על ידי המשרד לפי שיקול דעתו הבלעדי</w:t>
      </w:r>
      <w:r w:rsidRPr="003322A0">
        <w:rPr>
          <w:rFonts w:ascii="David" w:eastAsia="Times New Roman" w:hAnsi="David" w:cs="David"/>
          <w:sz w:val="24"/>
          <w:szCs w:val="24"/>
          <w:rtl/>
        </w:rPr>
        <w:t xml:space="preserve">. </w:t>
      </w:r>
    </w:p>
    <w:p w:rsidR="0044537D" w:rsidRPr="003322A0" w:rsidRDefault="0044537D" w:rsidP="00A57433">
      <w:pPr>
        <w:numPr>
          <w:ilvl w:val="2"/>
          <w:numId w:val="208"/>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מחויב לבצע סקרי שביעות רצון בקרב מקבלי השירות בכל אחד מהסניפים הנייחים, הניידים במוקד הטלפוני ובמשרד האחורי בתדירות חודשית ולהעביר את תוצאות הסקרים אחת לחודש למשרד. ביצוע סקרים אלה יהיה בתיאום עם המשרד. </w:t>
      </w:r>
    </w:p>
    <w:p w:rsidR="0044537D" w:rsidRPr="003322A0" w:rsidRDefault="0044537D" w:rsidP="00A57433">
      <w:pPr>
        <w:numPr>
          <w:ilvl w:val="2"/>
          <w:numId w:val="208"/>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יבטיח ביקורים קבועים של מנהל הפרויקט והמנהל המקצועי בכל אחד מסניפי הספק, בתדירות שלא תפחת מאחת לחודשיים בכל סניף ואחת בחודשיים במוקד השירות.</w:t>
      </w:r>
    </w:p>
    <w:p w:rsidR="0044537D" w:rsidRPr="003322A0" w:rsidRDefault="0044537D" w:rsidP="0044537D">
      <w:pPr>
        <w:spacing w:after="0" w:line="276" w:lineRule="auto"/>
        <w:ind w:left="1494"/>
        <w:contextualSpacing/>
        <w:jc w:val="both"/>
        <w:outlineLvl w:val="0"/>
        <w:rPr>
          <w:rFonts w:ascii="David" w:eastAsia="Times New Roman" w:hAnsi="David" w:cs="David"/>
          <w:b/>
          <w:bCs/>
          <w:sz w:val="32"/>
          <w:szCs w:val="32"/>
        </w:rPr>
      </w:pPr>
    </w:p>
    <w:p w:rsidR="0044537D" w:rsidRPr="003322A0" w:rsidRDefault="0044537D" w:rsidP="0044537D">
      <w:pPr>
        <w:spacing w:after="0" w:line="276" w:lineRule="auto"/>
        <w:jc w:val="both"/>
        <w:outlineLvl w:val="0"/>
        <w:rPr>
          <w:rFonts w:ascii="David" w:eastAsia="Times New Roman" w:hAnsi="David" w:cs="David"/>
          <w:b/>
          <w:bCs/>
          <w:sz w:val="32"/>
          <w:szCs w:val="32"/>
          <w:rtl/>
        </w:rPr>
      </w:pPr>
    </w:p>
    <w:p w:rsidR="0044537D" w:rsidRPr="003322A0" w:rsidRDefault="0044537D" w:rsidP="0044537D">
      <w:pPr>
        <w:spacing w:after="0" w:line="240" w:lineRule="auto"/>
        <w:rPr>
          <w:rFonts w:ascii="David" w:eastAsia="Times New Roman" w:hAnsi="David" w:cs="David"/>
          <w:sz w:val="24"/>
          <w:szCs w:val="24"/>
        </w:rPr>
      </w:pPr>
      <w:r w:rsidRPr="003322A0">
        <w:rPr>
          <w:rFonts w:ascii="David" w:eastAsia="Times New Roman" w:hAnsi="David" w:cs="David"/>
          <w:b/>
          <w:bCs/>
          <w:sz w:val="32"/>
          <w:szCs w:val="32"/>
          <w:rtl/>
        </w:rPr>
        <w:t>6. מערך כוח אדם</w:t>
      </w:r>
    </w:p>
    <w:p w:rsidR="0044537D" w:rsidRPr="003322A0" w:rsidRDefault="0044537D" w:rsidP="0044537D">
      <w:pPr>
        <w:spacing w:after="0" w:line="276" w:lineRule="auto"/>
        <w:ind w:left="1494"/>
        <w:contextualSpacing/>
        <w:jc w:val="both"/>
        <w:outlineLvl w:val="0"/>
        <w:rPr>
          <w:rFonts w:ascii="David" w:eastAsia="Times New Roman" w:hAnsi="David" w:cs="David"/>
          <w:b/>
          <w:bCs/>
          <w:sz w:val="32"/>
          <w:szCs w:val="32"/>
          <w:rtl/>
        </w:rPr>
      </w:pPr>
    </w:p>
    <w:p w:rsidR="0044537D" w:rsidRPr="003322A0" w:rsidRDefault="0044537D" w:rsidP="00A57433">
      <w:pPr>
        <w:numPr>
          <w:ilvl w:val="1"/>
          <w:numId w:val="205"/>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 xml:space="preserve"> תפקידי מטה הנדרשים לכלל מערך השירות (מוקדים וסניפים)</w:t>
      </w:r>
    </w:p>
    <w:p w:rsidR="0044537D" w:rsidRPr="003322A0" w:rsidRDefault="0044537D" w:rsidP="0044537D">
      <w:pPr>
        <w:spacing w:after="0" w:line="276" w:lineRule="auto"/>
        <w:ind w:left="1210"/>
        <w:contextualSpacing/>
        <w:jc w:val="both"/>
        <w:rPr>
          <w:rFonts w:ascii="David" w:eastAsia="Times New Roman" w:hAnsi="David" w:cs="David"/>
          <w:b/>
          <w:bCs/>
          <w:sz w:val="28"/>
          <w:szCs w:val="28"/>
        </w:rPr>
      </w:pPr>
    </w:p>
    <w:p w:rsidR="0044537D" w:rsidRPr="003322A0" w:rsidRDefault="0044537D" w:rsidP="00A57433">
      <w:pPr>
        <w:numPr>
          <w:ilvl w:val="2"/>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הספק יעמיד עובדי מטה ייעודיים שיתמכו באופן שוטף בפעילות הסניפים ומוקד השירות</w:t>
      </w:r>
      <w:r w:rsidRPr="003322A0">
        <w:rPr>
          <w:rFonts w:ascii="David" w:eastAsia="Times New Roman" w:hAnsi="David" w:cs="David"/>
          <w:sz w:val="24"/>
          <w:szCs w:val="24"/>
          <w:rtl/>
        </w:rPr>
        <w:t xml:space="preserve"> (להלן: "</w:t>
      </w:r>
      <w:r w:rsidRPr="003322A0">
        <w:rPr>
          <w:rFonts w:ascii="David" w:eastAsia="Times New Roman" w:hAnsi="David" w:cs="David"/>
          <w:b/>
          <w:bCs/>
          <w:sz w:val="24"/>
          <w:szCs w:val="24"/>
          <w:rtl/>
        </w:rPr>
        <w:t>בעלי התפקידים העיקריים</w:t>
      </w:r>
      <w:r w:rsidRPr="003322A0">
        <w:rPr>
          <w:rFonts w:ascii="David" w:eastAsia="Times New Roman" w:hAnsi="David" w:cs="David"/>
          <w:sz w:val="24"/>
          <w:szCs w:val="24"/>
          <w:rtl/>
        </w:rPr>
        <w:t xml:space="preserve">"). </w:t>
      </w:r>
    </w:p>
    <w:p w:rsidR="0044537D" w:rsidRPr="003322A0" w:rsidRDefault="0044537D" w:rsidP="00A57433">
      <w:pPr>
        <w:numPr>
          <w:ilvl w:val="2"/>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הספק להציג למשרד בתקופת ההקמה את  בעלי התפקידים ולפי דרישה מראש את קורות החיים שלהם, ואת תיאור תפקידם.</w:t>
      </w:r>
    </w:p>
    <w:p w:rsidR="0044537D" w:rsidRPr="003322A0" w:rsidRDefault="0044537D" w:rsidP="00A57433">
      <w:pPr>
        <w:numPr>
          <w:ilvl w:val="2"/>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בעלי התפקידים יכולים להיות עובד אחד שבאחריותו כלל התפקידים או מס עובדים שבאחריותם תפקיד אחד ספציפי או יותר. </w:t>
      </w:r>
    </w:p>
    <w:p w:rsidR="0044537D" w:rsidRPr="003322A0" w:rsidRDefault="0044537D" w:rsidP="00A57433">
      <w:pPr>
        <w:numPr>
          <w:ilvl w:val="2"/>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להלן בעלי התפקידים הנדרשים:</w:t>
      </w:r>
    </w:p>
    <w:p w:rsidR="0044537D" w:rsidRPr="003322A0" w:rsidRDefault="0044537D" w:rsidP="0044537D">
      <w:pPr>
        <w:spacing w:after="0" w:line="276" w:lineRule="auto"/>
        <w:contextualSpacing/>
        <w:jc w:val="both"/>
        <w:rPr>
          <w:rFonts w:ascii="David" w:eastAsia="Times New Roman" w:hAnsi="David" w:cs="David"/>
          <w:b/>
          <w:bCs/>
          <w:sz w:val="28"/>
          <w:szCs w:val="28"/>
          <w:rtl/>
        </w:rPr>
      </w:pPr>
    </w:p>
    <w:p w:rsidR="0044537D" w:rsidRPr="003322A0" w:rsidRDefault="0044537D" w:rsidP="00A57433">
      <w:pPr>
        <w:numPr>
          <w:ilvl w:val="3"/>
          <w:numId w:val="205"/>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מנהל פרויקט ההקמה</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מנהל פרויקט ההקמה יהיה מנהל הפרויקט או מי שימנה מנהל הפרויקט במשרה ייעודית והוא יהיה אחראי וילווה את שלב ההקמה במהלך תקופת ההקמה (כהגדרתה במסמכי מכרז זה).</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מנהל זה יהיה יהווה גורם </w:t>
      </w:r>
      <w:proofErr w:type="spellStart"/>
      <w:r w:rsidRPr="003322A0">
        <w:rPr>
          <w:rFonts w:ascii="David" w:eastAsia="Times New Roman" w:hAnsi="David" w:cs="David"/>
          <w:sz w:val="24"/>
          <w:szCs w:val="24"/>
          <w:rtl/>
        </w:rPr>
        <w:t>מתכלל</w:t>
      </w:r>
      <w:proofErr w:type="spellEnd"/>
      <w:r w:rsidRPr="003322A0">
        <w:rPr>
          <w:rFonts w:ascii="David" w:eastAsia="Times New Roman" w:hAnsi="David" w:cs="David"/>
          <w:sz w:val="24"/>
          <w:szCs w:val="24"/>
          <w:rtl/>
        </w:rPr>
        <w:t xml:space="preserve"> האחראי על כלל תהליכי ההקמה ושילוב הגורמים הרלוונטיים המתאימים ביותר לכל תהליך.</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תחומי האחריות שלו:</w:t>
      </w:r>
    </w:p>
    <w:p w:rsidR="0044537D" w:rsidRPr="003322A0" w:rsidRDefault="0044537D" w:rsidP="00A57433">
      <w:pPr>
        <w:numPr>
          <w:ilvl w:val="5"/>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כתיבת תכנית עבודה להקמה; </w:t>
      </w:r>
    </w:p>
    <w:p w:rsidR="0044537D" w:rsidRPr="003322A0" w:rsidRDefault="0044537D" w:rsidP="00A57433">
      <w:pPr>
        <w:numPr>
          <w:ilvl w:val="5"/>
          <w:numId w:val="205"/>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עמידה בלוחות הזמנים של הספק כפי שנקבעו במסמכי המכרז לשלב ההקמה; </w:t>
      </w:r>
    </w:p>
    <w:p w:rsidR="0044537D" w:rsidRPr="003322A0" w:rsidRDefault="0044537D" w:rsidP="00A57433">
      <w:pPr>
        <w:numPr>
          <w:ilvl w:val="5"/>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התראה על כשלים / קשיים בתהליך והובלת הצוות לפתרונות אפשריים;</w:t>
      </w:r>
    </w:p>
    <w:p w:rsidR="0044537D" w:rsidRPr="003322A0" w:rsidRDefault="0044537D" w:rsidP="00A57433">
      <w:pPr>
        <w:numPr>
          <w:ilvl w:val="5"/>
          <w:numId w:val="205"/>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ניהול ממשק שוטף עם המשרד בתקופת ההקמה.</w:t>
      </w:r>
    </w:p>
    <w:p w:rsidR="0044537D" w:rsidRPr="003322A0" w:rsidRDefault="0044537D" w:rsidP="0044537D">
      <w:pPr>
        <w:spacing w:after="0" w:line="276" w:lineRule="auto"/>
        <w:ind w:left="1080"/>
        <w:contextualSpacing/>
        <w:jc w:val="both"/>
        <w:rPr>
          <w:rFonts w:ascii="David" w:eastAsia="Times New Roman" w:hAnsi="David" w:cs="David"/>
          <w:sz w:val="24"/>
          <w:szCs w:val="24"/>
          <w:highlight w:val="yellow"/>
          <w:rtl/>
        </w:rPr>
      </w:pPr>
    </w:p>
    <w:p w:rsidR="0044537D" w:rsidRPr="003322A0" w:rsidRDefault="0044537D" w:rsidP="0044537D">
      <w:pPr>
        <w:spacing w:after="0" w:line="276" w:lineRule="auto"/>
        <w:ind w:left="851"/>
        <w:contextualSpacing/>
        <w:jc w:val="both"/>
        <w:rPr>
          <w:rFonts w:ascii="David" w:eastAsia="Times New Roman" w:hAnsi="David" w:cs="David"/>
          <w:b/>
          <w:bCs/>
          <w:sz w:val="24"/>
          <w:szCs w:val="24"/>
          <w:rtl/>
        </w:rPr>
      </w:pPr>
    </w:p>
    <w:p w:rsidR="0044537D" w:rsidRPr="003322A0" w:rsidRDefault="0044537D" w:rsidP="00A57433">
      <w:pPr>
        <w:numPr>
          <w:ilvl w:val="3"/>
          <w:numId w:val="205"/>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מנהל משאבי אנוש ורווחה: </w:t>
      </w:r>
    </w:p>
    <w:p w:rsidR="0044537D" w:rsidRPr="003322A0" w:rsidRDefault="0044537D" w:rsidP="0044537D">
      <w:pPr>
        <w:spacing w:after="0" w:line="276" w:lineRule="auto"/>
        <w:ind w:left="2160"/>
        <w:jc w:val="both"/>
        <w:rPr>
          <w:rFonts w:ascii="David" w:eastAsia="Times New Roman" w:hAnsi="David" w:cs="David"/>
          <w:sz w:val="24"/>
          <w:szCs w:val="24"/>
          <w:rtl/>
        </w:rPr>
      </w:pPr>
      <w:r w:rsidRPr="003322A0">
        <w:rPr>
          <w:rFonts w:ascii="David" w:eastAsia="Times New Roman" w:hAnsi="David" w:cs="David"/>
          <w:sz w:val="24"/>
          <w:szCs w:val="24"/>
          <w:rtl/>
        </w:rPr>
        <w:t xml:space="preserve">אחריות כוללת על נושאים שונים: העסקת עובדים, תגמול ושכר, מחזור חיי העובד בחברה: גיוס, הדרכה, קליטה, הדרכות ריענון, הכשרות מנהלים, עזיבות. כמו כן, אחריות על שימור העובדים, ליווי והכוונת מנהלים, הטמעת תרבות ארגונית. כמו כן, אחריות על הובלת תהליכים פנים ארגוניים, הובלה וליווי של תהליכי שינוי מבניים ופרסונאליים. </w:t>
      </w: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A57433">
      <w:pPr>
        <w:numPr>
          <w:ilvl w:val="3"/>
          <w:numId w:val="205"/>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מנהל גיוס:</w:t>
      </w: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מנהל הגיוס יהיה אחראי על צוות המגייסים. </w:t>
      </w: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מנהל הגיוס וצוות המגייסים יהיו אחראים על תהליכי הגיוס הראשוני והשוטף של עובדים, על החלפת נציגים ו/או תוספת נציגים נדרשת לצורך עמידה מיטבית ביעדי השירותים.</w:t>
      </w: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הספק יבטיח עמידה בסטנדרט גיוס עובדים כפי שמוגדר, לרבות תוך הגדרת היקף משרה מתאים של מנהל הגיוס </w:t>
      </w:r>
      <w:proofErr w:type="spellStart"/>
      <w:r w:rsidRPr="003322A0">
        <w:rPr>
          <w:rFonts w:ascii="David" w:eastAsia="Times New Roman" w:hAnsi="David" w:cs="David"/>
          <w:sz w:val="24"/>
          <w:szCs w:val="24"/>
          <w:rtl/>
        </w:rPr>
        <w:t>וכיוצ"ב</w:t>
      </w:r>
      <w:proofErr w:type="spellEnd"/>
      <w:r w:rsidRPr="003322A0">
        <w:rPr>
          <w:rFonts w:ascii="David" w:eastAsia="Times New Roman" w:hAnsi="David" w:cs="David"/>
          <w:sz w:val="24"/>
          <w:szCs w:val="24"/>
          <w:rtl/>
        </w:rPr>
        <w:t xml:space="preserve">.  </w:t>
      </w: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ind w:left="720"/>
        <w:contextualSpacing/>
        <w:jc w:val="both"/>
        <w:rPr>
          <w:rFonts w:ascii="David" w:eastAsia="Times New Roman" w:hAnsi="David" w:cs="David"/>
          <w:sz w:val="24"/>
          <w:szCs w:val="24"/>
        </w:rPr>
      </w:pPr>
    </w:p>
    <w:p w:rsidR="0044537D" w:rsidRPr="003322A0" w:rsidRDefault="0044537D" w:rsidP="00A57433">
      <w:pPr>
        <w:numPr>
          <w:ilvl w:val="3"/>
          <w:numId w:val="205"/>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מנהל מערכות מידע וטלפוניה: </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מנהל מערכות מידע וטלפוניה וצוות מפתחים וטכנאים. </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תחומי אחריות: ביצוע התאמות ושינויים במערכות הטלפוניה ובמערכת ניהול הפניות שתשמש את המוקד, לרבות שינויים במערכת ה - </w:t>
      </w:r>
      <w:r w:rsidRPr="003322A0">
        <w:rPr>
          <w:rFonts w:ascii="David" w:eastAsia="Times New Roman" w:hAnsi="David" w:cs="David"/>
          <w:sz w:val="24"/>
          <w:szCs w:val="24"/>
        </w:rPr>
        <w:t>IVR</w:t>
      </w:r>
      <w:r w:rsidRPr="003322A0">
        <w:rPr>
          <w:rFonts w:ascii="David" w:eastAsia="Times New Roman" w:hAnsi="David" w:cs="David"/>
          <w:sz w:val="24"/>
          <w:szCs w:val="24"/>
          <w:rtl/>
        </w:rPr>
        <w:t xml:space="preserve"> (הודעות, שינויים בענפים וכדו'), שינויים במערכת ה </w:t>
      </w:r>
      <w:r w:rsidRPr="003322A0">
        <w:rPr>
          <w:rFonts w:ascii="David" w:eastAsia="Times New Roman" w:hAnsi="David" w:cs="David"/>
          <w:sz w:val="24"/>
          <w:szCs w:val="24"/>
        </w:rPr>
        <w:t>CTI</w:t>
      </w:r>
      <w:r w:rsidRPr="003322A0">
        <w:rPr>
          <w:rFonts w:ascii="David" w:eastAsia="Times New Roman" w:hAnsi="David" w:cs="David"/>
          <w:sz w:val="24"/>
          <w:szCs w:val="24"/>
          <w:rtl/>
        </w:rPr>
        <w:t xml:space="preserve"> (אסטרטגיות ניתוב, חוקים עסקיים וכדו'), מערכת ניהול הפניות (הוספת שדות, שינויים ב </w:t>
      </w:r>
      <w:r w:rsidRPr="003322A0">
        <w:rPr>
          <w:rFonts w:ascii="David" w:eastAsia="Times New Roman" w:hAnsi="David" w:cs="David"/>
          <w:sz w:val="24"/>
          <w:szCs w:val="24"/>
        </w:rPr>
        <w:t>FLOW</w:t>
      </w:r>
      <w:r w:rsidRPr="003322A0">
        <w:rPr>
          <w:rFonts w:ascii="David" w:eastAsia="Times New Roman" w:hAnsi="David" w:cs="David"/>
          <w:sz w:val="24"/>
          <w:szCs w:val="24"/>
          <w:rtl/>
        </w:rPr>
        <w:t xml:space="preserve"> וכדו') וכן ביצוע התאמות ושינויים ביתר המערכות שישמשו את המוקד השירות והסניפים.</w:t>
      </w: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A57433">
      <w:pPr>
        <w:numPr>
          <w:ilvl w:val="3"/>
          <w:numId w:val="205"/>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מנהל ידע</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למנהל הידע אחריות כוללת על תהליכי ההדרכה ופיתוחם, לרבות בניית קורס ההכשרה הראשוני ותוכנית ההדרכה השוטפת. בנוסף אחראי על הקמת מנהלת הידע ותפעול הנלוות לתהליכים של הדרכה וניהול ידע.</w:t>
      </w:r>
    </w:p>
    <w:p w:rsidR="0044537D" w:rsidRPr="003322A0" w:rsidRDefault="0044537D" w:rsidP="0044537D">
      <w:pPr>
        <w:spacing w:after="0" w:line="276" w:lineRule="auto"/>
        <w:contextualSpacing/>
        <w:jc w:val="both"/>
        <w:rPr>
          <w:rFonts w:ascii="David" w:eastAsia="Times New Roman" w:hAnsi="David" w:cs="David"/>
          <w:sz w:val="24"/>
          <w:szCs w:val="24"/>
        </w:rPr>
      </w:pPr>
    </w:p>
    <w:p w:rsidR="0044537D" w:rsidRPr="003322A0" w:rsidRDefault="0044537D" w:rsidP="00A57433">
      <w:pPr>
        <w:numPr>
          <w:ilvl w:val="3"/>
          <w:numId w:val="205"/>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אנליסט:</w:t>
      </w:r>
    </w:p>
    <w:p w:rsidR="0044537D" w:rsidRPr="003322A0" w:rsidRDefault="0044537D" w:rsidP="0044537D">
      <w:pPr>
        <w:spacing w:after="0" w:line="276" w:lineRule="auto"/>
        <w:ind w:left="423"/>
        <w:jc w:val="both"/>
        <w:rPr>
          <w:rFonts w:ascii="David" w:eastAsia="Times New Roman" w:hAnsi="David" w:cs="David"/>
          <w:b/>
          <w:bCs/>
          <w:sz w:val="24"/>
          <w:szCs w:val="24"/>
        </w:rPr>
      </w:pPr>
    </w:p>
    <w:p w:rsidR="0044537D" w:rsidRPr="003322A0" w:rsidRDefault="0044537D" w:rsidP="0044537D">
      <w:pPr>
        <w:spacing w:after="0" w:line="276" w:lineRule="auto"/>
        <w:ind w:left="1644"/>
        <w:contextualSpacing/>
        <w:jc w:val="both"/>
        <w:rPr>
          <w:rFonts w:ascii="David" w:eastAsia="Times New Roman" w:hAnsi="David" w:cs="David"/>
          <w:sz w:val="24"/>
          <w:szCs w:val="24"/>
        </w:rPr>
      </w:pP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הפקת דוחות בהתאם לדוחות אחידים שיוגדרו בעת ההקמה ע"י המשרד.</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אחראי על אחזור ואיסוף נתונים - כריית נתונים ממקורות ראשוניים ומשניים</w:t>
      </w:r>
      <w:r w:rsidRPr="003322A0">
        <w:rPr>
          <w:rFonts w:ascii="David" w:eastAsia="Times New Roman" w:hAnsi="David" w:cs="David"/>
          <w:sz w:val="24"/>
          <w:szCs w:val="24"/>
        </w:rPr>
        <w:t>.</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ניתוח ופיענוח נתונים ויצירת דיווח מפורט בהתאם לממצאים.</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ביצוע מחקרים ופיתוח מודלים מתקדמים, על סמך ניתוחים סטטיסטיים מבוססי</w:t>
      </w:r>
      <w:r w:rsidRPr="003322A0">
        <w:rPr>
          <w:rFonts w:ascii="David" w:eastAsia="Times New Roman" w:hAnsi="David" w:cs="David"/>
          <w:sz w:val="24"/>
          <w:szCs w:val="24"/>
        </w:rPr>
        <w:t xml:space="preserve"> BIG DATA </w:t>
      </w:r>
      <w:r w:rsidRPr="003322A0">
        <w:rPr>
          <w:rFonts w:ascii="David" w:eastAsia="Times New Roman" w:hAnsi="David" w:cs="David"/>
          <w:sz w:val="24"/>
          <w:szCs w:val="24"/>
          <w:rtl/>
        </w:rPr>
        <w:t>.</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יצירת דו"חות, פריטים חזותיים</w:t>
      </w:r>
      <w:r w:rsidRPr="003322A0">
        <w:rPr>
          <w:rFonts w:ascii="David" w:eastAsia="Times New Roman" w:hAnsi="David" w:cs="David"/>
          <w:sz w:val="24"/>
          <w:szCs w:val="24"/>
        </w:rPr>
        <w:t xml:space="preserve"> (Visualizations) </w:t>
      </w:r>
      <w:r w:rsidRPr="003322A0">
        <w:rPr>
          <w:rFonts w:ascii="David" w:eastAsia="Times New Roman" w:hAnsi="David" w:cs="David"/>
          <w:sz w:val="24"/>
          <w:szCs w:val="24"/>
          <w:rtl/>
        </w:rPr>
        <w:t>ולוח מחוונים</w:t>
      </w:r>
      <w:r w:rsidRPr="003322A0">
        <w:rPr>
          <w:rFonts w:ascii="David" w:eastAsia="Times New Roman" w:hAnsi="David" w:cs="David"/>
          <w:sz w:val="24"/>
          <w:szCs w:val="24"/>
        </w:rPr>
        <w:t xml:space="preserve"> (Dashboards) </w:t>
      </w:r>
      <w:r w:rsidRPr="003322A0">
        <w:rPr>
          <w:rFonts w:ascii="David" w:eastAsia="Times New Roman" w:hAnsi="David" w:cs="David"/>
          <w:sz w:val="24"/>
          <w:szCs w:val="24"/>
          <w:rtl/>
        </w:rPr>
        <w:t>כדי לסייע למשרד לפרש את הממצאים ולקבל החלטות על סמך הנתונים</w:t>
      </w:r>
      <w:r w:rsidRPr="003322A0">
        <w:rPr>
          <w:rFonts w:ascii="David" w:eastAsia="Times New Roman" w:hAnsi="David" w:cs="David"/>
          <w:sz w:val="24"/>
          <w:szCs w:val="24"/>
        </w:rPr>
        <w:t>.</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ייעוץ למשרד בנוגע לתהליכים נדרשים למיטוב הנתונים.</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זיהוי מגמות וביצוע תחזיות לגבי העתיד וזיהוי הזדמנויות לשיפור תהליכים</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שליחת </w:t>
      </w:r>
      <w:proofErr w:type="spellStart"/>
      <w:r w:rsidRPr="003322A0">
        <w:rPr>
          <w:rFonts w:ascii="David" w:eastAsia="Times New Roman" w:hAnsi="David" w:cs="David"/>
          <w:sz w:val="24"/>
          <w:szCs w:val="24"/>
          <w:rtl/>
        </w:rPr>
        <w:t>דוח"ות</w:t>
      </w:r>
      <w:proofErr w:type="spellEnd"/>
      <w:r w:rsidRPr="003322A0">
        <w:rPr>
          <w:rFonts w:ascii="David" w:eastAsia="Times New Roman" w:hAnsi="David" w:cs="David"/>
          <w:sz w:val="24"/>
          <w:szCs w:val="24"/>
          <w:rtl/>
        </w:rPr>
        <w:t xml:space="preserve"> יומיים, שבועיים, חודשיים, רבעוניים ושנתיים למשרד.</w:t>
      </w:r>
    </w:p>
    <w:p w:rsidR="0044537D" w:rsidRPr="003322A0" w:rsidRDefault="0044537D" w:rsidP="00A57433">
      <w:pPr>
        <w:numPr>
          <w:ilvl w:val="4"/>
          <w:numId w:val="20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הכנת מצגת חודשית מפורטת עד ה 5 בכל חודש עבור המשרד.</w:t>
      </w:r>
    </w:p>
    <w:p w:rsidR="0044537D" w:rsidRPr="003322A0" w:rsidRDefault="0044537D" w:rsidP="0044537D">
      <w:pPr>
        <w:spacing w:after="0" w:line="276" w:lineRule="auto"/>
        <w:jc w:val="both"/>
        <w:rPr>
          <w:rFonts w:ascii="David" w:eastAsia="Times New Roman" w:hAnsi="David" w:cs="David"/>
          <w:sz w:val="24"/>
          <w:szCs w:val="24"/>
          <w:rtl/>
        </w:rPr>
      </w:pPr>
    </w:p>
    <w:p w:rsidR="0044537D" w:rsidRDefault="0044537D" w:rsidP="0044537D">
      <w:pPr>
        <w:spacing w:after="0" w:line="276" w:lineRule="auto"/>
        <w:jc w:val="both"/>
        <w:rPr>
          <w:rFonts w:ascii="David" w:eastAsia="Times New Roman" w:hAnsi="David" w:cs="David"/>
          <w:sz w:val="24"/>
          <w:szCs w:val="24"/>
          <w:rtl/>
        </w:rPr>
      </w:pPr>
    </w:p>
    <w:p w:rsidR="0045198F" w:rsidRDefault="0045198F" w:rsidP="0044537D">
      <w:pPr>
        <w:spacing w:after="0" w:line="276" w:lineRule="auto"/>
        <w:jc w:val="both"/>
        <w:rPr>
          <w:rFonts w:ascii="David" w:eastAsia="Times New Roman" w:hAnsi="David" w:cs="David"/>
          <w:sz w:val="24"/>
          <w:szCs w:val="24"/>
          <w:rtl/>
        </w:rPr>
      </w:pPr>
    </w:p>
    <w:p w:rsidR="0045198F" w:rsidRDefault="0045198F" w:rsidP="0044537D">
      <w:pPr>
        <w:spacing w:after="0" w:line="276" w:lineRule="auto"/>
        <w:jc w:val="both"/>
        <w:rPr>
          <w:rFonts w:ascii="David" w:eastAsia="Times New Roman" w:hAnsi="David" w:cs="David"/>
          <w:sz w:val="24"/>
          <w:szCs w:val="24"/>
          <w:rtl/>
        </w:rPr>
      </w:pPr>
    </w:p>
    <w:p w:rsidR="0045198F" w:rsidRDefault="0045198F" w:rsidP="0044537D">
      <w:pPr>
        <w:spacing w:after="0" w:line="276" w:lineRule="auto"/>
        <w:jc w:val="both"/>
        <w:rPr>
          <w:rFonts w:ascii="David" w:eastAsia="Times New Roman" w:hAnsi="David" w:cs="David"/>
          <w:sz w:val="24"/>
          <w:szCs w:val="24"/>
          <w:rtl/>
        </w:rPr>
      </w:pPr>
    </w:p>
    <w:p w:rsidR="0045198F" w:rsidRPr="003322A0" w:rsidRDefault="0045198F"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40" w:lineRule="auto"/>
        <w:rPr>
          <w:rFonts w:ascii="David" w:eastAsia="Times New Roman" w:hAnsi="David" w:cs="David"/>
          <w:b/>
          <w:bCs/>
          <w:sz w:val="32"/>
          <w:szCs w:val="32"/>
          <w:rtl/>
        </w:rPr>
      </w:pPr>
      <w:r w:rsidRPr="003322A0">
        <w:rPr>
          <w:rFonts w:ascii="David" w:eastAsia="Times New Roman" w:hAnsi="David" w:cs="David"/>
          <w:b/>
          <w:bCs/>
          <w:sz w:val="32"/>
          <w:szCs w:val="32"/>
          <w:rtl/>
        </w:rPr>
        <w:t>7.    מערך הגיוס (מיון, קליטה והכשרה)</w:t>
      </w:r>
    </w:p>
    <w:p w:rsidR="0044537D" w:rsidRPr="003322A0" w:rsidRDefault="0044537D" w:rsidP="0044537D">
      <w:pPr>
        <w:spacing w:after="0" w:line="276" w:lineRule="auto"/>
        <w:jc w:val="both"/>
        <w:rPr>
          <w:rFonts w:ascii="David" w:eastAsia="Times New Roman" w:hAnsi="David" w:cs="David"/>
          <w:sz w:val="28"/>
          <w:szCs w:val="28"/>
        </w:rPr>
      </w:pPr>
    </w:p>
    <w:p w:rsidR="0044537D" w:rsidRPr="003322A0" w:rsidRDefault="0044537D" w:rsidP="0044537D">
      <w:p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 xml:space="preserve">7.1 מערך הגיוס </w:t>
      </w:r>
    </w:p>
    <w:p w:rsidR="0044537D" w:rsidRPr="003322A0" w:rsidRDefault="0044537D" w:rsidP="0044537D">
      <w:pPr>
        <w:spacing w:after="0" w:line="276" w:lineRule="auto"/>
        <w:ind w:left="792"/>
        <w:contextualSpacing/>
        <w:jc w:val="both"/>
        <w:rPr>
          <w:rFonts w:ascii="David" w:eastAsia="Times New Roman" w:hAnsi="David" w:cs="David"/>
          <w:b/>
          <w:bCs/>
          <w:sz w:val="28"/>
          <w:szCs w:val="28"/>
          <w:highlight w:val="yellow"/>
        </w:rPr>
      </w:pPr>
    </w:p>
    <w:p w:rsidR="0044537D" w:rsidRPr="003322A0" w:rsidRDefault="0044537D" w:rsidP="00A57433">
      <w:pPr>
        <w:numPr>
          <w:ilvl w:val="2"/>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תהליך הגיוס </w:t>
      </w:r>
      <w:r w:rsidRPr="003322A0">
        <w:rPr>
          <w:rFonts w:ascii="David" w:eastAsia="Times New Roman" w:hAnsi="David" w:cs="David"/>
          <w:b/>
          <w:bCs/>
          <w:sz w:val="24"/>
          <w:szCs w:val="24"/>
          <w:rtl/>
        </w:rPr>
        <w:t>יתבצע על-ידי הספק ועל חשבונו</w:t>
      </w:r>
      <w:r w:rsidRPr="003322A0">
        <w:rPr>
          <w:rFonts w:ascii="David" w:eastAsia="Times New Roman" w:hAnsi="David" w:cs="David"/>
          <w:sz w:val="24"/>
          <w:szCs w:val="24"/>
          <w:rtl/>
        </w:rPr>
        <w:t>, בהתאם לדרישות התפקיד ופרופיל המועמד ונציגי שירות גיוס יבחרו את המועמדים בהתאם.</w:t>
      </w:r>
    </w:p>
    <w:p w:rsidR="0044537D" w:rsidRPr="003322A0" w:rsidRDefault="0044537D" w:rsidP="00A57433">
      <w:pPr>
        <w:numPr>
          <w:ilvl w:val="2"/>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שלבי הגיוס, המיון והקליטה של עובדים יתבצעו במלואם הן בתקופת ההקמה והן לאורך כל תקופת ההתקשרות בהתאם לצרכי כוח האדם של הספק, בין היתר לצורך עמידה בסטנדרט השירות ובאיכות השירות, כפי שייקבע המשרד.</w:t>
      </w:r>
    </w:p>
    <w:p w:rsidR="0044537D" w:rsidRPr="003322A0" w:rsidRDefault="0044537D" w:rsidP="00A57433">
      <w:pPr>
        <w:numPr>
          <w:ilvl w:val="2"/>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יודגש שבכדי לתת מענה לפניות המגיעות למוקד, על נציגי השירות להיות מיומנים במענה שירותי ובעלי כושר ביטוי גבוה בכתב ובעל-פה, בעלי יכולת למידה והתמקצעות ובעלי יכולת תפעול מערכות שונות במקביל. </w:t>
      </w:r>
    </w:p>
    <w:p w:rsidR="0044537D" w:rsidRPr="003322A0" w:rsidRDefault="0044537D" w:rsidP="00A57433">
      <w:pPr>
        <w:numPr>
          <w:ilvl w:val="2"/>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u w:val="single"/>
          <w:rtl/>
        </w:rPr>
        <w:t>כל עובד</w:t>
      </w:r>
      <w:r w:rsidRPr="003322A0">
        <w:rPr>
          <w:rFonts w:ascii="David" w:eastAsia="Times New Roman" w:hAnsi="David" w:cs="David"/>
          <w:sz w:val="24"/>
          <w:szCs w:val="24"/>
          <w:rtl/>
        </w:rPr>
        <w:t xml:space="preserve"> שיועסק מטעם הספק לאספקת השירותים נשוא מכרז זה יידרש לחתום על טופס הסכם סודיות ואבטחת מידע.</w:t>
      </w:r>
    </w:p>
    <w:p w:rsidR="0044537D" w:rsidRPr="003322A0" w:rsidRDefault="0044537D" w:rsidP="00A57433">
      <w:pPr>
        <w:numPr>
          <w:ilvl w:val="2"/>
          <w:numId w:val="215"/>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לא תורשה התחלת פעילות של עובדים ללא הדרכה ייעודית על העבודה ומעבר בוחן / לומדה בציון של לפחות 80. </w:t>
      </w:r>
    </w:p>
    <w:p w:rsidR="0044537D" w:rsidRPr="003322A0" w:rsidRDefault="0044537D" w:rsidP="00A57433">
      <w:pPr>
        <w:numPr>
          <w:ilvl w:val="2"/>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מערך הגיוס – על הספק לפרט בתכנית ההקמה את המערך והכלים העומדים לרשותו לצורך גיוס כ"א על כל שלביו ולכל תפקיד, כולל אנשי מפתח. במסגרת המענה לסעיף זה, יש להתייחס לאלמנטים הבאים:</w:t>
      </w:r>
    </w:p>
    <w:p w:rsidR="0044537D" w:rsidRPr="003322A0" w:rsidRDefault="0044537D" w:rsidP="00A57433">
      <w:pPr>
        <w:numPr>
          <w:ilvl w:val="3"/>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תהליך הגיוס.</w:t>
      </w:r>
    </w:p>
    <w:p w:rsidR="0044537D" w:rsidRPr="003322A0" w:rsidRDefault="0044537D" w:rsidP="00A57433">
      <w:pPr>
        <w:numPr>
          <w:ilvl w:val="3"/>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מקורות הגיוס.</w:t>
      </w:r>
    </w:p>
    <w:p w:rsidR="0044537D" w:rsidRPr="003322A0" w:rsidRDefault="0044537D" w:rsidP="00A57433">
      <w:pPr>
        <w:numPr>
          <w:ilvl w:val="3"/>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צוות הגיוס הפועל אצל הספק</w:t>
      </w:r>
    </w:p>
    <w:p w:rsidR="0044537D" w:rsidRPr="003322A0" w:rsidRDefault="0044537D" w:rsidP="00A57433">
      <w:pPr>
        <w:numPr>
          <w:ilvl w:val="3"/>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כלים ומערכות תומכות בתהליך הגיוס. </w:t>
      </w:r>
    </w:p>
    <w:p w:rsidR="0044537D" w:rsidRPr="003322A0" w:rsidRDefault="0044537D" w:rsidP="00A57433">
      <w:pPr>
        <w:numPr>
          <w:ilvl w:val="3"/>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יש לצרף דוגמאות של טפסים וכלים לצורך תמיכה בתהליך הגיוס (לדוגמה טופס ראיונות לנציג שירות).</w:t>
      </w:r>
    </w:p>
    <w:p w:rsidR="0044537D" w:rsidRPr="003322A0" w:rsidRDefault="0044537D" w:rsidP="00A57433">
      <w:pPr>
        <w:numPr>
          <w:ilvl w:val="3"/>
          <w:numId w:val="215"/>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וכל מידע נוסף בתחום זה לפי דרישות המשרד.</w:t>
      </w:r>
    </w:p>
    <w:p w:rsidR="0044537D" w:rsidRPr="003322A0" w:rsidRDefault="0044537D" w:rsidP="0044537D">
      <w:pPr>
        <w:spacing w:after="0" w:line="276" w:lineRule="auto"/>
        <w:ind w:left="720"/>
        <w:contextualSpacing/>
        <w:jc w:val="both"/>
        <w:rPr>
          <w:rFonts w:ascii="David" w:eastAsia="Times New Roman" w:hAnsi="David" w:cs="David"/>
          <w:sz w:val="24"/>
          <w:szCs w:val="24"/>
        </w:rPr>
      </w:pPr>
    </w:p>
    <w:p w:rsidR="0044537D" w:rsidRPr="003322A0" w:rsidRDefault="0044537D" w:rsidP="0044537D">
      <w:pPr>
        <w:tabs>
          <w:tab w:val="left" w:pos="1443"/>
        </w:tabs>
        <w:spacing w:after="0" w:line="276" w:lineRule="auto"/>
        <w:contextualSpacing/>
        <w:jc w:val="both"/>
        <w:outlineLvl w:val="0"/>
        <w:rPr>
          <w:rFonts w:ascii="David" w:eastAsia="Times New Roman" w:hAnsi="David" w:cs="David"/>
          <w:b/>
          <w:bCs/>
          <w:sz w:val="24"/>
          <w:szCs w:val="24"/>
        </w:rPr>
      </w:pPr>
      <w:r w:rsidRPr="003322A0">
        <w:rPr>
          <w:rFonts w:ascii="David" w:eastAsia="Times New Roman" w:hAnsi="David" w:cs="David"/>
          <w:b/>
          <w:bCs/>
          <w:sz w:val="28"/>
          <w:szCs w:val="28"/>
          <w:rtl/>
        </w:rPr>
        <w:t>7.2 מערך המיון</w:t>
      </w:r>
      <w:r w:rsidRPr="003322A0">
        <w:rPr>
          <w:rFonts w:ascii="David" w:eastAsia="Times New Roman" w:hAnsi="David" w:cs="David"/>
          <w:b/>
          <w:bCs/>
          <w:sz w:val="28"/>
          <w:szCs w:val="28"/>
          <w:rtl/>
        </w:rPr>
        <w:tab/>
      </w: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7.2.1  על הספק להעמיד את המערך והכלים העומדים לרשותו לצורך מיון המועמדים לאורך כל שלבי המיון ולכל תפקיד, כולל של אנשי מפתח. </w:t>
      </w:r>
    </w:p>
    <w:p w:rsidR="0044537D" w:rsidRPr="003322A0" w:rsidRDefault="0044537D" w:rsidP="00A57433">
      <w:pPr>
        <w:numPr>
          <w:ilvl w:val="2"/>
          <w:numId w:val="216"/>
        </w:numPr>
        <w:spacing w:after="0" w:line="240" w:lineRule="auto"/>
        <w:contextualSpacing/>
        <w:rPr>
          <w:rFonts w:ascii="David" w:eastAsia="Times New Roman" w:hAnsi="David" w:cs="David"/>
          <w:sz w:val="24"/>
          <w:szCs w:val="24"/>
        </w:rPr>
      </w:pPr>
      <w:r w:rsidRPr="003322A0">
        <w:rPr>
          <w:rFonts w:ascii="David" w:eastAsia="Times New Roman" w:hAnsi="David" w:cs="David"/>
          <w:sz w:val="24"/>
          <w:szCs w:val="24"/>
          <w:rtl/>
        </w:rPr>
        <w:t>תהליך מיון המועמדים – על התהליך לכלול התייחסות לאופן בדיקת הפרמטרים הבאים:</w:t>
      </w: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7.2.2.3. עמידה במבחני שפה;</w:t>
      </w:r>
    </w:p>
    <w:p w:rsidR="0044537D" w:rsidRPr="003322A0" w:rsidRDefault="0044537D" w:rsidP="0044537D">
      <w:p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2.1.2.2 יכולת ביטוי בעל-פה;</w:t>
      </w:r>
    </w:p>
    <w:p w:rsidR="0044537D" w:rsidRPr="003322A0" w:rsidRDefault="0044537D" w:rsidP="0044537D">
      <w:p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7.2.2.4 מיכולת ביטוי בכתב וניסוח;</w:t>
      </w:r>
    </w:p>
    <w:p w:rsidR="0044537D" w:rsidRPr="003322A0" w:rsidRDefault="0044537D" w:rsidP="0044537D">
      <w:p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7.2.2.5. מיומנות שימוש במחשב וגלישה ברשת;</w:t>
      </w:r>
    </w:p>
    <w:p w:rsidR="0044537D" w:rsidRPr="003322A0" w:rsidRDefault="0044537D" w:rsidP="0044537D">
      <w:p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7.2.2.6 ניסיון בשירות פרונטלי;</w:t>
      </w:r>
    </w:p>
    <w:p w:rsidR="0044537D" w:rsidRPr="003322A0" w:rsidRDefault="0044537D" w:rsidP="0044537D">
      <w:pPr>
        <w:spacing w:after="0" w:line="276" w:lineRule="auto"/>
        <w:jc w:val="both"/>
        <w:rPr>
          <w:rFonts w:ascii="David" w:eastAsia="Times New Roman" w:hAnsi="David" w:cs="David"/>
          <w:sz w:val="24"/>
          <w:szCs w:val="24"/>
        </w:rPr>
      </w:pPr>
      <w:r w:rsidRPr="003322A0">
        <w:rPr>
          <w:rFonts w:ascii="David" w:eastAsia="Times New Roman" w:hAnsi="David" w:cs="David"/>
          <w:sz w:val="24"/>
          <w:szCs w:val="24"/>
          <w:rtl/>
        </w:rPr>
        <w:t>7.2.2.7 כלים ומערכות תומכות בתהליך המיון וכל מידע נוסף בתחום זה.</w:t>
      </w:r>
    </w:p>
    <w:p w:rsidR="0044537D" w:rsidRPr="003322A0" w:rsidRDefault="0044537D" w:rsidP="0044537D">
      <w:pPr>
        <w:spacing w:after="0" w:line="276" w:lineRule="auto"/>
        <w:ind w:left="360"/>
        <w:contextualSpacing/>
        <w:jc w:val="both"/>
        <w:rPr>
          <w:rFonts w:ascii="David" w:eastAsia="Times New Roman" w:hAnsi="David" w:cs="David"/>
          <w:sz w:val="24"/>
          <w:szCs w:val="24"/>
          <w:rtl/>
        </w:rPr>
      </w:pPr>
    </w:p>
    <w:p w:rsidR="0044537D" w:rsidRPr="003322A0" w:rsidRDefault="0044537D" w:rsidP="0044537D">
      <w:pPr>
        <w:spacing w:after="0" w:line="276" w:lineRule="auto"/>
        <w:ind w:left="360"/>
        <w:contextualSpacing/>
        <w:jc w:val="both"/>
        <w:rPr>
          <w:rFonts w:ascii="David" w:eastAsia="Times New Roman" w:hAnsi="David" w:cs="David"/>
          <w:sz w:val="24"/>
          <w:szCs w:val="24"/>
          <w:rtl/>
        </w:rPr>
      </w:pPr>
    </w:p>
    <w:p w:rsidR="0044537D" w:rsidRPr="003322A0" w:rsidRDefault="0044537D" w:rsidP="0044537D">
      <w:pPr>
        <w:spacing w:after="0" w:line="276" w:lineRule="auto"/>
        <w:ind w:left="360"/>
        <w:contextualSpacing/>
        <w:jc w:val="both"/>
        <w:rPr>
          <w:rFonts w:ascii="David" w:eastAsia="Times New Roman" w:hAnsi="David" w:cs="David"/>
          <w:sz w:val="24"/>
          <w:szCs w:val="24"/>
        </w:rPr>
      </w:pPr>
    </w:p>
    <w:p w:rsidR="0044537D" w:rsidRPr="003322A0" w:rsidRDefault="0044537D" w:rsidP="0044537D">
      <w:pPr>
        <w:spacing w:after="0" w:line="276" w:lineRule="auto"/>
        <w:jc w:val="both"/>
        <w:outlineLvl w:val="0"/>
        <w:rPr>
          <w:rFonts w:ascii="David" w:eastAsia="Times New Roman" w:hAnsi="David" w:cs="David"/>
          <w:b/>
          <w:bCs/>
          <w:sz w:val="28"/>
          <w:szCs w:val="28"/>
        </w:rPr>
      </w:pPr>
      <w:r w:rsidRPr="003322A0">
        <w:rPr>
          <w:rFonts w:ascii="David" w:eastAsia="Times New Roman" w:hAnsi="David" w:cs="David"/>
          <w:b/>
          <w:bCs/>
          <w:sz w:val="28"/>
          <w:szCs w:val="28"/>
          <w:rtl/>
        </w:rPr>
        <w:t xml:space="preserve">7.2 מערך הקליטה </w:t>
      </w:r>
    </w:p>
    <w:p w:rsidR="0044537D" w:rsidRPr="003322A0" w:rsidRDefault="0044537D" w:rsidP="0044537D">
      <w:pPr>
        <w:spacing w:after="0" w:line="276" w:lineRule="auto"/>
        <w:ind w:left="720"/>
        <w:contextualSpacing/>
        <w:jc w:val="both"/>
        <w:outlineLvl w:val="0"/>
        <w:rPr>
          <w:rFonts w:ascii="David" w:eastAsia="Times New Roman" w:hAnsi="David" w:cs="David"/>
          <w:b/>
          <w:bCs/>
          <w:sz w:val="32"/>
          <w:szCs w:val="32"/>
        </w:rPr>
      </w:pPr>
    </w:p>
    <w:p w:rsidR="0044537D" w:rsidRPr="003322A0" w:rsidRDefault="0044537D" w:rsidP="0044537D">
      <w:pPr>
        <w:spacing w:after="0" w:line="276" w:lineRule="auto"/>
        <w:ind w:left="36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על הספק להעמיד בתקופת ההקמה את המערך ואת הכלים העומדים לרשותו לצורך קליטת העובדים על כל שלביו ולכל תפקיד. במסגרת תכנית ההקמה, והתייחסות לסעיף זה, יידרש הספק להתייחס לאלמנטים הבאים:</w:t>
      </w:r>
    </w:p>
    <w:p w:rsidR="0044537D" w:rsidRPr="003322A0" w:rsidRDefault="0044537D" w:rsidP="00A57433">
      <w:pPr>
        <w:numPr>
          <w:ilvl w:val="2"/>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תהליך קליטת העובדים –הפעולות המבוצעות לצורך קליטה איכותית ומהירה של הנציגים בפעילות המוקד השוטפת ובפעילות הסניפים.</w:t>
      </w:r>
    </w:p>
    <w:p w:rsidR="0044537D" w:rsidRPr="003322A0" w:rsidRDefault="0044537D" w:rsidP="00A57433">
      <w:pPr>
        <w:numPr>
          <w:ilvl w:val="2"/>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כלים ומערכות תומכות בתהליך הקליטה לרבות לומדות להכשרה מרחוק וכל מידע נוסף בתחום זה לפי דרישת המשרד.</w:t>
      </w:r>
    </w:p>
    <w:p w:rsidR="0044537D" w:rsidRPr="003322A0" w:rsidRDefault="0044537D" w:rsidP="0044537D">
      <w:pPr>
        <w:spacing w:after="0" w:line="276" w:lineRule="auto"/>
        <w:jc w:val="both"/>
        <w:rPr>
          <w:rFonts w:ascii="David" w:eastAsia="Times New Roman" w:hAnsi="David" w:cs="David"/>
          <w:b/>
          <w:bCs/>
          <w:sz w:val="24"/>
          <w:szCs w:val="24"/>
          <w:rtl/>
        </w:rPr>
      </w:pPr>
    </w:p>
    <w:p w:rsidR="0044537D" w:rsidRPr="003322A0" w:rsidRDefault="0044537D" w:rsidP="00A57433">
      <w:pPr>
        <w:numPr>
          <w:ilvl w:val="1"/>
          <w:numId w:val="217"/>
        </w:numPr>
        <w:spacing w:after="0" w:line="276" w:lineRule="auto"/>
        <w:contextualSpacing/>
        <w:jc w:val="both"/>
        <w:outlineLvl w:val="0"/>
        <w:rPr>
          <w:rFonts w:ascii="David" w:eastAsia="Times New Roman" w:hAnsi="David" w:cs="David"/>
          <w:b/>
          <w:bCs/>
          <w:sz w:val="28"/>
          <w:szCs w:val="28"/>
        </w:rPr>
      </w:pPr>
      <w:r w:rsidRPr="003322A0">
        <w:rPr>
          <w:rFonts w:ascii="David" w:eastAsia="Times New Roman" w:hAnsi="David" w:cs="David"/>
          <w:b/>
          <w:bCs/>
          <w:sz w:val="28"/>
          <w:szCs w:val="28"/>
          <w:rtl/>
        </w:rPr>
        <w:t>מערך ההכשרה</w:t>
      </w:r>
    </w:p>
    <w:p w:rsidR="0044537D" w:rsidRPr="003322A0" w:rsidRDefault="0044537D" w:rsidP="0044537D">
      <w:pPr>
        <w:spacing w:after="0" w:line="276" w:lineRule="auto"/>
        <w:ind w:left="860"/>
        <w:contextualSpacing/>
        <w:jc w:val="both"/>
        <w:outlineLvl w:val="0"/>
        <w:rPr>
          <w:rFonts w:ascii="David" w:eastAsia="Times New Roman" w:hAnsi="David" w:cs="David"/>
          <w:b/>
          <w:bCs/>
          <w:sz w:val="28"/>
          <w:szCs w:val="28"/>
        </w:rPr>
      </w:pPr>
    </w:p>
    <w:p w:rsidR="0044537D" w:rsidRPr="003322A0" w:rsidRDefault="0044537D" w:rsidP="00A57433">
      <w:pPr>
        <w:numPr>
          <w:ilvl w:val="2"/>
          <w:numId w:val="217"/>
        </w:numPr>
        <w:spacing w:after="0" w:line="276" w:lineRule="auto"/>
        <w:contextualSpacing/>
        <w:jc w:val="both"/>
        <w:outlineLvl w:val="0"/>
        <w:rPr>
          <w:rFonts w:ascii="David" w:eastAsia="Times New Roman" w:hAnsi="David" w:cs="David"/>
          <w:b/>
          <w:bCs/>
          <w:sz w:val="28"/>
          <w:szCs w:val="28"/>
        </w:rPr>
      </w:pPr>
      <w:r w:rsidRPr="003322A0">
        <w:rPr>
          <w:rFonts w:ascii="David" w:eastAsia="Times New Roman" w:hAnsi="David" w:cs="David"/>
          <w:b/>
          <w:bCs/>
          <w:sz w:val="28"/>
          <w:szCs w:val="28"/>
          <w:rtl/>
        </w:rPr>
        <w:t xml:space="preserve"> כללי </w:t>
      </w:r>
    </w:p>
    <w:p w:rsidR="0044537D" w:rsidRPr="003322A0" w:rsidRDefault="0044537D" w:rsidP="00A57433">
      <w:pPr>
        <w:numPr>
          <w:ilvl w:val="3"/>
          <w:numId w:val="217"/>
        </w:numPr>
        <w:spacing w:after="0" w:line="240"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כחלק מתהליך קליטת עובדים חדשים, יתבצע קורס הכשרה אשר יכלול תכנים על כלל פעילויות ותחומי האחריות "ותחומי האחריות של הספק בשירותים הניתנים על-ידו למשרד, בפרט בסניפים ובמוקד, לרבות תכנים הנוגעים למענה במגוון ערוצים הפניות" </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באחריות הספק לבנות ולתכנן קורס הכשרה והעברתו למועמדים, לרבות ריכוז כל החומרים הרלוונטיים ובניית </w:t>
      </w:r>
      <w:proofErr w:type="spellStart"/>
      <w:r w:rsidRPr="003322A0">
        <w:rPr>
          <w:rFonts w:ascii="David" w:eastAsia="Times New Roman" w:hAnsi="David" w:cs="David"/>
          <w:sz w:val="24"/>
          <w:szCs w:val="24"/>
          <w:rtl/>
        </w:rPr>
        <w:t>תוכניות</w:t>
      </w:r>
      <w:proofErr w:type="spellEnd"/>
      <w:r w:rsidRPr="003322A0">
        <w:rPr>
          <w:rFonts w:ascii="David" w:eastAsia="Times New Roman" w:hAnsi="David" w:cs="David"/>
          <w:sz w:val="24"/>
          <w:szCs w:val="24"/>
          <w:rtl/>
        </w:rPr>
        <w:t xml:space="preserve"> מכלל הגורמים הקשורים לפעילות המוקד והסניפים.</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הספק יישא בכל עלויות ההכשרה</w:t>
      </w:r>
      <w:r w:rsidRPr="003322A0">
        <w:rPr>
          <w:rFonts w:ascii="David" w:eastAsia="Times New Roman" w:hAnsi="David" w:cs="David"/>
          <w:sz w:val="24"/>
          <w:szCs w:val="24"/>
          <w:rtl/>
        </w:rPr>
        <w:t xml:space="preserve">. מבלי לגרוע בכלליות האמור, </w:t>
      </w:r>
      <w:r w:rsidRPr="003322A0">
        <w:rPr>
          <w:rFonts w:ascii="David" w:eastAsia="Times New Roman" w:hAnsi="David" w:cs="David"/>
          <w:b/>
          <w:bCs/>
          <w:sz w:val="24"/>
          <w:szCs w:val="24"/>
          <w:rtl/>
        </w:rPr>
        <w:t xml:space="preserve">המשרד לא יישא בעלויות </w:t>
      </w:r>
      <w:r w:rsidRPr="003322A0">
        <w:rPr>
          <w:rFonts w:ascii="David" w:eastAsia="Times New Roman" w:hAnsi="David" w:cs="David"/>
          <w:sz w:val="24"/>
          <w:szCs w:val="24"/>
          <w:rtl/>
        </w:rPr>
        <w:t xml:space="preserve">כמו עלויות ההגעה למקום ההכשרה, עלות שעות העבודה של המשתתפים, ארוחות וכיבוד וכל עלות אחרת ונוספת שהיא. מובהר שהספק </w:t>
      </w:r>
      <w:r w:rsidRPr="003322A0">
        <w:rPr>
          <w:rFonts w:ascii="David" w:eastAsia="Times New Roman" w:hAnsi="David" w:cs="David"/>
          <w:sz w:val="24"/>
          <w:szCs w:val="24"/>
          <w:u w:val="single"/>
          <w:rtl/>
        </w:rPr>
        <w:t>אינו</w:t>
      </w:r>
      <w:r w:rsidRPr="003322A0">
        <w:rPr>
          <w:rFonts w:ascii="David" w:eastAsia="Times New Roman" w:hAnsi="David" w:cs="David"/>
          <w:sz w:val="24"/>
          <w:szCs w:val="24"/>
          <w:rtl/>
        </w:rPr>
        <w:t xml:space="preserve"> נדרש לשלם לעובדי המשרד או מי מטעמו אשר יעבירו את ההכשרה.</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תכני קורס ההכשרה וחומרי ההדרכה יועברו לתיקוף </w:t>
      </w:r>
      <w:r w:rsidRPr="003322A0">
        <w:rPr>
          <w:rFonts w:ascii="David" w:eastAsia="Times New Roman" w:hAnsi="David" w:cs="David"/>
          <w:b/>
          <w:bCs/>
          <w:sz w:val="24"/>
          <w:szCs w:val="24"/>
          <w:u w:val="single"/>
          <w:rtl/>
        </w:rPr>
        <w:t>ואישור המשרד</w:t>
      </w:r>
      <w:r w:rsidRPr="003322A0">
        <w:rPr>
          <w:rFonts w:ascii="David" w:eastAsia="Times New Roman" w:hAnsi="David" w:cs="David"/>
          <w:sz w:val="24"/>
          <w:szCs w:val="24"/>
          <w:rtl/>
        </w:rPr>
        <w:t xml:space="preserve"> באמצעות מדיה מגנטית (קבצים) </w:t>
      </w:r>
      <w:r w:rsidRPr="003322A0">
        <w:rPr>
          <w:rFonts w:ascii="David" w:eastAsia="Times New Roman" w:hAnsi="David" w:cs="David"/>
          <w:sz w:val="24"/>
          <w:szCs w:val="24"/>
          <w:u w:val="single"/>
          <w:rtl/>
        </w:rPr>
        <w:t>לפני</w:t>
      </w:r>
      <w:r w:rsidRPr="003322A0">
        <w:rPr>
          <w:rFonts w:ascii="David" w:eastAsia="Times New Roman" w:hAnsi="David" w:cs="David"/>
          <w:sz w:val="24"/>
          <w:szCs w:val="24"/>
          <w:rtl/>
        </w:rPr>
        <w:t xml:space="preserve"> ביצוע ההכשרות לנציגי המוקד והסניפים.</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כל שינוי בהכשרה ייעשה בהנחיית המשרד או </w:t>
      </w:r>
      <w:r w:rsidRPr="003322A0">
        <w:rPr>
          <w:rFonts w:ascii="David" w:eastAsia="Times New Roman" w:hAnsi="David" w:cs="David"/>
          <w:b/>
          <w:bCs/>
          <w:sz w:val="24"/>
          <w:szCs w:val="24"/>
          <w:u w:val="single"/>
          <w:rtl/>
        </w:rPr>
        <w:t xml:space="preserve">יאושר על ידי </w:t>
      </w:r>
      <w:r w:rsidRPr="003322A0">
        <w:rPr>
          <w:rFonts w:ascii="David" w:eastAsia="Times New Roman" w:hAnsi="David" w:cs="David"/>
          <w:sz w:val="24"/>
          <w:szCs w:val="24"/>
          <w:rtl/>
        </w:rPr>
        <w:t>המשרד.</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בהכשרות שיתקיימו ישולבו נציגי המשרד או גורמים מטעמו.</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בנוסף לקורסי ההכשרה, יתבצע אימון באופן שוטף (</w:t>
      </w:r>
      <w:r w:rsidRPr="003322A0">
        <w:rPr>
          <w:rFonts w:ascii="David" w:eastAsia="Times New Roman" w:hAnsi="David" w:cs="David"/>
          <w:sz w:val="24"/>
          <w:szCs w:val="24"/>
        </w:rPr>
        <w:t>On Job Training</w:t>
      </w:r>
      <w:r w:rsidRPr="003322A0">
        <w:rPr>
          <w:rFonts w:ascii="David" w:eastAsia="Times New Roman" w:hAnsi="David" w:cs="David"/>
          <w:sz w:val="24"/>
          <w:szCs w:val="24"/>
          <w:rtl/>
        </w:rPr>
        <w:t>).</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על הספק להיות ערוך להכשרה מלאה בעת חירום ו/או מגפה ו/או משבר ו/או מלחמה או כל מקרה אחר המחייב את הספק לסגור את משרדיו כאשר הכשרה זו תועבר באמצעות כלים דיגיטליים כדוגמת זום, לומדות, מערכות למידה עצמאית, מצגות וכדומה. </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הספק להיות ערוך לקיום הכשרות מרוחקות, לפי דרישת המשרד, בכל עת.</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קורס ההכשרה יוגדר כקורס ממיין, במהלכו יערכו תרגולים מעשיים, בנוסף לידע התיאורטי, וכן מבחני ידע, על בסיסם יהיה רשאי המשרד להנחות על אי העסקת עובדים שאינם עומדים בסטנדרט המבוקש במוקד ובסניפים.</w:t>
      </w:r>
    </w:p>
    <w:p w:rsidR="0044537D" w:rsidRPr="003322A0" w:rsidRDefault="0044537D" w:rsidP="0044537D">
      <w:pPr>
        <w:spacing w:after="0" w:line="276" w:lineRule="auto"/>
        <w:ind w:left="2225"/>
        <w:contextualSpacing/>
        <w:jc w:val="both"/>
        <w:rPr>
          <w:rFonts w:ascii="David" w:eastAsia="Times New Roman" w:hAnsi="David" w:cs="David"/>
          <w:sz w:val="24"/>
          <w:szCs w:val="24"/>
        </w:rPr>
      </w:pPr>
    </w:p>
    <w:p w:rsidR="0044537D" w:rsidRPr="003322A0" w:rsidRDefault="0044537D" w:rsidP="0044537D">
      <w:pPr>
        <w:spacing w:after="0" w:line="276" w:lineRule="auto"/>
        <w:contextualSpacing/>
        <w:jc w:val="both"/>
        <w:rPr>
          <w:rFonts w:ascii="David" w:eastAsia="Times New Roman" w:hAnsi="David" w:cs="David"/>
          <w:sz w:val="24"/>
          <w:szCs w:val="24"/>
        </w:rPr>
      </w:pPr>
    </w:p>
    <w:p w:rsidR="0044537D" w:rsidRPr="003322A0" w:rsidRDefault="0044537D" w:rsidP="00A57433">
      <w:pPr>
        <w:numPr>
          <w:ilvl w:val="2"/>
          <w:numId w:val="217"/>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 xml:space="preserve"> הכשרת אנשי מפתח</w:t>
      </w:r>
    </w:p>
    <w:p w:rsidR="0044537D" w:rsidRPr="003322A0" w:rsidRDefault="0044537D" w:rsidP="0044537D">
      <w:pPr>
        <w:spacing w:after="0" w:line="276" w:lineRule="auto"/>
        <w:ind w:left="360"/>
        <w:contextualSpacing/>
        <w:jc w:val="both"/>
        <w:rPr>
          <w:rFonts w:ascii="David" w:eastAsia="Times New Roman" w:hAnsi="David" w:cs="David"/>
          <w:b/>
          <w:bCs/>
          <w:sz w:val="28"/>
          <w:szCs w:val="28"/>
        </w:rPr>
      </w:pP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bookmarkStart w:id="49" w:name="_Hlk138515118"/>
      <w:r w:rsidRPr="003322A0">
        <w:rPr>
          <w:rFonts w:ascii="David" w:eastAsia="Times New Roman" w:hAnsi="David" w:cs="David"/>
          <w:sz w:val="24"/>
          <w:szCs w:val="24"/>
          <w:rtl/>
        </w:rPr>
        <w:t xml:space="preserve">"אנשי מפתח": </w:t>
      </w:r>
      <w:r w:rsidRPr="003322A0">
        <w:rPr>
          <w:rFonts w:ascii="David" w:eastAsia="Times New Roman" w:hAnsi="David" w:cs="David"/>
          <w:b/>
          <w:bCs/>
          <w:sz w:val="24"/>
          <w:szCs w:val="24"/>
          <w:rtl/>
        </w:rPr>
        <w:t>מנהל פרויקט</w:t>
      </w:r>
      <w:r w:rsidRPr="003322A0">
        <w:rPr>
          <w:rFonts w:ascii="David" w:eastAsia="Times New Roman" w:hAnsi="David" w:cs="David"/>
          <w:sz w:val="24"/>
          <w:szCs w:val="24"/>
          <w:rtl/>
        </w:rPr>
        <w:t xml:space="preserve"> ו</w:t>
      </w:r>
      <w:r w:rsidRPr="003322A0">
        <w:rPr>
          <w:rFonts w:ascii="David" w:eastAsia="Times New Roman" w:hAnsi="David" w:cs="David"/>
          <w:b/>
          <w:bCs/>
          <w:sz w:val="24"/>
          <w:szCs w:val="24"/>
          <w:rtl/>
        </w:rPr>
        <w:t>מנהל מקצועי</w:t>
      </w:r>
      <w:r w:rsidRPr="003322A0">
        <w:rPr>
          <w:rFonts w:ascii="David" w:eastAsia="Times New Roman" w:hAnsi="David" w:cs="David"/>
          <w:sz w:val="24"/>
          <w:szCs w:val="24"/>
          <w:rtl/>
        </w:rPr>
        <w:t xml:space="preserve">, כפי שהוגדרו </w:t>
      </w:r>
      <w:r w:rsidRPr="0045198F">
        <w:rPr>
          <w:rFonts w:ascii="David" w:eastAsia="Times New Roman" w:hAnsi="David" w:cs="David"/>
          <w:sz w:val="24"/>
          <w:szCs w:val="24"/>
          <w:rtl/>
        </w:rPr>
        <w:t>בפרק א' למסמכי המכרז ו</w:t>
      </w:r>
      <w:r w:rsidRPr="0045198F">
        <w:rPr>
          <w:rFonts w:ascii="David" w:eastAsia="Times New Roman" w:hAnsi="David" w:cs="David"/>
          <w:b/>
          <w:bCs/>
          <w:sz w:val="24"/>
          <w:szCs w:val="24"/>
          <w:rtl/>
        </w:rPr>
        <w:t>מנהל מוקד</w:t>
      </w:r>
      <w:r w:rsidRPr="0045198F">
        <w:rPr>
          <w:rFonts w:ascii="David" w:eastAsia="Times New Roman" w:hAnsi="David" w:cs="David"/>
          <w:sz w:val="24"/>
          <w:szCs w:val="24"/>
          <w:rtl/>
        </w:rPr>
        <w:t xml:space="preserve"> כפי שהוגדר בסעיף 2.11</w:t>
      </w:r>
      <w:r w:rsidRPr="003322A0">
        <w:rPr>
          <w:rFonts w:ascii="David" w:eastAsia="Times New Roman" w:hAnsi="David" w:cs="David"/>
          <w:sz w:val="24"/>
          <w:szCs w:val="24"/>
          <w:rtl/>
        </w:rPr>
        <w:t xml:space="preserve"> למפרט השירותים בפרק זה.</w:t>
      </w:r>
    </w:p>
    <w:bookmarkEnd w:id="49"/>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הכשרה ראשונית בנושא תכנים מקצועיים ותפיסת השירות תועבר על-ידי המשרד לאנשי המפתח מטעם הספק.</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משך ההכשרה המקצועית הראשונית לאנשי המפתח: 3 ימי עבודה בהתאם לחלוקה המוערכת הבאה. חלוקה מדויקת תיבנה בשיתוף הספק בשלב ההקמה.</w:t>
      </w:r>
    </w:p>
    <w:p w:rsidR="0044537D" w:rsidRPr="003322A0" w:rsidRDefault="0044537D" w:rsidP="00A57433">
      <w:pPr>
        <w:numPr>
          <w:ilvl w:val="4"/>
          <w:numId w:val="217"/>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תכנים מקצועיים ומידע על המשרד -  כיום עבודה אחד. </w:t>
      </w:r>
    </w:p>
    <w:p w:rsidR="0044537D" w:rsidRPr="003322A0" w:rsidRDefault="0044537D" w:rsidP="00A57433">
      <w:pPr>
        <w:numPr>
          <w:ilvl w:val="4"/>
          <w:numId w:val="217"/>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מערכות תפעוליות, כולל מערכת ניהול ידע ומערכות נוספות למערכת הסיוע הייעודית -יום עבודה אחד.  </w:t>
      </w:r>
    </w:p>
    <w:p w:rsidR="0044537D" w:rsidRPr="003322A0" w:rsidRDefault="0044537D" w:rsidP="00A57433">
      <w:pPr>
        <w:numPr>
          <w:ilvl w:val="4"/>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סדנת שירות, כולל </w:t>
      </w:r>
      <w:proofErr w:type="spellStart"/>
      <w:r w:rsidRPr="003322A0">
        <w:rPr>
          <w:rFonts w:ascii="David" w:eastAsia="Times New Roman" w:hAnsi="David" w:cs="David"/>
          <w:sz w:val="24"/>
          <w:szCs w:val="24"/>
          <w:rtl/>
        </w:rPr>
        <w:t>הנגשת</w:t>
      </w:r>
      <w:proofErr w:type="spellEnd"/>
      <w:r w:rsidRPr="003322A0">
        <w:rPr>
          <w:rFonts w:ascii="David" w:eastAsia="Times New Roman" w:hAnsi="David" w:cs="David"/>
          <w:sz w:val="24"/>
          <w:szCs w:val="24"/>
          <w:rtl/>
        </w:rPr>
        <w:t xml:space="preserve"> המידע -  יום עבודה אחד.</w:t>
      </w:r>
    </w:p>
    <w:p w:rsidR="0044537D" w:rsidRPr="003322A0" w:rsidRDefault="0044537D" w:rsidP="00A57433">
      <w:pPr>
        <w:numPr>
          <w:ilvl w:val="3"/>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להכשרה זו יתווספו במידת הצורך, לפי שיקול דעת המשרד, ימי הכשרה להקניית מיומנויות ניהול </w:t>
      </w:r>
      <w:r w:rsidRPr="003322A0">
        <w:rPr>
          <w:rFonts w:ascii="David" w:eastAsia="Times New Roman" w:hAnsi="David" w:cs="David"/>
          <w:b/>
          <w:bCs/>
          <w:sz w:val="24"/>
          <w:szCs w:val="24"/>
          <w:rtl/>
        </w:rPr>
        <w:t>על-ידי הספק ועל חשבונו</w:t>
      </w:r>
      <w:r w:rsidRPr="003322A0">
        <w:rPr>
          <w:rFonts w:ascii="David" w:eastAsia="Times New Roman" w:hAnsi="David" w:cs="David"/>
          <w:sz w:val="24"/>
          <w:szCs w:val="24"/>
          <w:rtl/>
        </w:rPr>
        <w:t>.</w:t>
      </w:r>
    </w:p>
    <w:p w:rsidR="0044537D" w:rsidRPr="003322A0" w:rsidRDefault="0044537D" w:rsidP="0044537D">
      <w:pPr>
        <w:spacing w:after="0" w:line="276" w:lineRule="auto"/>
        <w:ind w:left="3057" w:hanging="720"/>
        <w:jc w:val="both"/>
        <w:rPr>
          <w:rFonts w:ascii="David" w:eastAsia="Times New Roman" w:hAnsi="David" w:cs="David"/>
          <w:sz w:val="24"/>
          <w:szCs w:val="24"/>
        </w:rPr>
      </w:pPr>
      <w:r w:rsidRPr="003322A0">
        <w:rPr>
          <w:rFonts w:ascii="David" w:eastAsia="Times New Roman" w:hAnsi="David" w:cs="David"/>
          <w:sz w:val="24"/>
          <w:szCs w:val="24"/>
        </w:rPr>
        <w:t>7.3.2.5</w:t>
      </w:r>
      <w:r w:rsidRPr="003322A0">
        <w:rPr>
          <w:rFonts w:ascii="David" w:eastAsia="Times New Roman" w:hAnsi="David" w:cs="David"/>
          <w:sz w:val="24"/>
          <w:szCs w:val="24"/>
        </w:rPr>
        <w:tab/>
      </w:r>
      <w:r w:rsidRPr="003322A0">
        <w:rPr>
          <w:rFonts w:ascii="David" w:eastAsia="Times New Roman" w:hAnsi="David" w:cs="David"/>
          <w:sz w:val="24"/>
          <w:szCs w:val="24"/>
          <w:rtl/>
        </w:rPr>
        <w:t xml:space="preserve">הספק יציג למשרד, בשלב ההקמה, כלים ותכנים להעמקת הידע, לרבות תדירות לפיתוח מיומנויות ניהול והעשרה. </w:t>
      </w:r>
    </w:p>
    <w:p w:rsidR="0044537D" w:rsidRPr="003322A0" w:rsidRDefault="0044537D" w:rsidP="0044537D">
      <w:pPr>
        <w:spacing w:after="0" w:line="276" w:lineRule="auto"/>
        <w:jc w:val="both"/>
        <w:rPr>
          <w:rFonts w:ascii="David" w:eastAsia="Times New Roman" w:hAnsi="David" w:cs="David"/>
          <w:sz w:val="24"/>
          <w:szCs w:val="24"/>
        </w:rPr>
      </w:pPr>
    </w:p>
    <w:p w:rsidR="0044537D" w:rsidRPr="003322A0" w:rsidRDefault="0044537D" w:rsidP="00A57433">
      <w:pPr>
        <w:numPr>
          <w:ilvl w:val="2"/>
          <w:numId w:val="217"/>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הכשרת נציגי מוקד וסניפים</w:t>
      </w:r>
    </w:p>
    <w:p w:rsidR="0044537D" w:rsidRPr="003322A0" w:rsidRDefault="0044537D" w:rsidP="0044537D">
      <w:pPr>
        <w:spacing w:after="0" w:line="276" w:lineRule="auto"/>
        <w:ind w:left="1144"/>
        <w:contextualSpacing/>
        <w:jc w:val="both"/>
        <w:rPr>
          <w:rFonts w:ascii="David" w:eastAsia="Times New Roman" w:hAnsi="David" w:cs="David"/>
          <w:b/>
          <w:bCs/>
          <w:sz w:val="28"/>
          <w:szCs w:val="28"/>
        </w:rPr>
      </w:pPr>
    </w:p>
    <w:p w:rsidR="0044537D" w:rsidRPr="003322A0" w:rsidRDefault="0044537D" w:rsidP="0044537D">
      <w:pPr>
        <w:spacing w:after="0" w:line="276" w:lineRule="auto"/>
        <w:ind w:left="779"/>
        <w:jc w:val="both"/>
        <w:rPr>
          <w:rFonts w:ascii="David" w:eastAsia="Times New Roman" w:hAnsi="David" w:cs="David"/>
          <w:b/>
          <w:bCs/>
          <w:sz w:val="24"/>
          <w:szCs w:val="24"/>
          <w:rtl/>
        </w:rPr>
      </w:pPr>
      <w:r w:rsidRPr="003322A0">
        <w:rPr>
          <w:rFonts w:ascii="David" w:eastAsia="Times New Roman" w:hAnsi="David" w:cs="David"/>
          <w:b/>
          <w:bCs/>
          <w:sz w:val="24"/>
          <w:szCs w:val="24"/>
          <w:rtl/>
        </w:rPr>
        <w:t>7.3.3.1 קורס הכשרה:</w:t>
      </w:r>
    </w:p>
    <w:p w:rsidR="0044537D" w:rsidRPr="003322A0" w:rsidRDefault="0044537D" w:rsidP="0044537D">
      <w:pPr>
        <w:spacing w:after="0" w:line="276" w:lineRule="auto"/>
        <w:jc w:val="both"/>
        <w:rPr>
          <w:rFonts w:ascii="David" w:eastAsia="Times New Roman" w:hAnsi="David" w:cs="David"/>
          <w:b/>
          <w:bCs/>
          <w:sz w:val="24"/>
          <w:szCs w:val="24"/>
          <w:u w:val="single"/>
        </w:rPr>
      </w:pPr>
    </w:p>
    <w:p w:rsidR="0044537D" w:rsidRPr="003322A0" w:rsidRDefault="0044537D" w:rsidP="00A57433">
      <w:pPr>
        <w:numPr>
          <w:ilvl w:val="4"/>
          <w:numId w:val="217"/>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קורס ההכשרה נדרש להכשיר את הנציגים על כלל פעילויות ותחומי האחריות של הספק בשירותים הניתנים על ידו למשרד, בפרט בסניפים ובמוקד, לרבות תכנים הנוגעים למענה במגוון ערוצי הפניות.</w:t>
      </w:r>
    </w:p>
    <w:p w:rsidR="0044537D" w:rsidRPr="003322A0" w:rsidRDefault="0044537D" w:rsidP="00A57433">
      <w:pPr>
        <w:numPr>
          <w:ilvl w:val="4"/>
          <w:numId w:val="217"/>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קורס ההכשרה יכלול תכנים מקצועיים, מיומנות לביצוע שיחות והכשרה טכנולוגית על מערכות המוקד והסניפים.</w:t>
      </w:r>
      <w:r w:rsidRPr="003322A0">
        <w:rPr>
          <w:rFonts w:ascii="David" w:eastAsia="Times New Roman" w:hAnsi="David" w:cs="David"/>
          <w:sz w:val="24"/>
          <w:szCs w:val="24"/>
        </w:rPr>
        <w:t xml:space="preserve"> </w:t>
      </w:r>
      <w:r w:rsidRPr="003322A0">
        <w:rPr>
          <w:rFonts w:ascii="David" w:eastAsia="Times New Roman" w:hAnsi="David" w:cs="David"/>
          <w:sz w:val="24"/>
          <w:szCs w:val="24"/>
          <w:rtl/>
        </w:rPr>
        <w:t>משך מינימלי: 5 ימי הדרכה (7 שעות ביום); תכנים:</w:t>
      </w: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A57433">
      <w:pPr>
        <w:numPr>
          <w:ilvl w:val="5"/>
          <w:numId w:val="218"/>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הכשרה מקצועית.</w:t>
      </w:r>
    </w:p>
    <w:p w:rsidR="0044537D" w:rsidRPr="003322A0" w:rsidRDefault="0044537D" w:rsidP="00A57433">
      <w:pPr>
        <w:numPr>
          <w:ilvl w:val="5"/>
          <w:numId w:val="219"/>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הכשרת מערכות מחשוב תומכות – במקביל ללימוד תכנים מקצועיים וכתמיכה בתהליכי העבודה.</w:t>
      </w:r>
    </w:p>
    <w:p w:rsidR="0044537D" w:rsidRPr="003322A0" w:rsidRDefault="0044537D" w:rsidP="00A57433">
      <w:pPr>
        <w:numPr>
          <w:ilvl w:val="5"/>
          <w:numId w:val="22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הכשרת שירות ומיומנויות שיחה – 2 ימי הדרכה, במהלך קורס ההכשרה הראשוני הכולל סדנת ניהול שיחה; שלבי שיחה; תפיסת שירות וחשיבות מתן שירות; התמודדות עם התנגדויות; שפה חיובית בכתיבה ובעל-פה וכדו'.</w:t>
      </w:r>
    </w:p>
    <w:p w:rsidR="0044537D" w:rsidRPr="003322A0" w:rsidRDefault="0044537D" w:rsidP="00A57433">
      <w:pPr>
        <w:numPr>
          <w:ilvl w:val="5"/>
          <w:numId w:val="22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בסיום כל פרק לימודי ישולבו סימולציות הממחישות שיחת לקוח בשילוב שימוש בתסריטי שיחה, מערכות מחשב וכדו'.</w:t>
      </w:r>
    </w:p>
    <w:p w:rsidR="0044537D" w:rsidRPr="003322A0" w:rsidRDefault="0044537D" w:rsidP="00A57433">
      <w:pPr>
        <w:numPr>
          <w:ilvl w:val="5"/>
          <w:numId w:val="22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בסיום קורס ההכשרה יתבצע מבחן מסכם, ציון עובר - 80 נקודות.</w:t>
      </w:r>
    </w:p>
    <w:p w:rsidR="0044537D" w:rsidRPr="003322A0" w:rsidRDefault="0044537D" w:rsidP="00A57433">
      <w:pPr>
        <w:numPr>
          <w:ilvl w:val="5"/>
          <w:numId w:val="22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בתקופת ההקמה על הספק להציג </w:t>
      </w:r>
      <w:proofErr w:type="spellStart"/>
      <w:r w:rsidRPr="003322A0">
        <w:rPr>
          <w:rFonts w:ascii="David" w:eastAsia="Times New Roman" w:hAnsi="David" w:cs="David"/>
          <w:sz w:val="24"/>
          <w:szCs w:val="24"/>
          <w:rtl/>
        </w:rPr>
        <w:t>תוכניות</w:t>
      </w:r>
      <w:proofErr w:type="spellEnd"/>
      <w:r w:rsidRPr="003322A0">
        <w:rPr>
          <w:rFonts w:ascii="David" w:eastAsia="Times New Roman" w:hAnsi="David" w:cs="David"/>
          <w:sz w:val="24"/>
          <w:szCs w:val="24"/>
          <w:rtl/>
        </w:rPr>
        <w:t xml:space="preserve"> ההכשרה ומערכי השיעור וסדנאות לדוגמה, תוך התייחסות למטרות, למבנה ההדרכה, תוצרי ההכשרה, תכולת ההדרכה, משך ההדרכה ומספר חניכים אופטימאלי למחזור. </w:t>
      </w:r>
    </w:p>
    <w:p w:rsidR="0044537D" w:rsidRPr="003322A0" w:rsidRDefault="0044537D" w:rsidP="0044537D">
      <w:pPr>
        <w:spacing w:after="0" w:line="276" w:lineRule="auto"/>
        <w:ind w:left="1224"/>
        <w:contextualSpacing/>
        <w:jc w:val="both"/>
        <w:rPr>
          <w:rFonts w:ascii="David" w:eastAsia="Times New Roman" w:hAnsi="David" w:cs="David"/>
          <w:sz w:val="24"/>
          <w:szCs w:val="24"/>
        </w:rPr>
      </w:pPr>
    </w:p>
    <w:p w:rsidR="0044537D" w:rsidRPr="003322A0" w:rsidRDefault="0044537D" w:rsidP="00A57433">
      <w:pPr>
        <w:numPr>
          <w:ilvl w:val="3"/>
          <w:numId w:val="220"/>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חניכה שוטפת במוקד ובסניפים</w:t>
      </w:r>
    </w:p>
    <w:p w:rsidR="0044537D" w:rsidRPr="003322A0" w:rsidRDefault="0044537D" w:rsidP="0044537D">
      <w:pPr>
        <w:spacing w:after="0" w:line="276" w:lineRule="auto"/>
        <w:ind w:left="765"/>
        <w:contextualSpacing/>
        <w:jc w:val="both"/>
        <w:rPr>
          <w:rFonts w:ascii="David" w:eastAsia="Times New Roman" w:hAnsi="David" w:cs="David"/>
          <w:b/>
          <w:bCs/>
          <w:sz w:val="24"/>
          <w:szCs w:val="24"/>
          <w:u w:val="single"/>
        </w:rPr>
      </w:pPr>
    </w:p>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7.3.3.2.1  כחלק מהכשרת נציגי השירות, לאחר קורס ההכשרה תתבצע תקופת חניכה בהתאם לתפקיד הנציג כנציג שירות במוקד או נציג שירות בסניף.</w:t>
      </w:r>
    </w:p>
    <w:p w:rsidR="0044537D" w:rsidRPr="003322A0" w:rsidRDefault="0044537D" w:rsidP="0044537D">
      <w:pPr>
        <w:spacing w:after="0" w:line="276" w:lineRule="auto"/>
        <w:contextualSpacing/>
        <w:jc w:val="both"/>
        <w:rPr>
          <w:rFonts w:ascii="David" w:eastAsia="Times New Roman" w:hAnsi="David" w:cs="David"/>
          <w:sz w:val="24"/>
          <w:szCs w:val="24"/>
        </w:rPr>
      </w:pPr>
    </w:p>
    <w:p w:rsidR="0044537D" w:rsidRPr="003322A0" w:rsidRDefault="0044537D" w:rsidP="00A57433">
      <w:pPr>
        <w:numPr>
          <w:ilvl w:val="4"/>
          <w:numId w:val="22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תקופת</w:t>
      </w:r>
      <w:r w:rsidRPr="003322A0">
        <w:rPr>
          <w:rFonts w:ascii="David" w:eastAsia="Times New Roman" w:hAnsi="David" w:cs="David"/>
          <w:b/>
          <w:bCs/>
          <w:sz w:val="24"/>
          <w:szCs w:val="24"/>
          <w:u w:val="single"/>
          <w:rtl/>
        </w:rPr>
        <w:t xml:space="preserve"> </w:t>
      </w:r>
      <w:r w:rsidRPr="003322A0">
        <w:rPr>
          <w:rFonts w:ascii="David" w:eastAsia="Times New Roman" w:hAnsi="David" w:cs="David"/>
          <w:sz w:val="24"/>
          <w:szCs w:val="24"/>
          <w:rtl/>
        </w:rPr>
        <w:t>החניכה תיארך ארבעה ימים מסיום קורס ההכשרה. בתקופה זו יקבל הנציג הנקלט ליווי וסיוע בזמינות גבוהה.</w:t>
      </w:r>
    </w:p>
    <w:p w:rsidR="0044537D" w:rsidRPr="003322A0" w:rsidRDefault="0044537D" w:rsidP="00A57433">
      <w:pPr>
        <w:numPr>
          <w:ilvl w:val="5"/>
          <w:numId w:val="22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יומיים - יהיו להקשבה פסיבית כך שהנציג הנקלט יוצמד לנציגי שירות וותיקים ויבצע הקשבות ותצפיות.</w:t>
      </w:r>
    </w:p>
    <w:p w:rsidR="0044537D" w:rsidRPr="003322A0" w:rsidRDefault="0044537D" w:rsidP="00A57433">
      <w:pPr>
        <w:numPr>
          <w:ilvl w:val="5"/>
          <w:numId w:val="22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יומיים נוספים יהיו לצורך מענה אקטיבי בצמידות לחונך – כלומר, הנציג הנקלט ייתן מענה לפניות כאשר נציג וותיק מלווה אותו בצמידות.</w:t>
      </w:r>
    </w:p>
    <w:p w:rsidR="0044537D" w:rsidRPr="003322A0" w:rsidRDefault="0044537D" w:rsidP="00A57433">
      <w:pPr>
        <w:numPr>
          <w:ilvl w:val="4"/>
          <w:numId w:val="22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לאחר כחודש מתום קורס ההכשרה ותקופת החניכה, יקיים הספק יום הכשרה נוסף על-ידי גורם הכשרה מקצועי לשיפור מיומנות ניהול שיחה והובלת שיחה בשילוב שיחות מוקלטות במשך מינימאלי של 4.5 שעות. ההכשרה תותאם לפעילות המוקד והסניפים בהתאם לקשיים שיעלו מהשטח. </w:t>
      </w:r>
    </w:p>
    <w:p w:rsidR="0044537D" w:rsidRPr="003322A0" w:rsidRDefault="0044537D" w:rsidP="0044537D">
      <w:pPr>
        <w:spacing w:after="0" w:line="276" w:lineRule="auto"/>
        <w:jc w:val="both"/>
        <w:rPr>
          <w:rFonts w:ascii="David" w:eastAsia="Times New Roman" w:hAnsi="David" w:cs="David"/>
          <w:sz w:val="24"/>
          <w:szCs w:val="24"/>
        </w:rPr>
      </w:pPr>
    </w:p>
    <w:p w:rsidR="0044537D" w:rsidRPr="003322A0" w:rsidRDefault="0044537D" w:rsidP="0044537D">
      <w:pPr>
        <w:spacing w:after="0" w:line="276" w:lineRule="auto"/>
        <w:contextualSpacing/>
        <w:jc w:val="both"/>
        <w:outlineLvl w:val="0"/>
        <w:rPr>
          <w:rFonts w:ascii="David" w:eastAsia="Times New Roman" w:hAnsi="David" w:cs="David"/>
          <w:b/>
          <w:bCs/>
          <w:sz w:val="32"/>
          <w:szCs w:val="32"/>
        </w:rPr>
      </w:pPr>
      <w:r w:rsidRPr="003322A0">
        <w:rPr>
          <w:rFonts w:ascii="David" w:eastAsia="Times New Roman" w:hAnsi="David" w:cs="David"/>
          <w:b/>
          <w:bCs/>
          <w:sz w:val="32"/>
          <w:szCs w:val="32"/>
          <w:rtl/>
        </w:rPr>
        <w:t>8. הדרכה והשבחת כ"א שוטפת</w:t>
      </w:r>
    </w:p>
    <w:p w:rsidR="0044537D" w:rsidRPr="003322A0" w:rsidRDefault="0044537D" w:rsidP="0044537D">
      <w:pPr>
        <w:spacing w:after="0" w:line="276" w:lineRule="auto"/>
        <w:ind w:left="765"/>
        <w:contextualSpacing/>
        <w:jc w:val="both"/>
        <w:outlineLvl w:val="0"/>
        <w:rPr>
          <w:rFonts w:ascii="David" w:eastAsia="Times New Roman" w:hAnsi="David" w:cs="David"/>
          <w:b/>
          <w:bCs/>
          <w:sz w:val="32"/>
          <w:szCs w:val="32"/>
        </w:rPr>
      </w:pP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נדרש לבצע פעילות תדירה להדרכה והשבחה שוטפת של כ"א במוקד ובסניפים על חשבונו. על הספק לפרט בתכנית ההקמה את תכנית ההדרכה השוטפת ולהתייחס </w:t>
      </w:r>
      <w:r w:rsidRPr="003322A0">
        <w:rPr>
          <w:rFonts w:ascii="David" w:eastAsia="Times New Roman" w:hAnsi="David" w:cs="David"/>
          <w:sz w:val="24"/>
          <w:szCs w:val="24"/>
          <w:u w:val="single"/>
          <w:rtl/>
        </w:rPr>
        <w:t>לפחות</w:t>
      </w:r>
      <w:r w:rsidRPr="003322A0">
        <w:rPr>
          <w:rFonts w:ascii="David" w:eastAsia="Times New Roman" w:hAnsi="David" w:cs="David"/>
          <w:sz w:val="24"/>
          <w:szCs w:val="24"/>
          <w:rtl/>
        </w:rPr>
        <w:t xml:space="preserve"> לפעילויות ההדרכה שלהלן:</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תדריכים יומיים לנציגי שירות במוקד השירות-  התדריכים יועברו בתחילת כל משמרת. התדריכים ירכזו נושאים ונהלים חדשים וחידוד נהלים קיימים. התדריכים יועברו בעזרת מצגות / טפסים מובנים. התדריכים ייכתבו על-ידי הספק ברמה היומית. המשרד רשאי להעביר חומרים שיועברו בתדריכים וכן רשאי לבקר את תדריכי המוקד באופן שוטף.</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תדריכים יומיים לנציגים בסניפים- התדריך יועבר ע"י מנהל סניף בתחילת כל יום. תדריכים אלו יכללו מעבר על נושאים שוטפים, עדכונים והנחיות. המשרד רשאי להעביר חומרים שיועברו בתדריכים וכן רשאי לבקר את תדריכי המוקד באופן שוטף.</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הדרכות ייעודיות: הדרכות לצורך העברת מידע בנושאים חדשים כמו תוכנות חדשות וכן לצורך ריענון נושאים שוטפים, כמו גם עדכון מערכת/גרסאות וכדו'. הדרכות אלה ייקבעו  על-ידי המשרד, וגורמים מהמשרד ייקחו חלק בהדרכות. המשרד לא ישלם תמורה בגין עבודות אלו מהמשרד או לעובדיו. </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קורסי העשרה (אחת לחצי שנה): קורסים וסדנאות שונות לפיתוח ושיפור מיומנויות הנציגים (כגון סדנאות מידע, התמודדות עם מצבי לחץ, עבודת צוות, טיפול והתמודדות בהתנגדויות לקוח וכדו') – משך מינימאלי של 4 שעות הדרכה לנציג. </w:t>
      </w:r>
    </w:p>
    <w:p w:rsidR="0044537D" w:rsidRPr="003322A0" w:rsidRDefault="0044537D" w:rsidP="00A57433">
      <w:pPr>
        <w:numPr>
          <w:ilvl w:val="2"/>
          <w:numId w:val="210"/>
        </w:numPr>
        <w:spacing w:after="0" w:line="276" w:lineRule="auto"/>
        <w:contextualSpacing/>
        <w:jc w:val="both"/>
        <w:rPr>
          <w:rFonts w:ascii="David" w:eastAsia="Times New Roman" w:hAnsi="David" w:cs="David"/>
          <w:b/>
          <w:bCs/>
          <w:sz w:val="24"/>
          <w:szCs w:val="24"/>
        </w:rPr>
      </w:pPr>
      <w:bookmarkStart w:id="50" w:name="_Hlk138947943"/>
      <w:bookmarkStart w:id="51" w:name="_Hlk138948198"/>
      <w:r w:rsidRPr="003322A0">
        <w:rPr>
          <w:rFonts w:ascii="David" w:eastAsia="Times New Roman" w:hAnsi="David" w:cs="David"/>
          <w:b/>
          <w:bCs/>
          <w:sz w:val="24"/>
          <w:szCs w:val="24"/>
          <w:rtl/>
        </w:rPr>
        <w:t>התנהלות מבזה של הספק ומי מטעמו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bookmarkEnd w:id="50"/>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בנוסף, על הספק לקיים אחת לשנה הדרכה לכלל עובדיו נותני השירות בנושא מניעת גזענות. הספק רשאי לפעול בהתאם לשיקול דעתו בעניין מתכונת ההדרכה (סיור, הדרכה פרונטלית, סדנה וכיו"ב). למשרד שמורה הזכות לבקש מהספק לכלול תכנים שונים בהדרכה זו לפי שיקול דעתו הבלעדי.</w:t>
      </w:r>
    </w:p>
    <w:bookmarkEnd w:id="51"/>
    <w:p w:rsidR="0044537D" w:rsidRPr="003322A0" w:rsidRDefault="0044537D" w:rsidP="0044537D">
      <w:pPr>
        <w:spacing w:after="0" w:line="276" w:lineRule="auto"/>
        <w:ind w:left="1224"/>
        <w:contextualSpacing/>
        <w:jc w:val="both"/>
        <w:rPr>
          <w:rFonts w:ascii="David" w:eastAsia="Times New Roman" w:hAnsi="David" w:cs="David"/>
          <w:sz w:val="24"/>
          <w:szCs w:val="24"/>
        </w:rPr>
      </w:pPr>
    </w:p>
    <w:p w:rsidR="0044537D" w:rsidRPr="003322A0" w:rsidRDefault="0044537D" w:rsidP="00A57433">
      <w:pPr>
        <w:numPr>
          <w:ilvl w:val="0"/>
          <w:numId w:val="210"/>
        </w:numPr>
        <w:spacing w:after="0" w:line="276" w:lineRule="auto"/>
        <w:contextualSpacing/>
        <w:jc w:val="both"/>
        <w:outlineLvl w:val="0"/>
        <w:rPr>
          <w:rFonts w:ascii="David" w:eastAsia="Times New Roman" w:hAnsi="David" w:cs="David"/>
          <w:b/>
          <w:bCs/>
          <w:sz w:val="32"/>
          <w:szCs w:val="32"/>
          <w:rtl/>
        </w:rPr>
      </w:pPr>
      <w:r w:rsidRPr="003322A0">
        <w:rPr>
          <w:rFonts w:ascii="David" w:eastAsia="Times New Roman" w:hAnsi="David" w:cs="David"/>
          <w:b/>
          <w:bCs/>
          <w:sz w:val="32"/>
          <w:szCs w:val="32"/>
          <w:rtl/>
        </w:rPr>
        <w:t xml:space="preserve">שגרות בקרת איכות </w:t>
      </w:r>
    </w:p>
    <w:p w:rsidR="0044537D" w:rsidRPr="003322A0" w:rsidRDefault="0044537D" w:rsidP="0044537D">
      <w:pPr>
        <w:spacing w:after="0" w:line="276" w:lineRule="auto"/>
        <w:ind w:left="360"/>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לצורך בקרה והשבחה שוטפת של מקצועיות הנציגים, יבצע הספק שגרות בקרה הכוללות לפחות את הסעיפים הבאים ולפחות בתדירות המצוינת להלן: </w:t>
      </w: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bookmarkStart w:id="52" w:name="_Hlk137718847"/>
      <w:r w:rsidRPr="003322A0">
        <w:rPr>
          <w:rFonts w:ascii="David" w:eastAsia="Times New Roman" w:hAnsi="David" w:cs="David"/>
          <w:b/>
          <w:bCs/>
          <w:sz w:val="24"/>
          <w:szCs w:val="24"/>
          <w:rtl/>
        </w:rPr>
        <w:t>מבחני ידע לנציגי המוקד (אחת לחודש):</w:t>
      </w:r>
      <w:r w:rsidRPr="003322A0">
        <w:rPr>
          <w:rFonts w:ascii="David" w:eastAsia="Times New Roman" w:hAnsi="David" w:cs="David"/>
          <w:sz w:val="24"/>
          <w:szCs w:val="24"/>
          <w:rtl/>
        </w:rPr>
        <w:t xml:space="preserve"> אחת לחודש יבצע הספק מבחני ידע לנציגי המוקד והסניפים. המבחנים יועברו לתיקוף ולאישור המשרד. בהתאם לציוני המבחנים יבצע הספק הפקת לקחים ופעולות לשיפור הידע ומקצועיות הנציגים. תוצאות המבחנים יועברו למשרד. ציון המבחן הממוצע של המוקד יהווה חלק ממנגנון ה</w:t>
      </w:r>
      <w:r w:rsidRPr="003322A0">
        <w:rPr>
          <w:rFonts w:ascii="David" w:eastAsia="Times New Roman" w:hAnsi="David" w:cs="David"/>
          <w:sz w:val="24"/>
          <w:szCs w:val="24"/>
        </w:rPr>
        <w:t xml:space="preserve">SLA </w:t>
      </w:r>
      <w:r w:rsidRPr="003322A0">
        <w:rPr>
          <w:rFonts w:ascii="David" w:eastAsia="Times New Roman" w:hAnsi="David" w:cs="David"/>
          <w:sz w:val="24"/>
          <w:szCs w:val="24"/>
          <w:rtl/>
        </w:rPr>
        <w:t xml:space="preserve"> כמפורט בסעיף 20 להסכם ההתקשרות. </w:t>
      </w:r>
    </w:p>
    <w:bookmarkEnd w:id="52"/>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האזנות ומשובים לנציגי המוקד (אחת לחודש):</w:t>
      </w:r>
      <w:r w:rsidRPr="003322A0">
        <w:rPr>
          <w:rFonts w:ascii="David" w:eastAsia="Times New Roman" w:hAnsi="David" w:cs="David"/>
          <w:sz w:val="24"/>
          <w:szCs w:val="24"/>
          <w:rtl/>
        </w:rPr>
        <w:t xml:space="preserve"> </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יבצע האזנות וביקורות לכל נציג וייתן ציון ומשוב על פי קריטריונים שיוגדרו במהלך תקופת ההקמה ואשר יכללו לפחות את הקריטריונים הבאים:</w:t>
      </w:r>
    </w:p>
    <w:p w:rsidR="0044537D" w:rsidRPr="003322A0" w:rsidRDefault="0044537D" w:rsidP="00A57433">
      <w:pPr>
        <w:numPr>
          <w:ilvl w:val="3"/>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רמת הידע והמקצועיות של הנציג בעולמות התוכן.</w:t>
      </w:r>
    </w:p>
    <w:p w:rsidR="0044537D" w:rsidRPr="003322A0" w:rsidRDefault="0044537D" w:rsidP="00A57433">
      <w:pPr>
        <w:numPr>
          <w:ilvl w:val="3"/>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ניהול שיחה ומענה על-פי התסריטים מוגדרים.</w:t>
      </w:r>
    </w:p>
    <w:p w:rsidR="0044537D" w:rsidRPr="003322A0" w:rsidRDefault="0044537D" w:rsidP="00A57433">
      <w:pPr>
        <w:numPr>
          <w:ilvl w:val="3"/>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מתן פתרון נכון ואיכותי</w:t>
      </w:r>
    </w:p>
    <w:p w:rsidR="0044537D" w:rsidRPr="003322A0" w:rsidRDefault="0044537D" w:rsidP="00A57433">
      <w:pPr>
        <w:numPr>
          <w:ilvl w:val="3"/>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רמת יכולת הביטוי בעל-פה ובכתב של הנציג ואופן התנסחותו.</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המשוב יהיה בנוי מהאזנה ל - 4 שיחות </w:t>
      </w:r>
      <w:r w:rsidRPr="003322A0">
        <w:rPr>
          <w:rFonts w:ascii="David" w:eastAsia="Times New Roman" w:hAnsi="David" w:cs="David"/>
          <w:sz w:val="24"/>
          <w:szCs w:val="24"/>
          <w:u w:val="single"/>
          <w:rtl/>
        </w:rPr>
        <w:t>לפחות</w:t>
      </w:r>
      <w:r w:rsidRPr="003322A0">
        <w:rPr>
          <w:rFonts w:ascii="David" w:eastAsia="Times New Roman" w:hAnsi="David" w:cs="David"/>
          <w:sz w:val="24"/>
          <w:szCs w:val="24"/>
          <w:rtl/>
        </w:rPr>
        <w:t xml:space="preserve"> באורכי שיחה שונים ומבחינת 4 פניות </w:t>
      </w:r>
      <w:r w:rsidRPr="003322A0">
        <w:rPr>
          <w:rFonts w:ascii="David" w:eastAsia="Times New Roman" w:hAnsi="David" w:cs="David"/>
          <w:sz w:val="24"/>
          <w:szCs w:val="24"/>
          <w:u w:val="single"/>
          <w:rtl/>
        </w:rPr>
        <w:t>לפחות</w:t>
      </w:r>
      <w:r w:rsidRPr="003322A0">
        <w:rPr>
          <w:rFonts w:ascii="David" w:eastAsia="Times New Roman" w:hAnsi="David" w:cs="David"/>
          <w:sz w:val="24"/>
          <w:szCs w:val="24"/>
          <w:rtl/>
        </w:rPr>
        <w:t xml:space="preserve"> בתקשורת כתובה, בסניפים יבוצעו 4 משובים לפגישות פרונטליות עם לקוחות. </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proofErr w:type="spellStart"/>
      <w:r w:rsidRPr="003322A0">
        <w:rPr>
          <w:rFonts w:ascii="David" w:eastAsia="Times New Roman" w:hAnsi="David" w:cs="David"/>
          <w:sz w:val="24"/>
          <w:szCs w:val="24"/>
          <w:rtl/>
        </w:rPr>
        <w:t>המשובים</w:t>
      </w:r>
      <w:proofErr w:type="spellEnd"/>
      <w:r w:rsidRPr="003322A0">
        <w:rPr>
          <w:rFonts w:ascii="David" w:eastAsia="Times New Roman" w:hAnsi="David" w:cs="David"/>
          <w:sz w:val="24"/>
          <w:szCs w:val="24"/>
          <w:rtl/>
        </w:rPr>
        <w:t xml:space="preserve"> יתועדו על-גבי טופס / קובץ / מערכת תומכת. </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שיחת המשוב תארך חצי שעה לפחות ותבוצע אחד על אחד: מנהל-נציג.</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תוצאות המשוב ונתוני האזנות יועברו למנהלת הפעילות מטעם המשרד. </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הספק יבנה נוהל לביצוע האזנות ומשוב כולל טפסי משוב. </w:t>
      </w:r>
    </w:p>
    <w:p w:rsidR="0044537D" w:rsidRPr="003322A0" w:rsidRDefault="0044537D" w:rsidP="00A57433">
      <w:pPr>
        <w:numPr>
          <w:ilvl w:val="2"/>
          <w:numId w:val="210"/>
        </w:numPr>
        <w:spacing w:after="0" w:line="240" w:lineRule="auto"/>
        <w:contextualSpacing/>
        <w:rPr>
          <w:rFonts w:ascii="David" w:eastAsia="Times New Roman" w:hAnsi="David" w:cs="David"/>
          <w:b/>
          <w:bCs/>
          <w:sz w:val="24"/>
          <w:szCs w:val="24"/>
          <w:rtl/>
        </w:rPr>
      </w:pPr>
      <w:r w:rsidRPr="003322A0">
        <w:rPr>
          <w:rFonts w:ascii="David" w:eastAsia="Times New Roman" w:hAnsi="David" w:cs="David"/>
          <w:b/>
          <w:bCs/>
          <w:sz w:val="24"/>
          <w:szCs w:val="24"/>
          <w:rtl/>
        </w:rPr>
        <w:t>יודגש כי גם המשרד יבצע האזנות באופן שוטף בהתאם לשיקול דעתו לצורך בקרת איכות</w:t>
      </w:r>
      <w:r w:rsidRPr="003322A0">
        <w:rPr>
          <w:rFonts w:ascii="David" w:eastAsia="Times New Roman" w:hAnsi="David" w:cs="David"/>
          <w:sz w:val="24"/>
          <w:szCs w:val="24"/>
          <w:rtl/>
        </w:rPr>
        <w:t xml:space="preserve">. </w:t>
      </w:r>
      <w:r w:rsidRPr="003322A0">
        <w:rPr>
          <w:rFonts w:ascii="David" w:eastAsia="Times New Roman" w:hAnsi="David" w:cs="David"/>
          <w:b/>
          <w:bCs/>
          <w:sz w:val="24"/>
          <w:szCs w:val="24"/>
          <w:rtl/>
        </w:rPr>
        <w:t>ציוני ההאזנות יכללו במנגנון</w:t>
      </w:r>
      <w:r w:rsidRPr="003322A0">
        <w:rPr>
          <w:rFonts w:ascii="David" w:eastAsia="Times New Roman" w:hAnsi="David" w:cs="David"/>
          <w:b/>
          <w:bCs/>
          <w:sz w:val="24"/>
          <w:szCs w:val="24"/>
        </w:rPr>
        <w:t xml:space="preserve"> v</w:t>
      </w:r>
      <w:r w:rsidRPr="003322A0">
        <w:rPr>
          <w:rFonts w:ascii="David" w:eastAsia="Times New Roman" w:hAnsi="David" w:cs="David"/>
          <w:b/>
          <w:bCs/>
          <w:sz w:val="24"/>
          <w:szCs w:val="24"/>
          <w:rtl/>
        </w:rPr>
        <w:t xml:space="preserve"> </w:t>
      </w:r>
      <w:r w:rsidRPr="003322A0">
        <w:rPr>
          <w:rFonts w:ascii="David" w:eastAsia="Times New Roman" w:hAnsi="David" w:cs="David"/>
          <w:b/>
          <w:bCs/>
          <w:sz w:val="24"/>
          <w:szCs w:val="24"/>
        </w:rPr>
        <w:t xml:space="preserve">SLA </w:t>
      </w:r>
      <w:r w:rsidRPr="003322A0">
        <w:rPr>
          <w:rFonts w:ascii="David" w:eastAsia="Times New Roman" w:hAnsi="David" w:cs="David"/>
          <w:b/>
          <w:bCs/>
          <w:sz w:val="24"/>
          <w:szCs w:val="24"/>
          <w:rtl/>
        </w:rPr>
        <w:t xml:space="preserve"> מפורט בסעיף 20 להסכם ההתקשרות </w:t>
      </w:r>
    </w:p>
    <w:p w:rsidR="0044537D" w:rsidRPr="003322A0" w:rsidRDefault="0044537D" w:rsidP="00A57433">
      <w:pPr>
        <w:numPr>
          <w:ilvl w:val="2"/>
          <w:numId w:val="210"/>
        </w:numPr>
        <w:spacing w:after="0" w:line="276" w:lineRule="auto"/>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בלא צורך במתן הודעה או התראה כלשהי. </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משוב עבור פעילות פרונטלית- יבוצע ע"י מנהל סניף  לנציגי השירות. </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הערכת ביצועים תקופתית (אחת לשנה): ביצוע הערכה לשם מישוב על כלל הפעילות של בעל התפקיד, עמידה ביעדים וכדומה. הקריטריונים להערכה יותאמו לאופי התפקיד ותכולתו. בתכנית ההקמה על הספק לפרט את שיטת העבודה לרבות טפסים.</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הספק לבצע פעילויות נוספות לצורך בקרה ושיפור איכות השירות ומקצועיות הנציגים במוקד ובסניפים, לרבות לאחר דרישת המשרד לפי שיקול דעתו.</w:t>
      </w:r>
    </w:p>
    <w:p w:rsidR="0044537D" w:rsidRPr="003322A0" w:rsidRDefault="0044537D" w:rsidP="0044537D">
      <w:pPr>
        <w:spacing w:after="0" w:line="276" w:lineRule="auto"/>
        <w:ind w:left="720"/>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br w:type="page"/>
      </w:r>
    </w:p>
    <w:p w:rsidR="0044537D" w:rsidRPr="003322A0" w:rsidRDefault="0044537D" w:rsidP="00A57433">
      <w:pPr>
        <w:numPr>
          <w:ilvl w:val="0"/>
          <w:numId w:val="210"/>
        </w:numPr>
        <w:spacing w:after="0" w:line="276" w:lineRule="auto"/>
        <w:contextualSpacing/>
        <w:jc w:val="both"/>
        <w:outlineLvl w:val="0"/>
        <w:rPr>
          <w:rFonts w:ascii="David" w:eastAsia="Times New Roman" w:hAnsi="David" w:cs="David"/>
          <w:b/>
          <w:bCs/>
          <w:sz w:val="32"/>
          <w:szCs w:val="32"/>
          <w:rtl/>
        </w:rPr>
      </w:pPr>
      <w:r w:rsidRPr="003322A0">
        <w:rPr>
          <w:rFonts w:ascii="David" w:eastAsia="Times New Roman" w:hAnsi="David" w:cs="David"/>
          <w:b/>
          <w:bCs/>
          <w:sz w:val="32"/>
          <w:szCs w:val="32"/>
          <w:rtl/>
        </w:rPr>
        <w:t>שגרות ניהול ותפעול המוקד והסניפים</w:t>
      </w:r>
    </w:p>
    <w:p w:rsidR="0044537D" w:rsidRPr="003322A0" w:rsidRDefault="0044537D" w:rsidP="00A57433">
      <w:pPr>
        <w:numPr>
          <w:ilvl w:val="1"/>
          <w:numId w:val="210"/>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במסגרת שלב ההקמה יידרש הספק לכתוב תיק נהלים מובנה לכלל הפעילויות.</w:t>
      </w: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בנוסף </w:t>
      </w:r>
      <w:proofErr w:type="spellStart"/>
      <w:r w:rsidRPr="003322A0">
        <w:rPr>
          <w:rFonts w:ascii="David" w:eastAsia="Times New Roman" w:hAnsi="David" w:cs="David"/>
          <w:sz w:val="24"/>
          <w:szCs w:val="24"/>
          <w:rtl/>
        </w:rPr>
        <w:t>לשגרות</w:t>
      </w:r>
      <w:proofErr w:type="spellEnd"/>
      <w:r w:rsidRPr="003322A0">
        <w:rPr>
          <w:rFonts w:ascii="David" w:eastAsia="Times New Roman" w:hAnsi="David" w:cs="David"/>
          <w:sz w:val="24"/>
          <w:szCs w:val="24"/>
          <w:rtl/>
        </w:rPr>
        <w:t xml:space="preserve"> הניהול והתפעול, יוגדרו במפורט תהליכי טיפול בפניות בהתאם לסטנדרטים ולדגשים של המשרד. </w:t>
      </w: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עבור כל אחד מהנושאים הבאים על הספק להכין נוהל, כולל מטרה, אחריות ביצוע, משתתפים, תדירות ומשך, תכולה וצירוף דוגמאות רלוונטיות:</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חניכת נציגים מובילים / מתקשים.</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הנעת צוות.</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פורמט ישיבות צוות.</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טיפול בבעיות משמעת.</w:t>
      </w:r>
    </w:p>
    <w:p w:rsidR="0044537D" w:rsidRPr="003322A0" w:rsidRDefault="0044537D" w:rsidP="0044537D">
      <w:pPr>
        <w:spacing w:after="0" w:line="276" w:lineRule="auto"/>
        <w:ind w:left="792"/>
        <w:contextualSpacing/>
        <w:jc w:val="both"/>
        <w:rPr>
          <w:rFonts w:ascii="David" w:eastAsia="Times New Roman" w:hAnsi="David" w:cs="David"/>
          <w:sz w:val="24"/>
          <w:szCs w:val="24"/>
        </w:rPr>
      </w:pPr>
    </w:p>
    <w:p w:rsidR="0044537D" w:rsidRPr="003322A0" w:rsidRDefault="0044537D" w:rsidP="0044537D">
      <w:pPr>
        <w:spacing w:after="0" w:line="276" w:lineRule="auto"/>
        <w:ind w:left="1424"/>
        <w:contextualSpacing/>
        <w:jc w:val="both"/>
        <w:rPr>
          <w:rFonts w:ascii="David" w:eastAsia="Times New Roman" w:hAnsi="David" w:cs="David"/>
          <w:sz w:val="24"/>
          <w:szCs w:val="24"/>
        </w:rPr>
      </w:pPr>
    </w:p>
    <w:p w:rsidR="0044537D" w:rsidRPr="003322A0" w:rsidRDefault="0044537D" w:rsidP="00A57433">
      <w:pPr>
        <w:numPr>
          <w:ilvl w:val="0"/>
          <w:numId w:val="210"/>
        </w:numPr>
        <w:spacing w:after="0" w:line="276" w:lineRule="auto"/>
        <w:contextualSpacing/>
        <w:jc w:val="both"/>
        <w:outlineLvl w:val="0"/>
        <w:rPr>
          <w:rFonts w:ascii="David" w:eastAsia="Times New Roman" w:hAnsi="David" w:cs="David"/>
          <w:b/>
          <w:bCs/>
          <w:sz w:val="32"/>
          <w:szCs w:val="32"/>
          <w:rtl/>
        </w:rPr>
      </w:pPr>
      <w:r w:rsidRPr="003322A0">
        <w:rPr>
          <w:rFonts w:ascii="David" w:eastAsia="Times New Roman" w:hAnsi="David" w:cs="David"/>
          <w:b/>
          <w:bCs/>
          <w:sz w:val="32"/>
          <w:szCs w:val="32"/>
          <w:rtl/>
        </w:rPr>
        <w:t>נהלי תפעול מוקד וסניפים</w:t>
      </w: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עבור כל אחד מהנושאים הבאים על הספק להכין נוהל כולל מטרה, אחריות לביצוע, משתתפים, תדירות ומשך, תכולה, כלים ומערכות תומכות וכן צירוף דוגמאות רלוונטיות:</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תכנון ושיבוץ משמרות.</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כניסה, ניהול וסיכום משמרת.</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תדריך יומי.</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נוהל תקלה טכנולוגית.</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תהליכי התייעצות ואסקלציה (בטיפול בפנייה). </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היערכות למצב חירום / משבר / פעילויות משתנות.</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נוהל פתיחה/סגירת סניף</w:t>
      </w:r>
    </w:p>
    <w:p w:rsidR="0044537D" w:rsidRPr="003322A0" w:rsidRDefault="0044537D" w:rsidP="00A57433">
      <w:pPr>
        <w:numPr>
          <w:ilvl w:val="2"/>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נוהל טיפול במקרה אלימות בסניף </w:t>
      </w: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אין בכך לגרוע מזכות המשרד לדרוש מהספק להכין נוהל, ככל שיידרש לפי הנסיבות, בהתאם לשיקול הדעת הבלעדי של המשרד. </w:t>
      </w:r>
    </w:p>
    <w:p w:rsidR="0044537D" w:rsidRPr="003322A0" w:rsidRDefault="0044537D" w:rsidP="0044537D">
      <w:pPr>
        <w:spacing w:after="0" w:line="276" w:lineRule="auto"/>
        <w:jc w:val="both"/>
        <w:rPr>
          <w:rFonts w:ascii="David" w:eastAsia="Times New Roman" w:hAnsi="David" w:cs="David"/>
          <w:b/>
          <w:bCs/>
          <w:sz w:val="32"/>
          <w:szCs w:val="32"/>
          <w:rtl/>
        </w:rPr>
      </w:pPr>
    </w:p>
    <w:p w:rsidR="0044537D" w:rsidRPr="003322A0" w:rsidRDefault="0044537D" w:rsidP="00A57433">
      <w:pPr>
        <w:numPr>
          <w:ilvl w:val="0"/>
          <w:numId w:val="210"/>
        </w:numPr>
        <w:spacing w:after="0" w:line="276" w:lineRule="auto"/>
        <w:contextualSpacing/>
        <w:jc w:val="both"/>
        <w:outlineLvl w:val="0"/>
        <w:rPr>
          <w:rFonts w:ascii="David" w:eastAsia="Times New Roman" w:hAnsi="David" w:cs="David"/>
          <w:b/>
          <w:bCs/>
          <w:sz w:val="32"/>
          <w:szCs w:val="32"/>
        </w:rPr>
      </w:pPr>
      <w:r w:rsidRPr="003322A0">
        <w:rPr>
          <w:rFonts w:ascii="David" w:eastAsia="Times New Roman" w:hAnsi="David" w:cs="David"/>
          <w:b/>
          <w:bCs/>
          <w:sz w:val="32"/>
          <w:szCs w:val="32"/>
          <w:rtl/>
        </w:rPr>
        <w:t>שגרות עבודה למול המשרד</w:t>
      </w:r>
    </w:p>
    <w:p w:rsidR="0044537D" w:rsidRPr="003322A0" w:rsidRDefault="0044537D" w:rsidP="0044537D">
      <w:pPr>
        <w:spacing w:after="0" w:line="276" w:lineRule="auto"/>
        <w:ind w:left="360"/>
        <w:contextualSpacing/>
        <w:jc w:val="both"/>
        <w:rPr>
          <w:rFonts w:ascii="David" w:eastAsia="Times New Roman" w:hAnsi="David" w:cs="David"/>
          <w:sz w:val="24"/>
          <w:szCs w:val="24"/>
          <w:rtl/>
        </w:rPr>
      </w:pPr>
      <w:r w:rsidRPr="003322A0">
        <w:rPr>
          <w:rFonts w:ascii="David" w:eastAsia="Times New Roman" w:hAnsi="David" w:cs="David"/>
          <w:sz w:val="24"/>
          <w:szCs w:val="24"/>
          <w:rtl/>
        </w:rPr>
        <w:t>לצורך התפעול השוטף של המוקד והסניפים בהתאם לנדרש, נקבעו מנגנוני עבודה משותפים שעל הספק לקחת בהם חלק:</w:t>
      </w: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ישיבות סטטוס</w:t>
      </w:r>
      <w:r w:rsidRPr="003322A0">
        <w:rPr>
          <w:rFonts w:ascii="David" w:eastAsia="Times New Roman" w:hAnsi="David" w:cs="David"/>
          <w:sz w:val="24"/>
          <w:szCs w:val="24"/>
          <w:rtl/>
        </w:rPr>
        <w:t>: אחת לשלושה חודשים תתקיים פגישת עבודה בין נציג המשרד למנהל המוקד, מנהל הפרויקט והמנהל מקצועי. בישיבה זו יוצגו נתונים כמותיים ואיכותיים של המוקד והסניפים, סטטיסטיקה, סקירת ביצועים, וכן ייבחנו תהליכים הדורשים שינוי/שיפור, העלאת צרכים שונים  וכן הצגת פתרונות אפשריים, וכל נושא אחר שהמשרד ימצא לנכון לדון בו במסגרת הפגישה. במידת הצורך ישולבו גורמים נוספים מטעם המשרד והספק. הפגישות יתקיימו באופן פיזי במשרדי משרד הבינוי והשיכון.</w:t>
      </w: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ישיבות דחופות</w:t>
      </w:r>
      <w:r w:rsidRPr="003322A0">
        <w:rPr>
          <w:rFonts w:ascii="David" w:eastAsia="Times New Roman" w:hAnsi="David" w:cs="David"/>
          <w:sz w:val="24"/>
          <w:szCs w:val="24"/>
          <w:rtl/>
        </w:rPr>
        <w:t xml:space="preserve">: לצורך מתן מענה </w:t>
      </w:r>
      <w:proofErr w:type="spellStart"/>
      <w:r w:rsidRPr="003322A0">
        <w:rPr>
          <w:rFonts w:ascii="David" w:eastAsia="Times New Roman" w:hAnsi="David" w:cs="David"/>
          <w:sz w:val="24"/>
          <w:szCs w:val="24"/>
          <w:rtl/>
        </w:rPr>
        <w:t>מיידי</w:t>
      </w:r>
      <w:proofErr w:type="spellEnd"/>
      <w:r w:rsidRPr="003322A0">
        <w:rPr>
          <w:rFonts w:ascii="David" w:eastAsia="Times New Roman" w:hAnsi="David" w:cs="David"/>
          <w:sz w:val="24"/>
          <w:szCs w:val="24"/>
          <w:rtl/>
        </w:rPr>
        <w:t xml:space="preserve"> לאירועים הדורשים התייחסות </w:t>
      </w:r>
      <w:proofErr w:type="spellStart"/>
      <w:r w:rsidRPr="003322A0">
        <w:rPr>
          <w:rFonts w:ascii="David" w:eastAsia="Times New Roman" w:hAnsi="David" w:cs="David"/>
          <w:sz w:val="24"/>
          <w:szCs w:val="24"/>
          <w:rtl/>
        </w:rPr>
        <w:t>מיידית</w:t>
      </w:r>
      <w:proofErr w:type="spellEnd"/>
      <w:r w:rsidRPr="003322A0">
        <w:rPr>
          <w:rFonts w:ascii="David" w:eastAsia="Times New Roman" w:hAnsi="David" w:cs="David"/>
          <w:sz w:val="24"/>
          <w:szCs w:val="24"/>
          <w:rtl/>
        </w:rPr>
        <w:t xml:space="preserve">, תכונס ישיבה בתוך 24 שעות מפניית המשרד לספק לטובת קיום ישיבה דחופה. הישיבה תתקיים באופן פיזי במשרדי משרד הבינוי השיכון אלא אם נקבע אחרת על ידי המשרד. בישיבה ינכחו מנהל הפרויקט והמנהל המקצועי. עובדים נוספים רלוונטיים יידרשו להשתתפות, בהתאם לצורך ולשיקול דעתו של המשרד. </w:t>
      </w: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הפצת דו"חות</w:t>
      </w:r>
      <w:r w:rsidRPr="003322A0">
        <w:rPr>
          <w:rFonts w:ascii="David" w:eastAsia="Times New Roman" w:hAnsi="David" w:cs="David"/>
          <w:sz w:val="24"/>
          <w:szCs w:val="24"/>
          <w:rtl/>
        </w:rPr>
        <w:t xml:space="preserve">: בתחילת כל יום יופץ דו"ח יומי מובנה במייל על-ידי הספק לגורמים רלוונטיים במשרד אשר יכיל את פעילות המוקד והסניפים. הדו"ח היומי יכיל נתוני ביצוע מצטברים מתחילת החודש </w:t>
      </w:r>
      <w:proofErr w:type="spellStart"/>
      <w:r w:rsidRPr="003322A0">
        <w:rPr>
          <w:rFonts w:ascii="David" w:eastAsia="Times New Roman" w:hAnsi="David" w:cs="David"/>
          <w:sz w:val="24"/>
          <w:szCs w:val="24"/>
          <w:rtl/>
        </w:rPr>
        <w:t>הקלנדרי</w:t>
      </w:r>
      <w:proofErr w:type="spellEnd"/>
      <w:r w:rsidRPr="003322A0">
        <w:rPr>
          <w:rFonts w:ascii="David" w:eastAsia="Times New Roman" w:hAnsi="David" w:cs="David"/>
          <w:sz w:val="24"/>
          <w:szCs w:val="24"/>
          <w:rtl/>
        </w:rPr>
        <w:t xml:space="preserve"> ובמהלך חודשי הפעילות. </w:t>
      </w:r>
      <w:r w:rsidRPr="003322A0">
        <w:rPr>
          <w:rFonts w:ascii="David" w:eastAsia="Times New Roman" w:hAnsi="David" w:cs="David"/>
          <w:b/>
          <w:bCs/>
          <w:sz w:val="24"/>
          <w:szCs w:val="24"/>
          <w:rtl/>
        </w:rPr>
        <w:t>הדו"חות והנתונים שיופצו יוגדרו במסגרת פרויקט ההקמה.</w:t>
      </w:r>
      <w:r w:rsidRPr="003322A0">
        <w:rPr>
          <w:rFonts w:ascii="David" w:eastAsia="Times New Roman" w:hAnsi="David" w:cs="David"/>
          <w:sz w:val="24"/>
          <w:szCs w:val="24"/>
          <w:rtl/>
        </w:rPr>
        <w:t xml:space="preserve"> </w:t>
      </w:r>
    </w:p>
    <w:p w:rsidR="0044537D" w:rsidRPr="003322A0" w:rsidRDefault="0044537D" w:rsidP="00A57433">
      <w:pPr>
        <w:numPr>
          <w:ilvl w:val="1"/>
          <w:numId w:val="210"/>
        </w:numPr>
        <w:spacing w:after="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ביקורים מזדמנים של בעלי תפקידים שונים מהמשרד או מי מטעמו</w:t>
      </w:r>
      <w:r w:rsidRPr="003322A0">
        <w:rPr>
          <w:rFonts w:ascii="David" w:eastAsia="Times New Roman" w:hAnsi="David" w:cs="David"/>
          <w:sz w:val="24"/>
          <w:szCs w:val="24"/>
          <w:rtl/>
        </w:rPr>
        <w:t>: מעת לעת, יתכנו ביקורים של בעלי תפקידים שונים מטעם המשרד במוקד ובסניפים.</w:t>
      </w:r>
    </w:p>
    <w:p w:rsidR="0044537D" w:rsidRPr="003322A0" w:rsidRDefault="0044537D" w:rsidP="0044537D">
      <w:pPr>
        <w:spacing w:after="0" w:line="276" w:lineRule="auto"/>
        <w:ind w:left="2232"/>
        <w:contextualSpacing/>
        <w:jc w:val="both"/>
        <w:rPr>
          <w:rFonts w:ascii="David" w:eastAsia="Times New Roman" w:hAnsi="David" w:cs="David"/>
          <w:sz w:val="24"/>
          <w:szCs w:val="24"/>
          <w:rtl/>
        </w:rPr>
      </w:pPr>
    </w:p>
    <w:p w:rsidR="0044537D" w:rsidRPr="003322A0" w:rsidRDefault="0044537D" w:rsidP="0044537D">
      <w:pPr>
        <w:spacing w:after="0" w:line="276" w:lineRule="auto"/>
        <w:ind w:left="1566"/>
        <w:contextualSpacing/>
        <w:jc w:val="both"/>
        <w:rPr>
          <w:rFonts w:ascii="David" w:eastAsia="Times New Roman" w:hAnsi="David" w:cs="David"/>
          <w:sz w:val="24"/>
          <w:szCs w:val="24"/>
        </w:rPr>
      </w:pPr>
    </w:p>
    <w:p w:rsidR="0044537D" w:rsidRPr="003322A0" w:rsidRDefault="0044537D" w:rsidP="00A57433">
      <w:pPr>
        <w:numPr>
          <w:ilvl w:val="0"/>
          <w:numId w:val="210"/>
        </w:numPr>
        <w:spacing w:after="0" w:line="276" w:lineRule="auto"/>
        <w:contextualSpacing/>
        <w:jc w:val="both"/>
        <w:outlineLvl w:val="0"/>
        <w:rPr>
          <w:rFonts w:ascii="David" w:eastAsia="Times New Roman" w:hAnsi="David" w:cs="David"/>
          <w:b/>
          <w:bCs/>
          <w:sz w:val="32"/>
          <w:szCs w:val="32"/>
        </w:rPr>
      </w:pPr>
      <w:r w:rsidRPr="003322A0">
        <w:rPr>
          <w:rFonts w:ascii="David" w:eastAsia="Times New Roman" w:hAnsi="David" w:cs="David"/>
          <w:b/>
          <w:bCs/>
          <w:sz w:val="32"/>
          <w:szCs w:val="32"/>
          <w:rtl/>
        </w:rPr>
        <w:t xml:space="preserve">תשתית פיזית מוקד השירות והסניפים </w:t>
      </w:r>
    </w:p>
    <w:p w:rsidR="0044537D" w:rsidRPr="003322A0" w:rsidRDefault="0044537D" w:rsidP="0044537D">
      <w:pPr>
        <w:spacing w:after="0" w:line="276" w:lineRule="auto"/>
        <w:ind w:left="720"/>
        <w:contextualSpacing/>
        <w:jc w:val="both"/>
        <w:rPr>
          <w:rFonts w:ascii="David" w:eastAsia="Times New Roman" w:hAnsi="David" w:cs="David"/>
          <w:sz w:val="24"/>
          <w:szCs w:val="24"/>
          <w:rtl/>
        </w:rPr>
      </w:pPr>
    </w:p>
    <w:p w:rsidR="0044537D" w:rsidRPr="003322A0" w:rsidRDefault="0044537D" w:rsidP="0044537D">
      <w:pPr>
        <w:spacing w:after="0" w:line="276" w:lineRule="auto"/>
        <w:ind w:left="720"/>
        <w:contextualSpacing/>
        <w:jc w:val="both"/>
        <w:rPr>
          <w:rFonts w:ascii="David" w:eastAsia="Times New Roman" w:hAnsi="David" w:cs="David"/>
          <w:b/>
          <w:sz w:val="24"/>
          <w:szCs w:val="24"/>
          <w:rtl/>
        </w:rPr>
      </w:pPr>
      <w:r w:rsidRPr="003322A0">
        <w:rPr>
          <w:rFonts w:ascii="David" w:eastAsia="Times New Roman" w:hAnsi="David" w:cs="David"/>
          <w:sz w:val="24"/>
          <w:szCs w:val="24"/>
          <w:rtl/>
        </w:rPr>
        <w:t xml:space="preserve">הספק יספק את השירותים העיקריים כמוגדר במסמכי המכרז בכל הסניפים (ניידים, נייחים) במוקד השירות ובמשרד האחורי אשר באחריותו. </w:t>
      </w:r>
    </w:p>
    <w:p w:rsidR="0044537D" w:rsidRPr="003322A0" w:rsidRDefault="0044537D" w:rsidP="0044537D">
      <w:pPr>
        <w:spacing w:after="0" w:line="276" w:lineRule="auto"/>
        <w:ind w:left="720"/>
        <w:contextualSpacing/>
        <w:jc w:val="both"/>
        <w:rPr>
          <w:rFonts w:ascii="David" w:eastAsia="Times New Roman" w:hAnsi="David" w:cs="David"/>
          <w:b/>
          <w:sz w:val="24"/>
          <w:szCs w:val="24"/>
          <w:rtl/>
        </w:rPr>
      </w:pPr>
    </w:p>
    <w:p w:rsidR="0044537D" w:rsidRPr="003322A0" w:rsidRDefault="0044537D" w:rsidP="0044537D">
      <w:pPr>
        <w:spacing w:after="0" w:line="276" w:lineRule="auto"/>
        <w:ind w:left="720"/>
        <w:contextualSpacing/>
        <w:jc w:val="both"/>
        <w:rPr>
          <w:rFonts w:ascii="David" w:eastAsia="Times New Roman" w:hAnsi="David" w:cs="David"/>
          <w:bCs/>
          <w:sz w:val="32"/>
          <w:szCs w:val="32"/>
          <w:rtl/>
        </w:rPr>
      </w:pPr>
      <w:r w:rsidRPr="003322A0">
        <w:rPr>
          <w:rFonts w:ascii="David" w:eastAsia="Times New Roman" w:hAnsi="David" w:cs="David"/>
          <w:bCs/>
          <w:sz w:val="24"/>
          <w:szCs w:val="24"/>
          <w:rtl/>
        </w:rPr>
        <w:t xml:space="preserve">לפני מועד תחילת מתן השירותים, חמישה ימי עסקים לפני תחילת מועד הפיילוט הספק יציג תצהיר של מנכ"ל החברה בדבר עמידה בתנאי המבנה הגודל והתשתיות של הסניפים והמוקד, כפי שמפורטים להלן וכפי שיתעדכנו על-ידי המשרד לפי שיקול דעתו. הצגת תצהיר זה חתום ומאומת על-ידי עו"ד ואישור בכתב מהמשרד על קבלתו מהווה תנאי לתחילת מתן השירותים. </w:t>
      </w:r>
    </w:p>
    <w:p w:rsidR="0044537D" w:rsidRPr="003322A0" w:rsidRDefault="0044537D" w:rsidP="0044537D">
      <w:pPr>
        <w:spacing w:after="0" w:line="276" w:lineRule="auto"/>
        <w:ind w:left="720"/>
        <w:contextualSpacing/>
        <w:jc w:val="both"/>
        <w:rPr>
          <w:rFonts w:ascii="David" w:eastAsia="Times New Roman" w:hAnsi="David" w:cs="David"/>
          <w:bCs/>
          <w:sz w:val="32"/>
          <w:szCs w:val="32"/>
          <w:rtl/>
        </w:rPr>
      </w:pPr>
    </w:p>
    <w:p w:rsidR="0044537D" w:rsidRPr="003322A0" w:rsidRDefault="0044537D" w:rsidP="0044537D">
      <w:pPr>
        <w:spacing w:after="0" w:line="276" w:lineRule="auto"/>
        <w:ind w:left="720"/>
        <w:contextualSpacing/>
        <w:jc w:val="both"/>
        <w:rPr>
          <w:rFonts w:ascii="David" w:eastAsia="Times New Roman" w:hAnsi="David" w:cs="David"/>
          <w:bCs/>
          <w:sz w:val="24"/>
          <w:szCs w:val="24"/>
          <w:rtl/>
        </w:rPr>
      </w:pPr>
      <w:r w:rsidRPr="003322A0">
        <w:rPr>
          <w:rFonts w:ascii="David" w:eastAsia="Times New Roman" w:hAnsi="David" w:cs="David"/>
          <w:bCs/>
          <w:sz w:val="24"/>
          <w:szCs w:val="24"/>
          <w:rtl/>
        </w:rPr>
        <w:t xml:space="preserve">יובהר ויודגש כי מבלי לגרוע מהמפורט להלן, הספק יידרש לעמוד בכל הוראות הדין הנוגעות לתשתית ולעסק שבאחריותו, אף ההוראות אשר צפויות להתעדכן כשחובתו של הספק להתעדכן אודות כך. אי עמידה בהוראות הדין תהיה באחריותו המלאה ולא תהיה כל טענה כנגד המשרד בדבר אחריותו. </w:t>
      </w:r>
    </w:p>
    <w:p w:rsidR="0044537D" w:rsidRPr="003322A0" w:rsidRDefault="0044537D" w:rsidP="0044537D">
      <w:pPr>
        <w:spacing w:after="0" w:line="276" w:lineRule="auto"/>
        <w:ind w:left="720"/>
        <w:contextualSpacing/>
        <w:jc w:val="both"/>
        <w:rPr>
          <w:rFonts w:ascii="David" w:eastAsia="Times New Roman" w:hAnsi="David" w:cs="David"/>
          <w:b/>
          <w:sz w:val="24"/>
          <w:szCs w:val="24"/>
          <w:rtl/>
        </w:rPr>
      </w:pPr>
      <w:r w:rsidRPr="003322A0">
        <w:rPr>
          <w:rFonts w:ascii="David" w:eastAsia="Times New Roman" w:hAnsi="David" w:cs="David"/>
          <w:b/>
          <w:sz w:val="24"/>
          <w:szCs w:val="24"/>
          <w:rtl/>
        </w:rPr>
        <w:t xml:space="preserve">מבלי לגרוע מכלליות האמור, על הספק להבטיח עמידה בהוראות חוק התכנון והבניה, התשכ"ה-1965 ותקנותיו; חוק רישוי עסקים, התשכ"ח-1968 ותקנותיו; חוק שוויון זכויות לאנשים עם מוגבלות התשנ"ח-1998 ותקנותיו </w:t>
      </w:r>
      <w:proofErr w:type="spellStart"/>
      <w:r w:rsidRPr="003322A0">
        <w:rPr>
          <w:rFonts w:ascii="David" w:eastAsia="Times New Roman" w:hAnsi="David" w:cs="David"/>
          <w:b/>
          <w:sz w:val="24"/>
          <w:szCs w:val="24"/>
          <w:rtl/>
        </w:rPr>
        <w:t>וכיוצ"ב</w:t>
      </w:r>
      <w:proofErr w:type="spellEnd"/>
      <w:r w:rsidRPr="003322A0">
        <w:rPr>
          <w:rFonts w:ascii="David" w:eastAsia="Times New Roman" w:hAnsi="David" w:cs="David"/>
          <w:b/>
          <w:sz w:val="24"/>
          <w:szCs w:val="24"/>
          <w:rtl/>
        </w:rPr>
        <w:t xml:space="preserve">. </w:t>
      </w:r>
    </w:p>
    <w:p w:rsidR="0044537D" w:rsidRPr="003322A0" w:rsidRDefault="0044537D" w:rsidP="0044537D">
      <w:pPr>
        <w:spacing w:after="0" w:line="276" w:lineRule="auto"/>
        <w:ind w:left="720"/>
        <w:contextualSpacing/>
        <w:jc w:val="both"/>
        <w:rPr>
          <w:rFonts w:ascii="David" w:eastAsia="Times New Roman" w:hAnsi="David" w:cs="David"/>
          <w:b/>
          <w:sz w:val="24"/>
          <w:szCs w:val="24"/>
          <w:rtl/>
        </w:rPr>
      </w:pPr>
      <w:r w:rsidRPr="003322A0">
        <w:rPr>
          <w:rFonts w:ascii="David" w:eastAsia="Times New Roman" w:hAnsi="David" w:cs="David"/>
          <w:b/>
          <w:sz w:val="24"/>
          <w:szCs w:val="24"/>
          <w:rtl/>
        </w:rPr>
        <w:t xml:space="preserve">בפרט ומבלי לגרוע מכלליות האמור, יבטיח הספק את נגישות המבנים שבאחריותו בין היתר תוך קבלת אישורים של ממונה נגישות </w:t>
      </w:r>
      <w:proofErr w:type="spellStart"/>
      <w:r w:rsidRPr="003322A0">
        <w:rPr>
          <w:rFonts w:ascii="David" w:eastAsia="Times New Roman" w:hAnsi="David" w:cs="David"/>
          <w:b/>
          <w:sz w:val="24"/>
          <w:szCs w:val="24"/>
          <w:rtl/>
        </w:rPr>
        <w:t>מתו"ס</w:t>
      </w:r>
      <w:proofErr w:type="spellEnd"/>
      <w:r w:rsidRPr="003322A0">
        <w:rPr>
          <w:rFonts w:ascii="David" w:eastAsia="Times New Roman" w:hAnsi="David" w:cs="David"/>
          <w:b/>
          <w:sz w:val="24"/>
          <w:szCs w:val="24"/>
          <w:rtl/>
        </w:rPr>
        <w:t xml:space="preserve"> (מבנים, תשתיות וסביבה) ומורשה נגישות שירות, בעת הצורך. </w:t>
      </w:r>
    </w:p>
    <w:p w:rsidR="0044537D" w:rsidRPr="003322A0" w:rsidRDefault="0044537D" w:rsidP="0044537D">
      <w:pPr>
        <w:spacing w:after="0" w:line="276" w:lineRule="auto"/>
        <w:ind w:left="720"/>
        <w:contextualSpacing/>
        <w:jc w:val="both"/>
        <w:rPr>
          <w:rFonts w:ascii="David" w:eastAsia="Times New Roman" w:hAnsi="David" w:cs="David"/>
          <w:b/>
          <w:sz w:val="24"/>
          <w:szCs w:val="24"/>
          <w:rtl/>
        </w:rPr>
      </w:pPr>
    </w:p>
    <w:p w:rsidR="0044537D" w:rsidRPr="003322A0" w:rsidRDefault="0044537D" w:rsidP="0044537D">
      <w:pPr>
        <w:spacing w:after="0" w:line="276" w:lineRule="auto"/>
        <w:ind w:left="720"/>
        <w:contextualSpacing/>
        <w:jc w:val="both"/>
        <w:rPr>
          <w:rFonts w:ascii="David" w:eastAsia="Times New Roman" w:hAnsi="David" w:cs="David"/>
          <w:b/>
          <w:sz w:val="24"/>
          <w:szCs w:val="24"/>
          <w:rtl/>
        </w:rPr>
      </w:pPr>
      <w:r w:rsidRPr="003322A0">
        <w:rPr>
          <w:rFonts w:ascii="David" w:eastAsia="Times New Roman" w:hAnsi="David" w:cs="David"/>
          <w:b/>
          <w:sz w:val="24"/>
          <w:szCs w:val="24"/>
          <w:rtl/>
        </w:rPr>
        <w:t xml:space="preserve">עוד יובהר כי אין באישור המשרד האמור כדי לגרוע מחובתו של הספק לעמוד בהוראות כל דין. </w:t>
      </w:r>
    </w:p>
    <w:p w:rsidR="0044537D" w:rsidRPr="003322A0" w:rsidRDefault="0044537D" w:rsidP="0044537D">
      <w:pPr>
        <w:spacing w:after="0" w:line="276" w:lineRule="auto"/>
        <w:ind w:left="720"/>
        <w:contextualSpacing/>
        <w:jc w:val="both"/>
        <w:rPr>
          <w:rFonts w:ascii="David" w:eastAsia="Times New Roman" w:hAnsi="David" w:cs="David"/>
          <w:b/>
          <w:bCs/>
          <w:sz w:val="32"/>
          <w:szCs w:val="32"/>
          <w:rtl/>
        </w:rPr>
      </w:pPr>
    </w:p>
    <w:p w:rsidR="0044537D" w:rsidRPr="003322A0" w:rsidRDefault="0044537D" w:rsidP="0044537D">
      <w:pPr>
        <w:spacing w:after="0" w:line="276" w:lineRule="auto"/>
        <w:ind w:left="720"/>
        <w:contextualSpacing/>
        <w:jc w:val="both"/>
        <w:rPr>
          <w:rFonts w:ascii="David" w:eastAsia="Times New Roman" w:hAnsi="David" w:cs="David"/>
          <w:b/>
          <w:bCs/>
          <w:sz w:val="32"/>
          <w:szCs w:val="32"/>
          <w:rtl/>
        </w:rPr>
      </w:pPr>
    </w:p>
    <w:p w:rsidR="0044537D" w:rsidRPr="003322A0" w:rsidRDefault="0044537D" w:rsidP="00A57433">
      <w:pPr>
        <w:numPr>
          <w:ilvl w:val="1"/>
          <w:numId w:val="210"/>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תשתית המוקד הטלפוני</w:t>
      </w:r>
    </w:p>
    <w:p w:rsidR="0044537D" w:rsidRPr="003322A0" w:rsidRDefault="0044537D" w:rsidP="0044537D">
      <w:pPr>
        <w:spacing w:after="0" w:line="276" w:lineRule="auto"/>
        <w:ind w:left="360"/>
        <w:contextualSpacing/>
        <w:jc w:val="both"/>
        <w:outlineLvl w:val="0"/>
        <w:rPr>
          <w:rFonts w:ascii="David" w:eastAsia="Times New Roman" w:hAnsi="David" w:cs="David"/>
          <w:b/>
          <w:bCs/>
          <w:sz w:val="24"/>
          <w:szCs w:val="24"/>
        </w:rPr>
      </w:pPr>
      <w:r w:rsidRPr="003322A0">
        <w:rPr>
          <w:rFonts w:ascii="David" w:eastAsia="Times New Roman" w:hAnsi="David" w:cs="David"/>
          <w:b/>
          <w:bCs/>
          <w:sz w:val="24"/>
          <w:szCs w:val="24"/>
          <w:rtl/>
        </w:rPr>
        <w:t xml:space="preserve">13.1.1  אתר המוקד </w:t>
      </w:r>
    </w:p>
    <w:p w:rsidR="0044537D" w:rsidRPr="003322A0" w:rsidRDefault="0044537D" w:rsidP="0044537D">
      <w:pPr>
        <w:spacing w:after="0" w:line="276" w:lineRule="auto"/>
        <w:ind w:left="1134"/>
        <w:contextualSpacing/>
        <w:jc w:val="both"/>
        <w:rPr>
          <w:rFonts w:ascii="David" w:eastAsia="Times New Roman" w:hAnsi="David" w:cs="David"/>
          <w:sz w:val="24"/>
          <w:szCs w:val="24"/>
          <w:rtl/>
        </w:rPr>
      </w:pPr>
      <w:r w:rsidRPr="003322A0">
        <w:rPr>
          <w:rFonts w:ascii="David" w:eastAsia="Times New Roman" w:hAnsi="David" w:cs="David"/>
          <w:sz w:val="24"/>
          <w:szCs w:val="24"/>
          <w:rtl/>
        </w:rPr>
        <w:t>9.1.1.1 במהלך תקופת ההקמה, על הספק להעמיד מוקד טלפוני בהתאם לסטנדרטים המקובלים המותאמים להיקף הפעילות הן בהיבטי כ"א והן בהעמדת התשתיות הנדרשות לפעילות שוטפת תקינה ורציפה לשביעות רצון המשרד.</w:t>
      </w:r>
    </w:p>
    <w:p w:rsidR="0044537D" w:rsidRPr="003322A0" w:rsidRDefault="0044537D" w:rsidP="0044537D">
      <w:pPr>
        <w:spacing w:after="0" w:line="276" w:lineRule="auto"/>
        <w:ind w:left="1134"/>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9.1.1.2 במידה שכמות העמדות שהוגדרה במהלך תקופת ההקמה לא תאפשר מתן שירות על-פי רמת השירות הנדרשת, יידרש הספק להתאים את המוקד על-פי הצורך, </w:t>
      </w:r>
      <w:r w:rsidRPr="003322A0">
        <w:rPr>
          <w:rFonts w:ascii="David" w:eastAsia="Times New Roman" w:hAnsi="David" w:cs="David"/>
          <w:b/>
          <w:bCs/>
          <w:sz w:val="24"/>
          <w:szCs w:val="24"/>
          <w:u w:val="single"/>
          <w:rtl/>
        </w:rPr>
        <w:t>לפי שיקול דעת המשרד ובהתאם לדרישתו</w:t>
      </w:r>
      <w:r w:rsidRPr="003322A0">
        <w:rPr>
          <w:rFonts w:ascii="David" w:eastAsia="Times New Roman" w:hAnsi="David" w:cs="David"/>
          <w:sz w:val="24"/>
          <w:szCs w:val="24"/>
          <w:rtl/>
        </w:rPr>
        <w:t>.</w:t>
      </w:r>
    </w:p>
    <w:p w:rsidR="0044537D" w:rsidRPr="003322A0" w:rsidRDefault="0044537D" w:rsidP="0044537D">
      <w:pPr>
        <w:spacing w:after="0" w:line="276" w:lineRule="auto"/>
        <w:contextualSpacing/>
        <w:jc w:val="both"/>
        <w:rPr>
          <w:rFonts w:ascii="David" w:eastAsia="Times New Roman" w:hAnsi="David" w:cs="David"/>
          <w:sz w:val="24"/>
          <w:szCs w:val="24"/>
        </w:rPr>
      </w:pPr>
    </w:p>
    <w:p w:rsidR="0044537D" w:rsidRPr="003322A0" w:rsidRDefault="0044537D" w:rsidP="00A57433">
      <w:pPr>
        <w:numPr>
          <w:ilvl w:val="2"/>
          <w:numId w:val="211"/>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מבנה המוקד</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על הספק להכין </w:t>
      </w:r>
      <w:r w:rsidRPr="003322A0">
        <w:rPr>
          <w:rFonts w:ascii="David" w:eastAsia="Times New Roman" w:hAnsi="David" w:cs="David"/>
          <w:b/>
          <w:bCs/>
          <w:sz w:val="24"/>
          <w:szCs w:val="24"/>
          <w:rtl/>
        </w:rPr>
        <w:t>פרוגרמה תכנונית של המוקד</w:t>
      </w:r>
      <w:r w:rsidRPr="003322A0">
        <w:rPr>
          <w:rFonts w:ascii="David" w:eastAsia="Times New Roman" w:hAnsi="David" w:cs="David"/>
          <w:sz w:val="24"/>
          <w:szCs w:val="24"/>
          <w:rtl/>
        </w:rPr>
        <w:t>. בה יפורטו בין היתר:</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מתחמי העבודה שיעמיד במוקד.</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חלוקה פונקציונאלית במוקד (אזור מנהלתי, אזור המוקד, אזור ניהולי וכדו').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מיקום ייעודי לציוד תומך במוקד - מדפסות, תצוגות זמן אמת וכיו"ב.</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הספק יידרש להציג את הפרוגרמה לאישור המשרד בכתב במועד שלאחר חתימת החוזה, במהלך תקופת ההקמה ולא יאוחר מחודש ימים (</w:t>
      </w:r>
      <w:proofErr w:type="spellStart"/>
      <w:r w:rsidRPr="003322A0">
        <w:rPr>
          <w:rFonts w:ascii="David" w:eastAsia="Times New Roman" w:hAnsi="David" w:cs="David"/>
          <w:sz w:val="24"/>
          <w:szCs w:val="24"/>
          <w:rtl/>
        </w:rPr>
        <w:t>קלנדריים</w:t>
      </w:r>
      <w:proofErr w:type="spellEnd"/>
      <w:r w:rsidRPr="003322A0">
        <w:rPr>
          <w:rFonts w:ascii="David" w:eastAsia="Times New Roman" w:hAnsi="David" w:cs="David"/>
          <w:sz w:val="24"/>
          <w:szCs w:val="24"/>
          <w:rtl/>
        </w:rPr>
        <w:t xml:space="preserve">) לפני תחילת הפעלת השירותים.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עם תחילת מתן השירותים, המשרד יוודא כי אכן התכנון בוצע בהתאם לפרוגרמה שהוצגה למשרד.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הפרוגרמה התכנונית של המוקד תוכן ותוגש </w:t>
      </w:r>
      <w:r w:rsidRPr="003322A0">
        <w:rPr>
          <w:rFonts w:ascii="David" w:eastAsia="Times New Roman" w:hAnsi="David" w:cs="David"/>
          <w:b/>
          <w:bCs/>
          <w:sz w:val="24"/>
          <w:szCs w:val="24"/>
          <w:u w:val="single"/>
          <w:rtl/>
        </w:rPr>
        <w:t>לאישור המשרד בכתב</w:t>
      </w:r>
      <w:r w:rsidRPr="003322A0">
        <w:rPr>
          <w:rFonts w:ascii="David" w:eastAsia="Times New Roman" w:hAnsi="David" w:cs="David"/>
          <w:sz w:val="24"/>
          <w:szCs w:val="24"/>
          <w:rtl/>
        </w:rPr>
        <w:t xml:space="preserve"> בהתאם לטבלה מטה ובכפוף לדגשים המובאים במפרט זה ואף בהתאם לדגשים שיוסיף המשרד לפי שיקול דעתו הבלעדי:</w:t>
      </w:r>
    </w:p>
    <w:tbl>
      <w:tblPr>
        <w:bidiVisual/>
        <w:tblW w:w="4338" w:type="pct"/>
        <w:tblInd w:w="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02"/>
        <w:gridCol w:w="1380"/>
        <w:gridCol w:w="2296"/>
      </w:tblGrid>
      <w:tr w:rsidR="0044537D" w:rsidRPr="003322A0" w:rsidTr="0044537D">
        <w:trPr>
          <w:trHeight w:val="397"/>
          <w:tblHeader/>
        </w:trPr>
        <w:tc>
          <w:tcPr>
            <w:tcW w:w="2440" w:type="pct"/>
            <w:shd w:val="clear" w:color="auto" w:fill="E0E0E0"/>
          </w:tcPr>
          <w:p w:rsidR="0044537D" w:rsidRPr="003322A0" w:rsidRDefault="0044537D" w:rsidP="0044537D">
            <w:pPr>
              <w:spacing w:before="120" w:after="0" w:line="276" w:lineRule="auto"/>
              <w:jc w:val="both"/>
              <w:rPr>
                <w:rFonts w:ascii="David" w:eastAsia="Times New Roman" w:hAnsi="David" w:cs="David"/>
                <w:b/>
                <w:bCs/>
                <w:sz w:val="24"/>
                <w:szCs w:val="24"/>
                <w:rtl/>
                <w:lang w:eastAsia="he-IL"/>
              </w:rPr>
            </w:pPr>
            <w:r w:rsidRPr="003322A0">
              <w:rPr>
                <w:rFonts w:ascii="David" w:eastAsia="Times New Roman" w:hAnsi="David" w:cs="David"/>
                <w:b/>
                <w:bCs/>
                <w:sz w:val="24"/>
                <w:szCs w:val="24"/>
                <w:rtl/>
                <w:lang w:eastAsia="he-IL"/>
              </w:rPr>
              <w:t>מתחם</w:t>
            </w:r>
          </w:p>
        </w:tc>
        <w:tc>
          <w:tcPr>
            <w:tcW w:w="961" w:type="pct"/>
            <w:shd w:val="clear" w:color="auto" w:fill="E0E0E0"/>
          </w:tcPr>
          <w:p w:rsidR="0044537D" w:rsidRPr="003322A0" w:rsidRDefault="0044537D" w:rsidP="0044537D">
            <w:pPr>
              <w:spacing w:before="120" w:after="0" w:line="276" w:lineRule="auto"/>
              <w:ind w:left="208"/>
              <w:jc w:val="both"/>
              <w:rPr>
                <w:rFonts w:ascii="David" w:eastAsia="Times New Roman" w:hAnsi="David" w:cs="David"/>
                <w:b/>
                <w:bCs/>
                <w:sz w:val="24"/>
                <w:szCs w:val="24"/>
                <w:rtl/>
                <w:lang w:eastAsia="he-IL"/>
              </w:rPr>
            </w:pPr>
            <w:r w:rsidRPr="003322A0">
              <w:rPr>
                <w:rFonts w:ascii="David" w:eastAsia="Times New Roman" w:hAnsi="David" w:cs="David"/>
                <w:b/>
                <w:bCs/>
                <w:sz w:val="24"/>
                <w:szCs w:val="24"/>
                <w:rtl/>
                <w:lang w:eastAsia="he-IL"/>
              </w:rPr>
              <w:t>תכולה</w:t>
            </w:r>
          </w:p>
        </w:tc>
        <w:tc>
          <w:tcPr>
            <w:tcW w:w="1599" w:type="pct"/>
            <w:shd w:val="clear" w:color="auto" w:fill="E0E0E0"/>
          </w:tcPr>
          <w:p w:rsidR="0044537D" w:rsidRPr="003322A0" w:rsidRDefault="0044537D" w:rsidP="0044537D">
            <w:pPr>
              <w:spacing w:before="120" w:after="0" w:line="276" w:lineRule="auto"/>
              <w:ind w:left="203"/>
              <w:jc w:val="both"/>
              <w:rPr>
                <w:rFonts w:ascii="David" w:eastAsia="Times New Roman" w:hAnsi="David" w:cs="David"/>
                <w:b/>
                <w:bCs/>
                <w:sz w:val="24"/>
                <w:szCs w:val="24"/>
                <w:rtl/>
                <w:lang w:eastAsia="he-IL"/>
              </w:rPr>
            </w:pPr>
            <w:r w:rsidRPr="003322A0">
              <w:rPr>
                <w:rFonts w:ascii="David" w:eastAsia="Times New Roman" w:hAnsi="David" w:cs="David"/>
                <w:b/>
                <w:bCs/>
                <w:sz w:val="24"/>
                <w:szCs w:val="24"/>
                <w:rtl/>
                <w:lang w:eastAsia="he-IL"/>
              </w:rPr>
              <w:t>גודל/הערות</w:t>
            </w: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עמדות נציגי שירות</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עמדות נציגים בכירים</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עמדת ראשי צוותים</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עמדת אחראי משמרת</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חדר מנהל מוקד</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חדר מנהל ידע</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חדר ישיבות/ הדרכה</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קפיטריה/מטבחון</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שירותים (גברים, נשים, נכים)</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פינת עישון</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r>
      <w:tr w:rsidR="0044537D" w:rsidRPr="003322A0" w:rsidTr="0044537D">
        <w:trPr>
          <w:trHeight w:val="397"/>
        </w:trPr>
        <w:tc>
          <w:tcPr>
            <w:tcW w:w="2440" w:type="pct"/>
          </w:tcPr>
          <w:p w:rsidR="0044537D" w:rsidRPr="003322A0" w:rsidRDefault="0044537D" w:rsidP="0044537D">
            <w:pPr>
              <w:spacing w:before="120" w:after="0" w:line="276" w:lineRule="auto"/>
              <w:ind w:left="141"/>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מתחמים נוספים</w:t>
            </w:r>
          </w:p>
        </w:tc>
        <w:tc>
          <w:tcPr>
            <w:tcW w:w="961"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p>
        </w:tc>
        <w:tc>
          <w:tcPr>
            <w:tcW w:w="1599" w:type="pct"/>
          </w:tcPr>
          <w:p w:rsidR="0044537D" w:rsidRPr="003322A0" w:rsidRDefault="0044537D" w:rsidP="0044537D">
            <w:pPr>
              <w:spacing w:before="120" w:after="0" w:line="276" w:lineRule="auto"/>
              <w:ind w:left="720"/>
              <w:jc w:val="both"/>
              <w:rPr>
                <w:rFonts w:ascii="David" w:eastAsia="Times New Roman" w:hAnsi="David" w:cs="David"/>
                <w:sz w:val="24"/>
                <w:szCs w:val="24"/>
                <w:rtl/>
                <w:lang w:eastAsia="he-IL"/>
              </w:rPr>
            </w:pPr>
            <w:r w:rsidRPr="003322A0">
              <w:rPr>
                <w:rFonts w:ascii="David" w:eastAsia="Times New Roman" w:hAnsi="David" w:cs="David"/>
                <w:sz w:val="24"/>
                <w:szCs w:val="24"/>
                <w:rtl/>
                <w:lang w:eastAsia="he-IL"/>
              </w:rPr>
              <w:t xml:space="preserve">במידת הצורך </w:t>
            </w:r>
          </w:p>
        </w:tc>
      </w:tr>
    </w:tbl>
    <w:p w:rsidR="0044537D" w:rsidRPr="003322A0" w:rsidRDefault="0044537D" w:rsidP="0044537D">
      <w:pPr>
        <w:spacing w:after="0" w:line="276" w:lineRule="auto"/>
        <w:ind w:left="1134"/>
        <w:contextualSpacing/>
        <w:jc w:val="both"/>
        <w:rPr>
          <w:rFonts w:ascii="David" w:eastAsia="Times New Roman" w:hAnsi="David" w:cs="David"/>
          <w:sz w:val="24"/>
          <w:szCs w:val="24"/>
        </w:rPr>
      </w:pPr>
    </w:p>
    <w:p w:rsidR="0044537D" w:rsidRPr="003322A0" w:rsidRDefault="0044537D" w:rsidP="00A57433">
      <w:pPr>
        <w:numPr>
          <w:ilvl w:val="2"/>
          <w:numId w:val="211"/>
        </w:numPr>
        <w:spacing w:after="0" w:line="276" w:lineRule="auto"/>
        <w:contextualSpacing/>
        <w:jc w:val="both"/>
        <w:outlineLvl w:val="0"/>
        <w:rPr>
          <w:rFonts w:ascii="David" w:eastAsia="Times New Roman" w:hAnsi="David" w:cs="David"/>
          <w:b/>
          <w:bCs/>
          <w:sz w:val="24"/>
          <w:szCs w:val="24"/>
        </w:rPr>
      </w:pPr>
      <w:r w:rsidRPr="003322A0">
        <w:rPr>
          <w:rFonts w:ascii="David" w:eastAsia="Times New Roman" w:hAnsi="David" w:cs="David"/>
          <w:b/>
          <w:bCs/>
          <w:sz w:val="24"/>
          <w:szCs w:val="24"/>
          <w:rtl/>
        </w:rPr>
        <w:t>דגשים ודרישות מינימום למבנה המוקד ולמתחמי העבודה:</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עמידה בסטנדרטים מחויבים על פי הוראות הדין כאמור מעלה. מבלי לגרוע בכלליות האמור – על הספק להבטיח: </w:t>
      </w:r>
    </w:p>
    <w:p w:rsidR="0044537D" w:rsidRPr="003322A0" w:rsidRDefault="0044537D" w:rsidP="00A57433">
      <w:pPr>
        <w:numPr>
          <w:ilvl w:val="4"/>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הנגשה לאנשים עם מוגבלויות בכל המתחמים. </w:t>
      </w:r>
    </w:p>
    <w:p w:rsidR="0044537D" w:rsidRPr="003322A0" w:rsidRDefault="0044537D" w:rsidP="00A57433">
      <w:pPr>
        <w:numPr>
          <w:ilvl w:val="4"/>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הפעלת הסניפים והמוקד על-פי רישיון עסק.</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עמדות עבודה במספר התואם למספר נציגי השירות במשמרת.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מערכת מיזוג אוויר חימום/קירור/אוורור.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תאורה מתאימה שתתאים לעבודה ממושכת מול מסך. כמו כן יתקין הספק הזוכה תאורת-חירום בכל אתרי המוקד.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באתר תהיה הפרדה פיזית בין שטח עבודת נציגי השירות לבין שטח טכני בו ירוכז ציוד התקשורת והמחשוב העיקרי: שרתים, ציוד תקשורת, ציוד מיתוג ותמסורת </w:t>
      </w:r>
      <w:proofErr w:type="spellStart"/>
      <w:r w:rsidRPr="003322A0">
        <w:rPr>
          <w:rFonts w:ascii="David" w:eastAsia="Times New Roman" w:hAnsi="David" w:cs="David"/>
          <w:sz w:val="24"/>
          <w:szCs w:val="24"/>
          <w:rtl/>
        </w:rPr>
        <w:t>וכו</w:t>
      </w:r>
      <w:proofErr w:type="spellEnd"/>
      <w:r w:rsidRPr="003322A0">
        <w:rPr>
          <w:rFonts w:ascii="David" w:eastAsia="Times New Roman" w:hAnsi="David" w:cs="David"/>
          <w:sz w:val="24"/>
          <w:szCs w:val="24"/>
          <w:rtl/>
        </w:rPr>
        <w:t>'.</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במידה שבאתר ניתן שרות למספר ארגונים, על הספק ליצור מידור פנימי בין הארגונים.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רוחב עמדת נציג לא יפחת מ 1.1 מטר.</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רוחב המעברים בין עמדות נציגי השירות לא יקטן מ - 1.5 מטר כדי לאפשר מעבר תקני בין עמדות הנציגים, ללא הפרעה לנציגים העובדים בהן.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הספק להכין תשתית ליציאות החירום.</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 גובה המחיצות לא יקטן מ- 1.3 מטר.</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כל עמדה תהיה מאובזרת לכל הפחות כדלקמן:</w:t>
      </w:r>
    </w:p>
    <w:p w:rsidR="0044537D" w:rsidRPr="003322A0" w:rsidRDefault="0044537D" w:rsidP="00A57433">
      <w:pPr>
        <w:numPr>
          <w:ilvl w:val="4"/>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כיסא מבנה </w:t>
      </w:r>
      <w:proofErr w:type="spellStart"/>
      <w:r w:rsidRPr="003322A0">
        <w:rPr>
          <w:rFonts w:ascii="David" w:eastAsia="Times New Roman" w:hAnsi="David" w:cs="David"/>
          <w:sz w:val="24"/>
          <w:szCs w:val="24"/>
          <w:rtl/>
        </w:rPr>
        <w:t>אורטופדי</w:t>
      </w:r>
      <w:proofErr w:type="spellEnd"/>
      <w:r w:rsidRPr="003322A0">
        <w:rPr>
          <w:rFonts w:ascii="David" w:eastAsia="Times New Roman" w:hAnsi="David" w:cs="David"/>
          <w:sz w:val="24"/>
          <w:szCs w:val="24"/>
          <w:rtl/>
        </w:rPr>
        <w:t xml:space="preserve"> לתמיכה בגב, נוח לישיבה למשך יום עבודה שלם. </w:t>
      </w:r>
    </w:p>
    <w:p w:rsidR="0044537D" w:rsidRPr="003322A0" w:rsidRDefault="0044537D" w:rsidP="00A57433">
      <w:pPr>
        <w:numPr>
          <w:ilvl w:val="4"/>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מחשב + מסך דק בגודל מינימאלי של "19.</w:t>
      </w:r>
    </w:p>
    <w:p w:rsidR="0044537D" w:rsidRPr="003322A0" w:rsidRDefault="0044537D" w:rsidP="00A57433">
      <w:pPr>
        <w:numPr>
          <w:ilvl w:val="4"/>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מכשיר טלפון חכם.</w:t>
      </w:r>
    </w:p>
    <w:p w:rsidR="0044537D" w:rsidRPr="003322A0" w:rsidRDefault="0044537D" w:rsidP="00A57433">
      <w:pPr>
        <w:numPr>
          <w:ilvl w:val="4"/>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אוזניה מסננת רעשי רקע.</w:t>
      </w:r>
    </w:p>
    <w:p w:rsidR="0044537D" w:rsidRPr="003322A0" w:rsidRDefault="0044537D" w:rsidP="00A57433">
      <w:pPr>
        <w:numPr>
          <w:ilvl w:val="4"/>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ציוד שולחן אישי.</w:t>
      </w:r>
    </w:p>
    <w:p w:rsidR="0044537D" w:rsidRPr="003322A0" w:rsidRDefault="0044537D" w:rsidP="00A57433">
      <w:pPr>
        <w:numPr>
          <w:ilvl w:val="4"/>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שטח עבודה מספק.</w:t>
      </w:r>
    </w:p>
    <w:p w:rsidR="0044537D" w:rsidRPr="003322A0" w:rsidRDefault="0044537D" w:rsidP="00A57433">
      <w:pPr>
        <w:numPr>
          <w:ilvl w:val="4"/>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שטח אחסון אישי.</w:t>
      </w:r>
    </w:p>
    <w:p w:rsidR="0044537D" w:rsidRPr="003322A0" w:rsidRDefault="0044537D" w:rsidP="0044537D">
      <w:pPr>
        <w:spacing w:after="0" w:line="276" w:lineRule="auto"/>
        <w:ind w:left="1800"/>
        <w:contextualSpacing/>
        <w:jc w:val="both"/>
        <w:rPr>
          <w:rFonts w:ascii="David" w:eastAsia="Times New Roman" w:hAnsi="David" w:cs="David"/>
          <w:sz w:val="24"/>
          <w:szCs w:val="24"/>
          <w:rtl/>
        </w:rPr>
      </w:pPr>
    </w:p>
    <w:p w:rsidR="0044537D" w:rsidRPr="003322A0" w:rsidRDefault="0044537D" w:rsidP="0044537D">
      <w:pPr>
        <w:spacing w:after="0" w:line="276" w:lineRule="auto"/>
        <w:ind w:left="1800"/>
        <w:contextualSpacing/>
        <w:jc w:val="both"/>
        <w:rPr>
          <w:rFonts w:ascii="David" w:eastAsia="Times New Roman" w:hAnsi="David" w:cs="David"/>
          <w:sz w:val="24"/>
          <w:szCs w:val="24"/>
          <w:rtl/>
        </w:rPr>
      </w:pPr>
    </w:p>
    <w:p w:rsidR="0044537D" w:rsidRPr="003322A0" w:rsidRDefault="0044537D" w:rsidP="0044537D">
      <w:pPr>
        <w:spacing w:after="0" w:line="276" w:lineRule="auto"/>
        <w:ind w:left="1800"/>
        <w:contextualSpacing/>
        <w:jc w:val="both"/>
        <w:rPr>
          <w:rFonts w:ascii="David" w:eastAsia="Times New Roman" w:hAnsi="David" w:cs="David"/>
          <w:sz w:val="24"/>
          <w:szCs w:val="24"/>
        </w:rPr>
      </w:pPr>
    </w:p>
    <w:p w:rsidR="0044537D" w:rsidRPr="003322A0" w:rsidRDefault="0044537D" w:rsidP="0044537D">
      <w:pPr>
        <w:spacing w:after="0" w:line="276" w:lineRule="auto"/>
        <w:ind w:left="1800"/>
        <w:contextualSpacing/>
        <w:jc w:val="both"/>
        <w:rPr>
          <w:rFonts w:ascii="David" w:eastAsia="Times New Roman" w:hAnsi="David" w:cs="David"/>
          <w:sz w:val="24"/>
          <w:szCs w:val="24"/>
        </w:rPr>
      </w:pPr>
    </w:p>
    <w:p w:rsidR="0044537D" w:rsidRPr="003322A0" w:rsidRDefault="0044537D" w:rsidP="00A57433">
      <w:pPr>
        <w:numPr>
          <w:ilvl w:val="2"/>
          <w:numId w:val="211"/>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עמדת ראשי צוותים ואחראי משמרת</w:t>
      </w:r>
    </w:p>
    <w:p w:rsidR="0044537D" w:rsidRPr="003322A0" w:rsidRDefault="0044537D" w:rsidP="0044537D">
      <w:pPr>
        <w:tabs>
          <w:tab w:val="num" w:pos="2126"/>
          <w:tab w:val="num" w:pos="2551"/>
        </w:tabs>
        <w:spacing w:after="0" w:line="276" w:lineRule="auto"/>
        <w:ind w:left="1197"/>
        <w:jc w:val="both"/>
        <w:rPr>
          <w:rFonts w:ascii="David" w:eastAsia="Times New Roman" w:hAnsi="David" w:cs="David"/>
          <w:sz w:val="24"/>
          <w:szCs w:val="24"/>
          <w:rtl/>
        </w:rPr>
      </w:pPr>
      <w:r w:rsidRPr="003322A0">
        <w:rPr>
          <w:rFonts w:ascii="David" w:eastAsia="Times New Roman" w:hAnsi="David" w:cs="David"/>
          <w:sz w:val="24"/>
          <w:szCs w:val="24"/>
          <w:rtl/>
        </w:rPr>
        <w:t>על העמדה להיות מוגבהת כך שיתאפשר שדה ראיה מקסימאלי, שליטה במרחב החדר ופיקוח על כניסת ויציאת הנציגים מהמתחם הייעודי. יודגש כי העמדה תהיה באותו החדר בו נמצאות עמדות נציגי השירות.</w:t>
      </w:r>
    </w:p>
    <w:p w:rsidR="0044537D" w:rsidRPr="003322A0" w:rsidRDefault="0044537D" w:rsidP="0044537D">
      <w:pPr>
        <w:tabs>
          <w:tab w:val="num" w:pos="2126"/>
          <w:tab w:val="num" w:pos="2551"/>
        </w:tabs>
        <w:spacing w:after="0" w:line="276" w:lineRule="auto"/>
        <w:ind w:left="1197"/>
        <w:jc w:val="both"/>
        <w:rPr>
          <w:rFonts w:ascii="David" w:eastAsia="Times New Roman" w:hAnsi="David" w:cs="David"/>
          <w:sz w:val="24"/>
          <w:szCs w:val="24"/>
        </w:rPr>
      </w:pPr>
    </w:p>
    <w:p w:rsidR="0044537D" w:rsidRPr="003322A0" w:rsidRDefault="0044537D" w:rsidP="00A57433">
      <w:pPr>
        <w:numPr>
          <w:ilvl w:val="2"/>
          <w:numId w:val="211"/>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חדר מנהל המוקד </w:t>
      </w:r>
    </w:p>
    <w:p w:rsidR="0044537D" w:rsidRPr="003322A0" w:rsidRDefault="0044537D" w:rsidP="0044537D">
      <w:pPr>
        <w:tabs>
          <w:tab w:val="num" w:pos="2126"/>
          <w:tab w:val="num" w:pos="2551"/>
        </w:tabs>
        <w:spacing w:after="0" w:line="276" w:lineRule="auto"/>
        <w:ind w:left="1197"/>
        <w:jc w:val="both"/>
        <w:rPr>
          <w:rFonts w:ascii="David" w:eastAsia="Times New Roman" w:hAnsi="David" w:cs="David"/>
          <w:sz w:val="24"/>
          <w:szCs w:val="24"/>
          <w:rtl/>
        </w:rPr>
      </w:pPr>
      <w:r w:rsidRPr="003322A0">
        <w:rPr>
          <w:rFonts w:ascii="David" w:eastAsia="Times New Roman" w:hAnsi="David" w:cs="David"/>
          <w:sz w:val="24"/>
          <w:szCs w:val="24"/>
          <w:rtl/>
        </w:rPr>
        <w:t xml:space="preserve"> חדר אשר ישויך בלעדית למנהל המוקד מטעם הספק ולא ישמש למטרות אחרות. בחדר יותקנו מחשב ומסך אשר יהיו נגישים לשימוש בהרשאות לכלל מערכות המוקד.</w:t>
      </w:r>
    </w:p>
    <w:p w:rsidR="0044537D" w:rsidRPr="003322A0" w:rsidRDefault="0044537D" w:rsidP="0044537D">
      <w:pPr>
        <w:tabs>
          <w:tab w:val="num" w:pos="2126"/>
          <w:tab w:val="num" w:pos="2551"/>
        </w:tabs>
        <w:spacing w:after="0" w:line="276" w:lineRule="auto"/>
        <w:jc w:val="both"/>
        <w:rPr>
          <w:rFonts w:ascii="David" w:eastAsia="Times New Roman" w:hAnsi="David" w:cs="David"/>
          <w:sz w:val="24"/>
          <w:szCs w:val="24"/>
        </w:rPr>
      </w:pPr>
    </w:p>
    <w:p w:rsidR="0044537D" w:rsidRPr="003322A0" w:rsidRDefault="0044537D" w:rsidP="00A57433">
      <w:pPr>
        <w:numPr>
          <w:ilvl w:val="2"/>
          <w:numId w:val="211"/>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חדר ישיבות/הדרכה </w:t>
      </w:r>
    </w:p>
    <w:p w:rsidR="0044537D" w:rsidRPr="003322A0" w:rsidRDefault="0044537D" w:rsidP="0044537D">
      <w:pPr>
        <w:tabs>
          <w:tab w:val="num" w:pos="2126"/>
          <w:tab w:val="num" w:pos="2268"/>
        </w:tabs>
        <w:spacing w:after="0" w:line="276" w:lineRule="auto"/>
        <w:ind w:left="1287"/>
        <w:jc w:val="both"/>
        <w:rPr>
          <w:rFonts w:ascii="David" w:eastAsia="Times New Roman" w:hAnsi="David" w:cs="David"/>
          <w:sz w:val="24"/>
          <w:szCs w:val="24"/>
          <w:rtl/>
        </w:rPr>
      </w:pPr>
      <w:r w:rsidRPr="003322A0">
        <w:rPr>
          <w:rFonts w:ascii="David" w:eastAsia="Times New Roman" w:hAnsi="David" w:cs="David"/>
          <w:sz w:val="24"/>
          <w:szCs w:val="24"/>
          <w:rtl/>
        </w:rPr>
        <w:t xml:space="preserve"> הספק נדרש להעמיד לרשות המוקד חדר ייעודי ובלעדי לשימוש המוקד לצורך ישיבות והדרכות. בחדר יותקנו תשתיות וציוד כגון מקרן, מחשב, יכולת האזנה לשיחות, גישה למערכות המוקד ולמערכת הקלטת השיחות, כולל רמקולים, לוח מחיק </w:t>
      </w:r>
      <w:proofErr w:type="spellStart"/>
      <w:r w:rsidRPr="003322A0">
        <w:rPr>
          <w:rFonts w:ascii="David" w:eastAsia="Times New Roman" w:hAnsi="David" w:cs="David"/>
          <w:sz w:val="24"/>
          <w:szCs w:val="24"/>
          <w:rtl/>
        </w:rPr>
        <w:t>וכו</w:t>
      </w:r>
      <w:proofErr w:type="spellEnd"/>
      <w:r w:rsidRPr="003322A0">
        <w:rPr>
          <w:rFonts w:ascii="David" w:eastAsia="Times New Roman" w:hAnsi="David" w:cs="David"/>
          <w:sz w:val="24"/>
          <w:szCs w:val="24"/>
          <w:rtl/>
        </w:rPr>
        <w:t>'.</w:t>
      </w:r>
    </w:p>
    <w:p w:rsidR="0044537D" w:rsidRPr="003322A0" w:rsidRDefault="0044537D" w:rsidP="0044537D">
      <w:pPr>
        <w:tabs>
          <w:tab w:val="num" w:pos="2126"/>
          <w:tab w:val="num" w:pos="2268"/>
        </w:tabs>
        <w:spacing w:after="0" w:line="276" w:lineRule="auto"/>
        <w:ind w:left="360"/>
        <w:jc w:val="both"/>
        <w:rPr>
          <w:rFonts w:ascii="David" w:eastAsia="Times New Roman" w:hAnsi="David" w:cs="David"/>
          <w:sz w:val="24"/>
          <w:szCs w:val="24"/>
        </w:rPr>
      </w:pPr>
    </w:p>
    <w:p w:rsidR="0044537D" w:rsidRPr="003322A0" w:rsidRDefault="0044537D" w:rsidP="00A57433">
      <w:pPr>
        <w:numPr>
          <w:ilvl w:val="2"/>
          <w:numId w:val="211"/>
        </w:numPr>
        <w:spacing w:after="0" w:line="276" w:lineRule="auto"/>
        <w:contextualSpacing/>
        <w:jc w:val="both"/>
        <w:outlineLvl w:val="0"/>
        <w:rPr>
          <w:rFonts w:ascii="David" w:eastAsia="Times New Roman" w:hAnsi="David" w:cs="David"/>
          <w:b/>
          <w:bCs/>
          <w:sz w:val="24"/>
          <w:szCs w:val="24"/>
        </w:rPr>
      </w:pPr>
      <w:r w:rsidRPr="003322A0">
        <w:rPr>
          <w:rFonts w:ascii="David" w:eastAsia="Times New Roman" w:hAnsi="David" w:cs="David"/>
          <w:b/>
          <w:bCs/>
          <w:sz w:val="24"/>
          <w:szCs w:val="24"/>
          <w:rtl/>
        </w:rPr>
        <w:t>תפעול שוטף של האתר</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למוקד יהיו שירותי תחזוקה זמינים לטיפול בתקלות חשמל, מזגנים, </w:t>
      </w:r>
      <w:proofErr w:type="spellStart"/>
      <w:r w:rsidRPr="003322A0">
        <w:rPr>
          <w:rFonts w:ascii="David" w:eastAsia="Times New Roman" w:hAnsi="David" w:cs="David"/>
          <w:sz w:val="24"/>
          <w:szCs w:val="24"/>
          <w:rtl/>
        </w:rPr>
        <w:t>מיחשוב</w:t>
      </w:r>
      <w:proofErr w:type="spellEnd"/>
      <w:r w:rsidRPr="003322A0">
        <w:rPr>
          <w:rFonts w:ascii="David" w:eastAsia="Times New Roman" w:hAnsi="David" w:cs="David"/>
          <w:sz w:val="24"/>
          <w:szCs w:val="24"/>
          <w:rtl/>
        </w:rPr>
        <w:t>, טלפוניה, תקשורת וכדו' במתכונת התומכת את פעילות המוקד.</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למוקד יהיה גיבוי למערכת החשמל (גנרטור) להבטחת פעילות רציפה ותקינה של המענה לפניות בעת הפסקת חשמל.</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ידאג לניקיון אתר המוקד באופן יומי ולאורך כל היום.</w:t>
      </w:r>
    </w:p>
    <w:p w:rsidR="0044537D" w:rsidRPr="003322A0" w:rsidRDefault="0044537D" w:rsidP="0044537D">
      <w:pPr>
        <w:spacing w:after="0" w:line="276" w:lineRule="auto"/>
        <w:ind w:left="1260"/>
        <w:contextualSpacing/>
        <w:jc w:val="both"/>
        <w:rPr>
          <w:rFonts w:ascii="David" w:eastAsia="Times New Roman" w:hAnsi="David" w:cs="David"/>
          <w:sz w:val="24"/>
          <w:szCs w:val="24"/>
        </w:rPr>
      </w:pPr>
    </w:p>
    <w:p w:rsidR="0044537D" w:rsidRPr="003322A0" w:rsidRDefault="0044537D" w:rsidP="00A57433">
      <w:pPr>
        <w:numPr>
          <w:ilvl w:val="2"/>
          <w:numId w:val="211"/>
        </w:numPr>
        <w:spacing w:after="0" w:line="276" w:lineRule="auto"/>
        <w:contextualSpacing/>
        <w:jc w:val="both"/>
        <w:outlineLvl w:val="0"/>
        <w:rPr>
          <w:rFonts w:ascii="David" w:eastAsia="Times New Roman" w:hAnsi="David" w:cs="David"/>
          <w:b/>
          <w:bCs/>
          <w:sz w:val="24"/>
          <w:szCs w:val="24"/>
        </w:rPr>
      </w:pPr>
      <w:r w:rsidRPr="003322A0">
        <w:rPr>
          <w:rFonts w:ascii="David" w:eastAsia="Times New Roman" w:hAnsi="David" w:cs="David"/>
          <w:b/>
          <w:bCs/>
          <w:sz w:val="24"/>
          <w:szCs w:val="24"/>
          <w:rtl/>
        </w:rPr>
        <w:t xml:space="preserve">משאבים נדרשים להקמת המוקד והפעלתו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מתחייב להעמיד את כל המשאבים הנדרשים להקמה והפעלת המוקד. </w:t>
      </w:r>
    </w:p>
    <w:p w:rsidR="0044537D" w:rsidRPr="003322A0" w:rsidRDefault="0044537D" w:rsidP="00A57433">
      <w:pPr>
        <w:numPr>
          <w:ilvl w:val="3"/>
          <w:numId w:val="211"/>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העמדת המשאבים תהא </w:t>
      </w:r>
      <w:r w:rsidRPr="003322A0">
        <w:rPr>
          <w:rFonts w:ascii="David" w:eastAsia="Times New Roman" w:hAnsi="David" w:cs="David"/>
          <w:b/>
          <w:bCs/>
          <w:sz w:val="24"/>
          <w:szCs w:val="24"/>
          <w:rtl/>
        </w:rPr>
        <w:t>באחריות הספק הזוכה ועל חשבונו</w:t>
      </w:r>
      <w:r w:rsidRPr="003322A0">
        <w:rPr>
          <w:rFonts w:ascii="David" w:eastAsia="Times New Roman" w:hAnsi="David" w:cs="David"/>
          <w:sz w:val="24"/>
          <w:szCs w:val="24"/>
          <w:rtl/>
        </w:rPr>
        <w:t xml:space="preserve">, לרבות, שדרוג תוספות והרחבות ככל שיידרש בכל תקופת הפעלת המוקד על-ידי הספק הזוכה. </w:t>
      </w:r>
    </w:p>
    <w:p w:rsidR="0044537D" w:rsidRPr="003322A0" w:rsidRDefault="0044537D" w:rsidP="0044537D">
      <w:pPr>
        <w:spacing w:after="0" w:line="276" w:lineRule="auto"/>
        <w:ind w:left="1260"/>
        <w:contextualSpacing/>
        <w:jc w:val="both"/>
        <w:rPr>
          <w:rFonts w:ascii="David" w:eastAsia="Times New Roman" w:hAnsi="David" w:cs="David"/>
          <w:sz w:val="24"/>
          <w:szCs w:val="24"/>
        </w:rPr>
      </w:pPr>
    </w:p>
    <w:p w:rsidR="0044537D" w:rsidRPr="003322A0" w:rsidRDefault="0044537D" w:rsidP="0044537D">
      <w:pPr>
        <w:spacing w:after="0" w:line="276" w:lineRule="auto"/>
        <w:ind w:left="1424"/>
        <w:contextualSpacing/>
        <w:jc w:val="both"/>
        <w:rPr>
          <w:rFonts w:ascii="David" w:eastAsia="Times New Roman" w:hAnsi="David" w:cs="David"/>
          <w:sz w:val="24"/>
          <w:szCs w:val="24"/>
          <w:rtl/>
        </w:rPr>
      </w:pPr>
    </w:p>
    <w:p w:rsidR="0044537D" w:rsidRPr="003322A0" w:rsidRDefault="0044537D" w:rsidP="00A57433">
      <w:pPr>
        <w:numPr>
          <w:ilvl w:val="1"/>
          <w:numId w:val="211"/>
        </w:numPr>
        <w:spacing w:after="0" w:line="276" w:lineRule="auto"/>
        <w:contextualSpacing/>
        <w:jc w:val="both"/>
        <w:outlineLvl w:val="0"/>
        <w:rPr>
          <w:rFonts w:ascii="David" w:eastAsia="Times New Roman" w:hAnsi="David" w:cs="David"/>
          <w:b/>
          <w:bCs/>
          <w:sz w:val="28"/>
          <w:szCs w:val="28"/>
        </w:rPr>
      </w:pPr>
      <w:r w:rsidRPr="003322A0">
        <w:rPr>
          <w:rFonts w:ascii="David" w:eastAsia="Times New Roman" w:hAnsi="David" w:cs="David"/>
          <w:b/>
          <w:bCs/>
          <w:sz w:val="28"/>
          <w:szCs w:val="28"/>
          <w:rtl/>
        </w:rPr>
        <w:t xml:space="preserve">תשתית הסניפים </w:t>
      </w:r>
    </w:p>
    <w:p w:rsidR="0044537D" w:rsidRPr="003322A0" w:rsidRDefault="0044537D" w:rsidP="0044537D">
      <w:pPr>
        <w:spacing w:after="0" w:line="276" w:lineRule="auto"/>
        <w:ind w:left="720"/>
        <w:contextualSpacing/>
        <w:jc w:val="both"/>
        <w:outlineLvl w:val="0"/>
        <w:rPr>
          <w:rFonts w:ascii="David" w:eastAsia="Times New Roman" w:hAnsi="David" w:cs="David"/>
          <w:b/>
          <w:bCs/>
          <w:sz w:val="28"/>
          <w:szCs w:val="28"/>
          <w:rtl/>
        </w:rPr>
      </w:pPr>
    </w:p>
    <w:p w:rsidR="0044537D" w:rsidRPr="003322A0" w:rsidRDefault="0044537D" w:rsidP="00A57433">
      <w:pPr>
        <w:numPr>
          <w:ilvl w:val="2"/>
          <w:numId w:val="212"/>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אתרי הסניפים:</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הסניף ימוקם באזורים נגישים לתחבורה ציבורית (אוטובוסים/ רכבת/ רכבת קלה בתדירות גבוהה מ- 8 פעמים במהלך שעות פעילות הסניף) ובמרחק שלא יעלה על 500 מטר מהסניף. ככל שניתן ימוקמו הסניפים במרכזי הערים.</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התשתית של כל סניף, לרבות עמדת קבלת הקהל בסניף, חייבים לעמוד בהוראות הדין כאמור לעיל ובפרט על הספק להבטיח את נגישותם לאנשים עם מוגבלויות: מתניידים על </w:t>
      </w:r>
      <w:proofErr w:type="spellStart"/>
      <w:r w:rsidRPr="003322A0">
        <w:rPr>
          <w:rFonts w:ascii="David" w:eastAsia="Times New Roman" w:hAnsi="David" w:cs="David"/>
          <w:sz w:val="24"/>
          <w:szCs w:val="24"/>
          <w:rtl/>
        </w:rPr>
        <w:t>כסא</w:t>
      </w:r>
      <w:proofErr w:type="spellEnd"/>
      <w:r w:rsidRPr="003322A0">
        <w:rPr>
          <w:rFonts w:ascii="David" w:eastAsia="Times New Roman" w:hAnsi="David" w:cs="David"/>
          <w:sz w:val="24"/>
          <w:szCs w:val="24"/>
          <w:rtl/>
        </w:rPr>
        <w:t xml:space="preserve"> גלגלים, חירשים, עיוורים והכל לפי הנדרש בחוק. </w:t>
      </w: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A57433">
      <w:pPr>
        <w:numPr>
          <w:ilvl w:val="3"/>
          <w:numId w:val="212"/>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bCs/>
          <w:sz w:val="24"/>
          <w:szCs w:val="24"/>
        </w:rPr>
        <w:t xml:space="preserve"> </w:t>
      </w:r>
      <w:r w:rsidRPr="003322A0">
        <w:rPr>
          <w:rFonts w:ascii="David" w:eastAsia="Times New Roman" w:hAnsi="David" w:cs="David"/>
          <w:b/>
          <w:sz w:val="24"/>
          <w:szCs w:val="24"/>
          <w:rtl/>
        </w:rPr>
        <w:t xml:space="preserve">בתחילת תקופת ההקמה, עד 14 יום לאחר חתימה על הסכם ההתקשרות, יציג הספק לעיון המשרד </w:t>
      </w:r>
      <w:r w:rsidRPr="003322A0">
        <w:rPr>
          <w:rFonts w:ascii="David" w:eastAsia="Times New Roman" w:hAnsi="David" w:cs="David"/>
          <w:bCs/>
          <w:sz w:val="24"/>
          <w:szCs w:val="24"/>
          <w:u w:val="single"/>
          <w:rtl/>
        </w:rPr>
        <w:t>מיפוי טנטטיבי של הסניפים המתוכננים</w:t>
      </w:r>
      <w:r w:rsidRPr="003322A0">
        <w:rPr>
          <w:rFonts w:ascii="David" w:eastAsia="Times New Roman" w:hAnsi="David" w:cs="David"/>
          <w:b/>
          <w:sz w:val="24"/>
          <w:szCs w:val="24"/>
          <w:rtl/>
        </w:rPr>
        <w:t xml:space="preserve">: </w:t>
      </w:r>
    </w:p>
    <w:p w:rsidR="0044537D" w:rsidRPr="003322A0" w:rsidRDefault="0044537D" w:rsidP="00A57433">
      <w:pPr>
        <w:numPr>
          <w:ilvl w:val="4"/>
          <w:numId w:val="212"/>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 xml:space="preserve">למשרד שמורה הזכות לבקש מהספק לשנות את מיקום הסניפים, לפי שיקול דעתו הבלעדי, ובין היתר על מנת להבטיח את איכות השירות ועמידה בסטנדרט השירות, בין היתר תוך הבטחת פריסה גאוגרפית רחבה ככל הניתן עבור מקבלי השירות. במידה שהספק אינו מעוניין במיקום שהוחלט על ידי המשרד, באפשרותו להשיג על כך בפני המשרד תוך שלושה ימי עסקים. המשרד ישקול את טענותיו וייתן את החלטתו הסופית עד </w:t>
      </w:r>
      <w:r w:rsidRPr="003322A0">
        <w:rPr>
          <w:rFonts w:ascii="David" w:eastAsia="Times New Roman" w:hAnsi="David" w:cs="David"/>
          <w:bCs/>
          <w:sz w:val="24"/>
          <w:szCs w:val="24"/>
          <w:rtl/>
        </w:rPr>
        <w:t>חמישה ימי עסקים</w:t>
      </w:r>
      <w:r w:rsidRPr="003322A0">
        <w:rPr>
          <w:rFonts w:ascii="David" w:eastAsia="Times New Roman" w:hAnsi="David" w:cs="David"/>
          <w:b/>
          <w:sz w:val="24"/>
          <w:szCs w:val="24"/>
          <w:rtl/>
        </w:rPr>
        <w:t xml:space="preserve"> מיום קבלת ההשגה.</w:t>
      </w:r>
    </w:p>
    <w:p w:rsidR="0044537D" w:rsidRPr="003322A0" w:rsidRDefault="0044537D" w:rsidP="00A57433">
      <w:pPr>
        <w:numPr>
          <w:ilvl w:val="4"/>
          <w:numId w:val="212"/>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 xml:space="preserve">הספק יחויב לבצע שינויים בהתאם להוראת המשרד ולהתאים את המיפוי הסופי לכך. </w:t>
      </w:r>
    </w:p>
    <w:p w:rsidR="0044537D" w:rsidRPr="003322A0" w:rsidRDefault="0044537D" w:rsidP="00A57433">
      <w:pPr>
        <w:numPr>
          <w:ilvl w:val="4"/>
          <w:numId w:val="212"/>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Cs/>
          <w:sz w:val="24"/>
          <w:szCs w:val="24"/>
          <w:rtl/>
        </w:rPr>
        <w:t xml:space="preserve">למען הסר ספק, אין באישור המשרד למיפוי טנטטיבי זה כדי לגרוע מחובות הספק באשר לתשתית הסניפים כמוגדר במסמכי המכרז ובפרט במפרט זה. </w:t>
      </w:r>
    </w:p>
    <w:p w:rsidR="0044537D" w:rsidRPr="003322A0" w:rsidRDefault="0044537D" w:rsidP="0044537D">
      <w:pPr>
        <w:spacing w:after="0" w:line="276" w:lineRule="auto"/>
        <w:ind w:left="1440"/>
        <w:contextualSpacing/>
        <w:jc w:val="both"/>
        <w:rPr>
          <w:rFonts w:ascii="David" w:eastAsia="Times New Roman" w:hAnsi="David" w:cs="David"/>
          <w:b/>
          <w:sz w:val="24"/>
          <w:szCs w:val="24"/>
        </w:rPr>
      </w:pPr>
    </w:p>
    <w:p w:rsidR="0044537D" w:rsidRPr="003322A0" w:rsidRDefault="0044537D" w:rsidP="00A57433">
      <w:pPr>
        <w:numPr>
          <w:ilvl w:val="3"/>
          <w:numId w:val="212"/>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Pr>
        <w:t xml:space="preserve"> </w:t>
      </w:r>
      <w:r w:rsidRPr="003322A0">
        <w:rPr>
          <w:rFonts w:ascii="David" w:eastAsia="Times New Roman" w:hAnsi="David" w:cs="David"/>
          <w:b/>
          <w:sz w:val="24"/>
          <w:szCs w:val="24"/>
          <w:rtl/>
        </w:rPr>
        <w:t xml:space="preserve">לאחר חתימת החוזה ובמהלך תקופת ההקמה, על הספק להעמיד </w:t>
      </w:r>
      <w:r w:rsidRPr="003322A0">
        <w:rPr>
          <w:rFonts w:ascii="David" w:eastAsia="Times New Roman" w:hAnsi="David" w:cs="David"/>
          <w:bCs/>
          <w:sz w:val="24"/>
          <w:szCs w:val="24"/>
          <w:u w:val="single"/>
          <w:rtl/>
        </w:rPr>
        <w:t>בפני המשרד ולאישורו בכתב</w:t>
      </w:r>
      <w:r w:rsidRPr="003322A0">
        <w:rPr>
          <w:rFonts w:ascii="David" w:eastAsia="Times New Roman" w:hAnsi="David" w:cs="David"/>
          <w:b/>
          <w:sz w:val="24"/>
          <w:szCs w:val="24"/>
          <w:rtl/>
        </w:rPr>
        <w:t xml:space="preserve"> מיפוי סופי של כל הסניפים המנוהלים על ידו. מיפוי זה יוגש למשרד במהלך תקופת ההקמה </w:t>
      </w:r>
      <w:r w:rsidRPr="003322A0">
        <w:rPr>
          <w:rFonts w:ascii="David" w:eastAsia="Times New Roman" w:hAnsi="David" w:cs="David"/>
          <w:bCs/>
          <w:sz w:val="24"/>
          <w:szCs w:val="24"/>
          <w:rtl/>
        </w:rPr>
        <w:t>ולא יאוחר מחודש ימים (</w:t>
      </w:r>
      <w:proofErr w:type="spellStart"/>
      <w:r w:rsidRPr="003322A0">
        <w:rPr>
          <w:rFonts w:ascii="David" w:eastAsia="Times New Roman" w:hAnsi="David" w:cs="David"/>
          <w:bCs/>
          <w:sz w:val="24"/>
          <w:szCs w:val="24"/>
          <w:rtl/>
        </w:rPr>
        <w:t>קלנדריים</w:t>
      </w:r>
      <w:proofErr w:type="spellEnd"/>
      <w:r w:rsidRPr="003322A0">
        <w:rPr>
          <w:rFonts w:ascii="David" w:eastAsia="Times New Roman" w:hAnsi="David" w:cs="David"/>
          <w:bCs/>
          <w:sz w:val="24"/>
          <w:szCs w:val="24"/>
          <w:rtl/>
        </w:rPr>
        <w:t>) לפני תחילת הפעלת השירותים</w:t>
      </w:r>
      <w:r w:rsidRPr="003322A0">
        <w:rPr>
          <w:rFonts w:ascii="David" w:eastAsia="Times New Roman" w:hAnsi="David" w:cs="David"/>
          <w:b/>
          <w:sz w:val="24"/>
          <w:szCs w:val="24"/>
          <w:rtl/>
        </w:rPr>
        <w:t xml:space="preserve">, בפורמט </w:t>
      </w:r>
      <w:proofErr w:type="spellStart"/>
      <w:r w:rsidRPr="003322A0">
        <w:rPr>
          <w:rFonts w:ascii="David" w:eastAsia="Times New Roman" w:hAnsi="David" w:cs="David"/>
          <w:b/>
          <w:sz w:val="24"/>
          <w:szCs w:val="24"/>
          <w:rtl/>
        </w:rPr>
        <w:t>המצ"ב</w:t>
      </w:r>
      <w:proofErr w:type="spellEnd"/>
      <w:r w:rsidRPr="003322A0">
        <w:rPr>
          <w:rFonts w:ascii="David" w:eastAsia="Times New Roman" w:hAnsi="David" w:cs="David"/>
          <w:b/>
          <w:sz w:val="24"/>
          <w:szCs w:val="24"/>
          <w:rtl/>
        </w:rPr>
        <w:t>:</w:t>
      </w:r>
    </w:p>
    <w:p w:rsidR="0044537D" w:rsidRPr="003322A0" w:rsidRDefault="0044537D" w:rsidP="0044537D">
      <w:pPr>
        <w:spacing w:after="0" w:line="276" w:lineRule="auto"/>
        <w:jc w:val="both"/>
        <w:rPr>
          <w:rFonts w:ascii="David" w:eastAsia="Times New Roman" w:hAnsi="David" w:cs="David"/>
          <w:bCs/>
          <w:sz w:val="24"/>
          <w:szCs w:val="24"/>
          <w:rtl/>
        </w:rPr>
      </w:pPr>
      <w:r w:rsidRPr="003322A0">
        <w:rPr>
          <w:rFonts w:ascii="David" w:eastAsia="Times New Roman" w:hAnsi="David" w:cs="David"/>
          <w:bCs/>
          <w:sz w:val="24"/>
          <w:szCs w:val="24"/>
          <w:rtl/>
        </w:rPr>
        <w:t>סניפים נייחים:</w:t>
      </w:r>
    </w:p>
    <w:p w:rsidR="0044537D" w:rsidRPr="003322A0" w:rsidRDefault="0044537D" w:rsidP="0044537D">
      <w:pPr>
        <w:spacing w:after="0" w:line="276" w:lineRule="auto"/>
        <w:ind w:left="792"/>
        <w:contextualSpacing/>
        <w:jc w:val="both"/>
        <w:rPr>
          <w:rFonts w:ascii="David" w:eastAsia="Times New Roman" w:hAnsi="David" w:cs="David"/>
          <w:b/>
          <w:sz w:val="24"/>
          <w:szCs w:val="24"/>
          <w:rtl/>
        </w:rPr>
      </w:pPr>
      <w:r w:rsidRPr="003322A0">
        <w:rPr>
          <w:rFonts w:ascii="David" w:eastAsia="Times New Roman" w:hAnsi="David" w:cs="David"/>
          <w:b/>
          <w:sz w:val="24"/>
          <w:szCs w:val="24"/>
          <w:rtl/>
        </w:rPr>
        <w:t xml:space="preserve">  </w:t>
      </w:r>
    </w:p>
    <w:tbl>
      <w:tblPr>
        <w:tblStyle w:val="affff3"/>
        <w:tblpPr w:leftFromText="180" w:rightFromText="180" w:vertAnchor="text" w:tblpXSpec="center" w:tblpY="1"/>
        <w:tblOverlap w:val="never"/>
        <w:bidiVisual/>
        <w:tblW w:w="10044" w:type="dxa"/>
        <w:tblLook w:val="04A0" w:firstRow="1" w:lastRow="0" w:firstColumn="1" w:lastColumn="0" w:noHBand="0" w:noVBand="1"/>
      </w:tblPr>
      <w:tblGrid>
        <w:gridCol w:w="549"/>
        <w:gridCol w:w="1424"/>
        <w:gridCol w:w="1668"/>
        <w:gridCol w:w="1099"/>
        <w:gridCol w:w="841"/>
        <w:gridCol w:w="1125"/>
        <w:gridCol w:w="1125"/>
        <w:gridCol w:w="2213"/>
      </w:tblGrid>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מס'</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ישוב</w:t>
            </w:r>
          </w:p>
        </w:tc>
        <w:tc>
          <w:tcPr>
            <w:tcW w:w="1668"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כתובת הסניף</w:t>
            </w:r>
          </w:p>
        </w:tc>
        <w:tc>
          <w:tcPr>
            <w:tcW w:w="109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טל' הסניף</w:t>
            </w:r>
          </w:p>
        </w:tc>
        <w:tc>
          <w:tcPr>
            <w:tcW w:w="841"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מס' עובדים</w:t>
            </w:r>
          </w:p>
        </w:tc>
        <w:tc>
          <w:tcPr>
            <w:tcW w:w="1125"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שטח הסניף במ"ר</w:t>
            </w:r>
          </w:p>
        </w:tc>
        <w:tc>
          <w:tcPr>
            <w:tcW w:w="1125"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שם מנהל הסניף</w:t>
            </w:r>
          </w:p>
        </w:tc>
        <w:tc>
          <w:tcPr>
            <w:tcW w:w="2213"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פרטי התקשרות מנהל הסניף</w:t>
            </w: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1</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2</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3</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4</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5</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6</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7</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8</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9</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10</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11</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r w:rsidR="0044537D" w:rsidRPr="003322A0" w:rsidTr="0044537D">
        <w:tc>
          <w:tcPr>
            <w:tcW w:w="549" w:type="dxa"/>
          </w:tcPr>
          <w:p w:rsidR="0044537D" w:rsidRPr="003322A0" w:rsidRDefault="0044537D" w:rsidP="0044537D">
            <w:pPr>
              <w:spacing w:line="276" w:lineRule="auto"/>
              <w:contextualSpacing/>
              <w:jc w:val="both"/>
              <w:rPr>
                <w:rFonts w:ascii="David" w:hAnsi="David" w:cs="David"/>
                <w:b/>
                <w:sz w:val="24"/>
                <w:szCs w:val="24"/>
                <w:rtl/>
              </w:rPr>
            </w:pPr>
            <w:r w:rsidRPr="003322A0">
              <w:rPr>
                <w:rFonts w:ascii="David" w:hAnsi="David" w:cs="David"/>
                <w:b/>
                <w:sz w:val="24"/>
                <w:szCs w:val="24"/>
                <w:rtl/>
              </w:rPr>
              <w:t>12</w:t>
            </w:r>
          </w:p>
        </w:tc>
        <w:tc>
          <w:tcPr>
            <w:tcW w:w="1424" w:type="dxa"/>
          </w:tcPr>
          <w:p w:rsidR="0044537D" w:rsidRPr="003322A0" w:rsidRDefault="0044537D" w:rsidP="0044537D">
            <w:pPr>
              <w:spacing w:line="276" w:lineRule="auto"/>
              <w:contextualSpacing/>
              <w:jc w:val="both"/>
              <w:rPr>
                <w:rFonts w:ascii="David" w:hAnsi="David" w:cs="David"/>
                <w:b/>
                <w:sz w:val="24"/>
                <w:szCs w:val="24"/>
                <w:rtl/>
              </w:rPr>
            </w:pPr>
          </w:p>
        </w:tc>
        <w:tc>
          <w:tcPr>
            <w:tcW w:w="1668" w:type="dxa"/>
          </w:tcPr>
          <w:p w:rsidR="0044537D" w:rsidRPr="003322A0" w:rsidRDefault="0044537D" w:rsidP="0044537D">
            <w:pPr>
              <w:spacing w:line="276" w:lineRule="auto"/>
              <w:contextualSpacing/>
              <w:jc w:val="both"/>
              <w:rPr>
                <w:rFonts w:ascii="David" w:hAnsi="David" w:cs="David"/>
                <w:b/>
                <w:sz w:val="24"/>
                <w:szCs w:val="24"/>
                <w:rtl/>
              </w:rPr>
            </w:pPr>
          </w:p>
        </w:tc>
        <w:tc>
          <w:tcPr>
            <w:tcW w:w="1099" w:type="dxa"/>
          </w:tcPr>
          <w:p w:rsidR="0044537D" w:rsidRPr="003322A0" w:rsidRDefault="0044537D" w:rsidP="0044537D">
            <w:pPr>
              <w:spacing w:line="276" w:lineRule="auto"/>
              <w:contextualSpacing/>
              <w:jc w:val="both"/>
              <w:rPr>
                <w:rFonts w:ascii="David" w:hAnsi="David" w:cs="David"/>
                <w:b/>
                <w:sz w:val="24"/>
                <w:szCs w:val="24"/>
                <w:rtl/>
              </w:rPr>
            </w:pPr>
          </w:p>
        </w:tc>
        <w:tc>
          <w:tcPr>
            <w:tcW w:w="841"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1125" w:type="dxa"/>
          </w:tcPr>
          <w:p w:rsidR="0044537D" w:rsidRPr="003322A0" w:rsidRDefault="0044537D" w:rsidP="0044537D">
            <w:pPr>
              <w:spacing w:line="276" w:lineRule="auto"/>
              <w:contextualSpacing/>
              <w:jc w:val="both"/>
              <w:rPr>
                <w:rFonts w:ascii="David" w:hAnsi="David" w:cs="David"/>
                <w:b/>
                <w:sz w:val="24"/>
                <w:szCs w:val="24"/>
                <w:rtl/>
              </w:rPr>
            </w:pPr>
          </w:p>
        </w:tc>
        <w:tc>
          <w:tcPr>
            <w:tcW w:w="2213" w:type="dxa"/>
          </w:tcPr>
          <w:p w:rsidR="0044537D" w:rsidRPr="003322A0" w:rsidRDefault="0044537D" w:rsidP="0044537D">
            <w:pPr>
              <w:spacing w:line="276" w:lineRule="auto"/>
              <w:contextualSpacing/>
              <w:jc w:val="both"/>
              <w:rPr>
                <w:rFonts w:ascii="David" w:hAnsi="David" w:cs="David"/>
                <w:b/>
                <w:sz w:val="24"/>
                <w:szCs w:val="24"/>
                <w:rtl/>
              </w:rPr>
            </w:pPr>
          </w:p>
        </w:tc>
      </w:tr>
    </w:tbl>
    <w:p w:rsidR="0044537D" w:rsidRPr="003322A0" w:rsidRDefault="0044537D" w:rsidP="0044537D">
      <w:pPr>
        <w:spacing w:after="0" w:line="276" w:lineRule="auto"/>
        <w:ind w:left="792"/>
        <w:contextualSpacing/>
        <w:jc w:val="both"/>
        <w:rPr>
          <w:rFonts w:ascii="David" w:eastAsia="Times New Roman" w:hAnsi="David" w:cs="David"/>
          <w:b/>
          <w:sz w:val="24"/>
          <w:szCs w:val="24"/>
          <w:rtl/>
        </w:rPr>
      </w:pPr>
    </w:p>
    <w:p w:rsidR="0045198F" w:rsidRDefault="0045198F" w:rsidP="0044537D">
      <w:pPr>
        <w:spacing w:after="0" w:line="276" w:lineRule="auto"/>
        <w:jc w:val="both"/>
        <w:rPr>
          <w:rFonts w:ascii="David" w:eastAsia="Times New Roman" w:hAnsi="David" w:cs="David"/>
          <w:b/>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5198F" w:rsidRDefault="0045198F" w:rsidP="0044537D">
      <w:pPr>
        <w:spacing w:after="0" w:line="276" w:lineRule="auto"/>
        <w:jc w:val="both"/>
        <w:rPr>
          <w:rFonts w:ascii="David" w:eastAsia="Times New Roman" w:hAnsi="David" w:cs="David"/>
          <w:bCs/>
          <w:sz w:val="24"/>
          <w:szCs w:val="24"/>
          <w:rtl/>
        </w:rPr>
      </w:pPr>
    </w:p>
    <w:p w:rsidR="0044537D" w:rsidRPr="003322A0" w:rsidRDefault="0044537D" w:rsidP="0044537D">
      <w:pPr>
        <w:spacing w:after="0" w:line="276" w:lineRule="auto"/>
        <w:jc w:val="both"/>
        <w:rPr>
          <w:rFonts w:ascii="David" w:eastAsia="Times New Roman" w:hAnsi="David" w:cs="David"/>
          <w:bCs/>
          <w:sz w:val="24"/>
          <w:szCs w:val="24"/>
        </w:rPr>
      </w:pPr>
      <w:r w:rsidRPr="003322A0">
        <w:rPr>
          <w:rFonts w:ascii="David" w:eastAsia="Times New Roman" w:hAnsi="David" w:cs="David"/>
          <w:bCs/>
          <w:sz w:val="24"/>
          <w:szCs w:val="24"/>
          <w:rtl/>
        </w:rPr>
        <w:t>מקבצי סניפים ניידים:</w:t>
      </w:r>
    </w:p>
    <w:tbl>
      <w:tblPr>
        <w:tblStyle w:val="affff3"/>
        <w:tblpPr w:leftFromText="180" w:rightFromText="180" w:vertAnchor="text" w:horzAnchor="page" w:tblpXSpec="center" w:tblpY="187"/>
        <w:bidiVisual/>
        <w:tblW w:w="9999" w:type="dxa"/>
        <w:jc w:val="center"/>
        <w:tblLook w:val="04A0" w:firstRow="1" w:lastRow="0" w:firstColumn="1" w:lastColumn="0" w:noHBand="0" w:noVBand="1"/>
      </w:tblPr>
      <w:tblGrid>
        <w:gridCol w:w="715"/>
        <w:gridCol w:w="548"/>
        <w:gridCol w:w="978"/>
        <w:gridCol w:w="1554"/>
        <w:gridCol w:w="1549"/>
        <w:gridCol w:w="894"/>
        <w:gridCol w:w="841"/>
        <w:gridCol w:w="910"/>
        <w:gridCol w:w="910"/>
        <w:gridCol w:w="1100"/>
      </w:tblGrid>
      <w:tr w:rsidR="0044537D" w:rsidRPr="003322A0" w:rsidTr="00302C0B">
        <w:trPr>
          <w:trHeight w:val="857"/>
          <w:jc w:val="center"/>
        </w:trPr>
        <w:tc>
          <w:tcPr>
            <w:tcW w:w="715" w:type="dxa"/>
          </w:tcPr>
          <w:p w:rsidR="0044537D" w:rsidRPr="003322A0" w:rsidRDefault="0044537D" w:rsidP="00302C0B">
            <w:pPr>
              <w:spacing w:line="276" w:lineRule="auto"/>
              <w:contextualSpacing/>
              <w:jc w:val="both"/>
              <w:rPr>
                <w:rFonts w:ascii="David" w:hAnsi="David" w:cs="David"/>
                <w:b/>
                <w:sz w:val="24"/>
                <w:szCs w:val="24"/>
                <w:rtl/>
              </w:rPr>
            </w:pPr>
          </w:p>
        </w:tc>
        <w:tc>
          <w:tcPr>
            <w:tcW w:w="54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מס'</w:t>
            </w:r>
          </w:p>
        </w:tc>
        <w:tc>
          <w:tcPr>
            <w:tcW w:w="97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ישוב</w:t>
            </w:r>
          </w:p>
        </w:tc>
        <w:tc>
          <w:tcPr>
            <w:tcW w:w="1554"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סוג סניף נייד (שלוחה או ניידת שירות)</w:t>
            </w:r>
          </w:p>
        </w:tc>
        <w:tc>
          <w:tcPr>
            <w:tcW w:w="1549"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 xml:space="preserve">כתובת הסניף/ מיקום </w:t>
            </w:r>
          </w:p>
        </w:tc>
        <w:tc>
          <w:tcPr>
            <w:tcW w:w="894"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טל' הסניף</w:t>
            </w:r>
          </w:p>
        </w:tc>
        <w:tc>
          <w:tcPr>
            <w:tcW w:w="841"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מס' עובדים</w:t>
            </w:r>
          </w:p>
        </w:tc>
        <w:tc>
          <w:tcPr>
            <w:tcW w:w="910"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שטח הסניף במ"ר</w:t>
            </w:r>
          </w:p>
        </w:tc>
        <w:tc>
          <w:tcPr>
            <w:tcW w:w="910"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שם מנהל הסניף</w:t>
            </w:r>
          </w:p>
        </w:tc>
        <w:tc>
          <w:tcPr>
            <w:tcW w:w="1100"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פרטי התקשרות מנהל הסניף</w:t>
            </w:r>
          </w:p>
        </w:tc>
      </w:tr>
      <w:tr w:rsidR="0044537D" w:rsidRPr="003322A0" w:rsidTr="00302C0B">
        <w:trPr>
          <w:trHeight w:val="211"/>
          <w:jc w:val="center"/>
        </w:trPr>
        <w:tc>
          <w:tcPr>
            <w:tcW w:w="715" w:type="dxa"/>
            <w:vMerge w:val="restart"/>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מקבץ 1</w:t>
            </w:r>
          </w:p>
        </w:tc>
        <w:tc>
          <w:tcPr>
            <w:tcW w:w="54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1</w:t>
            </w:r>
          </w:p>
        </w:tc>
        <w:tc>
          <w:tcPr>
            <w:tcW w:w="978" w:type="dxa"/>
          </w:tcPr>
          <w:p w:rsidR="0044537D" w:rsidRPr="003322A0" w:rsidRDefault="0044537D" w:rsidP="00302C0B">
            <w:pPr>
              <w:spacing w:line="276" w:lineRule="auto"/>
              <w:contextualSpacing/>
              <w:jc w:val="both"/>
              <w:rPr>
                <w:rFonts w:ascii="David" w:hAnsi="David" w:cs="David"/>
                <w:b/>
                <w:sz w:val="24"/>
                <w:szCs w:val="24"/>
                <w:rtl/>
              </w:rPr>
            </w:pPr>
          </w:p>
        </w:tc>
        <w:tc>
          <w:tcPr>
            <w:tcW w:w="1554" w:type="dxa"/>
          </w:tcPr>
          <w:p w:rsidR="0044537D" w:rsidRPr="003322A0" w:rsidRDefault="0044537D" w:rsidP="00302C0B">
            <w:pPr>
              <w:spacing w:line="276" w:lineRule="auto"/>
              <w:contextualSpacing/>
              <w:jc w:val="both"/>
              <w:rPr>
                <w:rFonts w:ascii="David" w:hAnsi="David" w:cs="David"/>
                <w:b/>
                <w:sz w:val="24"/>
                <w:szCs w:val="24"/>
                <w:rtl/>
              </w:rPr>
            </w:pPr>
          </w:p>
        </w:tc>
        <w:tc>
          <w:tcPr>
            <w:tcW w:w="1549" w:type="dxa"/>
          </w:tcPr>
          <w:p w:rsidR="0044537D" w:rsidRPr="003322A0" w:rsidRDefault="0044537D" w:rsidP="00302C0B">
            <w:pPr>
              <w:spacing w:line="276" w:lineRule="auto"/>
              <w:contextualSpacing/>
              <w:jc w:val="both"/>
              <w:rPr>
                <w:rFonts w:ascii="David" w:hAnsi="David" w:cs="David"/>
                <w:b/>
                <w:sz w:val="24"/>
                <w:szCs w:val="24"/>
                <w:rtl/>
              </w:rPr>
            </w:pPr>
          </w:p>
        </w:tc>
        <w:tc>
          <w:tcPr>
            <w:tcW w:w="894" w:type="dxa"/>
          </w:tcPr>
          <w:p w:rsidR="0044537D" w:rsidRPr="003322A0" w:rsidRDefault="0044537D" w:rsidP="00302C0B">
            <w:pPr>
              <w:spacing w:line="276" w:lineRule="auto"/>
              <w:contextualSpacing/>
              <w:jc w:val="both"/>
              <w:rPr>
                <w:rFonts w:ascii="David" w:hAnsi="David" w:cs="David"/>
                <w:b/>
                <w:sz w:val="24"/>
                <w:szCs w:val="24"/>
                <w:rtl/>
              </w:rPr>
            </w:pPr>
          </w:p>
        </w:tc>
        <w:tc>
          <w:tcPr>
            <w:tcW w:w="841"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1100" w:type="dxa"/>
          </w:tcPr>
          <w:p w:rsidR="0044537D" w:rsidRPr="003322A0" w:rsidRDefault="0044537D" w:rsidP="00302C0B">
            <w:pPr>
              <w:spacing w:line="276" w:lineRule="auto"/>
              <w:contextualSpacing/>
              <w:jc w:val="both"/>
              <w:rPr>
                <w:rFonts w:ascii="David" w:hAnsi="David" w:cs="David"/>
                <w:b/>
                <w:sz w:val="24"/>
                <w:szCs w:val="24"/>
                <w:rtl/>
              </w:rPr>
            </w:pPr>
          </w:p>
        </w:tc>
      </w:tr>
      <w:tr w:rsidR="0044537D" w:rsidRPr="003322A0" w:rsidTr="00302C0B">
        <w:trPr>
          <w:trHeight w:val="223"/>
          <w:jc w:val="center"/>
        </w:trPr>
        <w:tc>
          <w:tcPr>
            <w:tcW w:w="715" w:type="dxa"/>
            <w:vMerge/>
          </w:tcPr>
          <w:p w:rsidR="0044537D" w:rsidRPr="003322A0" w:rsidRDefault="0044537D" w:rsidP="00302C0B">
            <w:pPr>
              <w:spacing w:line="276" w:lineRule="auto"/>
              <w:contextualSpacing/>
              <w:jc w:val="both"/>
              <w:rPr>
                <w:rFonts w:ascii="David" w:hAnsi="David" w:cs="David"/>
                <w:b/>
                <w:sz w:val="24"/>
                <w:szCs w:val="24"/>
                <w:rtl/>
              </w:rPr>
            </w:pPr>
          </w:p>
        </w:tc>
        <w:tc>
          <w:tcPr>
            <w:tcW w:w="54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2</w:t>
            </w:r>
          </w:p>
        </w:tc>
        <w:tc>
          <w:tcPr>
            <w:tcW w:w="978" w:type="dxa"/>
          </w:tcPr>
          <w:p w:rsidR="0044537D" w:rsidRPr="003322A0" w:rsidRDefault="0044537D" w:rsidP="00302C0B">
            <w:pPr>
              <w:spacing w:line="276" w:lineRule="auto"/>
              <w:contextualSpacing/>
              <w:jc w:val="both"/>
              <w:rPr>
                <w:rFonts w:ascii="David" w:hAnsi="David" w:cs="David"/>
                <w:b/>
                <w:sz w:val="24"/>
                <w:szCs w:val="24"/>
                <w:rtl/>
              </w:rPr>
            </w:pPr>
          </w:p>
        </w:tc>
        <w:tc>
          <w:tcPr>
            <w:tcW w:w="1554" w:type="dxa"/>
          </w:tcPr>
          <w:p w:rsidR="0044537D" w:rsidRPr="003322A0" w:rsidRDefault="0044537D" w:rsidP="00302C0B">
            <w:pPr>
              <w:spacing w:line="276" w:lineRule="auto"/>
              <w:contextualSpacing/>
              <w:jc w:val="both"/>
              <w:rPr>
                <w:rFonts w:ascii="David" w:hAnsi="David" w:cs="David"/>
                <w:b/>
                <w:sz w:val="24"/>
                <w:szCs w:val="24"/>
                <w:rtl/>
              </w:rPr>
            </w:pPr>
          </w:p>
        </w:tc>
        <w:tc>
          <w:tcPr>
            <w:tcW w:w="1549" w:type="dxa"/>
          </w:tcPr>
          <w:p w:rsidR="0044537D" w:rsidRPr="003322A0" w:rsidRDefault="0044537D" w:rsidP="00302C0B">
            <w:pPr>
              <w:spacing w:line="276" w:lineRule="auto"/>
              <w:contextualSpacing/>
              <w:jc w:val="both"/>
              <w:rPr>
                <w:rFonts w:ascii="David" w:hAnsi="David" w:cs="David"/>
                <w:b/>
                <w:sz w:val="24"/>
                <w:szCs w:val="24"/>
                <w:rtl/>
              </w:rPr>
            </w:pPr>
          </w:p>
        </w:tc>
        <w:tc>
          <w:tcPr>
            <w:tcW w:w="894" w:type="dxa"/>
          </w:tcPr>
          <w:p w:rsidR="0044537D" w:rsidRPr="003322A0" w:rsidRDefault="0044537D" w:rsidP="00302C0B">
            <w:pPr>
              <w:spacing w:line="276" w:lineRule="auto"/>
              <w:contextualSpacing/>
              <w:jc w:val="both"/>
              <w:rPr>
                <w:rFonts w:ascii="David" w:hAnsi="David" w:cs="David"/>
                <w:b/>
                <w:sz w:val="24"/>
                <w:szCs w:val="24"/>
                <w:rtl/>
              </w:rPr>
            </w:pPr>
          </w:p>
        </w:tc>
        <w:tc>
          <w:tcPr>
            <w:tcW w:w="841"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1100" w:type="dxa"/>
          </w:tcPr>
          <w:p w:rsidR="0044537D" w:rsidRPr="003322A0" w:rsidRDefault="0044537D" w:rsidP="00302C0B">
            <w:pPr>
              <w:spacing w:line="276" w:lineRule="auto"/>
              <w:contextualSpacing/>
              <w:jc w:val="both"/>
              <w:rPr>
                <w:rFonts w:ascii="David" w:hAnsi="David" w:cs="David"/>
                <w:b/>
                <w:sz w:val="24"/>
                <w:szCs w:val="24"/>
                <w:rtl/>
              </w:rPr>
            </w:pPr>
          </w:p>
        </w:tc>
      </w:tr>
      <w:tr w:rsidR="0044537D" w:rsidRPr="003322A0" w:rsidTr="00302C0B">
        <w:trPr>
          <w:trHeight w:val="217"/>
          <w:jc w:val="center"/>
        </w:trPr>
        <w:tc>
          <w:tcPr>
            <w:tcW w:w="715" w:type="dxa"/>
            <w:vMerge/>
          </w:tcPr>
          <w:p w:rsidR="0044537D" w:rsidRPr="003322A0" w:rsidRDefault="0044537D" w:rsidP="00302C0B">
            <w:pPr>
              <w:spacing w:line="276" w:lineRule="auto"/>
              <w:contextualSpacing/>
              <w:jc w:val="both"/>
              <w:rPr>
                <w:rFonts w:ascii="David" w:hAnsi="David" w:cs="David"/>
                <w:b/>
                <w:sz w:val="24"/>
                <w:szCs w:val="24"/>
                <w:rtl/>
              </w:rPr>
            </w:pPr>
          </w:p>
        </w:tc>
        <w:tc>
          <w:tcPr>
            <w:tcW w:w="54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3</w:t>
            </w:r>
          </w:p>
        </w:tc>
        <w:tc>
          <w:tcPr>
            <w:tcW w:w="978" w:type="dxa"/>
          </w:tcPr>
          <w:p w:rsidR="0044537D" w:rsidRPr="003322A0" w:rsidRDefault="0044537D" w:rsidP="00302C0B">
            <w:pPr>
              <w:spacing w:line="276" w:lineRule="auto"/>
              <w:contextualSpacing/>
              <w:jc w:val="both"/>
              <w:rPr>
                <w:rFonts w:ascii="David" w:hAnsi="David" w:cs="David"/>
                <w:b/>
                <w:sz w:val="24"/>
                <w:szCs w:val="24"/>
                <w:rtl/>
              </w:rPr>
            </w:pPr>
          </w:p>
        </w:tc>
        <w:tc>
          <w:tcPr>
            <w:tcW w:w="1554" w:type="dxa"/>
          </w:tcPr>
          <w:p w:rsidR="0044537D" w:rsidRPr="003322A0" w:rsidRDefault="0044537D" w:rsidP="00302C0B">
            <w:pPr>
              <w:spacing w:line="276" w:lineRule="auto"/>
              <w:contextualSpacing/>
              <w:jc w:val="both"/>
              <w:rPr>
                <w:rFonts w:ascii="David" w:hAnsi="David" w:cs="David"/>
                <w:b/>
                <w:sz w:val="24"/>
                <w:szCs w:val="24"/>
                <w:rtl/>
              </w:rPr>
            </w:pPr>
          </w:p>
        </w:tc>
        <w:tc>
          <w:tcPr>
            <w:tcW w:w="1549" w:type="dxa"/>
          </w:tcPr>
          <w:p w:rsidR="0044537D" w:rsidRPr="003322A0" w:rsidRDefault="0044537D" w:rsidP="00302C0B">
            <w:pPr>
              <w:spacing w:line="276" w:lineRule="auto"/>
              <w:contextualSpacing/>
              <w:jc w:val="both"/>
              <w:rPr>
                <w:rFonts w:ascii="David" w:hAnsi="David" w:cs="David"/>
                <w:b/>
                <w:sz w:val="24"/>
                <w:szCs w:val="24"/>
                <w:rtl/>
              </w:rPr>
            </w:pPr>
          </w:p>
        </w:tc>
        <w:tc>
          <w:tcPr>
            <w:tcW w:w="894" w:type="dxa"/>
          </w:tcPr>
          <w:p w:rsidR="0044537D" w:rsidRPr="003322A0" w:rsidRDefault="0044537D" w:rsidP="00302C0B">
            <w:pPr>
              <w:spacing w:line="276" w:lineRule="auto"/>
              <w:contextualSpacing/>
              <w:jc w:val="both"/>
              <w:rPr>
                <w:rFonts w:ascii="David" w:hAnsi="David" w:cs="David"/>
                <w:b/>
                <w:sz w:val="24"/>
                <w:szCs w:val="24"/>
                <w:rtl/>
              </w:rPr>
            </w:pPr>
          </w:p>
        </w:tc>
        <w:tc>
          <w:tcPr>
            <w:tcW w:w="841"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1100" w:type="dxa"/>
          </w:tcPr>
          <w:p w:rsidR="0044537D" w:rsidRPr="003322A0" w:rsidRDefault="0044537D" w:rsidP="00302C0B">
            <w:pPr>
              <w:spacing w:line="276" w:lineRule="auto"/>
              <w:contextualSpacing/>
              <w:jc w:val="both"/>
              <w:rPr>
                <w:rFonts w:ascii="David" w:hAnsi="David" w:cs="David"/>
                <w:b/>
                <w:sz w:val="24"/>
                <w:szCs w:val="24"/>
                <w:rtl/>
              </w:rPr>
            </w:pPr>
          </w:p>
        </w:tc>
      </w:tr>
      <w:tr w:rsidR="0044537D" w:rsidRPr="003322A0" w:rsidTr="00302C0B">
        <w:trPr>
          <w:trHeight w:val="223"/>
          <w:jc w:val="center"/>
        </w:trPr>
        <w:tc>
          <w:tcPr>
            <w:tcW w:w="715" w:type="dxa"/>
            <w:vMerge/>
          </w:tcPr>
          <w:p w:rsidR="0044537D" w:rsidRPr="003322A0" w:rsidRDefault="0044537D" w:rsidP="00302C0B">
            <w:pPr>
              <w:spacing w:line="276" w:lineRule="auto"/>
              <w:contextualSpacing/>
              <w:jc w:val="both"/>
              <w:rPr>
                <w:rFonts w:ascii="David" w:hAnsi="David" w:cs="David"/>
                <w:b/>
                <w:sz w:val="24"/>
                <w:szCs w:val="24"/>
                <w:rtl/>
              </w:rPr>
            </w:pPr>
          </w:p>
        </w:tc>
        <w:tc>
          <w:tcPr>
            <w:tcW w:w="54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4</w:t>
            </w:r>
          </w:p>
        </w:tc>
        <w:tc>
          <w:tcPr>
            <w:tcW w:w="978" w:type="dxa"/>
          </w:tcPr>
          <w:p w:rsidR="0044537D" w:rsidRPr="003322A0" w:rsidRDefault="0044537D" w:rsidP="00302C0B">
            <w:pPr>
              <w:spacing w:line="276" w:lineRule="auto"/>
              <w:contextualSpacing/>
              <w:jc w:val="both"/>
              <w:rPr>
                <w:rFonts w:ascii="David" w:hAnsi="David" w:cs="David"/>
                <w:b/>
                <w:sz w:val="24"/>
                <w:szCs w:val="24"/>
                <w:rtl/>
              </w:rPr>
            </w:pPr>
          </w:p>
        </w:tc>
        <w:tc>
          <w:tcPr>
            <w:tcW w:w="1554" w:type="dxa"/>
          </w:tcPr>
          <w:p w:rsidR="0044537D" w:rsidRPr="003322A0" w:rsidRDefault="0044537D" w:rsidP="00302C0B">
            <w:pPr>
              <w:spacing w:line="276" w:lineRule="auto"/>
              <w:contextualSpacing/>
              <w:jc w:val="both"/>
              <w:rPr>
                <w:rFonts w:ascii="David" w:hAnsi="David" w:cs="David"/>
                <w:b/>
                <w:sz w:val="24"/>
                <w:szCs w:val="24"/>
                <w:rtl/>
              </w:rPr>
            </w:pPr>
          </w:p>
        </w:tc>
        <w:tc>
          <w:tcPr>
            <w:tcW w:w="1549" w:type="dxa"/>
          </w:tcPr>
          <w:p w:rsidR="0044537D" w:rsidRPr="003322A0" w:rsidRDefault="0044537D" w:rsidP="00302C0B">
            <w:pPr>
              <w:spacing w:line="276" w:lineRule="auto"/>
              <w:contextualSpacing/>
              <w:jc w:val="both"/>
              <w:rPr>
                <w:rFonts w:ascii="David" w:hAnsi="David" w:cs="David"/>
                <w:b/>
                <w:sz w:val="24"/>
                <w:szCs w:val="24"/>
                <w:rtl/>
              </w:rPr>
            </w:pPr>
          </w:p>
        </w:tc>
        <w:tc>
          <w:tcPr>
            <w:tcW w:w="894" w:type="dxa"/>
          </w:tcPr>
          <w:p w:rsidR="0044537D" w:rsidRPr="003322A0" w:rsidRDefault="0044537D" w:rsidP="00302C0B">
            <w:pPr>
              <w:spacing w:line="276" w:lineRule="auto"/>
              <w:contextualSpacing/>
              <w:jc w:val="both"/>
              <w:rPr>
                <w:rFonts w:ascii="David" w:hAnsi="David" w:cs="David"/>
                <w:b/>
                <w:sz w:val="24"/>
                <w:szCs w:val="24"/>
                <w:rtl/>
              </w:rPr>
            </w:pPr>
          </w:p>
        </w:tc>
        <w:tc>
          <w:tcPr>
            <w:tcW w:w="841"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1100" w:type="dxa"/>
          </w:tcPr>
          <w:p w:rsidR="0044537D" w:rsidRPr="003322A0" w:rsidRDefault="0044537D" w:rsidP="00302C0B">
            <w:pPr>
              <w:spacing w:line="276" w:lineRule="auto"/>
              <w:contextualSpacing/>
              <w:jc w:val="both"/>
              <w:rPr>
                <w:rFonts w:ascii="David" w:hAnsi="David" w:cs="David"/>
                <w:b/>
                <w:sz w:val="24"/>
                <w:szCs w:val="24"/>
                <w:rtl/>
              </w:rPr>
            </w:pPr>
          </w:p>
        </w:tc>
      </w:tr>
      <w:tr w:rsidR="0044537D" w:rsidRPr="003322A0" w:rsidTr="00302C0B">
        <w:trPr>
          <w:trHeight w:val="211"/>
          <w:jc w:val="center"/>
        </w:trPr>
        <w:tc>
          <w:tcPr>
            <w:tcW w:w="715" w:type="dxa"/>
            <w:vMerge w:val="restart"/>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מקבץ 2</w:t>
            </w:r>
          </w:p>
        </w:tc>
        <w:tc>
          <w:tcPr>
            <w:tcW w:w="54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5</w:t>
            </w:r>
          </w:p>
        </w:tc>
        <w:tc>
          <w:tcPr>
            <w:tcW w:w="978" w:type="dxa"/>
          </w:tcPr>
          <w:p w:rsidR="0044537D" w:rsidRPr="003322A0" w:rsidRDefault="0044537D" w:rsidP="00302C0B">
            <w:pPr>
              <w:spacing w:line="276" w:lineRule="auto"/>
              <w:contextualSpacing/>
              <w:jc w:val="both"/>
              <w:rPr>
                <w:rFonts w:ascii="David" w:hAnsi="David" w:cs="David"/>
                <w:b/>
                <w:sz w:val="24"/>
                <w:szCs w:val="24"/>
                <w:rtl/>
              </w:rPr>
            </w:pPr>
          </w:p>
        </w:tc>
        <w:tc>
          <w:tcPr>
            <w:tcW w:w="1554" w:type="dxa"/>
          </w:tcPr>
          <w:p w:rsidR="0044537D" w:rsidRPr="003322A0" w:rsidRDefault="0044537D" w:rsidP="00302C0B">
            <w:pPr>
              <w:spacing w:line="276" w:lineRule="auto"/>
              <w:contextualSpacing/>
              <w:jc w:val="both"/>
              <w:rPr>
                <w:rFonts w:ascii="David" w:hAnsi="David" w:cs="David"/>
                <w:b/>
                <w:sz w:val="24"/>
                <w:szCs w:val="24"/>
                <w:rtl/>
              </w:rPr>
            </w:pPr>
          </w:p>
        </w:tc>
        <w:tc>
          <w:tcPr>
            <w:tcW w:w="1549" w:type="dxa"/>
          </w:tcPr>
          <w:p w:rsidR="0044537D" w:rsidRPr="003322A0" w:rsidRDefault="0044537D" w:rsidP="00302C0B">
            <w:pPr>
              <w:spacing w:line="276" w:lineRule="auto"/>
              <w:contextualSpacing/>
              <w:jc w:val="both"/>
              <w:rPr>
                <w:rFonts w:ascii="David" w:hAnsi="David" w:cs="David"/>
                <w:b/>
                <w:sz w:val="24"/>
                <w:szCs w:val="24"/>
                <w:rtl/>
              </w:rPr>
            </w:pPr>
          </w:p>
        </w:tc>
        <w:tc>
          <w:tcPr>
            <w:tcW w:w="894" w:type="dxa"/>
          </w:tcPr>
          <w:p w:rsidR="0044537D" w:rsidRPr="003322A0" w:rsidRDefault="0044537D" w:rsidP="00302C0B">
            <w:pPr>
              <w:spacing w:line="276" w:lineRule="auto"/>
              <w:contextualSpacing/>
              <w:jc w:val="both"/>
              <w:rPr>
                <w:rFonts w:ascii="David" w:hAnsi="David" w:cs="David"/>
                <w:b/>
                <w:sz w:val="24"/>
                <w:szCs w:val="24"/>
                <w:rtl/>
              </w:rPr>
            </w:pPr>
          </w:p>
        </w:tc>
        <w:tc>
          <w:tcPr>
            <w:tcW w:w="841"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1100" w:type="dxa"/>
          </w:tcPr>
          <w:p w:rsidR="0044537D" w:rsidRPr="003322A0" w:rsidRDefault="0044537D" w:rsidP="00302C0B">
            <w:pPr>
              <w:spacing w:line="276" w:lineRule="auto"/>
              <w:contextualSpacing/>
              <w:jc w:val="both"/>
              <w:rPr>
                <w:rFonts w:ascii="David" w:hAnsi="David" w:cs="David"/>
                <w:b/>
                <w:sz w:val="24"/>
                <w:szCs w:val="24"/>
                <w:rtl/>
              </w:rPr>
            </w:pPr>
          </w:p>
        </w:tc>
      </w:tr>
      <w:tr w:rsidR="0044537D" w:rsidRPr="003322A0" w:rsidTr="00302C0B">
        <w:trPr>
          <w:trHeight w:val="223"/>
          <w:jc w:val="center"/>
        </w:trPr>
        <w:tc>
          <w:tcPr>
            <w:tcW w:w="715" w:type="dxa"/>
            <w:vMerge/>
          </w:tcPr>
          <w:p w:rsidR="0044537D" w:rsidRPr="003322A0" w:rsidRDefault="0044537D" w:rsidP="00302C0B">
            <w:pPr>
              <w:spacing w:line="276" w:lineRule="auto"/>
              <w:contextualSpacing/>
              <w:jc w:val="both"/>
              <w:rPr>
                <w:rFonts w:ascii="David" w:hAnsi="David" w:cs="David"/>
                <w:b/>
                <w:sz w:val="24"/>
                <w:szCs w:val="24"/>
                <w:rtl/>
              </w:rPr>
            </w:pPr>
          </w:p>
        </w:tc>
        <w:tc>
          <w:tcPr>
            <w:tcW w:w="54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6</w:t>
            </w:r>
          </w:p>
        </w:tc>
        <w:tc>
          <w:tcPr>
            <w:tcW w:w="978" w:type="dxa"/>
          </w:tcPr>
          <w:p w:rsidR="0044537D" w:rsidRPr="003322A0" w:rsidRDefault="0044537D" w:rsidP="00302C0B">
            <w:pPr>
              <w:spacing w:line="276" w:lineRule="auto"/>
              <w:contextualSpacing/>
              <w:jc w:val="both"/>
              <w:rPr>
                <w:rFonts w:ascii="David" w:hAnsi="David" w:cs="David"/>
                <w:b/>
                <w:sz w:val="24"/>
                <w:szCs w:val="24"/>
                <w:rtl/>
              </w:rPr>
            </w:pPr>
          </w:p>
        </w:tc>
        <w:tc>
          <w:tcPr>
            <w:tcW w:w="1554" w:type="dxa"/>
          </w:tcPr>
          <w:p w:rsidR="0044537D" w:rsidRPr="003322A0" w:rsidRDefault="0044537D" w:rsidP="00302C0B">
            <w:pPr>
              <w:spacing w:line="276" w:lineRule="auto"/>
              <w:contextualSpacing/>
              <w:jc w:val="both"/>
              <w:rPr>
                <w:rFonts w:ascii="David" w:hAnsi="David" w:cs="David"/>
                <w:b/>
                <w:sz w:val="24"/>
                <w:szCs w:val="24"/>
                <w:rtl/>
              </w:rPr>
            </w:pPr>
          </w:p>
        </w:tc>
        <w:tc>
          <w:tcPr>
            <w:tcW w:w="1549" w:type="dxa"/>
          </w:tcPr>
          <w:p w:rsidR="0044537D" w:rsidRPr="003322A0" w:rsidRDefault="0044537D" w:rsidP="00302C0B">
            <w:pPr>
              <w:spacing w:line="276" w:lineRule="auto"/>
              <w:contextualSpacing/>
              <w:jc w:val="both"/>
              <w:rPr>
                <w:rFonts w:ascii="David" w:hAnsi="David" w:cs="David"/>
                <w:b/>
                <w:sz w:val="24"/>
                <w:szCs w:val="24"/>
                <w:rtl/>
              </w:rPr>
            </w:pPr>
          </w:p>
        </w:tc>
        <w:tc>
          <w:tcPr>
            <w:tcW w:w="894" w:type="dxa"/>
          </w:tcPr>
          <w:p w:rsidR="0044537D" w:rsidRPr="003322A0" w:rsidRDefault="0044537D" w:rsidP="00302C0B">
            <w:pPr>
              <w:spacing w:line="276" w:lineRule="auto"/>
              <w:contextualSpacing/>
              <w:jc w:val="both"/>
              <w:rPr>
                <w:rFonts w:ascii="David" w:hAnsi="David" w:cs="David"/>
                <w:b/>
                <w:sz w:val="24"/>
                <w:szCs w:val="24"/>
                <w:rtl/>
              </w:rPr>
            </w:pPr>
          </w:p>
        </w:tc>
        <w:tc>
          <w:tcPr>
            <w:tcW w:w="841"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1100" w:type="dxa"/>
          </w:tcPr>
          <w:p w:rsidR="0044537D" w:rsidRPr="003322A0" w:rsidRDefault="0044537D" w:rsidP="00302C0B">
            <w:pPr>
              <w:spacing w:line="276" w:lineRule="auto"/>
              <w:contextualSpacing/>
              <w:jc w:val="both"/>
              <w:rPr>
                <w:rFonts w:ascii="David" w:hAnsi="David" w:cs="David"/>
                <w:b/>
                <w:sz w:val="24"/>
                <w:szCs w:val="24"/>
                <w:rtl/>
              </w:rPr>
            </w:pPr>
          </w:p>
        </w:tc>
      </w:tr>
      <w:tr w:rsidR="0044537D" w:rsidRPr="003322A0" w:rsidTr="00302C0B">
        <w:trPr>
          <w:trHeight w:val="223"/>
          <w:jc w:val="center"/>
        </w:trPr>
        <w:tc>
          <w:tcPr>
            <w:tcW w:w="715" w:type="dxa"/>
            <w:vMerge/>
          </w:tcPr>
          <w:p w:rsidR="0044537D" w:rsidRPr="003322A0" w:rsidRDefault="0044537D" w:rsidP="00302C0B">
            <w:pPr>
              <w:spacing w:line="276" w:lineRule="auto"/>
              <w:contextualSpacing/>
              <w:jc w:val="both"/>
              <w:rPr>
                <w:rFonts w:ascii="David" w:hAnsi="David" w:cs="David"/>
                <w:b/>
                <w:sz w:val="24"/>
                <w:szCs w:val="24"/>
                <w:rtl/>
              </w:rPr>
            </w:pPr>
          </w:p>
        </w:tc>
        <w:tc>
          <w:tcPr>
            <w:tcW w:w="54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7</w:t>
            </w:r>
          </w:p>
        </w:tc>
        <w:tc>
          <w:tcPr>
            <w:tcW w:w="978" w:type="dxa"/>
          </w:tcPr>
          <w:p w:rsidR="0044537D" w:rsidRPr="003322A0" w:rsidRDefault="0044537D" w:rsidP="00302C0B">
            <w:pPr>
              <w:spacing w:line="276" w:lineRule="auto"/>
              <w:contextualSpacing/>
              <w:jc w:val="both"/>
              <w:rPr>
                <w:rFonts w:ascii="David" w:hAnsi="David" w:cs="David"/>
                <w:b/>
                <w:sz w:val="24"/>
                <w:szCs w:val="24"/>
                <w:rtl/>
              </w:rPr>
            </w:pPr>
          </w:p>
        </w:tc>
        <w:tc>
          <w:tcPr>
            <w:tcW w:w="1554" w:type="dxa"/>
          </w:tcPr>
          <w:p w:rsidR="0044537D" w:rsidRPr="003322A0" w:rsidRDefault="0044537D" w:rsidP="00302C0B">
            <w:pPr>
              <w:spacing w:line="276" w:lineRule="auto"/>
              <w:contextualSpacing/>
              <w:jc w:val="both"/>
              <w:rPr>
                <w:rFonts w:ascii="David" w:hAnsi="David" w:cs="David"/>
                <w:b/>
                <w:sz w:val="24"/>
                <w:szCs w:val="24"/>
                <w:rtl/>
              </w:rPr>
            </w:pPr>
          </w:p>
        </w:tc>
        <w:tc>
          <w:tcPr>
            <w:tcW w:w="1549" w:type="dxa"/>
          </w:tcPr>
          <w:p w:rsidR="0044537D" w:rsidRPr="003322A0" w:rsidRDefault="0044537D" w:rsidP="00302C0B">
            <w:pPr>
              <w:spacing w:line="276" w:lineRule="auto"/>
              <w:contextualSpacing/>
              <w:jc w:val="both"/>
              <w:rPr>
                <w:rFonts w:ascii="David" w:hAnsi="David" w:cs="David"/>
                <w:b/>
                <w:sz w:val="24"/>
                <w:szCs w:val="24"/>
                <w:rtl/>
              </w:rPr>
            </w:pPr>
          </w:p>
        </w:tc>
        <w:tc>
          <w:tcPr>
            <w:tcW w:w="894" w:type="dxa"/>
          </w:tcPr>
          <w:p w:rsidR="0044537D" w:rsidRPr="003322A0" w:rsidRDefault="0044537D" w:rsidP="00302C0B">
            <w:pPr>
              <w:spacing w:line="276" w:lineRule="auto"/>
              <w:contextualSpacing/>
              <w:jc w:val="both"/>
              <w:rPr>
                <w:rFonts w:ascii="David" w:hAnsi="David" w:cs="David"/>
                <w:b/>
                <w:sz w:val="24"/>
                <w:szCs w:val="24"/>
                <w:rtl/>
              </w:rPr>
            </w:pPr>
          </w:p>
        </w:tc>
        <w:tc>
          <w:tcPr>
            <w:tcW w:w="841"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1100" w:type="dxa"/>
          </w:tcPr>
          <w:p w:rsidR="0044537D" w:rsidRPr="003322A0" w:rsidRDefault="0044537D" w:rsidP="00302C0B">
            <w:pPr>
              <w:spacing w:line="276" w:lineRule="auto"/>
              <w:contextualSpacing/>
              <w:jc w:val="both"/>
              <w:rPr>
                <w:rFonts w:ascii="David" w:hAnsi="David" w:cs="David"/>
                <w:b/>
                <w:sz w:val="24"/>
                <w:szCs w:val="24"/>
                <w:rtl/>
              </w:rPr>
            </w:pPr>
          </w:p>
        </w:tc>
      </w:tr>
      <w:tr w:rsidR="0044537D" w:rsidRPr="003322A0" w:rsidTr="00302C0B">
        <w:trPr>
          <w:trHeight w:val="217"/>
          <w:jc w:val="center"/>
        </w:trPr>
        <w:tc>
          <w:tcPr>
            <w:tcW w:w="715" w:type="dxa"/>
            <w:vMerge/>
          </w:tcPr>
          <w:p w:rsidR="0044537D" w:rsidRPr="003322A0" w:rsidRDefault="0044537D" w:rsidP="00302C0B">
            <w:pPr>
              <w:spacing w:line="276" w:lineRule="auto"/>
              <w:contextualSpacing/>
              <w:jc w:val="both"/>
              <w:rPr>
                <w:rFonts w:ascii="David" w:hAnsi="David" w:cs="David"/>
                <w:b/>
                <w:sz w:val="24"/>
                <w:szCs w:val="24"/>
                <w:rtl/>
              </w:rPr>
            </w:pPr>
          </w:p>
        </w:tc>
        <w:tc>
          <w:tcPr>
            <w:tcW w:w="548" w:type="dxa"/>
          </w:tcPr>
          <w:p w:rsidR="0044537D" w:rsidRPr="003322A0" w:rsidRDefault="0044537D" w:rsidP="00302C0B">
            <w:pPr>
              <w:spacing w:line="276" w:lineRule="auto"/>
              <w:contextualSpacing/>
              <w:jc w:val="both"/>
              <w:rPr>
                <w:rFonts w:ascii="David" w:hAnsi="David" w:cs="David"/>
                <w:b/>
                <w:sz w:val="24"/>
                <w:szCs w:val="24"/>
                <w:rtl/>
              </w:rPr>
            </w:pPr>
            <w:r w:rsidRPr="003322A0">
              <w:rPr>
                <w:rFonts w:ascii="David" w:hAnsi="David" w:cs="David"/>
                <w:b/>
                <w:sz w:val="24"/>
                <w:szCs w:val="24"/>
                <w:rtl/>
              </w:rPr>
              <w:t>8</w:t>
            </w:r>
          </w:p>
        </w:tc>
        <w:tc>
          <w:tcPr>
            <w:tcW w:w="978" w:type="dxa"/>
          </w:tcPr>
          <w:p w:rsidR="0044537D" w:rsidRPr="003322A0" w:rsidRDefault="0044537D" w:rsidP="00302C0B">
            <w:pPr>
              <w:spacing w:line="276" w:lineRule="auto"/>
              <w:contextualSpacing/>
              <w:jc w:val="both"/>
              <w:rPr>
                <w:rFonts w:ascii="David" w:hAnsi="David" w:cs="David"/>
                <w:b/>
                <w:sz w:val="24"/>
                <w:szCs w:val="24"/>
                <w:rtl/>
              </w:rPr>
            </w:pPr>
          </w:p>
        </w:tc>
        <w:tc>
          <w:tcPr>
            <w:tcW w:w="1554" w:type="dxa"/>
          </w:tcPr>
          <w:p w:rsidR="0044537D" w:rsidRPr="003322A0" w:rsidRDefault="0044537D" w:rsidP="00302C0B">
            <w:pPr>
              <w:spacing w:line="276" w:lineRule="auto"/>
              <w:contextualSpacing/>
              <w:jc w:val="both"/>
              <w:rPr>
                <w:rFonts w:ascii="David" w:hAnsi="David" w:cs="David"/>
                <w:b/>
                <w:sz w:val="24"/>
                <w:szCs w:val="24"/>
                <w:rtl/>
              </w:rPr>
            </w:pPr>
          </w:p>
        </w:tc>
        <w:tc>
          <w:tcPr>
            <w:tcW w:w="1549" w:type="dxa"/>
          </w:tcPr>
          <w:p w:rsidR="0044537D" w:rsidRPr="003322A0" w:rsidRDefault="0044537D" w:rsidP="00302C0B">
            <w:pPr>
              <w:spacing w:line="276" w:lineRule="auto"/>
              <w:contextualSpacing/>
              <w:jc w:val="both"/>
              <w:rPr>
                <w:rFonts w:ascii="David" w:hAnsi="David" w:cs="David"/>
                <w:b/>
                <w:sz w:val="24"/>
                <w:szCs w:val="24"/>
                <w:rtl/>
              </w:rPr>
            </w:pPr>
          </w:p>
        </w:tc>
        <w:tc>
          <w:tcPr>
            <w:tcW w:w="894" w:type="dxa"/>
          </w:tcPr>
          <w:p w:rsidR="0044537D" w:rsidRPr="003322A0" w:rsidRDefault="0044537D" w:rsidP="00302C0B">
            <w:pPr>
              <w:spacing w:line="276" w:lineRule="auto"/>
              <w:contextualSpacing/>
              <w:jc w:val="both"/>
              <w:rPr>
                <w:rFonts w:ascii="David" w:hAnsi="David" w:cs="David"/>
                <w:b/>
                <w:sz w:val="24"/>
                <w:szCs w:val="24"/>
                <w:rtl/>
              </w:rPr>
            </w:pPr>
          </w:p>
        </w:tc>
        <w:tc>
          <w:tcPr>
            <w:tcW w:w="841"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910" w:type="dxa"/>
          </w:tcPr>
          <w:p w:rsidR="0044537D" w:rsidRPr="003322A0" w:rsidRDefault="0044537D" w:rsidP="00302C0B">
            <w:pPr>
              <w:spacing w:line="276" w:lineRule="auto"/>
              <w:contextualSpacing/>
              <w:jc w:val="both"/>
              <w:rPr>
                <w:rFonts w:ascii="David" w:hAnsi="David" w:cs="David"/>
                <w:b/>
                <w:sz w:val="24"/>
                <w:szCs w:val="24"/>
                <w:rtl/>
              </w:rPr>
            </w:pPr>
          </w:p>
        </w:tc>
        <w:tc>
          <w:tcPr>
            <w:tcW w:w="1100" w:type="dxa"/>
          </w:tcPr>
          <w:p w:rsidR="0044537D" w:rsidRPr="003322A0" w:rsidRDefault="0044537D" w:rsidP="00302C0B">
            <w:pPr>
              <w:spacing w:line="276" w:lineRule="auto"/>
              <w:contextualSpacing/>
              <w:jc w:val="both"/>
              <w:rPr>
                <w:rFonts w:ascii="David" w:hAnsi="David" w:cs="David"/>
                <w:b/>
                <w:sz w:val="24"/>
                <w:szCs w:val="24"/>
                <w:rtl/>
              </w:rPr>
            </w:pPr>
          </w:p>
        </w:tc>
      </w:tr>
    </w:tbl>
    <w:p w:rsidR="0044537D" w:rsidRPr="003322A0" w:rsidRDefault="0044537D" w:rsidP="0044537D">
      <w:pPr>
        <w:spacing w:after="0" w:line="276" w:lineRule="auto"/>
        <w:ind w:left="792"/>
        <w:contextualSpacing/>
        <w:jc w:val="both"/>
        <w:rPr>
          <w:rFonts w:ascii="David" w:eastAsia="Times New Roman" w:hAnsi="David" w:cs="David"/>
          <w:b/>
          <w:sz w:val="24"/>
          <w:szCs w:val="24"/>
          <w:rtl/>
        </w:rPr>
      </w:pPr>
      <w:r w:rsidRPr="003322A0">
        <w:rPr>
          <w:rFonts w:ascii="David" w:eastAsia="Times New Roman" w:hAnsi="David" w:cs="David"/>
          <w:b/>
          <w:sz w:val="24"/>
          <w:szCs w:val="24"/>
          <w:rtl/>
        </w:rPr>
        <w:t xml:space="preserve">  </w:t>
      </w:r>
    </w:p>
    <w:p w:rsidR="0044537D" w:rsidRPr="003322A0" w:rsidRDefault="0044537D" w:rsidP="0044537D">
      <w:pPr>
        <w:spacing w:after="0" w:line="276" w:lineRule="auto"/>
        <w:ind w:left="990"/>
        <w:contextualSpacing/>
        <w:jc w:val="both"/>
        <w:rPr>
          <w:rFonts w:ascii="David" w:eastAsia="Times New Roman" w:hAnsi="David" w:cs="David"/>
          <w:b/>
          <w:sz w:val="24"/>
          <w:szCs w:val="24"/>
          <w:rtl/>
        </w:rPr>
      </w:pPr>
    </w:p>
    <w:p w:rsidR="0044537D" w:rsidRPr="003322A0" w:rsidRDefault="0044537D" w:rsidP="00A57433">
      <w:pPr>
        <w:numPr>
          <w:ilvl w:val="3"/>
          <w:numId w:val="212"/>
        </w:numPr>
        <w:spacing w:after="0" w:line="276" w:lineRule="auto"/>
        <w:contextualSpacing/>
        <w:jc w:val="both"/>
        <w:rPr>
          <w:rFonts w:ascii="David" w:eastAsia="Times New Roman" w:hAnsi="David" w:cs="David"/>
          <w:bCs/>
          <w:sz w:val="24"/>
          <w:szCs w:val="24"/>
        </w:rPr>
      </w:pPr>
      <w:r w:rsidRPr="003322A0">
        <w:rPr>
          <w:rFonts w:ascii="David" w:eastAsia="Times New Roman" w:hAnsi="David" w:cs="David"/>
          <w:bCs/>
          <w:sz w:val="24"/>
          <w:szCs w:val="24"/>
          <w:rtl/>
        </w:rPr>
        <w:t xml:space="preserve"> יחד עם הגשת המיפוי הנ"ל, יצרף הספק תצהיר חתום על-ידי מנכ"ל החברה בדבר עמידת הספק בדרישות לפתיחת סניף, לרבות על עמידה בהוראות הדין. התצהיר ייחתם ויאומת על ידי עו"ד ויוגש </w:t>
      </w:r>
      <w:r w:rsidRPr="003322A0">
        <w:rPr>
          <w:rFonts w:ascii="David" w:eastAsia="Times New Roman" w:hAnsi="David" w:cs="David"/>
          <w:bCs/>
          <w:sz w:val="24"/>
          <w:szCs w:val="24"/>
          <w:u w:val="single"/>
          <w:rtl/>
        </w:rPr>
        <w:t>לאישור המשרד בכתב</w:t>
      </w:r>
      <w:r w:rsidRPr="003322A0">
        <w:rPr>
          <w:rFonts w:ascii="David" w:eastAsia="Times New Roman" w:hAnsi="David" w:cs="David"/>
          <w:bCs/>
          <w:sz w:val="24"/>
          <w:szCs w:val="24"/>
          <w:rtl/>
        </w:rPr>
        <w:t xml:space="preserve"> על קבלתו. </w:t>
      </w:r>
    </w:p>
    <w:p w:rsidR="0044537D" w:rsidRPr="003322A0" w:rsidRDefault="0044537D" w:rsidP="00A57433">
      <w:pPr>
        <w:numPr>
          <w:ilvl w:val="3"/>
          <w:numId w:val="212"/>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sz w:val="24"/>
          <w:szCs w:val="24"/>
          <w:rtl/>
        </w:rPr>
        <w:t xml:space="preserve"> הפעלת השירותים דורשת אישור המשרד </w:t>
      </w:r>
      <w:r w:rsidRPr="003322A0">
        <w:rPr>
          <w:rFonts w:ascii="David" w:eastAsia="Times New Roman" w:hAnsi="David" w:cs="David"/>
          <w:sz w:val="24"/>
          <w:szCs w:val="24"/>
          <w:u w:val="single"/>
          <w:rtl/>
        </w:rPr>
        <w:t>בכתב</w:t>
      </w:r>
      <w:r w:rsidRPr="003322A0">
        <w:rPr>
          <w:rFonts w:ascii="David" w:eastAsia="Times New Roman" w:hAnsi="David" w:cs="David"/>
          <w:sz w:val="24"/>
          <w:szCs w:val="24"/>
          <w:rtl/>
        </w:rPr>
        <w:t xml:space="preserve"> לגבי כל אחד ואחד מהסניפים.</w:t>
      </w:r>
      <w:r w:rsidRPr="003322A0">
        <w:rPr>
          <w:rFonts w:ascii="David" w:eastAsia="Times New Roman" w:hAnsi="David" w:cs="David"/>
          <w:b/>
          <w:sz w:val="24"/>
          <w:szCs w:val="24"/>
          <w:rtl/>
        </w:rPr>
        <w:t xml:space="preserve"> </w:t>
      </w:r>
    </w:p>
    <w:p w:rsidR="0044537D" w:rsidRPr="003322A0" w:rsidRDefault="0044537D" w:rsidP="00A57433">
      <w:pPr>
        <w:numPr>
          <w:ilvl w:val="3"/>
          <w:numId w:val="212"/>
        </w:numPr>
        <w:spacing w:after="0" w:line="276" w:lineRule="auto"/>
        <w:contextualSpacing/>
        <w:jc w:val="both"/>
        <w:rPr>
          <w:rFonts w:ascii="David" w:eastAsia="Times New Roman" w:hAnsi="David" w:cs="David"/>
          <w:b/>
          <w:sz w:val="24"/>
          <w:szCs w:val="24"/>
          <w:rtl/>
        </w:rPr>
      </w:pPr>
      <w:r w:rsidRPr="003322A0">
        <w:rPr>
          <w:rFonts w:ascii="David" w:eastAsia="Times New Roman" w:hAnsi="David" w:cs="David"/>
          <w:sz w:val="24"/>
          <w:szCs w:val="24"/>
          <w:rtl/>
        </w:rPr>
        <w:t xml:space="preserve"> למשרד שמורה הזכות לבדוק כל סניף לפני תחילת מתן השירות. </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שינוי במיקום סניף כפי שאושר על-ידי המשרד באחד מן היישובים בהם נבחר הספק לתת שירותים כאמור, יהיה טעון </w:t>
      </w:r>
      <w:r w:rsidRPr="003322A0">
        <w:rPr>
          <w:rFonts w:ascii="David" w:eastAsia="Times New Roman" w:hAnsi="David" w:cs="David"/>
          <w:sz w:val="24"/>
          <w:szCs w:val="24"/>
          <w:u w:val="single"/>
          <w:rtl/>
        </w:rPr>
        <w:t>אישור בכתב מראש</w:t>
      </w:r>
      <w:r w:rsidRPr="003322A0">
        <w:rPr>
          <w:rFonts w:ascii="David" w:eastAsia="Times New Roman" w:hAnsi="David" w:cs="David"/>
          <w:sz w:val="24"/>
          <w:szCs w:val="24"/>
          <w:rtl/>
        </w:rPr>
        <w:t xml:space="preserve"> של המשרד לביצוע השינוי, ובתנאי שלא תיפגע רמת השירותים כפועל יוצא מהשינוי בפריסת הסניפים כנדרש. הספק יהיה אחראי על מסירת הודעה אודות שינוי זה לכל הפחות בדרכים הבאות: הוא יידע את לקוחות הסניף על כל שינוי כאמור בכתב (במייל ובמסרון) ואף יעדכן את מבקשי הסיוע באמצעות פרסומים במקומות הבאים: במוקד הטלפוני, באתר הספק ובאמצעות תליית שלט בסניף הישן המעדכן את כתובת הסניף החדש.</w:t>
      </w:r>
    </w:p>
    <w:p w:rsidR="0044537D" w:rsidRPr="003322A0" w:rsidRDefault="0044537D" w:rsidP="00A57433">
      <w:pPr>
        <w:numPr>
          <w:ilvl w:val="3"/>
          <w:numId w:val="212"/>
        </w:numPr>
        <w:spacing w:after="0" w:line="240"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 בסניפי הספק הנותנים שירות על פי הסכם זה, לא תהיה פעילות עסקית אחרת.</w:t>
      </w:r>
    </w:p>
    <w:p w:rsidR="0044537D" w:rsidRPr="003322A0" w:rsidRDefault="0044537D" w:rsidP="0044537D">
      <w:pPr>
        <w:spacing w:after="0" w:line="240" w:lineRule="auto"/>
        <w:rPr>
          <w:rFonts w:ascii="David" w:eastAsia="Times New Roman" w:hAnsi="David" w:cs="David"/>
          <w:sz w:val="24"/>
          <w:szCs w:val="24"/>
          <w:rtl/>
        </w:rPr>
      </w:pPr>
    </w:p>
    <w:p w:rsidR="0044537D" w:rsidRPr="003322A0" w:rsidRDefault="0044537D" w:rsidP="00A57433">
      <w:pPr>
        <w:numPr>
          <w:ilvl w:val="3"/>
          <w:numId w:val="212"/>
        </w:numPr>
        <w:spacing w:after="0" w:line="240" w:lineRule="auto"/>
        <w:contextualSpacing/>
        <w:rPr>
          <w:rFonts w:ascii="David" w:eastAsia="Times New Roman" w:hAnsi="David" w:cs="David"/>
          <w:sz w:val="24"/>
          <w:szCs w:val="24"/>
        </w:rPr>
      </w:pPr>
      <w:bookmarkStart w:id="53" w:name="_Hlk138764634"/>
      <w:r w:rsidRPr="003322A0">
        <w:rPr>
          <w:rFonts w:ascii="David" w:eastAsia="Times New Roman" w:hAnsi="David" w:cs="David"/>
          <w:sz w:val="24"/>
          <w:szCs w:val="24"/>
          <w:rtl/>
        </w:rPr>
        <w:t xml:space="preserve">למען הסר ספק - מובהר כי במידה שלספק קיים סניף שירות פעיל בנושאים אחרים ביישוב בו זכה, יהיה עליו לייחד את הסניף תוך העמדתו לצורך מתן השירותים נשוא ההסכם. לא ימשיך להשתמש באותו סניף לצורך מתן השירותים האחרים – עליו להבטיח ששירותי המשרד יינתנו בסניף כסניף נפרד עם כניסה נפרדת, הכול תוך </w:t>
      </w:r>
      <w:r w:rsidRPr="003322A0">
        <w:rPr>
          <w:rFonts w:ascii="David" w:eastAsia="Times New Roman" w:hAnsi="David" w:cs="David"/>
          <w:sz w:val="24"/>
          <w:szCs w:val="24"/>
          <w:u w:val="single"/>
          <w:rtl/>
        </w:rPr>
        <w:t>אישור מראש ובכתב</w:t>
      </w:r>
      <w:r w:rsidRPr="003322A0">
        <w:rPr>
          <w:rFonts w:ascii="David" w:eastAsia="Times New Roman" w:hAnsi="David" w:cs="David"/>
          <w:sz w:val="24"/>
          <w:szCs w:val="24"/>
          <w:rtl/>
        </w:rPr>
        <w:t xml:space="preserve"> של המנהל מטעם המשרד לכך.</w:t>
      </w:r>
    </w:p>
    <w:bookmarkEnd w:id="53"/>
    <w:p w:rsidR="0044537D" w:rsidRPr="003322A0" w:rsidRDefault="0044537D" w:rsidP="00A57433">
      <w:pPr>
        <w:numPr>
          <w:ilvl w:val="3"/>
          <w:numId w:val="212"/>
        </w:numPr>
        <w:spacing w:after="0" w:line="240" w:lineRule="auto"/>
        <w:contextualSpacing/>
        <w:rPr>
          <w:rFonts w:ascii="David" w:eastAsia="Times New Roman" w:hAnsi="David" w:cs="David"/>
          <w:sz w:val="24"/>
          <w:szCs w:val="24"/>
        </w:rPr>
      </w:pPr>
      <w:r w:rsidRPr="003322A0">
        <w:rPr>
          <w:rFonts w:ascii="David" w:eastAsia="Times New Roman" w:hAnsi="David" w:cs="David"/>
          <w:sz w:val="24"/>
          <w:szCs w:val="24"/>
          <w:rtl/>
        </w:rPr>
        <w:t xml:space="preserve">יודגש כי בכל סניף שהוא, ללא כל קשר לגודלו או למיקומו, יספק נותן השירותים את כל "סל השירותים" בהתאם להסכם. </w:t>
      </w:r>
    </w:p>
    <w:p w:rsidR="0044537D" w:rsidRPr="003322A0" w:rsidRDefault="0044537D" w:rsidP="0044537D">
      <w:pPr>
        <w:spacing w:after="0" w:line="240" w:lineRule="auto"/>
        <w:rPr>
          <w:rFonts w:ascii="David" w:eastAsia="Times New Roman" w:hAnsi="David" w:cs="David"/>
          <w:sz w:val="24"/>
          <w:szCs w:val="24"/>
        </w:rPr>
      </w:pPr>
      <w:r w:rsidRPr="003322A0">
        <w:rPr>
          <w:rFonts w:ascii="David" w:eastAsia="Times New Roman" w:hAnsi="David" w:cs="David"/>
          <w:sz w:val="24"/>
          <w:szCs w:val="24"/>
          <w:rtl/>
        </w:rPr>
        <w:t xml:space="preserve">  </w:t>
      </w:r>
    </w:p>
    <w:p w:rsidR="0044537D" w:rsidRPr="003322A0" w:rsidRDefault="0044537D" w:rsidP="0044537D">
      <w:pPr>
        <w:spacing w:after="0" w:line="276" w:lineRule="auto"/>
        <w:ind w:left="792"/>
        <w:contextualSpacing/>
        <w:jc w:val="both"/>
        <w:rPr>
          <w:rFonts w:ascii="David" w:eastAsia="Times New Roman" w:hAnsi="David" w:cs="David"/>
          <w:b/>
          <w:sz w:val="24"/>
          <w:szCs w:val="24"/>
          <w:rtl/>
        </w:rPr>
      </w:pPr>
    </w:p>
    <w:p w:rsidR="0044537D" w:rsidRPr="003322A0" w:rsidRDefault="0044537D" w:rsidP="00A57433">
      <w:pPr>
        <w:numPr>
          <w:ilvl w:val="1"/>
          <w:numId w:val="212"/>
        </w:numPr>
        <w:spacing w:after="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 xml:space="preserve">סניפים נייחים וסניפים ניידים </w:t>
      </w:r>
    </w:p>
    <w:p w:rsidR="0044537D" w:rsidRPr="003322A0" w:rsidRDefault="0044537D" w:rsidP="0044537D">
      <w:pPr>
        <w:spacing w:after="0" w:line="276" w:lineRule="auto"/>
        <w:ind w:left="900"/>
        <w:contextualSpacing/>
        <w:jc w:val="both"/>
        <w:rPr>
          <w:rFonts w:ascii="David" w:eastAsia="Times New Roman" w:hAnsi="David" w:cs="David"/>
          <w:b/>
          <w:bCs/>
          <w:sz w:val="24"/>
          <w:szCs w:val="24"/>
        </w:rPr>
      </w:pPr>
    </w:p>
    <w:p w:rsidR="0044537D" w:rsidRPr="003322A0" w:rsidRDefault="0044537D" w:rsidP="00A57433">
      <w:pPr>
        <w:numPr>
          <w:ilvl w:val="2"/>
          <w:numId w:val="212"/>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סניף נייח</w:t>
      </w:r>
    </w:p>
    <w:p w:rsidR="0044537D" w:rsidRPr="003322A0" w:rsidRDefault="0044537D" w:rsidP="0044537D">
      <w:pPr>
        <w:spacing w:after="0" w:line="276" w:lineRule="auto"/>
        <w:contextualSpacing/>
        <w:jc w:val="both"/>
        <w:rPr>
          <w:rFonts w:ascii="David" w:eastAsia="Times New Roman" w:hAnsi="David" w:cs="David"/>
          <w:sz w:val="24"/>
          <w:szCs w:val="24"/>
          <w:rtl/>
        </w:rPr>
      </w:pPr>
      <w:bookmarkStart w:id="54" w:name="_Hlk138753022"/>
      <w:r w:rsidRPr="003322A0">
        <w:rPr>
          <w:rFonts w:ascii="David" w:eastAsia="Times New Roman" w:hAnsi="David" w:cs="David"/>
          <w:b/>
          <w:bCs/>
          <w:sz w:val="24"/>
          <w:szCs w:val="24"/>
          <w:rtl/>
        </w:rPr>
        <w:t>סניף נייח</w:t>
      </w:r>
      <w:r w:rsidRPr="003322A0">
        <w:rPr>
          <w:rFonts w:ascii="David" w:eastAsia="Times New Roman" w:hAnsi="David" w:cs="David"/>
          <w:sz w:val="24"/>
          <w:szCs w:val="24"/>
          <w:rtl/>
        </w:rPr>
        <w:t xml:space="preserve"> מוגדר מבנה קבוע המאויש ע"י לפחות שני נציגי שירות הפועלים במקביל שבו ניתנים שירותים לקהל פונים באופן פרונטלי.</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u w:val="single"/>
        </w:rPr>
      </w:pPr>
      <w:r w:rsidRPr="003322A0">
        <w:rPr>
          <w:rFonts w:ascii="David" w:eastAsia="Times New Roman" w:hAnsi="David" w:cs="David"/>
          <w:b/>
          <w:bCs/>
          <w:sz w:val="24"/>
          <w:szCs w:val="24"/>
          <w:rtl/>
        </w:rPr>
        <w:t xml:space="preserve"> המספר </w:t>
      </w:r>
      <w:r w:rsidRPr="003322A0">
        <w:rPr>
          <w:rFonts w:ascii="David" w:eastAsia="Times New Roman" w:hAnsi="David" w:cs="David"/>
          <w:b/>
          <w:bCs/>
          <w:sz w:val="24"/>
          <w:szCs w:val="24"/>
          <w:u w:val="single"/>
          <w:rtl/>
        </w:rPr>
        <w:t>המינימלי</w:t>
      </w:r>
      <w:r w:rsidRPr="003322A0">
        <w:rPr>
          <w:rFonts w:ascii="David" w:eastAsia="Times New Roman" w:hAnsi="David" w:cs="David"/>
          <w:b/>
          <w:bCs/>
          <w:sz w:val="24"/>
          <w:szCs w:val="24"/>
          <w:rtl/>
        </w:rPr>
        <w:t xml:space="preserve"> של נציגים בסניפים </w:t>
      </w:r>
      <w:r w:rsidRPr="003322A0">
        <w:rPr>
          <w:rFonts w:ascii="David" w:eastAsia="Times New Roman" w:hAnsi="David" w:cs="David"/>
          <w:sz w:val="24"/>
          <w:szCs w:val="24"/>
          <w:rtl/>
        </w:rPr>
        <w:t xml:space="preserve">יהיה בהתאם להיקף הפעילות והזכאים המממשים המשויכים לסניף כדלקמן: </w:t>
      </w:r>
    </w:p>
    <w:p w:rsidR="0044537D" w:rsidRPr="003322A0" w:rsidRDefault="0044537D" w:rsidP="00A57433">
      <w:pPr>
        <w:numPr>
          <w:ilvl w:val="0"/>
          <w:numId w:val="199"/>
        </w:numPr>
        <w:spacing w:after="0" w:line="276" w:lineRule="auto"/>
        <w:contextualSpacing/>
        <w:jc w:val="both"/>
        <w:rPr>
          <w:rFonts w:ascii="David" w:eastAsia="Times New Roman" w:hAnsi="David" w:cs="David"/>
          <w:sz w:val="24"/>
          <w:szCs w:val="24"/>
          <w:u w:val="single"/>
        </w:rPr>
      </w:pPr>
      <w:r w:rsidRPr="003322A0">
        <w:rPr>
          <w:rFonts w:ascii="David" w:eastAsia="Times New Roman" w:hAnsi="David" w:cs="David"/>
          <w:sz w:val="24"/>
          <w:szCs w:val="24"/>
          <w:rtl/>
        </w:rPr>
        <w:t>סניף גדול: סניף בו יש מעל ל 5,000 מממשים (להלן: "</w:t>
      </w:r>
      <w:r w:rsidRPr="003322A0">
        <w:rPr>
          <w:rFonts w:ascii="David" w:eastAsia="Times New Roman" w:hAnsi="David" w:cs="David"/>
          <w:b/>
          <w:bCs/>
          <w:sz w:val="24"/>
          <w:szCs w:val="24"/>
          <w:rtl/>
        </w:rPr>
        <w:t>סניף גדול</w:t>
      </w:r>
      <w:r w:rsidRPr="003322A0">
        <w:rPr>
          <w:rFonts w:ascii="David" w:eastAsia="Times New Roman" w:hAnsi="David" w:cs="David"/>
          <w:sz w:val="24"/>
          <w:szCs w:val="24"/>
          <w:rtl/>
        </w:rPr>
        <w:t>")  - לכל הפחות מנהל  ו-4 אנשי צוות.</w:t>
      </w:r>
      <w:r w:rsidRPr="003322A0">
        <w:rPr>
          <w:rFonts w:ascii="David" w:eastAsia="Times New Roman" w:hAnsi="David" w:cs="David"/>
          <w:sz w:val="24"/>
          <w:szCs w:val="24"/>
          <w:u w:val="single"/>
          <w:rtl/>
        </w:rPr>
        <w:t xml:space="preserve"> </w:t>
      </w:r>
    </w:p>
    <w:p w:rsidR="0044537D" w:rsidRPr="003322A0" w:rsidRDefault="0044537D" w:rsidP="00A57433">
      <w:pPr>
        <w:numPr>
          <w:ilvl w:val="0"/>
          <w:numId w:val="199"/>
        </w:numPr>
        <w:spacing w:after="0" w:line="276" w:lineRule="auto"/>
        <w:contextualSpacing/>
        <w:jc w:val="both"/>
        <w:rPr>
          <w:rFonts w:ascii="David" w:eastAsia="Times New Roman" w:hAnsi="David" w:cs="David"/>
          <w:sz w:val="24"/>
          <w:szCs w:val="24"/>
          <w:u w:val="single"/>
        </w:rPr>
      </w:pPr>
      <w:r w:rsidRPr="003322A0">
        <w:rPr>
          <w:rFonts w:ascii="David" w:eastAsia="Times New Roman" w:hAnsi="David" w:cs="David"/>
          <w:sz w:val="24"/>
          <w:szCs w:val="24"/>
          <w:rtl/>
        </w:rPr>
        <w:t>יתר הסניפים (עד 5,000 מממשים) - לכל הפחות מנהל ו-3 אנשי צוות.</w:t>
      </w:r>
      <w:r w:rsidRPr="003322A0">
        <w:rPr>
          <w:rFonts w:ascii="David" w:eastAsia="Times New Roman" w:hAnsi="David" w:cs="David"/>
          <w:sz w:val="24"/>
          <w:szCs w:val="24"/>
          <w:u w:val="single"/>
          <w:rtl/>
        </w:rPr>
        <w:t xml:space="preserve"> </w:t>
      </w:r>
    </w:p>
    <w:p w:rsidR="0044537D" w:rsidRPr="003322A0" w:rsidRDefault="0044537D" w:rsidP="00A57433">
      <w:pPr>
        <w:numPr>
          <w:ilvl w:val="3"/>
          <w:numId w:val="212"/>
        </w:numPr>
        <w:spacing w:after="0" w:line="240"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 הספק יעסיק נציגים אשר באופן קבוע ימלאו מקום בסניפים ובמוקד השירות בהם עובד הסניף/מוקד השירות הקבוע נעדר, החל מיום ההיעדרות הראשון ולכל תקופת ההיעדרות. ממלאי המקום יהיו עובדים בעלי ניסיון שמכירים את העבודה.</w:t>
      </w:r>
    </w:p>
    <w:bookmarkEnd w:id="54"/>
    <w:p w:rsidR="0044537D" w:rsidRPr="003322A0" w:rsidRDefault="0044537D" w:rsidP="0044537D">
      <w:p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השטחים </w:t>
      </w:r>
      <w:r w:rsidRPr="003322A0">
        <w:rPr>
          <w:rFonts w:ascii="David" w:eastAsia="Times New Roman" w:hAnsi="David" w:cs="David"/>
          <w:sz w:val="24"/>
          <w:szCs w:val="24"/>
          <w:u w:val="single"/>
          <w:rtl/>
        </w:rPr>
        <w:t>המינימליים</w:t>
      </w:r>
      <w:r w:rsidRPr="003322A0">
        <w:rPr>
          <w:rFonts w:ascii="David" w:eastAsia="Times New Roman" w:hAnsi="David" w:cs="David"/>
          <w:sz w:val="24"/>
          <w:szCs w:val="24"/>
          <w:rtl/>
        </w:rPr>
        <w:t xml:space="preserve"> של הסניפים הנייחים יהיו כדלקמן:</w:t>
      </w:r>
    </w:p>
    <w:p w:rsidR="0044537D" w:rsidRPr="003322A0" w:rsidRDefault="0044537D" w:rsidP="00A57433">
      <w:pPr>
        <w:numPr>
          <w:ilvl w:val="0"/>
          <w:numId w:val="200"/>
        </w:numPr>
        <w:spacing w:after="0" w:line="276" w:lineRule="auto"/>
        <w:contextualSpacing/>
        <w:rPr>
          <w:rFonts w:ascii="David" w:eastAsia="Times New Roman" w:hAnsi="David" w:cs="David"/>
          <w:sz w:val="24"/>
          <w:szCs w:val="24"/>
          <w:rtl/>
        </w:rPr>
      </w:pPr>
      <w:r w:rsidRPr="003322A0">
        <w:rPr>
          <w:rFonts w:ascii="David" w:eastAsia="Times New Roman" w:hAnsi="David" w:cs="David"/>
          <w:sz w:val="24"/>
          <w:szCs w:val="24"/>
          <w:rtl/>
        </w:rPr>
        <w:t>סניף "גדול" כהגדרתו לעיל  – לא פחות מ- 60 מ"ר.</w:t>
      </w:r>
    </w:p>
    <w:p w:rsidR="0044537D" w:rsidRPr="003322A0" w:rsidRDefault="0044537D" w:rsidP="00A57433">
      <w:pPr>
        <w:numPr>
          <w:ilvl w:val="0"/>
          <w:numId w:val="200"/>
        </w:numPr>
        <w:spacing w:after="0" w:line="276" w:lineRule="auto"/>
        <w:contextualSpacing/>
        <w:rPr>
          <w:rFonts w:ascii="David" w:eastAsia="Times New Roman" w:hAnsi="David" w:cs="David"/>
          <w:sz w:val="24"/>
          <w:szCs w:val="24"/>
        </w:rPr>
      </w:pPr>
      <w:r w:rsidRPr="003322A0">
        <w:rPr>
          <w:rFonts w:ascii="David" w:eastAsia="Times New Roman" w:hAnsi="David" w:cs="David"/>
          <w:sz w:val="24"/>
          <w:szCs w:val="24"/>
          <w:rtl/>
        </w:rPr>
        <w:t>שאר הסניפים – לא פחות מ- 50 מ"ר.</w:t>
      </w:r>
    </w:p>
    <w:p w:rsidR="0044537D" w:rsidRPr="003322A0" w:rsidRDefault="0044537D" w:rsidP="0044537D">
      <w:pPr>
        <w:spacing w:after="0" w:line="276" w:lineRule="auto"/>
        <w:ind w:left="1440"/>
        <w:contextualSpacing/>
        <w:rPr>
          <w:rFonts w:ascii="David" w:eastAsia="Times New Roman" w:hAnsi="David" w:cs="David"/>
          <w:sz w:val="24"/>
          <w:szCs w:val="24"/>
          <w:rtl/>
        </w:rPr>
      </w:pP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גודל הסניף שהספק יידרש להעמיד למתן השירותים יהיה בהתאם להיקף הפעילות והזכאים המממשים המשויכים לסניף ואולם במידה שבמהלך תקופת ההתקשרות יחולו שינויים במספר מקבלי השירות, יהיה על הספק להתאים </w:t>
      </w:r>
      <w:r w:rsidRPr="003322A0">
        <w:rPr>
          <w:rFonts w:ascii="David" w:eastAsia="Times New Roman" w:hAnsi="David" w:cs="David"/>
          <w:b/>
          <w:bCs/>
          <w:sz w:val="24"/>
          <w:szCs w:val="24"/>
          <w:rtl/>
        </w:rPr>
        <w:t>על חשבונו</w:t>
      </w:r>
      <w:r w:rsidRPr="003322A0">
        <w:rPr>
          <w:rFonts w:ascii="David" w:eastAsia="Times New Roman" w:hAnsi="David" w:cs="David"/>
          <w:sz w:val="24"/>
          <w:szCs w:val="24"/>
          <w:rtl/>
        </w:rPr>
        <w:t xml:space="preserve"> את גודל הסניף בהתאמה למספר מקבלי השירות.</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ככל שמדובר בסניף קיים שהספק מתכוון הספק לשלב בו את מתן השירותים נשוא ההסכם, יהיה עליו לתחום לכך משרד נפרד העומד בדרישות דלעיל עם כניסה נפרדת.  </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הספק אחראי לכל סידורי האבטחה הנדרשים לשם שמירה על בטיחות עובדיו  וציבור הפונים המגיעים לסניף. דרישה זו תחול בכל סניף ותהיה על חשבונו של הספק. </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אמצעי האבטחה יכללו מאבטחים או לכל הפחות לחצני מצוקה וקישור למוקד ייעודי.</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הוצאות האבטחה והביטחון יהיו כלולות במכלול הוצאותיו של הספק והוא לא יהיה רשאי לגבות בגינם כל תשלום מציבור הפונים ומהמשרד על-פי הסכם זה. </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הספק ידאג על חשבונו לאמצעים שונים בסניפים למניעת הונאות וגניבות לרבות התקנת מצלמות, בנוסף יבצע בקרות שוטפות לזיהוי הונאות גניבות ומעשים חריגים.</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הספק ידאג ליצירת אפשרות של חיבור המשרד למצלמות הסניף "בזמן אמת", לפי דרישת המשרד בכל עת שידרוש. </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כל סניף יכלול אזור המתנה בישיבה של מינימום 6 מקומות ישיבה. בנוסף, יוקצו 2 מקומות ישיבה לפחות מול כל נציג המקבל קהל.</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הסניף, לרבות עמדות הנציג המטפל בחדר מתן השירות, יהיה מרושת בתאורה מתאימה ומספקת.</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על הספק לבצע התאמות בסניפים, ככול שיידרש, ועל פי הנחיות הממשלה מעת לעת, בין היתר לצורך שמירה על בריאות הציבור, מיגון בעת אירועים ביטחוניים וכל צורך נוסף שיעלה.</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פעולות כמו ביצוע שיפוצים או עריכת השתלמויות מקצועיות, ימי עיון, סדנאות שירות המבוצעות בסניף ו/או לעובדי הספק - יתבצעו ככלל בימי ג', יום הסגור לקבלת קהל. כמו כן, הספק יבטיח כי פעולות אלה לא יפגמו בסטנדרט השירות, בין היתר במספר העובדים הנותנים שירות. כמו כן, מניין הימים לפעולות אלה לא יעלה על 5 ימי ג' מצטברים בשנה. הכול – כפוף להגשת בקשה למנהל המשרד 30 יום מראש (טרם ביצוע הפעולות) לאישורו בכתב ומראש. </w:t>
      </w:r>
    </w:p>
    <w:p w:rsidR="0044537D" w:rsidRPr="003322A0" w:rsidRDefault="0044537D" w:rsidP="0044537D">
      <w:pPr>
        <w:spacing w:after="0" w:line="240" w:lineRule="auto"/>
        <w:ind w:left="720"/>
        <w:contextualSpacing/>
        <w:rPr>
          <w:rFonts w:ascii="David" w:eastAsia="Times New Roman" w:hAnsi="David" w:cs="David"/>
          <w:sz w:val="24"/>
          <w:szCs w:val="24"/>
          <w:rtl/>
        </w:rPr>
      </w:pPr>
      <w:r w:rsidRPr="003322A0">
        <w:rPr>
          <w:rFonts w:ascii="David" w:eastAsia="Times New Roman" w:hAnsi="David" w:cs="David"/>
          <w:sz w:val="24"/>
          <w:szCs w:val="24"/>
          <w:rtl/>
        </w:rPr>
        <w:t xml:space="preserve">במקרה חריג ביותר המצריך את סגירת הסניף ביום שאינו יום בו הסניף אמור להיות סגור לקבלת קהל, הספק יודיע באמצעות הודעה כללית במוקד הטלפוני לכל לקוחותיו על הסגירה הזמנית וכן באמצעות מסרון ללקוחות הסניף ובנוסף יציב שלט מתאים, קריא וברור בכניסה לסניף. כל זאת כפוף להגשת בקשה למנהל המשרד מראש (טרם ביצוע הפעולות) לאישורו בכתב ומראש. </w:t>
      </w:r>
    </w:p>
    <w:p w:rsidR="0044537D" w:rsidRDefault="0044537D" w:rsidP="00A57433">
      <w:pPr>
        <w:numPr>
          <w:ilvl w:val="3"/>
          <w:numId w:val="21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מבלי לגרוע מהאמור לעיל, הוראות סעיף קטן זה  לא יחולו על שירותי המוקד הטלפוני אשר יפעלו באופן רצוף בכל שעות מתן השירותים.</w:t>
      </w:r>
    </w:p>
    <w:p w:rsidR="0070318D" w:rsidRDefault="0070318D" w:rsidP="0070318D">
      <w:pPr>
        <w:spacing w:after="0" w:line="276" w:lineRule="auto"/>
        <w:contextualSpacing/>
        <w:jc w:val="both"/>
        <w:rPr>
          <w:rFonts w:ascii="David" w:eastAsia="Times New Roman" w:hAnsi="David" w:cs="David"/>
          <w:sz w:val="24"/>
          <w:szCs w:val="24"/>
          <w:rtl/>
        </w:rPr>
      </w:pPr>
    </w:p>
    <w:p w:rsidR="0070318D" w:rsidRDefault="0070318D" w:rsidP="0070318D">
      <w:pPr>
        <w:spacing w:after="0" w:line="276" w:lineRule="auto"/>
        <w:contextualSpacing/>
        <w:jc w:val="both"/>
        <w:rPr>
          <w:rFonts w:ascii="David" w:eastAsia="Times New Roman" w:hAnsi="David" w:cs="David"/>
          <w:sz w:val="24"/>
          <w:szCs w:val="24"/>
          <w:rtl/>
        </w:rPr>
      </w:pPr>
    </w:p>
    <w:p w:rsidR="0070318D" w:rsidRDefault="0070318D" w:rsidP="0070318D">
      <w:pPr>
        <w:spacing w:after="0" w:line="276" w:lineRule="auto"/>
        <w:contextualSpacing/>
        <w:jc w:val="both"/>
        <w:rPr>
          <w:rFonts w:ascii="David" w:eastAsia="Times New Roman" w:hAnsi="David" w:cs="David"/>
          <w:sz w:val="24"/>
          <w:szCs w:val="24"/>
          <w:rtl/>
        </w:rPr>
      </w:pPr>
    </w:p>
    <w:p w:rsidR="0070318D" w:rsidRPr="003322A0" w:rsidRDefault="0070318D" w:rsidP="0070318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ind w:left="646"/>
        <w:contextualSpacing/>
        <w:jc w:val="both"/>
        <w:rPr>
          <w:rFonts w:ascii="David" w:eastAsia="Times New Roman" w:hAnsi="David" w:cs="David"/>
          <w:sz w:val="24"/>
          <w:szCs w:val="24"/>
        </w:rPr>
      </w:pPr>
    </w:p>
    <w:p w:rsidR="0044537D" w:rsidRPr="003322A0" w:rsidRDefault="0044537D" w:rsidP="00A57433">
      <w:pPr>
        <w:numPr>
          <w:ilvl w:val="2"/>
          <w:numId w:val="212"/>
        </w:numPr>
        <w:spacing w:after="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סניפים ניידים (ניידת שירות ושלוחות)</w:t>
      </w:r>
    </w:p>
    <w:p w:rsidR="0044537D" w:rsidRPr="003322A0" w:rsidRDefault="0044537D" w:rsidP="00A57433">
      <w:pPr>
        <w:numPr>
          <w:ilvl w:val="3"/>
          <w:numId w:val="212"/>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 כללי</w:t>
      </w:r>
    </w:p>
    <w:p w:rsidR="0044537D" w:rsidRPr="003322A0" w:rsidRDefault="0044537D" w:rsidP="0044537D">
      <w:pPr>
        <w:spacing w:after="0" w:line="240" w:lineRule="auto"/>
        <w:ind w:left="709"/>
        <w:rPr>
          <w:rFonts w:ascii="David" w:eastAsia="Times New Roman" w:hAnsi="David" w:cs="David"/>
          <w:b/>
          <w:sz w:val="24"/>
          <w:szCs w:val="24"/>
          <w:rtl/>
        </w:rPr>
      </w:pPr>
      <w:r w:rsidRPr="003322A0">
        <w:rPr>
          <w:rFonts w:ascii="David" w:eastAsia="Times New Roman" w:hAnsi="David" w:cs="David"/>
          <w:sz w:val="24"/>
          <w:szCs w:val="24"/>
        </w:rPr>
        <w:t>13.3.2.1.1</w:t>
      </w:r>
      <w:r w:rsidRPr="003322A0">
        <w:rPr>
          <w:rFonts w:ascii="David" w:eastAsia="Times New Roman" w:hAnsi="David" w:cs="David"/>
          <w:sz w:val="24"/>
          <w:szCs w:val="24"/>
        </w:rPr>
        <w:tab/>
      </w:r>
      <w:r w:rsidRPr="003322A0">
        <w:rPr>
          <w:rFonts w:ascii="David" w:eastAsia="Times New Roman" w:hAnsi="David" w:cs="David"/>
          <w:sz w:val="24"/>
          <w:szCs w:val="24"/>
          <w:rtl/>
        </w:rPr>
        <w:t xml:space="preserve">על הספק להבטיח שירות קבלת קהל ללקוחות מבקשי סיוע בדיור, בכל אחד מיישובי המקבץ שבו הוא זכה (פירוט המקבצים מצורף כנספח </w:t>
      </w:r>
      <w:r w:rsidRPr="003322A0">
        <w:rPr>
          <w:rFonts w:ascii="David" w:eastAsia="Times New Roman" w:hAnsi="David" w:cs="David"/>
          <w:b/>
          <w:bCs/>
          <w:sz w:val="24"/>
          <w:szCs w:val="24"/>
          <w:rtl/>
        </w:rPr>
        <w:t xml:space="preserve">1א' </w:t>
      </w:r>
      <w:r w:rsidRPr="003322A0">
        <w:rPr>
          <w:rFonts w:ascii="David" w:eastAsia="Times New Roman" w:hAnsi="David" w:cs="David"/>
          <w:sz w:val="24"/>
          <w:szCs w:val="24"/>
          <w:rtl/>
        </w:rPr>
        <w:t xml:space="preserve">לפרק א' של מסמכי </w:t>
      </w:r>
      <w:r w:rsidRPr="003322A0">
        <w:rPr>
          <w:rFonts w:ascii="David" w:eastAsia="Times New Roman" w:hAnsi="David" w:cs="David"/>
          <w:b/>
          <w:sz w:val="24"/>
          <w:szCs w:val="24"/>
          <w:rtl/>
        </w:rPr>
        <w:t>המכרז).</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בכל יישוב (מתוך חמשת היישובים) תיעשה קבלת הקהל ביום קבוע מימות השבוע (א'-ה'). </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פעילות שירות זה תתקיים בין השעות 8:30-16:00.</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השירות יינתן על ידי שני נציגים לפחות.</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השירות בסניף נייד בכל יישוב יינתן באחת משתי תצורות: ניידת שירות או שלוחה.</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הכתובת המדויקת של מתן השירות תפורסם על ידי הספק באמצעי התקשורת השונים, כולל יידוע הזכאים במסרון. כל שינוי כתובת יאושר מראש ובכתב על ידי המשרד, לפחות חמישה ימי עסקים לפני מועד קבלת השירות.</w:t>
      </w:r>
    </w:p>
    <w:p w:rsidR="0044537D" w:rsidRPr="003322A0" w:rsidRDefault="0044537D" w:rsidP="00A57433">
      <w:pPr>
        <w:numPr>
          <w:ilvl w:val="3"/>
          <w:numId w:val="212"/>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הספק יבטיח כי קבלת השירות בסניף נייד לא תגרע מזכויות המבקשים. </w:t>
      </w:r>
    </w:p>
    <w:p w:rsidR="0044537D" w:rsidRPr="003322A0" w:rsidRDefault="0044537D" w:rsidP="0044537D">
      <w:pPr>
        <w:spacing w:after="0" w:line="276" w:lineRule="auto"/>
        <w:ind w:left="785"/>
        <w:contextualSpacing/>
        <w:jc w:val="both"/>
        <w:outlineLvl w:val="0"/>
        <w:rPr>
          <w:rFonts w:ascii="David" w:eastAsia="Times New Roman" w:hAnsi="David" w:cs="David"/>
          <w:b/>
          <w:bCs/>
          <w:sz w:val="32"/>
          <w:szCs w:val="32"/>
          <w:rtl/>
        </w:rPr>
      </w:pPr>
    </w:p>
    <w:p w:rsidR="0044537D" w:rsidRPr="003322A0" w:rsidRDefault="0044537D" w:rsidP="00A57433">
      <w:pPr>
        <w:numPr>
          <w:ilvl w:val="3"/>
          <w:numId w:val="214"/>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ניידת שירות </w:t>
      </w:r>
    </w:p>
    <w:p w:rsidR="0044537D" w:rsidRPr="003322A0" w:rsidRDefault="0044537D" w:rsidP="00A57433">
      <w:pPr>
        <w:numPr>
          <w:ilvl w:val="4"/>
          <w:numId w:val="214"/>
        </w:numPr>
        <w:spacing w:after="0" w:line="240"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על הספק לדאוג ל"ניידת שירות" שתתופעל ע"י לפחות שני נציגים בימים ובזמנים קבועים ותכלול אפשרות לקבלת קהל בתוך ניידת השירות עם כל האמצעים המאפשרים את מתן כל השירותים הנדרשים לצורך טיפול בלקוחות, בנוסף במקרים חריגים תינתן אפשרות למתן השירותים הנדרשים מחוץ לניידת עם גג מקורה. על ניידת השירות להבטיח מקום ישיבה אחד לפחות לקבלת שירות ומקום אחד לפחות ולהמתנה. </w:t>
      </w:r>
    </w:p>
    <w:p w:rsidR="0044537D" w:rsidRPr="003322A0" w:rsidRDefault="0044537D" w:rsidP="00A57433">
      <w:pPr>
        <w:numPr>
          <w:ilvl w:val="4"/>
          <w:numId w:val="214"/>
        </w:numPr>
        <w:spacing w:after="0" w:line="240"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המיקום שייבחר להעמדת הניידת צריך להיות מתואם עם הרשות המקומית ולהיות מוסכם מראש ובכתב על-ידי המשרד. כמו כן, הספק ידאג לפרסמו באמצעים השונים. </w:t>
      </w:r>
    </w:p>
    <w:p w:rsidR="0044537D" w:rsidRPr="003322A0" w:rsidRDefault="0044537D" w:rsidP="00A57433">
      <w:pPr>
        <w:numPr>
          <w:ilvl w:val="4"/>
          <w:numId w:val="214"/>
        </w:numPr>
        <w:spacing w:after="0" w:line="240"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על הספק לוודא שמתן השירות מתוך הניידת ו/או מחוצה לה אינו מסכן את מקבלי השירות וכן לוודא שפרטיותם נשמרת. כל אחריות בעניין זה תחול עליו בלבד. </w:t>
      </w:r>
    </w:p>
    <w:p w:rsidR="0044537D" w:rsidRPr="003322A0" w:rsidRDefault="0044537D" w:rsidP="00A57433">
      <w:pPr>
        <w:numPr>
          <w:ilvl w:val="4"/>
          <w:numId w:val="214"/>
        </w:numPr>
        <w:spacing w:after="0" w:line="240"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כל ההוצאות הכרוכות ברכישה/השכרה ובהפעלת הניידת תחול על הספק. </w:t>
      </w:r>
    </w:p>
    <w:p w:rsidR="0044537D" w:rsidRPr="003322A0" w:rsidRDefault="0044537D" w:rsidP="0044537D">
      <w:pPr>
        <w:spacing w:after="0" w:line="240" w:lineRule="auto"/>
        <w:ind w:left="1221"/>
        <w:contextualSpacing/>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ind w:left="792"/>
        <w:jc w:val="both"/>
        <w:rPr>
          <w:rFonts w:ascii="David" w:eastAsia="Times New Roman" w:hAnsi="David" w:cs="David"/>
          <w:sz w:val="24"/>
          <w:szCs w:val="24"/>
          <w:rtl/>
        </w:rPr>
      </w:pPr>
    </w:p>
    <w:p w:rsidR="0044537D" w:rsidRPr="003322A0" w:rsidRDefault="0044537D" w:rsidP="00A57433">
      <w:pPr>
        <w:numPr>
          <w:ilvl w:val="3"/>
          <w:numId w:val="214"/>
        </w:numPr>
        <w:spacing w:after="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שלוחה:</w:t>
      </w:r>
    </w:p>
    <w:p w:rsidR="0044537D" w:rsidRPr="003322A0" w:rsidRDefault="0044537D" w:rsidP="0044537D">
      <w:pPr>
        <w:spacing w:after="0" w:line="240" w:lineRule="auto"/>
        <w:rPr>
          <w:rFonts w:ascii="David" w:eastAsia="Times New Roman" w:hAnsi="David" w:cs="David"/>
          <w:sz w:val="24"/>
          <w:szCs w:val="24"/>
          <w:rtl/>
        </w:rPr>
      </w:pPr>
    </w:p>
    <w:p w:rsidR="0044537D" w:rsidRPr="003322A0" w:rsidRDefault="0044537D" w:rsidP="00A57433">
      <w:pPr>
        <w:numPr>
          <w:ilvl w:val="4"/>
          <w:numId w:val="214"/>
        </w:numPr>
        <w:spacing w:after="0" w:line="240"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לשם מתן שירות בשלוחה, על הספק לשכור מקום מתאים או להגיע להסדר להקמת שלוחה עם גורם רלוונטי (למשל עם הרשות המקומית, חברת המתנ"סים, סניפי ביטוח לאומי, דואר ישראל, סניפי חברות עירוניות ממשלתיות וגופים ציבוריים ועסקיים אחרים) בימים ובזמנים קבועים. הספק יאשר את מתן השירותים בשלוחה מראש (לפני תחילת  מתן השירותים בשלוחה) ובכתב מול המשרד. כל התשלומים שיידרשו עבור פעילות השלוחה יהיה על חשבון הספק ולא תשולם כל תמורה נוספת על-ידי המשרד. </w:t>
      </w:r>
    </w:p>
    <w:p w:rsidR="0044537D" w:rsidRPr="003322A0" w:rsidRDefault="0044537D" w:rsidP="0044537D">
      <w:pPr>
        <w:spacing w:after="0" w:line="276" w:lineRule="auto"/>
        <w:ind w:left="720"/>
        <w:jc w:val="both"/>
        <w:rPr>
          <w:rFonts w:ascii="David" w:eastAsia="Times New Roman" w:hAnsi="David" w:cs="David"/>
          <w:sz w:val="24"/>
          <w:szCs w:val="24"/>
        </w:rPr>
      </w:pPr>
      <w:r w:rsidRPr="003322A0">
        <w:rPr>
          <w:rFonts w:ascii="David" w:eastAsia="Times New Roman" w:hAnsi="David" w:cs="David"/>
          <w:sz w:val="24"/>
          <w:szCs w:val="24"/>
          <w:rtl/>
        </w:rPr>
        <w:t xml:space="preserve">13.3.2.3.2 פעילות השלוחות תתקיים בחדר ייעודי שיוקצה ובהתאם לכללי  החזות והעיצוב המפורטים בסעיף 5.3.3 להלן. </w:t>
      </w:r>
    </w:p>
    <w:p w:rsidR="0044537D" w:rsidRDefault="0044537D" w:rsidP="0044537D">
      <w:pPr>
        <w:spacing w:after="0" w:line="276" w:lineRule="auto"/>
        <w:ind w:left="1276"/>
        <w:jc w:val="both"/>
        <w:rPr>
          <w:rFonts w:ascii="David" w:eastAsia="Times New Roman" w:hAnsi="David" w:cs="David"/>
          <w:sz w:val="24"/>
          <w:szCs w:val="24"/>
          <w:rtl/>
        </w:rPr>
      </w:pPr>
      <w:r w:rsidRPr="003322A0">
        <w:rPr>
          <w:rFonts w:ascii="David" w:eastAsia="Times New Roman" w:hAnsi="David" w:cs="David"/>
          <w:sz w:val="24"/>
          <w:szCs w:val="24"/>
          <w:rtl/>
        </w:rPr>
        <w:t xml:space="preserve">13.3.2.3.3 הפעלת שלוחה אינה מחליפה מספר סניפים נייחים אותו הספק נדרש להפעיל. </w:t>
      </w:r>
    </w:p>
    <w:p w:rsidR="0070318D" w:rsidRDefault="0070318D" w:rsidP="0044537D">
      <w:pPr>
        <w:spacing w:after="0" w:line="276" w:lineRule="auto"/>
        <w:ind w:left="1276"/>
        <w:jc w:val="both"/>
        <w:rPr>
          <w:rFonts w:ascii="David" w:eastAsia="Times New Roman" w:hAnsi="David" w:cs="David"/>
          <w:sz w:val="24"/>
          <w:szCs w:val="24"/>
          <w:rtl/>
        </w:rPr>
      </w:pPr>
    </w:p>
    <w:p w:rsidR="0070318D" w:rsidRDefault="0070318D" w:rsidP="0044537D">
      <w:pPr>
        <w:spacing w:after="0" w:line="276" w:lineRule="auto"/>
        <w:ind w:left="1276"/>
        <w:jc w:val="both"/>
        <w:rPr>
          <w:rFonts w:ascii="David" w:eastAsia="Times New Roman" w:hAnsi="David" w:cs="David"/>
          <w:sz w:val="24"/>
          <w:szCs w:val="24"/>
          <w:rtl/>
        </w:rPr>
      </w:pPr>
    </w:p>
    <w:p w:rsidR="0070318D" w:rsidRDefault="0070318D" w:rsidP="0044537D">
      <w:pPr>
        <w:spacing w:after="0" w:line="276" w:lineRule="auto"/>
        <w:ind w:left="1276"/>
        <w:jc w:val="both"/>
        <w:rPr>
          <w:rFonts w:ascii="David" w:eastAsia="Times New Roman" w:hAnsi="David" w:cs="David"/>
          <w:sz w:val="24"/>
          <w:szCs w:val="24"/>
          <w:rtl/>
        </w:rPr>
      </w:pPr>
    </w:p>
    <w:p w:rsidR="0070318D" w:rsidRPr="003322A0" w:rsidRDefault="0070318D" w:rsidP="0044537D">
      <w:pPr>
        <w:spacing w:after="0" w:line="276" w:lineRule="auto"/>
        <w:ind w:left="1276"/>
        <w:jc w:val="both"/>
        <w:rPr>
          <w:rFonts w:ascii="David" w:eastAsia="Times New Roman" w:hAnsi="David" w:cs="David"/>
          <w:sz w:val="24"/>
          <w:szCs w:val="24"/>
          <w:rtl/>
        </w:rPr>
      </w:pPr>
    </w:p>
    <w:p w:rsidR="0044537D" w:rsidRPr="003322A0" w:rsidRDefault="0044537D" w:rsidP="0044537D">
      <w:pPr>
        <w:spacing w:after="0" w:line="276" w:lineRule="auto"/>
        <w:ind w:left="709"/>
        <w:contextualSpacing/>
        <w:jc w:val="both"/>
        <w:rPr>
          <w:rFonts w:ascii="David" w:eastAsia="Times New Roman" w:hAnsi="David" w:cs="David"/>
          <w:b/>
          <w:sz w:val="24"/>
          <w:szCs w:val="24"/>
          <w:rtl/>
        </w:rPr>
      </w:pPr>
    </w:p>
    <w:p w:rsidR="0044537D" w:rsidRPr="003322A0" w:rsidRDefault="0044537D" w:rsidP="00A57433">
      <w:pPr>
        <w:numPr>
          <w:ilvl w:val="1"/>
          <w:numId w:val="214"/>
        </w:numPr>
        <w:spacing w:after="0" w:line="276" w:lineRule="auto"/>
        <w:contextualSpacing/>
        <w:jc w:val="both"/>
        <w:outlineLvl w:val="0"/>
        <w:rPr>
          <w:rFonts w:ascii="David" w:eastAsia="Times New Roman" w:hAnsi="David" w:cs="David"/>
          <w:b/>
          <w:bCs/>
          <w:sz w:val="28"/>
          <w:szCs w:val="28"/>
          <w:rtl/>
        </w:rPr>
      </w:pPr>
      <w:r w:rsidRPr="003322A0">
        <w:rPr>
          <w:rFonts w:ascii="David" w:eastAsia="Times New Roman" w:hAnsi="David" w:cs="David"/>
          <w:b/>
          <w:bCs/>
          <w:sz w:val="28"/>
          <w:szCs w:val="28"/>
          <w:rtl/>
        </w:rPr>
        <w:t>חזות ועיצוב הסניפים הנייחים</w:t>
      </w:r>
    </w:p>
    <w:p w:rsidR="0044537D" w:rsidRPr="003322A0" w:rsidRDefault="0044537D" w:rsidP="0044537D">
      <w:pPr>
        <w:spacing w:after="0" w:line="276" w:lineRule="auto"/>
        <w:ind w:left="720"/>
        <w:jc w:val="both"/>
        <w:outlineLvl w:val="0"/>
        <w:rPr>
          <w:rFonts w:ascii="David" w:eastAsia="Times New Roman" w:hAnsi="David" w:cs="David"/>
          <w:b/>
          <w:bCs/>
          <w:sz w:val="28"/>
          <w:szCs w:val="28"/>
          <w:rtl/>
        </w:rPr>
      </w:pPr>
    </w:p>
    <w:p w:rsidR="0044537D" w:rsidRPr="003322A0" w:rsidRDefault="0044537D" w:rsidP="0044537D">
      <w:pPr>
        <w:spacing w:after="0" w:line="276" w:lineRule="auto"/>
        <w:ind w:left="1440" w:hanging="720"/>
        <w:jc w:val="both"/>
        <w:rPr>
          <w:rFonts w:ascii="David" w:eastAsia="Times New Roman" w:hAnsi="David" w:cs="David"/>
          <w:sz w:val="24"/>
          <w:szCs w:val="24"/>
        </w:rPr>
      </w:pPr>
      <w:r w:rsidRPr="003322A0">
        <w:rPr>
          <w:rFonts w:ascii="David" w:eastAsia="Times New Roman" w:hAnsi="David" w:cs="David"/>
          <w:sz w:val="24"/>
          <w:szCs w:val="24"/>
          <w:rtl/>
        </w:rPr>
        <w:t xml:space="preserve">13.4.1 </w:t>
      </w:r>
      <w:r w:rsidRPr="003322A0">
        <w:rPr>
          <w:rFonts w:ascii="David" w:eastAsia="Times New Roman" w:hAnsi="David" w:cs="David"/>
          <w:sz w:val="24"/>
          <w:szCs w:val="24"/>
          <w:rtl/>
        </w:rPr>
        <w:tab/>
        <w:t>הסניף יהיה בעל אופי משרדי מובהק עם עמדות שירות, כמקובל בגופים למתן שירותי בנקאות, ביטוח, דואר.</w:t>
      </w:r>
    </w:p>
    <w:p w:rsidR="0044537D" w:rsidRPr="003322A0" w:rsidRDefault="0044537D" w:rsidP="0044537D">
      <w:pPr>
        <w:spacing w:after="0" w:line="276" w:lineRule="auto"/>
        <w:ind w:left="1440" w:hanging="720"/>
        <w:jc w:val="both"/>
        <w:rPr>
          <w:rFonts w:ascii="David" w:eastAsia="Times New Roman" w:hAnsi="David" w:cs="David"/>
          <w:sz w:val="24"/>
          <w:szCs w:val="24"/>
        </w:rPr>
      </w:pPr>
      <w:r w:rsidRPr="003322A0">
        <w:rPr>
          <w:rFonts w:ascii="David" w:eastAsia="Times New Roman" w:hAnsi="David" w:cs="David"/>
          <w:sz w:val="24"/>
          <w:szCs w:val="24"/>
          <w:rtl/>
        </w:rPr>
        <w:t>13.4.2</w:t>
      </w:r>
      <w:r w:rsidRPr="003322A0">
        <w:rPr>
          <w:rFonts w:ascii="David" w:eastAsia="Times New Roman" w:hAnsi="David" w:cs="David"/>
          <w:sz w:val="24"/>
          <w:szCs w:val="24"/>
          <w:rtl/>
        </w:rPr>
        <w:tab/>
        <w:t xml:space="preserve">סניפי הספק והריהוט יהיו חדישים, אחידים, מרווחים, ממוזגים ומוארים בתאורה מתאימה. </w:t>
      </w:r>
    </w:p>
    <w:p w:rsidR="0044537D" w:rsidRPr="003322A0" w:rsidRDefault="0044537D" w:rsidP="0044537D">
      <w:pPr>
        <w:spacing w:after="0" w:line="276" w:lineRule="auto"/>
        <w:ind w:left="1440" w:hanging="720"/>
        <w:jc w:val="both"/>
        <w:rPr>
          <w:rFonts w:ascii="David" w:eastAsia="Times New Roman" w:hAnsi="David" w:cs="David"/>
          <w:sz w:val="24"/>
          <w:szCs w:val="24"/>
        </w:rPr>
      </w:pPr>
      <w:r w:rsidRPr="003322A0">
        <w:rPr>
          <w:rFonts w:ascii="David" w:eastAsia="Times New Roman" w:hAnsi="David" w:cs="David"/>
          <w:sz w:val="24"/>
          <w:szCs w:val="24"/>
          <w:rtl/>
        </w:rPr>
        <w:t>13.4.3</w:t>
      </w:r>
      <w:r w:rsidRPr="003322A0">
        <w:rPr>
          <w:rFonts w:ascii="David" w:eastAsia="Times New Roman" w:hAnsi="David" w:cs="David"/>
          <w:sz w:val="24"/>
          <w:szCs w:val="24"/>
          <w:rtl/>
        </w:rPr>
        <w:tab/>
        <w:t xml:space="preserve">על הספק לדאוג לשמירה על פרטיות הלקוחות בעמדות קבלת קהל למשל באמצעות הקמת מחיצות בין נציגים; דאגה לאקוסטיקה מתאימה </w:t>
      </w:r>
      <w:proofErr w:type="spellStart"/>
      <w:r w:rsidRPr="003322A0">
        <w:rPr>
          <w:rFonts w:ascii="David" w:eastAsia="Times New Roman" w:hAnsi="David" w:cs="David"/>
          <w:sz w:val="24"/>
          <w:szCs w:val="24"/>
          <w:rtl/>
        </w:rPr>
        <w:t>וכיוצ"ב</w:t>
      </w:r>
      <w:proofErr w:type="spellEnd"/>
      <w:r w:rsidRPr="003322A0">
        <w:rPr>
          <w:rFonts w:ascii="David" w:eastAsia="Times New Roman" w:hAnsi="David" w:cs="David"/>
          <w:sz w:val="24"/>
          <w:szCs w:val="24"/>
          <w:rtl/>
        </w:rPr>
        <w:t>.</w:t>
      </w:r>
    </w:p>
    <w:p w:rsidR="0044537D" w:rsidRPr="003322A0" w:rsidRDefault="0044537D" w:rsidP="0044537D">
      <w:pPr>
        <w:spacing w:after="0" w:line="276" w:lineRule="auto"/>
        <w:ind w:left="1440" w:hanging="720"/>
        <w:jc w:val="both"/>
        <w:rPr>
          <w:rFonts w:ascii="David" w:eastAsia="Times New Roman" w:hAnsi="David" w:cs="David"/>
          <w:sz w:val="24"/>
          <w:szCs w:val="24"/>
        </w:rPr>
      </w:pPr>
      <w:r w:rsidRPr="003322A0">
        <w:rPr>
          <w:rFonts w:ascii="David" w:eastAsia="Times New Roman" w:hAnsi="David" w:cs="David"/>
          <w:b/>
          <w:bCs/>
          <w:sz w:val="24"/>
          <w:szCs w:val="24"/>
          <w:rtl/>
        </w:rPr>
        <w:t>13.4.4</w:t>
      </w:r>
      <w:r w:rsidRPr="003322A0">
        <w:rPr>
          <w:rFonts w:ascii="David" w:eastAsia="Times New Roman" w:hAnsi="David" w:cs="David"/>
          <w:b/>
          <w:bCs/>
          <w:sz w:val="24"/>
          <w:szCs w:val="24"/>
          <w:rtl/>
        </w:rPr>
        <w:tab/>
        <w:t>הספק יבטיח את עמידת כל אחד מהסניפים בדרישות הרשויות (כיבוי וגילוי אש, בטיחות, וכד') ובהוראות כל דין</w:t>
      </w:r>
      <w:r w:rsidRPr="003322A0">
        <w:rPr>
          <w:rFonts w:ascii="David" w:eastAsia="Times New Roman" w:hAnsi="David" w:cs="David"/>
          <w:sz w:val="24"/>
          <w:szCs w:val="24"/>
          <w:rtl/>
        </w:rPr>
        <w:t xml:space="preserve">. </w:t>
      </w:r>
      <w:r w:rsidRPr="003322A0">
        <w:rPr>
          <w:rFonts w:ascii="David" w:eastAsia="Times New Roman" w:hAnsi="David" w:cs="David"/>
          <w:b/>
          <w:bCs/>
          <w:sz w:val="24"/>
          <w:szCs w:val="24"/>
          <w:rtl/>
        </w:rPr>
        <w:t>יובהר שוב כי אישור המשרד להפעלת סניף אין בו כדי להוות אישור בדבר עמידה בהוראות הדין. האחריות הבלעדית בהקשר זה חלה על הספק, ולא תהיה לספק כל טענה בהקשר זה כנגד המשרד</w:t>
      </w:r>
      <w:r w:rsidRPr="003322A0">
        <w:rPr>
          <w:rFonts w:ascii="David" w:eastAsia="Times New Roman" w:hAnsi="David" w:cs="David"/>
          <w:sz w:val="24"/>
          <w:szCs w:val="24"/>
          <w:rtl/>
        </w:rPr>
        <w:t xml:space="preserve">. </w:t>
      </w:r>
    </w:p>
    <w:p w:rsidR="0044537D" w:rsidRPr="003322A0" w:rsidRDefault="0044537D" w:rsidP="0044537D">
      <w:pPr>
        <w:spacing w:after="0" w:line="276" w:lineRule="auto"/>
        <w:ind w:left="1440" w:hanging="720"/>
        <w:jc w:val="both"/>
        <w:rPr>
          <w:rFonts w:ascii="David" w:eastAsia="Times New Roman" w:hAnsi="David" w:cs="David"/>
          <w:sz w:val="24"/>
          <w:szCs w:val="24"/>
        </w:rPr>
      </w:pPr>
      <w:r w:rsidRPr="003322A0">
        <w:rPr>
          <w:rFonts w:ascii="David" w:eastAsia="Times New Roman" w:hAnsi="David" w:cs="David"/>
          <w:sz w:val="24"/>
          <w:szCs w:val="24"/>
          <w:rtl/>
        </w:rPr>
        <w:t>13.4.5</w:t>
      </w:r>
      <w:r w:rsidRPr="003322A0">
        <w:rPr>
          <w:rFonts w:ascii="David" w:eastAsia="Times New Roman" w:hAnsi="David" w:cs="David"/>
          <w:sz w:val="24"/>
          <w:szCs w:val="24"/>
          <w:rtl/>
        </w:rPr>
        <w:tab/>
        <w:t>בסניף יותקנו מחשבים/מסופים המחוברים למחשב משרד הבינוי והשיכון, לאינטרנט, טלפון, מכשיר פקסימיליה, מכונת צילום.</w:t>
      </w:r>
    </w:p>
    <w:p w:rsidR="0044537D" w:rsidRPr="003322A0" w:rsidRDefault="0044537D" w:rsidP="0044537D">
      <w:pPr>
        <w:spacing w:after="0" w:line="276" w:lineRule="auto"/>
        <w:ind w:left="1440" w:hanging="720"/>
        <w:jc w:val="both"/>
        <w:rPr>
          <w:rFonts w:ascii="David" w:eastAsia="Times New Roman" w:hAnsi="David" w:cs="David"/>
          <w:sz w:val="24"/>
          <w:szCs w:val="24"/>
        </w:rPr>
      </w:pPr>
      <w:r w:rsidRPr="003322A0">
        <w:rPr>
          <w:rFonts w:ascii="David" w:eastAsia="Times New Roman" w:hAnsi="David" w:cs="David"/>
          <w:sz w:val="24"/>
          <w:szCs w:val="24"/>
          <w:rtl/>
        </w:rPr>
        <w:t>13.4.6</w:t>
      </w:r>
      <w:r w:rsidRPr="003322A0">
        <w:rPr>
          <w:rFonts w:ascii="David" w:eastAsia="Times New Roman" w:hAnsi="David" w:cs="David"/>
          <w:sz w:val="24"/>
          <w:szCs w:val="24"/>
          <w:rtl/>
        </w:rPr>
        <w:tab/>
        <w:t>כמו כן, תותקן בכל סניף מערכת לניהול התור בקבלת קהל אשר תנוהל באופן שיאפשר ניתוב חכם של קהל הפונים ויידוע לגבי מיקום מקבל השירות בתור וניהול זמן ההמתנה.</w:t>
      </w:r>
    </w:p>
    <w:p w:rsidR="0044537D" w:rsidRPr="003322A0" w:rsidRDefault="0044537D" w:rsidP="0044537D">
      <w:pPr>
        <w:spacing w:after="0" w:line="276" w:lineRule="auto"/>
        <w:ind w:left="720"/>
        <w:jc w:val="both"/>
        <w:rPr>
          <w:rFonts w:ascii="David" w:eastAsia="Times New Roman" w:hAnsi="David" w:cs="David"/>
          <w:sz w:val="24"/>
          <w:szCs w:val="24"/>
        </w:rPr>
      </w:pPr>
      <w:r w:rsidRPr="003322A0">
        <w:rPr>
          <w:rFonts w:ascii="David" w:eastAsia="Times New Roman" w:hAnsi="David" w:cs="David"/>
          <w:sz w:val="24"/>
          <w:szCs w:val="24"/>
          <w:rtl/>
        </w:rPr>
        <w:t>13.4.7</w:t>
      </w:r>
      <w:r w:rsidRPr="003322A0">
        <w:rPr>
          <w:rFonts w:ascii="David" w:eastAsia="Times New Roman" w:hAnsi="David" w:cs="David"/>
          <w:sz w:val="24"/>
          <w:szCs w:val="24"/>
          <w:rtl/>
        </w:rPr>
        <w:tab/>
        <w:t xml:space="preserve">בסניף יוצב בר מים </w:t>
      </w:r>
      <w:proofErr w:type="spellStart"/>
      <w:r w:rsidRPr="003322A0">
        <w:rPr>
          <w:rFonts w:ascii="David" w:eastAsia="Times New Roman" w:hAnsi="David" w:cs="David"/>
          <w:sz w:val="24"/>
          <w:szCs w:val="24"/>
          <w:rtl/>
        </w:rPr>
        <w:t>לשתיה</w:t>
      </w:r>
      <w:proofErr w:type="spellEnd"/>
      <w:r w:rsidRPr="003322A0">
        <w:rPr>
          <w:rFonts w:ascii="David" w:eastAsia="Times New Roman" w:hAnsi="David" w:cs="David"/>
          <w:sz w:val="24"/>
          <w:szCs w:val="24"/>
          <w:rtl/>
        </w:rPr>
        <w:t xml:space="preserve"> חמה/קרה.</w:t>
      </w:r>
    </w:p>
    <w:p w:rsidR="0044537D" w:rsidRPr="003322A0" w:rsidRDefault="0044537D" w:rsidP="0044537D">
      <w:pPr>
        <w:spacing w:after="0" w:line="276" w:lineRule="auto"/>
        <w:ind w:left="720"/>
        <w:jc w:val="both"/>
        <w:rPr>
          <w:rFonts w:ascii="David" w:eastAsia="Times New Roman" w:hAnsi="David" w:cs="David"/>
          <w:sz w:val="24"/>
          <w:szCs w:val="24"/>
        </w:rPr>
      </w:pPr>
      <w:r w:rsidRPr="003322A0">
        <w:rPr>
          <w:rFonts w:ascii="David" w:eastAsia="Times New Roman" w:hAnsi="David" w:cs="David"/>
          <w:sz w:val="24"/>
          <w:szCs w:val="24"/>
          <w:rtl/>
        </w:rPr>
        <w:t>13.4.8</w:t>
      </w:r>
      <w:r w:rsidRPr="003322A0">
        <w:rPr>
          <w:rFonts w:ascii="David" w:eastAsia="Times New Roman" w:hAnsi="David" w:cs="David"/>
          <w:sz w:val="24"/>
          <w:szCs w:val="24"/>
          <w:rtl/>
        </w:rPr>
        <w:tab/>
        <w:t>נציגי השירות בסניף נדרשים ללבוש ייצוגי הכולל תג עם שם מלא.</w:t>
      </w: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13.4.9</w:t>
      </w:r>
      <w:r w:rsidRPr="003322A0">
        <w:rPr>
          <w:rFonts w:ascii="David" w:eastAsia="Times New Roman" w:hAnsi="David" w:cs="David"/>
          <w:sz w:val="24"/>
          <w:szCs w:val="24"/>
          <w:rtl/>
        </w:rPr>
        <w:tab/>
        <w:t>הספק מחויב להבטיח ולהקפיד על סדר וניקיון בסניפים, ההולמים קבלת קהל.</w:t>
      </w:r>
    </w:p>
    <w:p w:rsidR="0044537D" w:rsidRPr="003322A0" w:rsidRDefault="0044537D" w:rsidP="0044537D">
      <w:pPr>
        <w:spacing w:after="0" w:line="276" w:lineRule="auto"/>
        <w:jc w:val="both"/>
        <w:rPr>
          <w:rFonts w:ascii="David" w:eastAsia="Times New Roman" w:hAnsi="David" w:cs="David"/>
          <w:sz w:val="24"/>
          <w:szCs w:val="24"/>
        </w:rPr>
      </w:pPr>
    </w:p>
    <w:p w:rsidR="0044537D" w:rsidRPr="003322A0" w:rsidRDefault="0044537D" w:rsidP="0044537D">
      <w:pPr>
        <w:spacing w:after="0" w:line="276" w:lineRule="auto"/>
        <w:jc w:val="both"/>
        <w:rPr>
          <w:rFonts w:ascii="David" w:eastAsia="Times New Roman" w:hAnsi="David" w:cs="David"/>
          <w:b/>
          <w:bCs/>
          <w:sz w:val="28"/>
          <w:szCs w:val="28"/>
          <w:rtl/>
        </w:rPr>
      </w:pPr>
      <w:r w:rsidRPr="003322A0">
        <w:rPr>
          <w:rFonts w:ascii="David" w:eastAsia="Times New Roman" w:hAnsi="David" w:cs="David"/>
          <w:b/>
          <w:bCs/>
          <w:sz w:val="28"/>
          <w:szCs w:val="28"/>
          <w:rtl/>
        </w:rPr>
        <w:t>13.5</w:t>
      </w:r>
      <w:r w:rsidRPr="003322A0">
        <w:rPr>
          <w:rFonts w:ascii="David" w:eastAsia="Times New Roman" w:hAnsi="David" w:cs="David"/>
          <w:b/>
          <w:bCs/>
          <w:sz w:val="28"/>
          <w:szCs w:val="28"/>
          <w:rtl/>
        </w:rPr>
        <w:tab/>
        <w:t xml:space="preserve">שילוט </w:t>
      </w:r>
    </w:p>
    <w:p w:rsidR="0044537D" w:rsidRPr="003322A0" w:rsidRDefault="0044537D" w:rsidP="0044537D">
      <w:pPr>
        <w:spacing w:after="0" w:line="276" w:lineRule="auto"/>
        <w:jc w:val="both"/>
        <w:rPr>
          <w:rFonts w:ascii="David" w:eastAsia="Times New Roman" w:hAnsi="David" w:cs="David"/>
          <w:b/>
          <w:bCs/>
          <w:sz w:val="24"/>
          <w:szCs w:val="24"/>
        </w:rPr>
      </w:pPr>
    </w:p>
    <w:p w:rsidR="0044537D" w:rsidRPr="003322A0" w:rsidRDefault="0044537D" w:rsidP="0044537D">
      <w:pPr>
        <w:spacing w:after="0" w:line="276" w:lineRule="auto"/>
        <w:ind w:left="720"/>
        <w:jc w:val="both"/>
        <w:rPr>
          <w:rFonts w:ascii="David" w:eastAsia="Times New Roman" w:hAnsi="David" w:cs="David"/>
          <w:sz w:val="24"/>
          <w:szCs w:val="24"/>
        </w:rPr>
      </w:pPr>
      <w:r w:rsidRPr="003322A0">
        <w:rPr>
          <w:rFonts w:ascii="David" w:eastAsia="Times New Roman" w:hAnsi="David" w:cs="David"/>
          <w:sz w:val="24"/>
          <w:szCs w:val="24"/>
          <w:rtl/>
        </w:rPr>
        <w:t>13.5.1</w:t>
      </w:r>
      <w:r w:rsidRPr="003322A0">
        <w:rPr>
          <w:rFonts w:ascii="David" w:eastAsia="Times New Roman" w:hAnsi="David" w:cs="David"/>
          <w:sz w:val="24"/>
          <w:szCs w:val="24"/>
          <w:rtl/>
        </w:rPr>
        <w:tab/>
        <w:t>שילוט מכוון יוצב מחוץ למרכז השירות במקום גלוי הנראה לעין.</w:t>
      </w:r>
    </w:p>
    <w:p w:rsidR="0044537D" w:rsidRPr="003322A0" w:rsidRDefault="0044537D" w:rsidP="0044537D">
      <w:pPr>
        <w:spacing w:after="0" w:line="276" w:lineRule="auto"/>
        <w:ind w:left="720"/>
        <w:jc w:val="both"/>
        <w:rPr>
          <w:rFonts w:ascii="David" w:eastAsia="Times New Roman" w:hAnsi="David" w:cs="David"/>
          <w:sz w:val="24"/>
          <w:szCs w:val="24"/>
        </w:rPr>
      </w:pPr>
      <w:r w:rsidRPr="003322A0">
        <w:rPr>
          <w:rFonts w:ascii="David" w:eastAsia="Times New Roman" w:hAnsi="David" w:cs="David"/>
          <w:sz w:val="24"/>
          <w:szCs w:val="24"/>
          <w:rtl/>
        </w:rPr>
        <w:t>13.5.2</w:t>
      </w:r>
      <w:r w:rsidRPr="003322A0">
        <w:rPr>
          <w:rFonts w:ascii="David" w:eastAsia="Times New Roman" w:hAnsi="David" w:cs="David"/>
          <w:sz w:val="24"/>
          <w:szCs w:val="24"/>
          <w:rtl/>
        </w:rPr>
        <w:tab/>
        <w:t>בכניסה למבנה יוצב שילוט בולט הכולל את שם הגוף הממשלתי ושעות הפעילות</w:t>
      </w:r>
    </w:p>
    <w:p w:rsidR="0044537D" w:rsidRPr="003322A0" w:rsidRDefault="0044537D" w:rsidP="0044537D">
      <w:pPr>
        <w:spacing w:after="0" w:line="276" w:lineRule="auto"/>
        <w:ind w:left="1440" w:hanging="720"/>
        <w:jc w:val="both"/>
        <w:rPr>
          <w:rFonts w:ascii="David" w:eastAsia="Times New Roman" w:hAnsi="David" w:cs="David"/>
          <w:sz w:val="24"/>
          <w:szCs w:val="24"/>
        </w:rPr>
      </w:pPr>
      <w:r w:rsidRPr="003322A0">
        <w:rPr>
          <w:rFonts w:ascii="David" w:eastAsia="Times New Roman" w:hAnsi="David" w:cs="David"/>
          <w:sz w:val="24"/>
          <w:szCs w:val="24"/>
          <w:rtl/>
        </w:rPr>
        <w:t>13.5.3</w:t>
      </w:r>
      <w:r w:rsidRPr="003322A0">
        <w:rPr>
          <w:rFonts w:ascii="David" w:eastAsia="Times New Roman" w:hAnsi="David" w:cs="David"/>
          <w:sz w:val="24"/>
          <w:szCs w:val="24"/>
          <w:rtl/>
        </w:rPr>
        <w:tab/>
        <w:t>במבנים מרובי קומות/כניסות יוצבו שלטים בכל הכניסות, המעליות ובלובי הבניין.</w:t>
      </w:r>
    </w:p>
    <w:p w:rsidR="0044537D" w:rsidRPr="003322A0" w:rsidRDefault="0044537D" w:rsidP="0044537D">
      <w:pPr>
        <w:spacing w:after="0" w:line="276" w:lineRule="auto"/>
        <w:ind w:left="720"/>
        <w:jc w:val="both"/>
        <w:rPr>
          <w:rFonts w:ascii="David" w:eastAsia="Times New Roman" w:hAnsi="David" w:cs="David"/>
          <w:sz w:val="24"/>
          <w:szCs w:val="24"/>
        </w:rPr>
      </w:pPr>
      <w:r w:rsidRPr="003322A0">
        <w:rPr>
          <w:rFonts w:ascii="David" w:eastAsia="Times New Roman" w:hAnsi="David" w:cs="David"/>
          <w:sz w:val="24"/>
          <w:szCs w:val="24"/>
          <w:rtl/>
        </w:rPr>
        <w:t>13.5.4</w:t>
      </w:r>
      <w:r w:rsidRPr="003322A0">
        <w:rPr>
          <w:rFonts w:ascii="David" w:eastAsia="Times New Roman" w:hAnsi="David" w:cs="David"/>
          <w:sz w:val="24"/>
          <w:szCs w:val="24"/>
          <w:rtl/>
        </w:rPr>
        <w:tab/>
        <w:t>השילוט יהיה מנוסח בצורה ברורה ופשוטה ויהיה אסטטי ונעים לעיני המתבונן.</w:t>
      </w:r>
    </w:p>
    <w:p w:rsidR="0044537D" w:rsidRPr="003322A0" w:rsidRDefault="0044537D" w:rsidP="0044537D">
      <w:pPr>
        <w:spacing w:after="0" w:line="276" w:lineRule="auto"/>
        <w:ind w:left="2160"/>
        <w:contextualSpacing/>
        <w:jc w:val="both"/>
        <w:rPr>
          <w:rFonts w:ascii="David" w:eastAsia="Times New Roman" w:hAnsi="David" w:cs="David"/>
          <w:sz w:val="24"/>
          <w:szCs w:val="24"/>
          <w:rtl/>
        </w:rPr>
      </w:pPr>
    </w:p>
    <w:p w:rsidR="0044537D" w:rsidRPr="003322A0" w:rsidRDefault="0044537D" w:rsidP="0044537D">
      <w:pPr>
        <w:spacing w:after="0" w:line="276" w:lineRule="auto"/>
        <w:ind w:left="990" w:hanging="270"/>
        <w:jc w:val="both"/>
        <w:rPr>
          <w:rFonts w:ascii="David" w:eastAsia="Times New Roman" w:hAnsi="David" w:cs="David"/>
          <w:sz w:val="24"/>
          <w:szCs w:val="24"/>
        </w:rPr>
      </w:pPr>
      <w:r w:rsidRPr="003322A0">
        <w:rPr>
          <w:rFonts w:ascii="David" w:eastAsia="Times New Roman" w:hAnsi="David" w:cs="David"/>
          <w:sz w:val="24"/>
          <w:szCs w:val="24"/>
          <w:rtl/>
        </w:rPr>
        <w:t>13.5.5</w:t>
      </w:r>
      <w:r w:rsidRPr="003322A0">
        <w:rPr>
          <w:rFonts w:ascii="David" w:eastAsia="Times New Roman" w:hAnsi="David" w:cs="David"/>
          <w:sz w:val="24"/>
          <w:szCs w:val="24"/>
          <w:rtl/>
        </w:rPr>
        <w:tab/>
        <w:t>הספק יבטיח ביקורים קבועים של מנהל הפרויקט והמנהל המקצועי בכל אחד מסניפי הספק, בתדירות שלא תפחת מאחת לחודשיים בכל סניף.</w:t>
      </w:r>
    </w:p>
    <w:p w:rsidR="0044537D" w:rsidRDefault="0044537D" w:rsidP="0044537D">
      <w:pPr>
        <w:spacing w:after="0" w:line="276" w:lineRule="auto"/>
        <w:jc w:val="both"/>
        <w:rPr>
          <w:rFonts w:ascii="David" w:eastAsia="Times New Roman" w:hAnsi="David" w:cs="David"/>
          <w:bCs/>
          <w:sz w:val="24"/>
          <w:szCs w:val="24"/>
          <w:rtl/>
        </w:rPr>
      </w:pPr>
      <w:bookmarkStart w:id="55" w:name="_Hlk136873411"/>
    </w:p>
    <w:p w:rsidR="0067353E" w:rsidRDefault="0067353E" w:rsidP="0044537D">
      <w:pPr>
        <w:spacing w:after="0" w:line="276" w:lineRule="auto"/>
        <w:jc w:val="both"/>
        <w:rPr>
          <w:rFonts w:ascii="David" w:eastAsia="Times New Roman" w:hAnsi="David" w:cs="David"/>
          <w:bCs/>
          <w:sz w:val="24"/>
          <w:szCs w:val="24"/>
          <w:rtl/>
        </w:rPr>
      </w:pPr>
    </w:p>
    <w:p w:rsidR="0067353E" w:rsidRDefault="0067353E" w:rsidP="0044537D">
      <w:pPr>
        <w:spacing w:after="0" w:line="276" w:lineRule="auto"/>
        <w:jc w:val="both"/>
        <w:rPr>
          <w:rFonts w:ascii="David" w:eastAsia="Times New Roman" w:hAnsi="David" w:cs="David"/>
          <w:bCs/>
          <w:sz w:val="24"/>
          <w:szCs w:val="24"/>
          <w:rtl/>
        </w:rPr>
      </w:pPr>
    </w:p>
    <w:p w:rsidR="0067353E" w:rsidRDefault="0067353E" w:rsidP="0044537D">
      <w:pPr>
        <w:spacing w:after="0" w:line="276" w:lineRule="auto"/>
        <w:jc w:val="both"/>
        <w:rPr>
          <w:rFonts w:ascii="David" w:eastAsia="Times New Roman" w:hAnsi="David" w:cs="David"/>
          <w:bCs/>
          <w:sz w:val="24"/>
          <w:szCs w:val="24"/>
          <w:rtl/>
        </w:rPr>
      </w:pPr>
    </w:p>
    <w:p w:rsidR="0067353E" w:rsidRDefault="0067353E" w:rsidP="0044537D">
      <w:pPr>
        <w:spacing w:after="0" w:line="276" w:lineRule="auto"/>
        <w:jc w:val="both"/>
        <w:rPr>
          <w:rFonts w:ascii="David" w:eastAsia="Times New Roman" w:hAnsi="David" w:cs="David"/>
          <w:bCs/>
          <w:sz w:val="24"/>
          <w:szCs w:val="24"/>
          <w:rtl/>
        </w:rPr>
      </w:pPr>
    </w:p>
    <w:p w:rsidR="0067353E" w:rsidRPr="003322A0" w:rsidRDefault="0067353E" w:rsidP="0044537D">
      <w:pPr>
        <w:spacing w:after="0" w:line="276" w:lineRule="auto"/>
        <w:jc w:val="both"/>
        <w:rPr>
          <w:rFonts w:ascii="David" w:eastAsia="Times New Roman" w:hAnsi="David" w:cs="David"/>
          <w:bCs/>
          <w:sz w:val="24"/>
          <w:szCs w:val="24"/>
          <w:rtl/>
        </w:rPr>
      </w:pPr>
    </w:p>
    <w:p w:rsidR="0044537D" w:rsidRPr="003322A0" w:rsidRDefault="0044537D" w:rsidP="0044537D">
      <w:pPr>
        <w:spacing w:after="0" w:line="276" w:lineRule="auto"/>
        <w:jc w:val="both"/>
        <w:rPr>
          <w:rFonts w:ascii="David" w:eastAsia="Times New Roman" w:hAnsi="David" w:cs="David"/>
          <w:bCs/>
          <w:sz w:val="24"/>
          <w:szCs w:val="24"/>
          <w:rtl/>
        </w:rPr>
      </w:pPr>
    </w:p>
    <w:p w:rsidR="0044537D" w:rsidRPr="003322A0" w:rsidRDefault="0044537D" w:rsidP="0044537D">
      <w:pPr>
        <w:spacing w:after="0" w:line="276" w:lineRule="auto"/>
        <w:jc w:val="both"/>
        <w:rPr>
          <w:rFonts w:ascii="David" w:eastAsia="Times New Roman" w:hAnsi="David" w:cs="David"/>
          <w:b/>
          <w:bCs/>
          <w:sz w:val="32"/>
          <w:szCs w:val="32"/>
        </w:rPr>
      </w:pPr>
      <w:r w:rsidRPr="003322A0">
        <w:rPr>
          <w:rFonts w:ascii="David" w:eastAsia="Times New Roman" w:hAnsi="David" w:cs="David"/>
          <w:b/>
          <w:bCs/>
          <w:sz w:val="32"/>
          <w:szCs w:val="32"/>
          <w:rtl/>
        </w:rPr>
        <w:t>14.  תהליכי עבודה מפורטים ונלווים</w:t>
      </w:r>
    </w:p>
    <w:p w:rsidR="0044537D" w:rsidRPr="003322A0" w:rsidRDefault="0044537D" w:rsidP="0044537D">
      <w:pPr>
        <w:spacing w:after="0" w:line="276" w:lineRule="auto"/>
        <w:ind w:left="2552"/>
        <w:jc w:val="both"/>
        <w:outlineLvl w:val="2"/>
        <w:rPr>
          <w:rFonts w:ascii="David" w:eastAsia="Times New Roman" w:hAnsi="David" w:cs="David"/>
          <w:sz w:val="24"/>
          <w:szCs w:val="24"/>
          <w:rtl/>
          <w:lang w:eastAsia="he-IL"/>
        </w:rPr>
      </w:pPr>
    </w:p>
    <w:p w:rsidR="0044537D" w:rsidRPr="003322A0" w:rsidRDefault="0044537D" w:rsidP="0044537D">
      <w:pPr>
        <w:spacing w:after="0" w:line="276" w:lineRule="auto"/>
        <w:jc w:val="both"/>
        <w:rPr>
          <w:rFonts w:ascii="David" w:eastAsia="Times New Roman" w:hAnsi="David" w:cs="David"/>
          <w:bCs/>
          <w:sz w:val="24"/>
          <w:szCs w:val="24"/>
          <w:rtl/>
        </w:rPr>
      </w:pPr>
      <w:r w:rsidRPr="003322A0">
        <w:rPr>
          <w:rFonts w:ascii="David" w:eastAsia="Times New Roman" w:hAnsi="David" w:cs="David"/>
          <w:bCs/>
          <w:sz w:val="24"/>
          <w:szCs w:val="24"/>
          <w:rtl/>
        </w:rPr>
        <w:t xml:space="preserve">תהליכי העבודה של הספק ועובדיו הינם פועל יוצא של החקיקה כמו גם נהלי המשרד והוראותיו, המתעדכנים מעת לעת, לרבות הנחיות וחוזרים שמתפרסמים על-ידי המשרד. לפיכך הספק </w:t>
      </w:r>
      <w:r w:rsidRPr="003322A0">
        <w:rPr>
          <w:rFonts w:ascii="David" w:eastAsia="Times New Roman" w:hAnsi="David" w:cs="David"/>
          <w:bCs/>
          <w:sz w:val="24"/>
          <w:szCs w:val="24"/>
          <w:u w:val="single"/>
          <w:rtl/>
        </w:rPr>
        <w:t>מחויב</w:t>
      </w:r>
      <w:r w:rsidRPr="003322A0">
        <w:rPr>
          <w:rFonts w:ascii="David" w:eastAsia="Times New Roman" w:hAnsi="David" w:cs="David"/>
          <w:bCs/>
          <w:sz w:val="24"/>
          <w:szCs w:val="24"/>
          <w:rtl/>
        </w:rPr>
        <w:t xml:space="preserve"> להכיר את הנהלים על </w:t>
      </w:r>
      <w:proofErr w:type="spellStart"/>
      <w:r w:rsidRPr="003322A0">
        <w:rPr>
          <w:rFonts w:ascii="David" w:eastAsia="Times New Roman" w:hAnsi="David" w:cs="David"/>
          <w:bCs/>
          <w:sz w:val="24"/>
          <w:szCs w:val="24"/>
          <w:rtl/>
        </w:rPr>
        <w:t>בוריים</w:t>
      </w:r>
      <w:proofErr w:type="spellEnd"/>
      <w:r w:rsidRPr="003322A0">
        <w:rPr>
          <w:rFonts w:ascii="David" w:eastAsia="Times New Roman" w:hAnsi="David" w:cs="David"/>
          <w:bCs/>
          <w:sz w:val="24"/>
          <w:szCs w:val="24"/>
          <w:rtl/>
        </w:rPr>
        <w:t xml:space="preserve">, תוך הטמעת הידע ועדכונו המתמיד אצל עובדיו ולבצע את העבודה בהתאם לכך. </w:t>
      </w:r>
    </w:p>
    <w:p w:rsidR="0044537D" w:rsidRPr="003322A0" w:rsidRDefault="0044537D" w:rsidP="0044537D">
      <w:pPr>
        <w:spacing w:after="0" w:line="276" w:lineRule="auto"/>
        <w:rPr>
          <w:rFonts w:ascii="David" w:eastAsia="Times New Roman" w:hAnsi="David" w:cs="David"/>
          <w:b/>
          <w:sz w:val="24"/>
          <w:szCs w:val="24"/>
          <w:rtl/>
        </w:rPr>
      </w:pPr>
      <w:r w:rsidRPr="003322A0">
        <w:rPr>
          <w:rFonts w:ascii="David" w:eastAsia="Times New Roman" w:hAnsi="David" w:cs="David"/>
          <w:bCs/>
          <w:sz w:val="24"/>
          <w:szCs w:val="24"/>
          <w:rtl/>
        </w:rPr>
        <w:t>למען הנוחות, המידע המפורט מצוי באתר האינטרנט של המשרד:</w:t>
      </w:r>
      <w:r w:rsidRPr="003322A0">
        <w:rPr>
          <w:rFonts w:ascii="David" w:eastAsia="Times New Roman" w:hAnsi="David" w:cs="David"/>
          <w:b/>
          <w:sz w:val="24"/>
          <w:szCs w:val="24"/>
          <w:rtl/>
        </w:rPr>
        <w:t xml:space="preserve"> </w:t>
      </w:r>
    </w:p>
    <w:p w:rsidR="0044537D" w:rsidRPr="003322A0" w:rsidRDefault="0044537D" w:rsidP="0044537D">
      <w:pPr>
        <w:spacing w:after="0" w:line="276" w:lineRule="auto"/>
        <w:rPr>
          <w:rFonts w:ascii="David" w:eastAsia="Times New Roman" w:hAnsi="David" w:cs="David"/>
          <w:b/>
          <w:sz w:val="24"/>
          <w:szCs w:val="24"/>
          <w:rtl/>
        </w:rPr>
      </w:pPr>
    </w:p>
    <w:p w:rsidR="0044537D" w:rsidRPr="003322A0" w:rsidRDefault="00933CF4" w:rsidP="0044537D">
      <w:pPr>
        <w:spacing w:after="0" w:line="276" w:lineRule="auto"/>
        <w:rPr>
          <w:rFonts w:ascii="David" w:eastAsia="Times New Roman" w:hAnsi="David" w:cs="David"/>
          <w:b/>
          <w:sz w:val="24"/>
          <w:szCs w:val="24"/>
          <w:rtl/>
        </w:rPr>
      </w:pPr>
      <w:hyperlink r:id="rId44" w:history="1">
        <w:r w:rsidR="0044537D" w:rsidRPr="003322A0">
          <w:rPr>
            <w:rFonts w:ascii="David" w:eastAsia="Times New Roman" w:hAnsi="David" w:cs="David"/>
            <w:sz w:val="24"/>
            <w:szCs w:val="24"/>
            <w:u w:val="single"/>
            <w:rtl/>
          </w:rPr>
          <w:t>מדיניות | משרד הבינוי והשיכון</w:t>
        </w:r>
        <w:r w:rsidR="0044537D" w:rsidRPr="003322A0">
          <w:rPr>
            <w:rFonts w:ascii="David" w:eastAsia="Times New Roman" w:hAnsi="David" w:cs="David"/>
            <w:sz w:val="24"/>
            <w:szCs w:val="24"/>
            <w:u w:val="single"/>
          </w:rPr>
          <w:t xml:space="preserve"> (www.gov.il)</w:t>
        </w:r>
      </w:hyperlink>
    </w:p>
    <w:p w:rsidR="0044537D" w:rsidRPr="003322A0" w:rsidRDefault="0044537D" w:rsidP="0044537D">
      <w:pPr>
        <w:spacing w:after="0" w:line="276" w:lineRule="auto"/>
        <w:jc w:val="both"/>
        <w:rPr>
          <w:rFonts w:ascii="David" w:eastAsia="Times New Roman" w:hAnsi="David" w:cs="David"/>
          <w:b/>
          <w:sz w:val="24"/>
          <w:szCs w:val="24"/>
          <w:rtl/>
        </w:rPr>
      </w:pPr>
    </w:p>
    <w:p w:rsidR="0044537D" w:rsidRPr="003322A0" w:rsidRDefault="0044537D" w:rsidP="0044537D">
      <w:pPr>
        <w:spacing w:after="0" w:line="276" w:lineRule="auto"/>
        <w:jc w:val="both"/>
        <w:rPr>
          <w:rFonts w:ascii="David" w:eastAsia="Times New Roman" w:hAnsi="David" w:cs="David"/>
          <w:bCs/>
          <w:sz w:val="24"/>
          <w:szCs w:val="24"/>
          <w:rtl/>
        </w:rPr>
      </w:pPr>
      <w:r w:rsidRPr="003322A0">
        <w:rPr>
          <w:rFonts w:ascii="David" w:eastAsia="Times New Roman" w:hAnsi="David" w:cs="David"/>
          <w:bCs/>
          <w:sz w:val="24"/>
          <w:szCs w:val="24"/>
          <w:rtl/>
        </w:rPr>
        <w:t xml:space="preserve">להלן יפורטו תהליכי העבודה המרכזיים במסלולי הסיוע העיקריים שבאחריות הספק: סיוע בשכר דירה ודיור ציבורי. בהמשך מוקדש פרק שלם לעניין דיור בר השגה.  </w:t>
      </w:r>
    </w:p>
    <w:p w:rsidR="0044537D" w:rsidRPr="003322A0" w:rsidRDefault="0044537D" w:rsidP="0044537D">
      <w:pPr>
        <w:spacing w:after="0" w:line="276" w:lineRule="auto"/>
        <w:jc w:val="both"/>
        <w:rPr>
          <w:rFonts w:ascii="David" w:eastAsia="Times New Roman" w:hAnsi="David" w:cs="David"/>
          <w:bCs/>
          <w:sz w:val="24"/>
          <w:szCs w:val="24"/>
          <w:rtl/>
        </w:rPr>
      </w:pPr>
    </w:p>
    <w:p w:rsidR="0044537D" w:rsidRPr="003322A0" w:rsidRDefault="0044537D" w:rsidP="0044537D">
      <w:pPr>
        <w:spacing w:after="0" w:line="276" w:lineRule="auto"/>
        <w:jc w:val="both"/>
        <w:rPr>
          <w:rFonts w:ascii="David" w:eastAsia="Times New Roman" w:hAnsi="David" w:cs="David"/>
          <w:bCs/>
          <w:sz w:val="24"/>
          <w:szCs w:val="24"/>
          <w:rtl/>
        </w:rPr>
      </w:pPr>
      <w:r w:rsidRPr="003322A0">
        <w:rPr>
          <w:rFonts w:ascii="David" w:eastAsia="Times New Roman" w:hAnsi="David" w:cs="David"/>
          <w:bCs/>
          <w:sz w:val="24"/>
          <w:szCs w:val="24"/>
          <w:rtl/>
        </w:rPr>
        <w:t xml:space="preserve">מודגש כי אין בכך למצות את כל הנושאים. עוד מובהר כי האמור להלן מובא אך לנוחות הספק להבנה כללית של מסגרת הדברים. אין בכך כמובן לגרוע מזכות המשרד, ומחובתו כרשות מנהלית, לבצע כל העת שינויים בנהליו כאמור מעלה. </w:t>
      </w:r>
    </w:p>
    <w:p w:rsidR="0044537D" w:rsidRPr="003322A0" w:rsidRDefault="0044537D" w:rsidP="0044537D">
      <w:pPr>
        <w:spacing w:after="0" w:line="276" w:lineRule="auto"/>
        <w:jc w:val="both"/>
        <w:rPr>
          <w:rFonts w:ascii="David" w:eastAsia="Times New Roman" w:hAnsi="David" w:cs="David"/>
          <w:bCs/>
          <w:sz w:val="24"/>
          <w:szCs w:val="24"/>
          <w:rtl/>
        </w:rPr>
      </w:pPr>
    </w:p>
    <w:p w:rsidR="0044537D" w:rsidRPr="003322A0" w:rsidRDefault="0044537D" w:rsidP="0044537D">
      <w:pPr>
        <w:spacing w:after="0" w:line="276" w:lineRule="auto"/>
        <w:jc w:val="both"/>
        <w:rPr>
          <w:rFonts w:ascii="David" w:eastAsia="Times New Roman" w:hAnsi="David" w:cs="David"/>
          <w:bCs/>
          <w:sz w:val="28"/>
          <w:szCs w:val="28"/>
          <w:rtl/>
        </w:rPr>
      </w:pPr>
      <w:r w:rsidRPr="003322A0">
        <w:rPr>
          <w:rFonts w:ascii="David" w:eastAsia="Times New Roman" w:hAnsi="David" w:cs="David"/>
          <w:bCs/>
          <w:sz w:val="28"/>
          <w:szCs w:val="28"/>
          <w:rtl/>
        </w:rPr>
        <w:t>14.1 סיוע בשכר דירה ודיור ציבורי</w:t>
      </w:r>
    </w:p>
    <w:p w:rsidR="0044537D" w:rsidRPr="003322A0" w:rsidRDefault="0044537D" w:rsidP="0044537D">
      <w:pPr>
        <w:spacing w:after="0" w:line="276" w:lineRule="auto"/>
        <w:jc w:val="both"/>
        <w:rPr>
          <w:rFonts w:ascii="David" w:eastAsia="Times New Roman" w:hAnsi="David" w:cs="David"/>
          <w:b/>
          <w:sz w:val="24"/>
          <w:szCs w:val="24"/>
          <w:rtl/>
        </w:rPr>
      </w:pPr>
    </w:p>
    <w:p w:rsidR="0044537D" w:rsidRPr="003322A0" w:rsidRDefault="0044537D" w:rsidP="0044537D">
      <w:pPr>
        <w:spacing w:after="0" w:line="276" w:lineRule="auto"/>
        <w:ind w:left="720"/>
        <w:jc w:val="both"/>
        <w:rPr>
          <w:rFonts w:ascii="David" w:eastAsia="Times New Roman" w:hAnsi="David" w:cs="David"/>
          <w:b/>
          <w:sz w:val="24"/>
          <w:szCs w:val="24"/>
          <w:rtl/>
        </w:rPr>
      </w:pPr>
      <w:r w:rsidRPr="003322A0">
        <w:rPr>
          <w:rFonts w:ascii="David" w:eastAsia="Times New Roman" w:hAnsi="David" w:cs="David"/>
          <w:b/>
          <w:sz w:val="24"/>
          <w:szCs w:val="24"/>
          <w:rtl/>
        </w:rPr>
        <w:t xml:space="preserve">14.1.1 . </w:t>
      </w:r>
      <w:r w:rsidRPr="003322A0">
        <w:rPr>
          <w:rFonts w:ascii="David" w:eastAsia="Times New Roman" w:hAnsi="David" w:cs="David"/>
          <w:bCs/>
          <w:sz w:val="24"/>
          <w:szCs w:val="24"/>
          <w:rtl/>
        </w:rPr>
        <w:t>בקשה לקבלת סיוע בשכר דירה:</w:t>
      </w:r>
      <w:r w:rsidRPr="003322A0">
        <w:rPr>
          <w:rFonts w:ascii="David" w:eastAsia="Times New Roman" w:hAnsi="David" w:cs="David"/>
          <w:b/>
          <w:sz w:val="24"/>
          <w:szCs w:val="24"/>
          <w:rtl/>
        </w:rPr>
        <w:t xml:space="preserve"> </w:t>
      </w:r>
    </w:p>
    <w:p w:rsidR="0044537D" w:rsidRPr="003322A0" w:rsidRDefault="0044537D" w:rsidP="0044537D">
      <w:pPr>
        <w:spacing w:after="0" w:line="276" w:lineRule="auto"/>
        <w:jc w:val="both"/>
        <w:rPr>
          <w:rFonts w:ascii="David" w:eastAsia="Times New Roman" w:hAnsi="David" w:cs="David"/>
          <w:b/>
          <w:sz w:val="24"/>
          <w:szCs w:val="24"/>
          <w:rtl/>
        </w:rPr>
      </w:pPr>
    </w:p>
    <w:p w:rsidR="0044537D" w:rsidRPr="003322A0" w:rsidRDefault="0044537D" w:rsidP="0044537D">
      <w:pPr>
        <w:spacing w:after="0" w:line="276" w:lineRule="auto"/>
        <w:ind w:left="720"/>
        <w:jc w:val="both"/>
        <w:rPr>
          <w:rFonts w:ascii="David" w:eastAsia="Times New Roman" w:hAnsi="David" w:cs="David"/>
          <w:b/>
          <w:sz w:val="24"/>
          <w:szCs w:val="24"/>
          <w:rtl/>
        </w:rPr>
      </w:pPr>
      <w:r w:rsidRPr="003322A0">
        <w:rPr>
          <w:rFonts w:ascii="David" w:eastAsia="Times New Roman" w:hAnsi="David" w:cs="David"/>
          <w:b/>
          <w:sz w:val="24"/>
          <w:szCs w:val="24"/>
          <w:rtl/>
        </w:rPr>
        <w:t xml:space="preserve">סיוע בשכר דירה מורכב משני תהליכים מרכזיים: אישור זכאות ומתן סיוע. </w:t>
      </w:r>
    </w:p>
    <w:p w:rsidR="0044537D" w:rsidRPr="003322A0" w:rsidRDefault="0044537D" w:rsidP="0044537D">
      <w:pPr>
        <w:spacing w:after="0" w:line="276" w:lineRule="auto"/>
        <w:jc w:val="both"/>
        <w:rPr>
          <w:rFonts w:ascii="David" w:eastAsia="Times New Roman" w:hAnsi="David" w:cs="David"/>
          <w:bCs/>
          <w:sz w:val="24"/>
          <w:szCs w:val="24"/>
          <w:rtl/>
        </w:rPr>
      </w:pPr>
    </w:p>
    <w:p w:rsidR="0044537D" w:rsidRPr="003322A0" w:rsidRDefault="0044537D" w:rsidP="0044537D">
      <w:pPr>
        <w:spacing w:after="0" w:line="276" w:lineRule="auto"/>
        <w:ind w:left="720"/>
        <w:jc w:val="both"/>
        <w:rPr>
          <w:rFonts w:ascii="David" w:eastAsia="Times New Roman" w:hAnsi="David" w:cs="David"/>
          <w:bCs/>
          <w:sz w:val="24"/>
          <w:szCs w:val="24"/>
          <w:rtl/>
        </w:rPr>
      </w:pPr>
      <w:r w:rsidRPr="003322A0">
        <w:rPr>
          <w:rFonts w:ascii="David" w:eastAsia="Times New Roman" w:hAnsi="David" w:cs="David"/>
          <w:bCs/>
          <w:sz w:val="24"/>
          <w:szCs w:val="24"/>
          <w:rtl/>
        </w:rPr>
        <w:t xml:space="preserve">14.1.1.1 .אישור זכאות </w:t>
      </w:r>
    </w:p>
    <w:p w:rsidR="0044537D" w:rsidRPr="003322A0" w:rsidRDefault="0044537D" w:rsidP="0044537D">
      <w:pPr>
        <w:spacing w:after="0" w:line="276" w:lineRule="auto"/>
        <w:ind w:left="2160"/>
        <w:jc w:val="both"/>
        <w:rPr>
          <w:rFonts w:ascii="David" w:eastAsia="Times New Roman" w:hAnsi="David" w:cs="David"/>
          <w:b/>
          <w:sz w:val="24"/>
          <w:szCs w:val="24"/>
          <w:u w:val="single"/>
          <w:rtl/>
        </w:rPr>
      </w:pPr>
    </w:p>
    <w:p w:rsidR="0044537D" w:rsidRPr="003322A0" w:rsidRDefault="0044537D" w:rsidP="0044537D">
      <w:pPr>
        <w:spacing w:after="0" w:line="276" w:lineRule="auto"/>
        <w:ind w:left="1440"/>
        <w:jc w:val="both"/>
        <w:rPr>
          <w:rFonts w:ascii="David" w:eastAsia="Times New Roman" w:hAnsi="David" w:cs="David"/>
          <w:bCs/>
          <w:sz w:val="24"/>
          <w:szCs w:val="24"/>
          <w:rtl/>
        </w:rPr>
      </w:pPr>
      <w:r w:rsidRPr="003322A0">
        <w:rPr>
          <w:rFonts w:ascii="David" w:eastAsia="Times New Roman" w:hAnsi="David" w:cs="David"/>
          <w:bCs/>
          <w:sz w:val="24"/>
          <w:szCs w:val="24"/>
          <w:rtl/>
        </w:rPr>
        <w:t>14.1.1.1.1 הרשמה</w:t>
      </w:r>
    </w:p>
    <w:p w:rsidR="0044537D" w:rsidRPr="003322A0" w:rsidRDefault="0044537D" w:rsidP="0044537D">
      <w:pPr>
        <w:spacing w:after="0" w:line="276" w:lineRule="auto"/>
        <w:ind w:left="1440"/>
        <w:jc w:val="both"/>
        <w:rPr>
          <w:rFonts w:ascii="David" w:eastAsia="Times New Roman" w:hAnsi="David" w:cs="David"/>
          <w:bCs/>
          <w:sz w:val="24"/>
          <w:szCs w:val="24"/>
        </w:rPr>
      </w:pP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Pr>
          <w:rFonts w:ascii="David" w:eastAsia="Times New Roman" w:hAnsi="David" w:cs="David"/>
          <w:b/>
          <w:sz w:val="24"/>
          <w:szCs w:val="24"/>
          <w:rtl/>
        </w:rPr>
        <w:t xml:space="preserve">על מבקש הסיוע למלא טופס בקשה לסיוע בדיור בסניף הספק או באזור האישי הממשלתי. </w:t>
      </w:r>
    </w:p>
    <w:p w:rsidR="0044537D" w:rsidRPr="003322A0" w:rsidRDefault="0044537D" w:rsidP="0044537D">
      <w:pPr>
        <w:spacing w:after="0" w:line="276" w:lineRule="auto"/>
        <w:ind w:left="2160"/>
        <w:jc w:val="both"/>
        <w:rPr>
          <w:rFonts w:ascii="David" w:eastAsia="Times New Roman" w:hAnsi="David" w:cs="David"/>
          <w:b/>
          <w:sz w:val="24"/>
          <w:szCs w:val="24"/>
        </w:rPr>
      </w:pPr>
      <w:r w:rsidRPr="003322A0">
        <w:rPr>
          <w:rFonts w:ascii="David" w:eastAsia="Times New Roman" w:hAnsi="David" w:cs="David"/>
          <w:b/>
          <w:sz w:val="24"/>
          <w:szCs w:val="24"/>
          <w:rtl/>
        </w:rPr>
        <w:t>בהרשמה בסניף נדרש מבקש הסיוע להזדהות, להצהיר על פרטים אישיים ולהמציא מסמכים מקוריים אודות: זהותו, תעודת עולה, אישורי הכנסה וכיו"ב.</w:t>
      </w:r>
    </w:p>
    <w:p w:rsidR="0044537D" w:rsidRPr="003322A0" w:rsidRDefault="0044537D" w:rsidP="0044537D">
      <w:pPr>
        <w:spacing w:after="0" w:line="276" w:lineRule="auto"/>
        <w:ind w:left="2160"/>
        <w:jc w:val="both"/>
        <w:rPr>
          <w:rFonts w:ascii="David" w:eastAsia="Times New Roman" w:hAnsi="David" w:cs="David"/>
          <w:bCs/>
          <w:sz w:val="24"/>
          <w:szCs w:val="24"/>
          <w:rtl/>
        </w:rPr>
      </w:pPr>
      <w:r w:rsidRPr="003322A0">
        <w:rPr>
          <w:rFonts w:ascii="David" w:eastAsia="Times New Roman" w:hAnsi="David" w:cs="David"/>
          <w:bCs/>
          <w:sz w:val="24"/>
          <w:szCs w:val="24"/>
          <w:rtl/>
        </w:rPr>
        <w:t xml:space="preserve">עובד הספק בסניף צריך להדגיש בפני המבקשים כי עליהם למסור נתוני אמת, וכי בידי המשרד כלים לבדיקת הבקשה, ואם יימצא כי נמסרו נתונים כוזבים הפונה עלול לעמוד לדין.  </w:t>
      </w:r>
    </w:p>
    <w:p w:rsidR="0044537D" w:rsidRPr="003322A0" w:rsidRDefault="0044537D" w:rsidP="0044537D">
      <w:pPr>
        <w:spacing w:after="0" w:line="276" w:lineRule="auto"/>
        <w:ind w:left="2160"/>
        <w:jc w:val="both"/>
        <w:rPr>
          <w:rFonts w:ascii="David" w:eastAsia="Times New Roman" w:hAnsi="David" w:cs="David"/>
          <w:bCs/>
          <w:sz w:val="24"/>
          <w:szCs w:val="24"/>
        </w:rPr>
      </w:pPr>
      <w:r w:rsidRPr="003322A0">
        <w:rPr>
          <w:rFonts w:ascii="David" w:eastAsia="Times New Roman" w:hAnsi="David" w:cs="David"/>
          <w:sz w:val="24"/>
          <w:szCs w:val="24"/>
          <w:rtl/>
        </w:rPr>
        <w:t xml:space="preserve">יובהר כי אי הפעלת הליך של אימות נתונים במקרה של חשד של אי תקינות מסמכים או הצהרות שהגיש הפונה (חוזה לא תקין, תלושים מזויפים, הצהרה כוזבת על מצב משפחתי, סתירה בין מסמכים וכו') יגרור הפעלת קנס על הספק בהתאם לאמור ב </w:t>
      </w:r>
      <w:r w:rsidRPr="003322A0">
        <w:rPr>
          <w:rFonts w:ascii="David" w:eastAsia="Times New Roman" w:hAnsi="David" w:cs="David"/>
          <w:sz w:val="24"/>
          <w:szCs w:val="24"/>
        </w:rPr>
        <w:t xml:space="preserve">SLA </w:t>
      </w:r>
      <w:r w:rsidRPr="003322A0">
        <w:rPr>
          <w:rFonts w:ascii="David" w:eastAsia="Calibri" w:hAnsi="David" w:cs="David"/>
          <w:sz w:val="16"/>
          <w:szCs w:val="16"/>
          <w:rtl/>
        </w:rPr>
        <w:t>.</w:t>
      </w:r>
    </w:p>
    <w:p w:rsidR="0044537D" w:rsidRPr="003322A0" w:rsidRDefault="0044537D" w:rsidP="0044537D">
      <w:pPr>
        <w:spacing w:after="0" w:line="276" w:lineRule="auto"/>
        <w:ind w:left="2160"/>
        <w:jc w:val="both"/>
        <w:rPr>
          <w:rFonts w:ascii="David" w:eastAsia="Times New Roman" w:hAnsi="David" w:cs="David"/>
          <w:b/>
          <w:sz w:val="24"/>
          <w:szCs w:val="24"/>
        </w:rPr>
      </w:pPr>
      <w:r w:rsidRPr="003322A0">
        <w:rPr>
          <w:rFonts w:ascii="David" w:eastAsia="Times New Roman" w:hAnsi="David" w:cs="David"/>
          <w:b/>
          <w:sz w:val="24"/>
          <w:szCs w:val="24"/>
          <w:rtl/>
        </w:rPr>
        <w:t xml:space="preserve">על עובד הספק לאמת בחתימתו כי בדק את זהות מבקש הסיוע, הזהירו וכי הוא חתם על הבקשה בפניו. </w:t>
      </w:r>
    </w:p>
    <w:p w:rsidR="0044537D" w:rsidRPr="003322A0" w:rsidRDefault="0044537D" w:rsidP="0044537D">
      <w:pPr>
        <w:spacing w:after="0" w:line="276" w:lineRule="auto"/>
        <w:ind w:left="2160"/>
        <w:jc w:val="both"/>
        <w:rPr>
          <w:rFonts w:ascii="David" w:eastAsia="Times New Roman" w:hAnsi="David" w:cs="David"/>
          <w:b/>
          <w:sz w:val="24"/>
          <w:szCs w:val="24"/>
        </w:rPr>
      </w:pPr>
      <w:r w:rsidRPr="003322A0">
        <w:rPr>
          <w:rFonts w:ascii="David" w:eastAsia="Times New Roman" w:hAnsi="David" w:cs="David"/>
          <w:b/>
          <w:sz w:val="24"/>
          <w:szCs w:val="24"/>
          <w:rtl/>
        </w:rPr>
        <w:t xml:space="preserve">הגשת בקשה בסניף צריכה להתבצע על פי תעודת זהות מקורית. </w:t>
      </w:r>
    </w:p>
    <w:p w:rsidR="0044537D" w:rsidRPr="003322A0" w:rsidRDefault="0044537D" w:rsidP="0044537D">
      <w:pPr>
        <w:spacing w:after="0" w:line="276" w:lineRule="auto"/>
        <w:ind w:left="2160"/>
        <w:jc w:val="both"/>
        <w:rPr>
          <w:rFonts w:ascii="David" w:eastAsia="Times New Roman" w:hAnsi="David" w:cs="David"/>
          <w:b/>
          <w:sz w:val="24"/>
          <w:szCs w:val="24"/>
        </w:rPr>
      </w:pPr>
      <w:r w:rsidRPr="003322A0">
        <w:rPr>
          <w:rFonts w:ascii="David" w:eastAsia="Times New Roman" w:hAnsi="David" w:cs="David"/>
          <w:b/>
          <w:sz w:val="24"/>
          <w:szCs w:val="24"/>
          <w:rtl/>
        </w:rPr>
        <w:t xml:space="preserve">הטופס והמסמכים המצולמים יסרקו למערכת הסיוע הממוחשבת ויוחזרו ללקוח. </w:t>
      </w: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Pr>
          <w:rFonts w:ascii="David" w:eastAsia="Times New Roman" w:hAnsi="David" w:cs="David"/>
          <w:b/>
          <w:sz w:val="24"/>
          <w:szCs w:val="24"/>
          <w:rtl/>
        </w:rPr>
        <w:t xml:space="preserve">הגשת הבקשה תוקלד על ידי הפקיד במערכת הסיוע של המשרד. </w:t>
      </w: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Pr>
          <w:rFonts w:ascii="David" w:eastAsia="Times New Roman" w:hAnsi="David" w:cs="David"/>
          <w:b/>
          <w:sz w:val="24"/>
          <w:szCs w:val="24"/>
          <w:rtl/>
        </w:rPr>
        <w:t xml:space="preserve">על עובד הספק לוודא שכל המסמכים הרלוונטיים ישנם. אם יש </w:t>
      </w:r>
      <w:proofErr w:type="spellStart"/>
      <w:r w:rsidRPr="003322A0">
        <w:rPr>
          <w:rFonts w:ascii="David" w:eastAsia="Times New Roman" w:hAnsi="David" w:cs="David"/>
          <w:b/>
          <w:sz w:val="24"/>
          <w:szCs w:val="24"/>
          <w:rtl/>
        </w:rPr>
        <w:t>חוסרים</w:t>
      </w:r>
      <w:proofErr w:type="spellEnd"/>
      <w:r w:rsidRPr="003322A0">
        <w:rPr>
          <w:rFonts w:ascii="David" w:eastAsia="Times New Roman" w:hAnsi="David" w:cs="David"/>
          <w:b/>
          <w:sz w:val="24"/>
          <w:szCs w:val="24"/>
          <w:rtl/>
        </w:rPr>
        <w:t xml:space="preserve">, עליו להחתים את מבקש הסיוע על טופס ייעודי על כך שידוע לו שישנם מסמכים חסרים ופירוט של המסמכים הנדרשים והקיימים. לאחר חתימת המבקש על הטופס, יש לסרוק אותו למערכת ולתת ללקוח עותק פיזי חתום. </w:t>
      </w:r>
    </w:p>
    <w:p w:rsidR="0044537D" w:rsidRPr="003322A0" w:rsidRDefault="0044537D" w:rsidP="0044537D">
      <w:pPr>
        <w:spacing w:after="0" w:line="276" w:lineRule="auto"/>
        <w:ind w:left="2160"/>
        <w:jc w:val="both"/>
        <w:rPr>
          <w:rFonts w:ascii="David" w:eastAsia="Times New Roman" w:hAnsi="David" w:cs="David"/>
          <w:b/>
          <w:sz w:val="24"/>
          <w:szCs w:val="24"/>
        </w:rPr>
      </w:pPr>
      <w:r w:rsidRPr="003322A0">
        <w:rPr>
          <w:rFonts w:ascii="David" w:eastAsia="Times New Roman" w:hAnsi="David" w:cs="David"/>
          <w:b/>
          <w:sz w:val="24"/>
          <w:szCs w:val="24"/>
          <w:rtl/>
        </w:rPr>
        <w:t xml:space="preserve">הלקוח יחתום על טופס פיזי של הגשת הבקשה. טופס זה יסרק לתיק הסיוע ויינתן ללקוח עותק פיזי חתום. </w:t>
      </w: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Pr>
          <w:rFonts w:ascii="David" w:eastAsia="Times New Roman" w:hAnsi="David" w:cs="David"/>
          <w:b/>
          <w:sz w:val="24"/>
          <w:szCs w:val="24"/>
          <w:rtl/>
        </w:rPr>
        <w:t>נתוני הבקשה ישלחו ע"י העובד באמצעות מערכת הסיוע.</w:t>
      </w: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Pr>
          <w:rFonts w:ascii="David" w:eastAsia="Times New Roman" w:hAnsi="David" w:cs="David"/>
          <w:b/>
          <w:sz w:val="24"/>
          <w:szCs w:val="24"/>
          <w:rtl/>
        </w:rPr>
        <w:t xml:space="preserve"> </w:t>
      </w:r>
    </w:p>
    <w:p w:rsidR="0044537D" w:rsidRPr="003322A0" w:rsidRDefault="0044537D" w:rsidP="0044537D">
      <w:pPr>
        <w:tabs>
          <w:tab w:val="num" w:pos="567"/>
        </w:tabs>
        <w:spacing w:after="0" w:line="276" w:lineRule="auto"/>
        <w:ind w:left="2727" w:hanging="567"/>
        <w:jc w:val="both"/>
        <w:outlineLvl w:val="0"/>
        <w:rPr>
          <w:rFonts w:ascii="David" w:eastAsia="Times New Roman" w:hAnsi="David" w:cs="David"/>
          <w:sz w:val="24"/>
          <w:szCs w:val="24"/>
          <w:rtl/>
          <w:lang w:eastAsia="he-IL"/>
        </w:rPr>
      </w:pPr>
      <w:r w:rsidRPr="003322A0">
        <w:rPr>
          <w:rFonts w:ascii="David" w:eastAsia="Times New Roman" w:hAnsi="David" w:cs="David"/>
          <w:sz w:val="24"/>
          <w:szCs w:val="24"/>
          <w:rtl/>
          <w:lang w:eastAsia="he-IL"/>
        </w:rPr>
        <w:t>הפרמטרים העיקריים (רשימה חלקית) הנבדקים כחלק מתהליך בדיקת הזכאות:</w:t>
      </w:r>
    </w:p>
    <w:p w:rsidR="0044537D" w:rsidRPr="003322A0" w:rsidRDefault="0044537D" w:rsidP="0044537D">
      <w:pPr>
        <w:tabs>
          <w:tab w:val="num" w:pos="567"/>
        </w:tabs>
        <w:spacing w:after="0" w:line="276" w:lineRule="auto"/>
        <w:ind w:left="2727" w:hanging="567"/>
        <w:jc w:val="both"/>
        <w:outlineLvl w:val="0"/>
        <w:rPr>
          <w:rFonts w:ascii="David" w:eastAsia="Times New Roman" w:hAnsi="David" w:cs="David"/>
          <w:sz w:val="24"/>
          <w:szCs w:val="24"/>
          <w:lang w:eastAsia="he-IL"/>
        </w:rPr>
      </w:pP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 xml:space="preserve">תאריך לידה של מבקש הסיוע </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מצב אישי</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תאריך שינוי מצב אישי</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תאריך לידה ילדים</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מספר ילדים (כולל הריון מחודש חמישי)</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נכות</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 xml:space="preserve">תאריך מעמד עולה (כולל תוקף) </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ארץ מוצא</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ישוב מגורים</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הכנסות (כולל קצבאות)</w:t>
      </w:r>
    </w:p>
    <w:p w:rsidR="0044537D" w:rsidRPr="003322A0" w:rsidRDefault="0044537D" w:rsidP="00A57433">
      <w:pPr>
        <w:numPr>
          <w:ilvl w:val="0"/>
          <w:numId w:val="223"/>
        </w:numPr>
        <w:spacing w:after="0" w:line="276" w:lineRule="auto"/>
        <w:contextualSpacing/>
        <w:jc w:val="both"/>
        <w:rPr>
          <w:rFonts w:ascii="David" w:eastAsia="Times New Roman" w:hAnsi="David" w:cs="David"/>
          <w:b/>
          <w:sz w:val="24"/>
          <w:szCs w:val="24"/>
        </w:rPr>
      </w:pPr>
      <w:r w:rsidRPr="003322A0">
        <w:rPr>
          <w:rFonts w:ascii="David" w:eastAsia="Times New Roman" w:hAnsi="David" w:cs="David"/>
          <w:b/>
          <w:sz w:val="24"/>
          <w:szCs w:val="24"/>
          <w:rtl/>
        </w:rPr>
        <w:t>סוג קצבה</w:t>
      </w:r>
    </w:p>
    <w:p w:rsidR="0044537D" w:rsidRPr="003322A0" w:rsidRDefault="0044537D" w:rsidP="0044537D">
      <w:pPr>
        <w:spacing w:after="0" w:line="276" w:lineRule="auto"/>
        <w:ind w:left="2880"/>
        <w:contextualSpacing/>
        <w:jc w:val="both"/>
        <w:rPr>
          <w:rFonts w:ascii="David" w:eastAsia="Times New Roman" w:hAnsi="David" w:cs="David"/>
          <w:b/>
          <w:sz w:val="24"/>
          <w:szCs w:val="24"/>
        </w:rPr>
      </w:pP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Pr>
          <w:rFonts w:ascii="David" w:eastAsia="Times New Roman" w:hAnsi="David" w:cs="David"/>
          <w:b/>
          <w:sz w:val="24"/>
          <w:szCs w:val="24"/>
          <w:rtl/>
        </w:rPr>
        <w:t xml:space="preserve">מקרים מיוחדים העונים לנהלים רלוונטיים כגון: דרי רחוב, </w:t>
      </w:r>
      <w:r w:rsidRPr="003322A0">
        <w:rPr>
          <w:rFonts w:ascii="David" w:eastAsia="Times New Roman" w:hAnsi="David" w:cs="David"/>
          <w:sz w:val="24"/>
          <w:szCs w:val="24"/>
          <w:rtl/>
        </w:rPr>
        <w:t>נפגעי אלימות במשפחה</w:t>
      </w:r>
      <w:r w:rsidRPr="003322A0">
        <w:rPr>
          <w:rFonts w:ascii="David" w:eastAsia="Times New Roman" w:hAnsi="David" w:cs="David"/>
          <w:b/>
          <w:sz w:val="24"/>
          <w:szCs w:val="24"/>
          <w:rtl/>
        </w:rPr>
        <w:t xml:space="preserve">, </w:t>
      </w:r>
      <w:proofErr w:type="spellStart"/>
      <w:r w:rsidRPr="003322A0">
        <w:rPr>
          <w:rFonts w:ascii="David" w:eastAsia="Times New Roman" w:hAnsi="David" w:cs="David"/>
          <w:b/>
          <w:sz w:val="24"/>
          <w:szCs w:val="24"/>
          <w:rtl/>
        </w:rPr>
        <w:t>מורחקי</w:t>
      </w:r>
      <w:proofErr w:type="spellEnd"/>
      <w:r w:rsidRPr="003322A0">
        <w:rPr>
          <w:rFonts w:ascii="David" w:eastAsia="Times New Roman" w:hAnsi="David" w:cs="David"/>
          <w:b/>
          <w:sz w:val="24"/>
          <w:szCs w:val="24"/>
          <w:rtl/>
        </w:rPr>
        <w:t xml:space="preserve"> בית, יוצאי צד"ל, ניצולי שואה, אסירים משוחררים, מועברים לנגב, צעירים בסיכון ועוד.</w:t>
      </w:r>
    </w:p>
    <w:p w:rsidR="0044537D" w:rsidRPr="003322A0" w:rsidRDefault="0044537D" w:rsidP="0044537D">
      <w:pPr>
        <w:spacing w:after="0" w:line="276" w:lineRule="auto"/>
        <w:ind w:left="2160"/>
        <w:jc w:val="both"/>
        <w:rPr>
          <w:rFonts w:ascii="David" w:eastAsia="Times New Roman" w:hAnsi="David" w:cs="David"/>
          <w:b/>
          <w:sz w:val="24"/>
          <w:szCs w:val="24"/>
        </w:rPr>
      </w:pPr>
    </w:p>
    <w:p w:rsidR="0044537D" w:rsidRPr="003322A0" w:rsidRDefault="0044537D" w:rsidP="0044537D">
      <w:pPr>
        <w:tabs>
          <w:tab w:val="num" w:pos="567"/>
        </w:tabs>
        <w:spacing w:after="0" w:line="276" w:lineRule="auto"/>
        <w:ind w:left="2727" w:hanging="567"/>
        <w:jc w:val="both"/>
        <w:outlineLvl w:val="0"/>
        <w:rPr>
          <w:rFonts w:ascii="David" w:eastAsia="Times New Roman" w:hAnsi="David" w:cs="David"/>
          <w:b/>
          <w:bCs/>
          <w:sz w:val="24"/>
          <w:szCs w:val="24"/>
          <w:rtl/>
          <w:lang w:eastAsia="he-IL"/>
        </w:rPr>
      </w:pPr>
      <w:r w:rsidRPr="003322A0">
        <w:rPr>
          <w:rFonts w:ascii="David" w:eastAsia="Times New Roman" w:hAnsi="David" w:cs="David"/>
          <w:b/>
          <w:bCs/>
          <w:sz w:val="24"/>
          <w:szCs w:val="24"/>
          <w:rtl/>
          <w:lang w:eastAsia="he-IL"/>
        </w:rPr>
        <w:t>14.1.1.1.2 בדיקה</w:t>
      </w:r>
    </w:p>
    <w:p w:rsidR="0044537D" w:rsidRPr="003322A0" w:rsidRDefault="0044537D" w:rsidP="0044537D">
      <w:pPr>
        <w:tabs>
          <w:tab w:val="num" w:pos="567"/>
        </w:tabs>
        <w:spacing w:after="0" w:line="276" w:lineRule="auto"/>
        <w:ind w:left="2727" w:hanging="567"/>
        <w:jc w:val="both"/>
        <w:outlineLvl w:val="0"/>
        <w:rPr>
          <w:rFonts w:ascii="David" w:eastAsia="Times New Roman" w:hAnsi="David" w:cs="David"/>
          <w:b/>
          <w:bCs/>
          <w:sz w:val="24"/>
          <w:szCs w:val="24"/>
          <w:rtl/>
          <w:lang w:eastAsia="he-IL"/>
        </w:rPr>
      </w:pPr>
    </w:p>
    <w:p w:rsidR="0044537D" w:rsidRPr="003322A0" w:rsidRDefault="0044537D" w:rsidP="0044537D">
      <w:pPr>
        <w:spacing w:after="0" w:line="276" w:lineRule="auto"/>
        <w:ind w:left="2727"/>
        <w:jc w:val="both"/>
        <w:rPr>
          <w:rFonts w:ascii="David" w:eastAsia="Times New Roman" w:hAnsi="David" w:cs="David"/>
          <w:bCs/>
          <w:sz w:val="24"/>
          <w:szCs w:val="24"/>
          <w:rtl/>
        </w:rPr>
      </w:pPr>
      <w:r w:rsidRPr="003322A0">
        <w:rPr>
          <w:rFonts w:ascii="David" w:eastAsia="Times New Roman" w:hAnsi="David" w:cs="David"/>
          <w:bCs/>
          <w:sz w:val="24"/>
          <w:szCs w:val="24"/>
          <w:rtl/>
        </w:rPr>
        <w:t xml:space="preserve">בקשות הסיוע נקלטות ונבדקות בבדיקות תקינות וסבירות. יודגש ויובהר כי בדיקת הבקשות ברובה ככולה נעשית על ידי המערכת או המשרד, כשמעורבות הספק נמוכה עד כדי אפסית, כמתואר מטה. </w:t>
      </w:r>
    </w:p>
    <w:p w:rsidR="0044537D" w:rsidRPr="003322A0" w:rsidRDefault="0044537D" w:rsidP="0044537D">
      <w:pPr>
        <w:spacing w:after="0" w:line="276" w:lineRule="auto"/>
        <w:ind w:left="2727"/>
        <w:jc w:val="both"/>
        <w:outlineLvl w:val="0"/>
        <w:rPr>
          <w:rFonts w:ascii="David" w:eastAsia="Times New Roman" w:hAnsi="David" w:cs="David"/>
          <w:sz w:val="24"/>
          <w:szCs w:val="24"/>
          <w:rtl/>
          <w:lang w:eastAsia="he-IL"/>
        </w:rPr>
      </w:pPr>
      <w:r w:rsidRPr="003322A0">
        <w:rPr>
          <w:rFonts w:ascii="David" w:eastAsia="Times New Roman" w:hAnsi="David" w:cs="David"/>
          <w:b/>
          <w:sz w:val="24"/>
          <w:szCs w:val="24"/>
          <w:rtl/>
        </w:rPr>
        <w:t xml:space="preserve">מתבצעת </w:t>
      </w:r>
      <w:r w:rsidRPr="003322A0">
        <w:rPr>
          <w:rFonts w:ascii="David" w:eastAsia="Times New Roman" w:hAnsi="David" w:cs="David"/>
          <w:sz w:val="24"/>
          <w:szCs w:val="24"/>
          <w:rtl/>
          <w:lang w:eastAsia="he-IL"/>
        </w:rPr>
        <w:t xml:space="preserve">הצלבה של נתוני ההרשמה מול מאגרי מידע חיצוניים. </w:t>
      </w:r>
      <w:r w:rsidRPr="003322A0">
        <w:rPr>
          <w:rFonts w:ascii="David" w:eastAsia="Times New Roman" w:hAnsi="David" w:cs="David"/>
          <w:b/>
          <w:sz w:val="24"/>
          <w:szCs w:val="24"/>
          <w:rtl/>
        </w:rPr>
        <w:t>הבדיקה מבוצעת מול מאגרי מידע מקיפים הנמצאים בידי המשרד על בעלות על דירה, שכירות בשיכון הציבורי וקבלת זכאות/סיוע מהמשרד בעבר, וכן מול מאגרי מידע מרשות האוכלוסין, ביטוח לאומי וגורמים נוספים.</w:t>
      </w:r>
      <w:r w:rsidRPr="003322A0">
        <w:rPr>
          <w:rFonts w:ascii="David" w:eastAsia="Times New Roman" w:hAnsi="David" w:cs="David"/>
          <w:sz w:val="24"/>
          <w:szCs w:val="24"/>
          <w:rtl/>
          <w:lang w:eastAsia="he-IL"/>
        </w:rPr>
        <w:t xml:space="preserve"> </w:t>
      </w:r>
    </w:p>
    <w:p w:rsidR="0044537D" w:rsidRPr="003322A0" w:rsidRDefault="0044537D" w:rsidP="0044537D">
      <w:pPr>
        <w:spacing w:after="0" w:line="276" w:lineRule="auto"/>
        <w:ind w:left="2727"/>
        <w:jc w:val="both"/>
        <w:rPr>
          <w:rFonts w:ascii="David" w:eastAsia="Times New Roman" w:hAnsi="David" w:cs="David"/>
          <w:b/>
          <w:sz w:val="24"/>
          <w:szCs w:val="24"/>
          <w:rtl/>
        </w:rPr>
      </w:pPr>
      <w:r w:rsidRPr="003322A0">
        <w:rPr>
          <w:rFonts w:ascii="David" w:eastAsia="Times New Roman" w:hAnsi="David" w:cs="David"/>
          <w:b/>
          <w:sz w:val="24"/>
          <w:szCs w:val="24"/>
          <w:rtl/>
        </w:rPr>
        <w:t>סתירה בין הנתונים שהוצגו במסגרת הבקשה ובין המידע שיעלה מהצלבת המידע תוביל לדחיית הבקשה.</w:t>
      </w:r>
    </w:p>
    <w:p w:rsidR="0044537D" w:rsidRPr="003322A0" w:rsidRDefault="0044537D" w:rsidP="0044537D">
      <w:pPr>
        <w:spacing w:after="0" w:line="276" w:lineRule="auto"/>
        <w:ind w:left="2727"/>
        <w:jc w:val="both"/>
        <w:rPr>
          <w:rFonts w:ascii="David" w:eastAsia="Times New Roman" w:hAnsi="David" w:cs="David"/>
          <w:b/>
          <w:sz w:val="24"/>
          <w:szCs w:val="24"/>
          <w:rtl/>
        </w:rPr>
      </w:pPr>
      <w:r w:rsidRPr="003322A0">
        <w:rPr>
          <w:rFonts w:ascii="David" w:eastAsia="Times New Roman" w:hAnsi="David" w:cs="David"/>
          <w:b/>
          <w:sz w:val="24"/>
          <w:szCs w:val="24"/>
          <w:rtl/>
        </w:rPr>
        <w:t>לגבי חלק מוגדר מממצאי ההצלבה נערכת במשרד בדיקה מקיפה של המסמכים, לאימות השיוך של הנתונים למבקש (זאת בשל העובדה שחלק מהנתונים הם נתונים היסטוריים שלא אומתו בעבר).  במקרים אלה יש שיהוי בתהליך חישוב הזכאות עד להשלמת הבירור.</w:t>
      </w:r>
    </w:p>
    <w:p w:rsidR="0044537D" w:rsidRPr="003322A0" w:rsidRDefault="0044537D" w:rsidP="0044537D">
      <w:pPr>
        <w:spacing w:after="0" w:line="276" w:lineRule="auto"/>
        <w:jc w:val="both"/>
        <w:rPr>
          <w:rFonts w:ascii="David" w:eastAsia="Times New Roman" w:hAnsi="David" w:cs="David"/>
          <w:b/>
          <w:bCs/>
          <w:sz w:val="24"/>
          <w:szCs w:val="24"/>
          <w:rtl/>
        </w:rPr>
      </w:pPr>
    </w:p>
    <w:p w:rsidR="0044537D" w:rsidRPr="003322A0" w:rsidRDefault="0044537D" w:rsidP="0044537D">
      <w:pPr>
        <w:tabs>
          <w:tab w:val="num" w:pos="567"/>
        </w:tabs>
        <w:spacing w:after="0" w:line="276" w:lineRule="auto"/>
        <w:ind w:left="3294" w:hanging="567"/>
        <w:jc w:val="both"/>
        <w:outlineLvl w:val="0"/>
        <w:rPr>
          <w:rFonts w:ascii="David" w:eastAsia="Times New Roman" w:hAnsi="David" w:cs="David"/>
          <w:b/>
          <w:bCs/>
          <w:sz w:val="24"/>
          <w:szCs w:val="24"/>
          <w:rtl/>
          <w:lang w:eastAsia="he-IL"/>
        </w:rPr>
      </w:pPr>
      <w:r w:rsidRPr="003322A0">
        <w:rPr>
          <w:rFonts w:ascii="David" w:eastAsia="Times New Roman" w:hAnsi="David" w:cs="David"/>
          <w:b/>
          <w:bCs/>
          <w:sz w:val="24"/>
          <w:szCs w:val="24"/>
          <w:rtl/>
          <w:lang w:eastAsia="he-IL"/>
        </w:rPr>
        <w:t xml:space="preserve">14.1.1.1.3 החלטות </w:t>
      </w:r>
    </w:p>
    <w:p w:rsidR="0044537D" w:rsidRPr="003322A0" w:rsidRDefault="0044537D" w:rsidP="0044537D">
      <w:pPr>
        <w:tabs>
          <w:tab w:val="num" w:pos="567"/>
        </w:tabs>
        <w:spacing w:after="0" w:line="276" w:lineRule="auto"/>
        <w:ind w:left="3294" w:hanging="567"/>
        <w:jc w:val="both"/>
        <w:outlineLvl w:val="0"/>
        <w:rPr>
          <w:rFonts w:ascii="David" w:eastAsia="Times New Roman" w:hAnsi="David" w:cs="David"/>
          <w:b/>
          <w:bCs/>
          <w:sz w:val="24"/>
          <w:szCs w:val="24"/>
          <w:rtl/>
          <w:lang w:eastAsia="he-IL"/>
        </w:rPr>
      </w:pPr>
    </w:p>
    <w:p w:rsidR="0044537D" w:rsidRPr="003322A0" w:rsidRDefault="0044537D" w:rsidP="0044537D">
      <w:pPr>
        <w:tabs>
          <w:tab w:val="num" w:pos="567"/>
        </w:tabs>
        <w:spacing w:after="0" w:line="276" w:lineRule="auto"/>
        <w:ind w:left="2727" w:hanging="567"/>
        <w:jc w:val="both"/>
        <w:outlineLvl w:val="0"/>
        <w:rPr>
          <w:rFonts w:ascii="David" w:eastAsia="Times New Roman" w:hAnsi="David" w:cs="David"/>
          <w:sz w:val="24"/>
          <w:szCs w:val="24"/>
          <w:rtl/>
          <w:lang w:eastAsia="he-IL"/>
        </w:rPr>
      </w:pPr>
      <w:r w:rsidRPr="003322A0">
        <w:rPr>
          <w:rFonts w:ascii="David" w:eastAsia="Times New Roman" w:hAnsi="David" w:cs="David"/>
          <w:sz w:val="24"/>
          <w:szCs w:val="24"/>
          <w:rtl/>
          <w:lang w:eastAsia="he-IL"/>
        </w:rPr>
        <w:t xml:space="preserve">לאחר שידור הבקשה והצלבת הנתונים ממאגרי מידע, תתקבל אחת מארבע החלטות אפשריות: </w:t>
      </w:r>
    </w:p>
    <w:p w:rsidR="0044537D" w:rsidRPr="003322A0" w:rsidRDefault="0044537D" w:rsidP="00A57433">
      <w:pPr>
        <w:numPr>
          <w:ilvl w:val="0"/>
          <w:numId w:val="195"/>
        </w:numPr>
        <w:spacing w:after="0" w:line="276" w:lineRule="auto"/>
        <w:ind w:left="2880"/>
        <w:contextualSpacing/>
        <w:jc w:val="both"/>
        <w:rPr>
          <w:rFonts w:ascii="David" w:eastAsia="Times New Roman" w:hAnsi="David" w:cs="David"/>
          <w:b/>
          <w:sz w:val="24"/>
          <w:szCs w:val="24"/>
          <w:rtl/>
        </w:rPr>
      </w:pPr>
      <w:r w:rsidRPr="003322A0">
        <w:rPr>
          <w:rFonts w:ascii="David" w:eastAsia="Times New Roman" w:hAnsi="David" w:cs="David"/>
          <w:b/>
          <w:sz w:val="24"/>
          <w:szCs w:val="24"/>
          <w:u w:val="single"/>
          <w:rtl/>
        </w:rPr>
        <w:t>דחיית הבקשה</w:t>
      </w:r>
      <w:r w:rsidRPr="003322A0">
        <w:rPr>
          <w:rFonts w:ascii="David" w:eastAsia="Times New Roman" w:hAnsi="David" w:cs="David"/>
          <w:b/>
          <w:sz w:val="24"/>
          <w:szCs w:val="24"/>
          <w:rtl/>
        </w:rPr>
        <w:t xml:space="preserve"> (לרבות הסיבה לדחייה). הפונה יקבל הודעה בדבר תוצאה זו. </w:t>
      </w:r>
    </w:p>
    <w:p w:rsidR="0044537D" w:rsidRPr="003322A0" w:rsidRDefault="0044537D" w:rsidP="00A57433">
      <w:pPr>
        <w:numPr>
          <w:ilvl w:val="0"/>
          <w:numId w:val="195"/>
        </w:numPr>
        <w:spacing w:after="0" w:line="276" w:lineRule="auto"/>
        <w:ind w:left="2880"/>
        <w:contextualSpacing/>
        <w:jc w:val="both"/>
        <w:rPr>
          <w:rFonts w:ascii="David" w:eastAsia="Times New Roman" w:hAnsi="David" w:cs="David"/>
          <w:b/>
          <w:sz w:val="24"/>
          <w:szCs w:val="24"/>
          <w:rtl/>
        </w:rPr>
      </w:pPr>
      <w:r w:rsidRPr="003322A0">
        <w:rPr>
          <w:rFonts w:ascii="David" w:eastAsia="Times New Roman" w:hAnsi="David" w:cs="David"/>
          <w:b/>
          <w:sz w:val="24"/>
          <w:szCs w:val="24"/>
          <w:u w:val="single"/>
          <w:rtl/>
        </w:rPr>
        <w:t>אישור הבקשה</w:t>
      </w:r>
      <w:r w:rsidRPr="003322A0">
        <w:rPr>
          <w:rFonts w:ascii="David" w:eastAsia="Times New Roman" w:hAnsi="David" w:cs="David"/>
          <w:b/>
          <w:sz w:val="24"/>
          <w:szCs w:val="24"/>
          <w:rtl/>
        </w:rPr>
        <w:t xml:space="preserve"> – קביעת זכאות, תוך פירוט של רמת הזכאות, מסלול הסיוע בגינו אושר למבקש סיוע ואופן מימוש הסיוע. </w:t>
      </w:r>
      <w:r w:rsidRPr="003322A0">
        <w:rPr>
          <w:rFonts w:ascii="David" w:eastAsia="Times New Roman" w:hAnsi="David" w:cs="David"/>
          <w:bCs/>
          <w:sz w:val="24"/>
          <w:szCs w:val="24"/>
          <w:rtl/>
        </w:rPr>
        <w:t xml:space="preserve">ככלל, הזכאות הינה בתוקף לשנה, עם זאת יש זכאות מתמשכת מעל שנה לקבוצות מסוימות (כגון </w:t>
      </w:r>
      <w:proofErr w:type="spellStart"/>
      <w:r w:rsidRPr="003322A0">
        <w:rPr>
          <w:rFonts w:ascii="David" w:eastAsia="Times New Roman" w:hAnsi="David" w:cs="David"/>
          <w:bCs/>
          <w:sz w:val="24"/>
          <w:szCs w:val="24"/>
          <w:rtl/>
        </w:rPr>
        <w:t>ממתיני</w:t>
      </w:r>
      <w:proofErr w:type="spellEnd"/>
      <w:r w:rsidRPr="003322A0">
        <w:rPr>
          <w:rFonts w:ascii="David" w:eastAsia="Times New Roman" w:hAnsi="David" w:cs="David"/>
          <w:bCs/>
          <w:sz w:val="24"/>
          <w:szCs w:val="24"/>
          <w:rtl/>
        </w:rPr>
        <w:t xml:space="preserve"> דיור ציבורי, נכים וקשישים). תוקף הזכאות הינו ממועד יצירת הזכאות. </w:t>
      </w:r>
      <w:r w:rsidRPr="003322A0">
        <w:rPr>
          <w:rFonts w:ascii="David" w:eastAsia="Times New Roman" w:hAnsi="David" w:cs="David"/>
          <w:b/>
          <w:sz w:val="24"/>
          <w:szCs w:val="24"/>
          <w:rtl/>
        </w:rPr>
        <w:t xml:space="preserve">הפונה יקבל הודעה בדבר החלטה זו. </w:t>
      </w:r>
    </w:p>
    <w:p w:rsidR="0044537D" w:rsidRPr="003322A0" w:rsidRDefault="0044537D" w:rsidP="0044537D">
      <w:pPr>
        <w:spacing w:after="0" w:line="276" w:lineRule="auto"/>
        <w:ind w:left="2880"/>
        <w:contextualSpacing/>
        <w:jc w:val="both"/>
        <w:rPr>
          <w:rFonts w:ascii="David" w:eastAsia="Times New Roman" w:hAnsi="David" w:cs="David"/>
          <w:b/>
          <w:sz w:val="24"/>
          <w:szCs w:val="24"/>
          <w:rtl/>
        </w:rPr>
      </w:pPr>
      <w:r w:rsidRPr="003322A0">
        <w:rPr>
          <w:rFonts w:ascii="David" w:eastAsia="Times New Roman" w:hAnsi="David" w:cs="David"/>
          <w:bCs/>
          <w:sz w:val="24"/>
          <w:szCs w:val="24"/>
          <w:rtl/>
        </w:rPr>
        <w:t xml:space="preserve">יובהר ויודגש כי תשולם עמלה לספק מהמשרד בגין בקשה אשר אושרה על-ידי המשרד, דהיינו – בקשה אשר התקבלה החלטה של זכאות חיובית. העמלה תשולם במועד אישור הזכאות. </w:t>
      </w:r>
    </w:p>
    <w:p w:rsidR="0044537D" w:rsidRPr="003322A0" w:rsidRDefault="0044537D" w:rsidP="00A57433">
      <w:pPr>
        <w:numPr>
          <w:ilvl w:val="0"/>
          <w:numId w:val="195"/>
        </w:numPr>
        <w:spacing w:after="0" w:line="276" w:lineRule="auto"/>
        <w:ind w:left="2880"/>
        <w:contextualSpacing/>
        <w:jc w:val="both"/>
        <w:rPr>
          <w:rFonts w:ascii="David" w:eastAsia="Times New Roman" w:hAnsi="David" w:cs="David"/>
          <w:b/>
          <w:sz w:val="24"/>
          <w:szCs w:val="24"/>
          <w:rtl/>
        </w:rPr>
      </w:pPr>
      <w:r w:rsidRPr="003322A0">
        <w:rPr>
          <w:rFonts w:ascii="David" w:eastAsia="Times New Roman" w:hAnsi="David" w:cs="David"/>
          <w:b/>
          <w:sz w:val="24"/>
          <w:szCs w:val="24"/>
          <w:u w:val="single"/>
          <w:rtl/>
        </w:rPr>
        <w:t>עצירת הבקשה</w:t>
      </w:r>
      <w:r w:rsidRPr="003322A0">
        <w:rPr>
          <w:rFonts w:ascii="David" w:eastAsia="Times New Roman" w:hAnsi="David" w:cs="David"/>
          <w:b/>
          <w:sz w:val="24"/>
          <w:szCs w:val="24"/>
          <w:rtl/>
        </w:rPr>
        <w:t xml:space="preserve"> – ישנם מנועי סיוע מקבוצות שונות שלא זכאים לסיוע וכן בעלי חוב למשרד. פונים אלה נדרשים להמציא לספק ולמשרד הבהרות, כתנאי להמשך טיפול. הפונה יקבל הודעה בדבר החלטה זו. </w:t>
      </w:r>
    </w:p>
    <w:p w:rsidR="0044537D" w:rsidRPr="003322A0" w:rsidRDefault="0044537D" w:rsidP="00A57433">
      <w:pPr>
        <w:numPr>
          <w:ilvl w:val="0"/>
          <w:numId w:val="195"/>
        </w:numPr>
        <w:spacing w:after="0" w:line="276" w:lineRule="auto"/>
        <w:ind w:left="2880"/>
        <w:contextualSpacing/>
        <w:jc w:val="both"/>
        <w:rPr>
          <w:rFonts w:ascii="David" w:eastAsia="Times New Roman" w:hAnsi="David" w:cs="David"/>
          <w:b/>
          <w:sz w:val="24"/>
          <w:szCs w:val="24"/>
          <w:rtl/>
        </w:rPr>
      </w:pPr>
      <w:r w:rsidRPr="003322A0">
        <w:rPr>
          <w:rFonts w:ascii="David" w:eastAsia="Times New Roman" w:hAnsi="David" w:cs="David"/>
          <w:b/>
          <w:sz w:val="24"/>
          <w:szCs w:val="24"/>
          <w:u w:val="single"/>
          <w:rtl/>
        </w:rPr>
        <w:t>השהיית הבקשה</w:t>
      </w:r>
      <w:r w:rsidRPr="003322A0">
        <w:rPr>
          <w:rFonts w:ascii="David" w:eastAsia="Times New Roman" w:hAnsi="David" w:cs="David"/>
          <w:b/>
          <w:sz w:val="24"/>
          <w:szCs w:val="24"/>
          <w:rtl/>
        </w:rPr>
        <w:t xml:space="preserve"> – פונים עם נתון אישי המחייב בדיקה ידנית של מסמכי הלקוח (לדוגמא הורה עצמאי, נשוי יחיד), בדיקת הבקשה תעשה על ידי המשרד. לאחר הבדיקה, המבקש יקבל הודעת דחייה או אישור לבקשה. </w:t>
      </w:r>
    </w:p>
    <w:p w:rsidR="0044537D" w:rsidRPr="003322A0" w:rsidRDefault="0044537D" w:rsidP="0044537D">
      <w:pPr>
        <w:spacing w:after="0" w:line="276" w:lineRule="auto"/>
        <w:jc w:val="both"/>
        <w:rPr>
          <w:rFonts w:ascii="David" w:eastAsia="Times New Roman" w:hAnsi="David" w:cs="David"/>
          <w:b/>
          <w:sz w:val="24"/>
          <w:szCs w:val="24"/>
          <w:rtl/>
        </w:rPr>
      </w:pP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Pr>
          <w:rFonts w:ascii="David" w:eastAsia="Times New Roman" w:hAnsi="David" w:cs="David"/>
          <w:sz w:val="24"/>
          <w:szCs w:val="24"/>
          <w:rtl/>
          <w:lang w:eastAsia="he-IL"/>
        </w:rPr>
        <w:t xml:space="preserve">הודעה בכל אחת מההחלטות, כמצוין לעיל, תשלח לפונה על ידי מערכת הסיוע במסרון ובדוא"ל. בנוסף, </w:t>
      </w:r>
      <w:r w:rsidRPr="003322A0">
        <w:rPr>
          <w:rFonts w:ascii="David" w:eastAsia="Times New Roman" w:hAnsi="David" w:cs="David"/>
          <w:b/>
          <w:sz w:val="24"/>
          <w:szCs w:val="24"/>
          <w:rtl/>
        </w:rPr>
        <w:t xml:space="preserve">הודעות אלה יופיעו באזור האישי הממשלתי. </w:t>
      </w: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Pr>
          <w:rFonts w:ascii="David" w:eastAsia="Times New Roman" w:hAnsi="David" w:cs="David"/>
          <w:b/>
          <w:sz w:val="24"/>
          <w:szCs w:val="24"/>
          <w:rtl/>
        </w:rPr>
        <w:t xml:space="preserve">הודעות ללקוח, דוחות נלווים וכל מסמך אחר רלוונטי משתקפים בתיק לקוח במערכת הסיוע. </w:t>
      </w: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sidDel="00CD5D9E">
        <w:rPr>
          <w:rFonts w:ascii="David" w:eastAsia="Times New Roman" w:hAnsi="David" w:cs="David"/>
          <w:b/>
          <w:sz w:val="24"/>
          <w:szCs w:val="24"/>
          <w:rtl/>
        </w:rPr>
        <w:t xml:space="preserve"> </w:t>
      </w:r>
    </w:p>
    <w:p w:rsidR="0044537D" w:rsidRPr="003322A0" w:rsidRDefault="0044537D" w:rsidP="0044537D">
      <w:pPr>
        <w:spacing w:after="0" w:line="276" w:lineRule="auto"/>
        <w:jc w:val="both"/>
        <w:rPr>
          <w:rFonts w:ascii="David" w:eastAsia="Times New Roman" w:hAnsi="David" w:cs="David"/>
          <w:b/>
          <w:sz w:val="24"/>
          <w:szCs w:val="24"/>
          <w:rtl/>
        </w:rPr>
      </w:pPr>
    </w:p>
    <w:p w:rsidR="0044537D" w:rsidRPr="003322A0" w:rsidRDefault="0044537D" w:rsidP="0044537D">
      <w:pPr>
        <w:spacing w:after="0" w:line="276" w:lineRule="auto"/>
        <w:ind w:left="2007"/>
        <w:jc w:val="both"/>
        <w:rPr>
          <w:rFonts w:ascii="David" w:eastAsia="Times New Roman" w:hAnsi="David" w:cs="David"/>
          <w:b/>
          <w:sz w:val="24"/>
          <w:szCs w:val="24"/>
          <w:rtl/>
        </w:rPr>
      </w:pPr>
    </w:p>
    <w:p w:rsidR="0044537D" w:rsidRPr="003322A0" w:rsidRDefault="0044537D" w:rsidP="0044537D">
      <w:pPr>
        <w:tabs>
          <w:tab w:val="num" w:pos="567"/>
        </w:tabs>
        <w:spacing w:after="0" w:line="276" w:lineRule="auto"/>
        <w:ind w:left="2574" w:hanging="567"/>
        <w:jc w:val="both"/>
        <w:outlineLvl w:val="0"/>
        <w:rPr>
          <w:rFonts w:ascii="David" w:eastAsia="Times New Roman" w:hAnsi="David" w:cs="David"/>
          <w:bCs/>
          <w:sz w:val="24"/>
          <w:szCs w:val="24"/>
          <w:lang w:eastAsia="he-IL"/>
        </w:rPr>
      </w:pPr>
      <w:r w:rsidRPr="003322A0">
        <w:rPr>
          <w:rFonts w:ascii="David" w:eastAsia="Times New Roman" w:hAnsi="David" w:cs="David"/>
          <w:bCs/>
          <w:sz w:val="24"/>
          <w:szCs w:val="24"/>
          <w:rtl/>
        </w:rPr>
        <w:t xml:space="preserve">14.1.1.1.4 </w:t>
      </w:r>
      <w:r w:rsidRPr="003322A0">
        <w:rPr>
          <w:rFonts w:ascii="David" w:eastAsia="Times New Roman" w:hAnsi="David" w:cs="David"/>
          <w:bCs/>
          <w:sz w:val="24"/>
          <w:szCs w:val="24"/>
          <w:rtl/>
          <w:lang w:eastAsia="he-IL"/>
        </w:rPr>
        <w:t xml:space="preserve">אימות נתונים </w:t>
      </w:r>
    </w:p>
    <w:p w:rsidR="0044537D" w:rsidRPr="003322A0" w:rsidRDefault="0044537D" w:rsidP="0044537D">
      <w:pPr>
        <w:spacing w:after="0" w:line="276" w:lineRule="auto"/>
        <w:ind w:left="2160"/>
        <w:jc w:val="both"/>
        <w:rPr>
          <w:rFonts w:ascii="David" w:eastAsia="Times New Roman" w:hAnsi="David" w:cs="David"/>
          <w:b/>
          <w:sz w:val="24"/>
          <w:szCs w:val="24"/>
          <w:rtl/>
        </w:rPr>
      </w:pPr>
      <w:r w:rsidRPr="003322A0">
        <w:rPr>
          <w:rFonts w:ascii="David" w:eastAsia="Times New Roman" w:hAnsi="David" w:cs="David"/>
          <w:b/>
          <w:sz w:val="24"/>
          <w:szCs w:val="24"/>
          <w:rtl/>
        </w:rPr>
        <w:t>מדגם של בקשות מועבר מדי יום לבדיקת נכונותן באמצעות בדיקות אימות. המשך טיפול בבקשה עשוי להתעכב עד לקבלת תוצאות בדיקות האימות. טיפול המשכי לאחר תוצאות בדיקות אימות מתבצע במשרד או באמצעות הספק, לפי הצורך.</w:t>
      </w:r>
    </w:p>
    <w:p w:rsidR="0044537D" w:rsidRPr="003322A0" w:rsidRDefault="0044537D" w:rsidP="0044537D">
      <w:pPr>
        <w:spacing w:after="0" w:line="276" w:lineRule="auto"/>
        <w:ind w:left="720"/>
        <w:jc w:val="both"/>
        <w:rPr>
          <w:rFonts w:ascii="David" w:eastAsia="Times New Roman" w:hAnsi="David" w:cs="David"/>
          <w:b/>
          <w:sz w:val="24"/>
          <w:szCs w:val="24"/>
          <w:u w:val="single"/>
          <w:rtl/>
        </w:rPr>
      </w:pPr>
    </w:p>
    <w:p w:rsidR="0044537D" w:rsidRPr="003322A0" w:rsidRDefault="0044537D" w:rsidP="0044537D">
      <w:pPr>
        <w:spacing w:after="0" w:line="276" w:lineRule="auto"/>
        <w:ind w:left="720"/>
        <w:jc w:val="both"/>
        <w:rPr>
          <w:rFonts w:ascii="David" w:eastAsia="Times New Roman" w:hAnsi="David" w:cs="David"/>
          <w:b/>
          <w:sz w:val="24"/>
          <w:szCs w:val="24"/>
          <w:u w:val="single"/>
          <w:rtl/>
        </w:rPr>
      </w:pPr>
      <w:r w:rsidRPr="003322A0">
        <w:rPr>
          <w:rFonts w:ascii="David" w:eastAsia="Times New Roman" w:hAnsi="David" w:cs="David"/>
          <w:b/>
          <w:sz w:val="24"/>
          <w:szCs w:val="24"/>
          <w:u w:val="single"/>
          <w:rtl/>
        </w:rPr>
        <w:t>14.1.1.2 מתן סיוע</w:t>
      </w:r>
    </w:p>
    <w:p w:rsidR="0044537D" w:rsidRPr="003322A0" w:rsidRDefault="0044537D" w:rsidP="0044537D">
      <w:pPr>
        <w:spacing w:after="0" w:line="276" w:lineRule="auto"/>
        <w:ind w:left="720"/>
        <w:jc w:val="both"/>
        <w:rPr>
          <w:rFonts w:ascii="David" w:eastAsia="Times New Roman" w:hAnsi="David" w:cs="David"/>
          <w:b/>
          <w:sz w:val="24"/>
          <w:szCs w:val="24"/>
          <w:u w:val="single"/>
        </w:rPr>
      </w:pPr>
    </w:p>
    <w:p w:rsidR="0044537D" w:rsidRPr="003322A0" w:rsidRDefault="0044537D" w:rsidP="0044537D">
      <w:pPr>
        <w:spacing w:after="0" w:line="276" w:lineRule="auto"/>
        <w:ind w:left="720"/>
        <w:jc w:val="both"/>
        <w:rPr>
          <w:rFonts w:ascii="David" w:eastAsia="Times New Roman" w:hAnsi="David" w:cs="David"/>
          <w:b/>
          <w:sz w:val="24"/>
          <w:szCs w:val="24"/>
          <w:rtl/>
        </w:rPr>
      </w:pPr>
      <w:r w:rsidRPr="003322A0">
        <w:rPr>
          <w:rFonts w:ascii="David" w:eastAsia="Times New Roman" w:hAnsi="David" w:cs="David"/>
          <w:b/>
          <w:sz w:val="24"/>
          <w:szCs w:val="24"/>
          <w:rtl/>
        </w:rPr>
        <w:t xml:space="preserve">14.1.1.2.1 מימוש הסיוע מותנה באישור זכאות בתוקף, בהצגת חוזה שכירות בתוקף ובחתימה על כתב התחייבות. כמו כן, המבקש נדרש להציג אישור המעיד על פרטי חשבון בנק אליו יופקדו כספי הסיוע שיסרקו לתיק פונה. </w:t>
      </w:r>
    </w:p>
    <w:p w:rsidR="0044537D" w:rsidRPr="003322A0" w:rsidRDefault="0044537D" w:rsidP="0044537D">
      <w:pPr>
        <w:spacing w:after="0" w:line="276" w:lineRule="auto"/>
        <w:ind w:left="720"/>
        <w:jc w:val="both"/>
        <w:rPr>
          <w:rFonts w:ascii="David" w:eastAsia="Times New Roman" w:hAnsi="David" w:cs="David"/>
          <w:b/>
          <w:sz w:val="24"/>
          <w:szCs w:val="24"/>
          <w:rtl/>
        </w:rPr>
      </w:pPr>
      <w:r w:rsidRPr="003322A0">
        <w:rPr>
          <w:rFonts w:ascii="David" w:eastAsia="Times New Roman" w:hAnsi="David" w:cs="David"/>
          <w:b/>
          <w:sz w:val="24"/>
          <w:szCs w:val="24"/>
          <w:rtl/>
        </w:rPr>
        <w:t xml:space="preserve">נציג הספק יזין את הנתונים למערכת הסיוע הכוללים את פרטי החוזה וחשבון הבנק של מבקש הסיוע או המשכיר אליו יועברו כספי הסיוע ויעביר לאישור שני של  מורשה חתימה של הספק.  בסיום תהליך זה תיווצר מסגרת תשלומים.  </w:t>
      </w:r>
    </w:p>
    <w:p w:rsidR="0044537D" w:rsidRPr="003322A0" w:rsidRDefault="0044537D" w:rsidP="0044537D">
      <w:pPr>
        <w:spacing w:after="0" w:line="276" w:lineRule="auto"/>
        <w:ind w:left="720"/>
        <w:jc w:val="both"/>
        <w:rPr>
          <w:rFonts w:ascii="David" w:eastAsia="Times New Roman" w:hAnsi="David" w:cs="David"/>
          <w:b/>
          <w:sz w:val="24"/>
          <w:szCs w:val="24"/>
          <w:rtl/>
        </w:rPr>
      </w:pPr>
    </w:p>
    <w:p w:rsidR="0044537D" w:rsidRPr="003322A0" w:rsidRDefault="0044537D" w:rsidP="0044537D">
      <w:pPr>
        <w:spacing w:after="0" w:line="276" w:lineRule="auto"/>
        <w:ind w:left="720"/>
        <w:jc w:val="both"/>
        <w:rPr>
          <w:rFonts w:ascii="David" w:eastAsia="Times New Roman" w:hAnsi="David" w:cs="David"/>
          <w:b/>
          <w:sz w:val="24"/>
          <w:szCs w:val="24"/>
        </w:rPr>
      </w:pPr>
      <w:r w:rsidRPr="003322A0">
        <w:rPr>
          <w:rFonts w:ascii="David" w:eastAsia="Times New Roman" w:hAnsi="David" w:cs="David"/>
          <w:b/>
          <w:sz w:val="24"/>
          <w:szCs w:val="24"/>
          <w:rtl/>
        </w:rPr>
        <w:t>14.1.1.2.2 הסיוע ישולם לזכאי אחת לחודש על ידי המשרד כל עוד אישור הזכאות וחוזה השכירות בתוקף.</w:t>
      </w:r>
    </w:p>
    <w:p w:rsidR="0044537D" w:rsidRPr="003322A0" w:rsidRDefault="0044537D" w:rsidP="0044537D">
      <w:pPr>
        <w:spacing w:after="0" w:line="276" w:lineRule="auto"/>
        <w:ind w:left="720"/>
        <w:jc w:val="both"/>
        <w:rPr>
          <w:rFonts w:ascii="David" w:eastAsia="Times New Roman" w:hAnsi="David" w:cs="David"/>
          <w:b/>
          <w:sz w:val="24"/>
          <w:szCs w:val="24"/>
          <w:rtl/>
        </w:rPr>
      </w:pPr>
      <w:r w:rsidRPr="003322A0">
        <w:rPr>
          <w:rFonts w:ascii="David" w:eastAsia="Times New Roman" w:hAnsi="David" w:cs="David"/>
          <w:b/>
          <w:sz w:val="24"/>
          <w:szCs w:val="24"/>
          <w:rtl/>
        </w:rPr>
        <w:t xml:space="preserve">לצורך ביצוע התשלום הראשון בלבד למי שיאושרו כזכאים לסיוע בשכר דירה, יבצע המשרד תשלומים אחת לשבועיים. </w:t>
      </w:r>
    </w:p>
    <w:p w:rsidR="0044537D" w:rsidRPr="003322A0" w:rsidRDefault="0044537D" w:rsidP="0044537D">
      <w:pPr>
        <w:spacing w:after="0" w:line="276" w:lineRule="auto"/>
        <w:ind w:left="720"/>
        <w:jc w:val="both"/>
        <w:rPr>
          <w:rFonts w:ascii="David" w:eastAsia="Times New Roman" w:hAnsi="David" w:cs="David"/>
          <w:b/>
          <w:sz w:val="24"/>
          <w:szCs w:val="24"/>
          <w:rtl/>
        </w:rPr>
      </w:pPr>
      <w:r w:rsidRPr="003322A0">
        <w:rPr>
          <w:rFonts w:ascii="David" w:eastAsia="Times New Roman" w:hAnsi="David" w:cs="David"/>
          <w:b/>
          <w:sz w:val="24"/>
          <w:szCs w:val="24"/>
          <w:rtl/>
        </w:rPr>
        <w:t>במקרים מסוימים ובאישור המשרד בכתב בלבד תתאפשר העברת התשלום דרך בנק הדואר.</w:t>
      </w:r>
    </w:p>
    <w:p w:rsidR="0044537D" w:rsidRPr="003322A0" w:rsidRDefault="0044537D" w:rsidP="0044537D">
      <w:pPr>
        <w:spacing w:after="0" w:line="276" w:lineRule="auto"/>
        <w:ind w:left="720"/>
        <w:jc w:val="both"/>
        <w:rPr>
          <w:rFonts w:ascii="David" w:eastAsia="Times New Roman" w:hAnsi="David" w:cs="David"/>
          <w:b/>
          <w:sz w:val="24"/>
          <w:szCs w:val="24"/>
          <w:rtl/>
        </w:rPr>
      </w:pPr>
    </w:p>
    <w:p w:rsidR="0044537D" w:rsidRPr="003322A0" w:rsidRDefault="0044537D" w:rsidP="00A57433">
      <w:pPr>
        <w:numPr>
          <w:ilvl w:val="2"/>
          <w:numId w:val="213"/>
        </w:numPr>
        <w:spacing w:after="0" w:line="276" w:lineRule="auto"/>
        <w:ind w:left="1440"/>
        <w:contextualSpacing/>
        <w:jc w:val="both"/>
        <w:rPr>
          <w:rFonts w:ascii="David" w:eastAsia="Times New Roman" w:hAnsi="David" w:cs="David"/>
          <w:bCs/>
          <w:sz w:val="24"/>
          <w:szCs w:val="24"/>
          <w:rtl/>
        </w:rPr>
      </w:pPr>
      <w:r w:rsidRPr="003322A0">
        <w:rPr>
          <w:rFonts w:ascii="David" w:eastAsia="Times New Roman" w:hAnsi="David" w:cs="David"/>
          <w:bCs/>
          <w:sz w:val="24"/>
          <w:szCs w:val="24"/>
          <w:rtl/>
        </w:rPr>
        <w:t>בקשה לקבלת דיור ציבורי</w:t>
      </w:r>
    </w:p>
    <w:p w:rsidR="0044537D" w:rsidRPr="003322A0" w:rsidRDefault="0044537D" w:rsidP="0044537D">
      <w:pPr>
        <w:spacing w:after="0" w:line="276" w:lineRule="auto"/>
        <w:ind w:left="720"/>
        <w:jc w:val="both"/>
        <w:rPr>
          <w:rFonts w:ascii="David" w:eastAsia="Times New Roman" w:hAnsi="David" w:cs="David"/>
          <w:bCs/>
          <w:sz w:val="24"/>
          <w:szCs w:val="24"/>
          <w:rtl/>
        </w:rPr>
      </w:pPr>
      <w:r w:rsidRPr="003322A0">
        <w:rPr>
          <w:rFonts w:ascii="David" w:eastAsia="Times New Roman" w:hAnsi="David" w:cs="David"/>
          <w:bCs/>
          <w:sz w:val="24"/>
          <w:szCs w:val="24"/>
          <w:rtl/>
        </w:rPr>
        <w:t>במסגרת כל בקשה לדיור ציבורי, תיבחן, תחילה כשלב ביניים זכאות המבקש לסיוע בשכר דירה.</w:t>
      </w:r>
    </w:p>
    <w:p w:rsidR="0044537D" w:rsidRPr="003322A0" w:rsidRDefault="0044537D" w:rsidP="0044537D">
      <w:pPr>
        <w:spacing w:after="0" w:line="276" w:lineRule="auto"/>
        <w:ind w:left="720"/>
        <w:jc w:val="both"/>
        <w:rPr>
          <w:rFonts w:ascii="David" w:eastAsia="Times New Roman" w:hAnsi="David" w:cs="David"/>
          <w:bCs/>
          <w:sz w:val="24"/>
          <w:szCs w:val="24"/>
          <w:rtl/>
        </w:rPr>
      </w:pPr>
    </w:p>
    <w:p w:rsidR="0044537D" w:rsidRPr="003322A0" w:rsidRDefault="0044537D" w:rsidP="0044537D">
      <w:pPr>
        <w:spacing w:after="0" w:line="276" w:lineRule="auto"/>
        <w:ind w:left="720"/>
        <w:jc w:val="both"/>
        <w:rPr>
          <w:rFonts w:ascii="David" w:eastAsia="Times New Roman" w:hAnsi="David" w:cs="David"/>
          <w:bCs/>
          <w:sz w:val="24"/>
          <w:szCs w:val="24"/>
          <w:rtl/>
        </w:rPr>
      </w:pPr>
      <w:r w:rsidRPr="003322A0">
        <w:rPr>
          <w:rFonts w:ascii="David" w:eastAsia="Times New Roman" w:hAnsi="David" w:cs="David"/>
          <w:bCs/>
          <w:sz w:val="24"/>
          <w:szCs w:val="24"/>
          <w:rtl/>
        </w:rPr>
        <w:t xml:space="preserve">דהיינו, תהליך בחינת בקשה לקבלת דיור ציבורי מורכב משני תהליכים מרכזיים: </w:t>
      </w:r>
    </w:p>
    <w:p w:rsidR="0044537D" w:rsidRPr="003322A0" w:rsidRDefault="0044537D" w:rsidP="0044537D">
      <w:pPr>
        <w:spacing w:after="0" w:line="276" w:lineRule="auto"/>
        <w:ind w:left="1080"/>
        <w:jc w:val="both"/>
        <w:rPr>
          <w:rFonts w:ascii="David" w:eastAsia="Times New Roman" w:hAnsi="David" w:cs="David"/>
          <w:bCs/>
          <w:sz w:val="24"/>
          <w:szCs w:val="24"/>
          <w:rtl/>
        </w:rPr>
      </w:pPr>
      <w:r w:rsidRPr="003322A0">
        <w:rPr>
          <w:rFonts w:ascii="David" w:eastAsia="Times New Roman" w:hAnsi="David" w:cs="David"/>
          <w:bCs/>
          <w:sz w:val="24"/>
          <w:szCs w:val="24"/>
          <w:rtl/>
        </w:rPr>
        <w:t xml:space="preserve">א. קביעת זכאות לסיוע בשכר דירה כשלב ביניים בבחינת בקשה לדיור ציבורי </w:t>
      </w:r>
    </w:p>
    <w:p w:rsidR="0044537D" w:rsidRPr="003322A0" w:rsidRDefault="0044537D" w:rsidP="0044537D">
      <w:pPr>
        <w:spacing w:after="0" w:line="276" w:lineRule="auto"/>
        <w:ind w:left="1080"/>
        <w:jc w:val="both"/>
        <w:rPr>
          <w:rFonts w:ascii="David" w:eastAsia="Times New Roman" w:hAnsi="David" w:cs="David"/>
          <w:bCs/>
          <w:sz w:val="24"/>
          <w:szCs w:val="24"/>
          <w:rtl/>
        </w:rPr>
      </w:pPr>
      <w:r w:rsidRPr="003322A0">
        <w:rPr>
          <w:rFonts w:ascii="David" w:eastAsia="Times New Roman" w:hAnsi="David" w:cs="David"/>
          <w:bCs/>
          <w:sz w:val="24"/>
          <w:szCs w:val="24"/>
          <w:rtl/>
        </w:rPr>
        <w:t>ב. העברת הבקשה למחוז הרלוונטי או לוועדת חריגים של המשרד לדיון והחלטה על זכאות לדיור ציבורי.</w:t>
      </w:r>
    </w:p>
    <w:p w:rsidR="0044537D" w:rsidRPr="003322A0" w:rsidRDefault="0044537D" w:rsidP="0044537D">
      <w:pPr>
        <w:spacing w:after="0" w:line="276" w:lineRule="auto"/>
        <w:ind w:left="720"/>
        <w:jc w:val="both"/>
        <w:rPr>
          <w:rFonts w:ascii="David" w:eastAsia="Times New Roman" w:hAnsi="David" w:cs="David"/>
          <w:bCs/>
          <w:sz w:val="24"/>
          <w:szCs w:val="24"/>
          <w:rtl/>
        </w:rPr>
      </w:pPr>
    </w:p>
    <w:p w:rsidR="0044537D" w:rsidRPr="003322A0" w:rsidRDefault="0044537D" w:rsidP="0044537D">
      <w:pPr>
        <w:spacing w:after="0" w:line="276" w:lineRule="auto"/>
        <w:ind w:left="720"/>
        <w:jc w:val="both"/>
        <w:rPr>
          <w:rFonts w:ascii="David" w:eastAsia="Times New Roman" w:hAnsi="David" w:cs="David"/>
          <w:bCs/>
          <w:sz w:val="24"/>
          <w:szCs w:val="24"/>
          <w:rtl/>
        </w:rPr>
      </w:pPr>
      <w:r w:rsidRPr="003322A0">
        <w:rPr>
          <w:rFonts w:ascii="David" w:eastAsia="Times New Roman" w:hAnsi="David" w:cs="David"/>
          <w:bCs/>
          <w:sz w:val="24"/>
          <w:szCs w:val="24"/>
          <w:rtl/>
        </w:rPr>
        <w:t xml:space="preserve">להלן יתואר תהליך בחינת הבקשה: </w:t>
      </w:r>
    </w:p>
    <w:p w:rsidR="0044537D" w:rsidRPr="003322A0" w:rsidRDefault="0044537D" w:rsidP="0044537D">
      <w:pPr>
        <w:spacing w:after="0" w:line="276" w:lineRule="auto"/>
        <w:ind w:left="720"/>
        <w:jc w:val="both"/>
        <w:rPr>
          <w:rFonts w:ascii="David" w:eastAsia="Times New Roman" w:hAnsi="David" w:cs="David"/>
          <w:bCs/>
          <w:sz w:val="24"/>
          <w:szCs w:val="24"/>
          <w:rtl/>
        </w:rPr>
      </w:pPr>
    </w:p>
    <w:p w:rsidR="0044537D" w:rsidRPr="003322A0" w:rsidRDefault="0044537D" w:rsidP="0044537D">
      <w:pPr>
        <w:spacing w:after="0" w:line="276" w:lineRule="auto"/>
        <w:ind w:left="1440"/>
        <w:jc w:val="both"/>
        <w:rPr>
          <w:rFonts w:ascii="David" w:eastAsia="Times New Roman" w:hAnsi="David" w:cs="David"/>
          <w:b/>
          <w:sz w:val="24"/>
          <w:szCs w:val="24"/>
          <w:u w:val="single"/>
          <w:rtl/>
        </w:rPr>
      </w:pPr>
      <w:r w:rsidRPr="003322A0">
        <w:rPr>
          <w:rFonts w:ascii="David" w:eastAsia="Times New Roman" w:hAnsi="David" w:cs="David"/>
          <w:b/>
          <w:sz w:val="24"/>
          <w:szCs w:val="24"/>
          <w:u w:val="single"/>
          <w:rtl/>
        </w:rPr>
        <w:t>14.1.2.1 קביעת זכאות לסיוע בשכר דירה כשלב ביניים לקבלת דיור ציבורי</w:t>
      </w:r>
    </w:p>
    <w:p w:rsidR="0044537D" w:rsidRPr="003322A0" w:rsidRDefault="0044537D" w:rsidP="0044537D">
      <w:pPr>
        <w:spacing w:after="0" w:line="276" w:lineRule="auto"/>
        <w:ind w:left="1440"/>
        <w:jc w:val="both"/>
        <w:rPr>
          <w:rFonts w:ascii="David" w:eastAsia="Times New Roman" w:hAnsi="David" w:cs="David"/>
          <w:b/>
          <w:sz w:val="24"/>
          <w:szCs w:val="24"/>
          <w:u w:val="single"/>
          <w:rtl/>
        </w:rPr>
      </w:pPr>
    </w:p>
    <w:p w:rsidR="0044537D" w:rsidRPr="0045198F" w:rsidRDefault="0044537D" w:rsidP="0044537D">
      <w:pPr>
        <w:spacing w:after="0" w:line="276" w:lineRule="auto"/>
        <w:ind w:left="2160"/>
        <w:jc w:val="both"/>
        <w:rPr>
          <w:rFonts w:ascii="David" w:eastAsia="Times New Roman" w:hAnsi="David" w:cs="David"/>
          <w:bCs/>
          <w:sz w:val="24"/>
          <w:szCs w:val="24"/>
          <w:rtl/>
        </w:rPr>
      </w:pPr>
      <w:r w:rsidRPr="003322A0">
        <w:rPr>
          <w:rFonts w:ascii="David" w:eastAsia="Times New Roman" w:hAnsi="David" w:cs="David"/>
          <w:bCs/>
          <w:sz w:val="24"/>
          <w:szCs w:val="24"/>
          <w:rtl/>
        </w:rPr>
        <w:t>עם הגשת בקשה לדיור ציבורי – מועברת הבקשה לבחינת זכאות המבקש לסיוע בשכר דירה (גם אם הדבר לא התבקש על-</w:t>
      </w:r>
      <w:r w:rsidRPr="0045198F">
        <w:rPr>
          <w:rFonts w:ascii="David" w:eastAsia="Times New Roman" w:hAnsi="David" w:cs="David"/>
          <w:bCs/>
          <w:sz w:val="24"/>
          <w:szCs w:val="24"/>
          <w:rtl/>
        </w:rPr>
        <w:t xml:space="preserve">ידו מפורשות). </w:t>
      </w:r>
    </w:p>
    <w:p w:rsidR="0044537D" w:rsidRPr="003322A0" w:rsidRDefault="0044537D" w:rsidP="0044537D">
      <w:pPr>
        <w:spacing w:after="0" w:line="276" w:lineRule="auto"/>
        <w:ind w:left="2160"/>
        <w:jc w:val="both"/>
        <w:rPr>
          <w:rFonts w:ascii="David" w:eastAsia="Times New Roman" w:hAnsi="David" w:cs="David"/>
          <w:b/>
          <w:sz w:val="24"/>
          <w:szCs w:val="24"/>
          <w:rtl/>
        </w:rPr>
      </w:pPr>
      <w:r w:rsidRPr="0045198F">
        <w:rPr>
          <w:rFonts w:ascii="David" w:eastAsia="Times New Roman" w:hAnsi="David" w:cs="David"/>
          <w:b/>
          <w:sz w:val="24"/>
          <w:szCs w:val="24"/>
          <w:rtl/>
        </w:rPr>
        <w:t xml:space="preserve">תהליך קביעת הזכאות לסיוע בשכר דירה - מתואר בסעיף 14.1.1.1 </w:t>
      </w:r>
    </w:p>
    <w:p w:rsidR="0044537D" w:rsidRPr="003322A0" w:rsidRDefault="0044537D" w:rsidP="0044537D">
      <w:pPr>
        <w:spacing w:after="0" w:line="276" w:lineRule="auto"/>
        <w:ind w:left="720"/>
        <w:jc w:val="both"/>
        <w:rPr>
          <w:rFonts w:ascii="David" w:eastAsia="Times New Roman" w:hAnsi="David" w:cs="David"/>
          <w:b/>
          <w:sz w:val="24"/>
          <w:szCs w:val="24"/>
          <w:rtl/>
        </w:rPr>
      </w:pPr>
    </w:p>
    <w:p w:rsidR="0044537D" w:rsidRDefault="0044537D" w:rsidP="0044537D">
      <w:pPr>
        <w:spacing w:after="0" w:line="276" w:lineRule="auto"/>
        <w:ind w:left="1440"/>
        <w:jc w:val="both"/>
        <w:rPr>
          <w:rFonts w:ascii="David" w:eastAsia="Times New Roman" w:hAnsi="David" w:cs="David"/>
          <w:b/>
          <w:sz w:val="24"/>
          <w:szCs w:val="24"/>
          <w:u w:val="single"/>
          <w:rtl/>
        </w:rPr>
      </w:pPr>
      <w:r w:rsidRPr="003322A0">
        <w:rPr>
          <w:rFonts w:ascii="David" w:eastAsia="Times New Roman" w:hAnsi="David" w:cs="David"/>
          <w:b/>
          <w:sz w:val="24"/>
          <w:szCs w:val="24"/>
          <w:u w:val="single"/>
          <w:rtl/>
        </w:rPr>
        <w:t>14.1.2.2</w:t>
      </w:r>
    </w:p>
    <w:p w:rsidR="0070318D" w:rsidRPr="003322A0" w:rsidRDefault="0070318D" w:rsidP="0044537D">
      <w:pPr>
        <w:spacing w:after="0" w:line="276" w:lineRule="auto"/>
        <w:ind w:left="1440"/>
        <w:jc w:val="both"/>
        <w:rPr>
          <w:rFonts w:ascii="David" w:eastAsia="Times New Roman" w:hAnsi="David" w:cs="David"/>
          <w:b/>
          <w:sz w:val="24"/>
          <w:szCs w:val="24"/>
          <w:u w:val="single"/>
          <w:rtl/>
        </w:rPr>
      </w:pPr>
    </w:p>
    <w:p w:rsidR="0044537D" w:rsidRPr="0045198F" w:rsidRDefault="0044537D" w:rsidP="0044537D">
      <w:pPr>
        <w:spacing w:after="0" w:line="276" w:lineRule="auto"/>
        <w:ind w:left="1440"/>
        <w:jc w:val="both"/>
        <w:rPr>
          <w:rFonts w:ascii="David" w:eastAsia="Times New Roman" w:hAnsi="David" w:cs="David"/>
          <w:b/>
          <w:sz w:val="24"/>
          <w:szCs w:val="24"/>
          <w:rtl/>
        </w:rPr>
      </w:pPr>
      <w:r w:rsidRPr="003322A0">
        <w:rPr>
          <w:rFonts w:ascii="David" w:eastAsia="Times New Roman" w:hAnsi="David" w:cs="David"/>
          <w:b/>
          <w:sz w:val="24"/>
          <w:szCs w:val="24"/>
          <w:rtl/>
        </w:rPr>
        <w:t xml:space="preserve">הגשת בקשה לדיור ציבורי נעשית באמצעות הספק אשר נדרש להכינה לצורך דיון במחוז הרלוונטי או לדיון בוועדת חריגים של המשרד. "הכנה", בהקשר זה, היא בדיקת כל המסמכים הרלוונטיים הנדרשים לדיון בבקשה לדיור ציבורי. על הספק לקבל מהמבקש מכתב בקשה אישורי הכנסה - לרבות המסמכים הנדרשים במסגרת הנחיות </w:t>
      </w:r>
      <w:r w:rsidRPr="0045198F">
        <w:rPr>
          <w:rFonts w:ascii="David" w:eastAsia="Times New Roman" w:hAnsi="David" w:cs="David"/>
          <w:b/>
          <w:sz w:val="24"/>
          <w:szCs w:val="24"/>
          <w:rtl/>
        </w:rPr>
        <w:t>לדיון בוועדת חריגים, לרבות אישורים על נכות במשפחה וכל מסמך התומך בבקשה.</w:t>
      </w:r>
    </w:p>
    <w:p w:rsidR="0044537D" w:rsidRPr="003322A0" w:rsidRDefault="0044537D" w:rsidP="0044537D">
      <w:pPr>
        <w:spacing w:after="0" w:line="276" w:lineRule="auto"/>
        <w:ind w:left="1440"/>
        <w:jc w:val="both"/>
        <w:rPr>
          <w:rFonts w:ascii="David" w:eastAsia="Times New Roman" w:hAnsi="David" w:cs="David"/>
          <w:b/>
          <w:sz w:val="24"/>
          <w:szCs w:val="24"/>
          <w:rtl/>
        </w:rPr>
      </w:pPr>
      <w:r w:rsidRPr="0045198F">
        <w:rPr>
          <w:rFonts w:ascii="David" w:eastAsia="Times New Roman" w:hAnsi="David" w:cs="David"/>
          <w:b/>
          <w:sz w:val="24"/>
          <w:szCs w:val="24"/>
          <w:rtl/>
        </w:rPr>
        <w:t>בנוסף, על הספק לוודא כי בהעברת הפנייה בנוגע לדיור ציבורי מופיע בתיק תוצאת החישוב סיוע בשכר דירה של המבקש שנעשה על ידי הספק, כאמור לעיל (שלב הביניים המתואר בסעיף 1</w:t>
      </w:r>
      <w:r w:rsidR="0045198F" w:rsidRPr="0045198F">
        <w:rPr>
          <w:rFonts w:ascii="David" w:eastAsia="Times New Roman" w:hAnsi="David" w:cs="David" w:hint="cs"/>
          <w:b/>
          <w:sz w:val="24"/>
          <w:szCs w:val="24"/>
          <w:rtl/>
        </w:rPr>
        <w:t>4</w:t>
      </w:r>
      <w:r w:rsidRPr="0045198F">
        <w:rPr>
          <w:rFonts w:ascii="David" w:eastAsia="Times New Roman" w:hAnsi="David" w:cs="David"/>
          <w:b/>
          <w:sz w:val="24"/>
          <w:szCs w:val="24"/>
          <w:rtl/>
        </w:rPr>
        <w:t>.1.2.1).</w:t>
      </w:r>
      <w:r w:rsidRPr="003322A0">
        <w:rPr>
          <w:rFonts w:ascii="David" w:eastAsia="Times New Roman" w:hAnsi="David" w:cs="David"/>
          <w:b/>
          <w:sz w:val="24"/>
          <w:szCs w:val="24"/>
          <w:rtl/>
        </w:rPr>
        <w:t xml:space="preserve"> </w:t>
      </w:r>
    </w:p>
    <w:p w:rsidR="0044537D" w:rsidRPr="003322A0" w:rsidRDefault="0044537D" w:rsidP="0044537D">
      <w:pPr>
        <w:spacing w:after="0" w:line="276" w:lineRule="auto"/>
        <w:ind w:left="1440"/>
        <w:jc w:val="both"/>
        <w:rPr>
          <w:rFonts w:ascii="David" w:eastAsia="Times New Roman" w:hAnsi="David" w:cs="David"/>
          <w:b/>
          <w:sz w:val="24"/>
          <w:szCs w:val="24"/>
          <w:rtl/>
        </w:rPr>
      </w:pPr>
    </w:p>
    <w:p w:rsidR="0044537D" w:rsidRPr="003322A0" w:rsidRDefault="0044537D" w:rsidP="0044537D">
      <w:pPr>
        <w:spacing w:after="0" w:line="276" w:lineRule="auto"/>
        <w:ind w:left="1440"/>
        <w:jc w:val="both"/>
        <w:rPr>
          <w:rFonts w:ascii="David" w:eastAsia="Times New Roman" w:hAnsi="David" w:cs="David"/>
          <w:b/>
          <w:sz w:val="24"/>
          <w:szCs w:val="24"/>
          <w:rtl/>
        </w:rPr>
      </w:pPr>
      <w:r w:rsidRPr="003322A0">
        <w:rPr>
          <w:rFonts w:ascii="David" w:eastAsia="Times New Roman" w:hAnsi="David" w:cs="David"/>
          <w:b/>
          <w:sz w:val="24"/>
          <w:szCs w:val="24"/>
          <w:rtl/>
        </w:rPr>
        <w:t xml:space="preserve">לאחר הבדיקות לעיל, על הספק לבחור במערכת הסיוע ב"מהות הפניה" באפשרות של "בקשה לדיור ציבורי" ולהעבירה למחוז הרלוונטי.  </w:t>
      </w:r>
    </w:p>
    <w:p w:rsidR="0044537D" w:rsidRPr="003322A0" w:rsidRDefault="0044537D" w:rsidP="00A57433">
      <w:pPr>
        <w:numPr>
          <w:ilvl w:val="0"/>
          <w:numId w:val="209"/>
        </w:numPr>
        <w:spacing w:after="0" w:line="276" w:lineRule="auto"/>
        <w:ind w:left="2160"/>
        <w:contextualSpacing/>
        <w:jc w:val="both"/>
        <w:rPr>
          <w:rFonts w:ascii="David" w:eastAsia="Times New Roman" w:hAnsi="David" w:cs="David"/>
          <w:b/>
          <w:sz w:val="24"/>
          <w:szCs w:val="24"/>
          <w:rtl/>
        </w:rPr>
      </w:pPr>
      <w:r w:rsidRPr="003322A0">
        <w:rPr>
          <w:rFonts w:ascii="David" w:eastAsia="Times New Roman" w:hAnsi="David" w:cs="David"/>
          <w:b/>
          <w:sz w:val="24"/>
          <w:szCs w:val="24"/>
          <w:rtl/>
        </w:rPr>
        <w:t xml:space="preserve">במידה שנתוני המבקש עונים לתנאי נוהל קבלת דיור ציבורי, המחוז יזמין אימות נתונים. אם  האימות תקין, המחוז </w:t>
      </w:r>
      <w:r w:rsidRPr="003322A0">
        <w:rPr>
          <w:rFonts w:ascii="David" w:eastAsia="Times New Roman" w:hAnsi="David" w:cs="David"/>
          <w:b/>
          <w:sz w:val="24"/>
          <w:szCs w:val="24"/>
          <w:u w:val="single"/>
          <w:rtl/>
        </w:rPr>
        <w:t>יאשר זכאות לדיור ציבורי</w:t>
      </w:r>
      <w:r w:rsidRPr="003322A0">
        <w:rPr>
          <w:rFonts w:ascii="David" w:eastAsia="Times New Roman" w:hAnsi="David" w:cs="David"/>
          <w:b/>
          <w:sz w:val="24"/>
          <w:szCs w:val="24"/>
          <w:rtl/>
        </w:rPr>
        <w:t xml:space="preserve"> ויצא מכתב אישור זכאות לדיור ציבורי למבקש. </w:t>
      </w:r>
      <w:r w:rsidRPr="003322A0">
        <w:rPr>
          <w:rFonts w:ascii="David" w:eastAsia="Times New Roman" w:hAnsi="David" w:cs="David"/>
          <w:bCs/>
          <w:sz w:val="24"/>
          <w:szCs w:val="24"/>
          <w:rtl/>
        </w:rPr>
        <w:t xml:space="preserve">במקביל תצא זכאות לסיוע מוגדל בשכר דירה (ביישובים הרלוונטיים בלבד). </w:t>
      </w:r>
    </w:p>
    <w:p w:rsidR="0044537D" w:rsidRPr="003322A0" w:rsidRDefault="0044537D" w:rsidP="00A57433">
      <w:pPr>
        <w:numPr>
          <w:ilvl w:val="1"/>
          <w:numId w:val="209"/>
        </w:numPr>
        <w:spacing w:after="0" w:line="276" w:lineRule="auto"/>
        <w:ind w:left="2880"/>
        <w:contextualSpacing/>
        <w:jc w:val="both"/>
        <w:rPr>
          <w:rFonts w:ascii="David" w:eastAsia="Times New Roman" w:hAnsi="David" w:cs="David"/>
          <w:b/>
          <w:sz w:val="24"/>
          <w:szCs w:val="24"/>
        </w:rPr>
      </w:pPr>
      <w:r w:rsidRPr="003322A0">
        <w:rPr>
          <w:rFonts w:ascii="David" w:eastAsia="Times New Roman" w:hAnsi="David" w:cs="David"/>
          <w:b/>
          <w:sz w:val="24"/>
          <w:szCs w:val="24"/>
          <w:rtl/>
        </w:rPr>
        <w:t xml:space="preserve">ככל שמאושרת לזכאי דיור ציבורי גם זכאות לסיוע מוגדל בשכר דירה – תשולם עמלה לספק, רק אם תוצאת החישוב לזכאות לשכר דירה שנעשתה עם הגשת הבקשה לדיור ציבורי בשלב הביניים הייתה דחייה (היעדר זכאות לסיוע בשכר דירה).     </w:t>
      </w:r>
    </w:p>
    <w:p w:rsidR="0044537D" w:rsidRPr="003322A0" w:rsidRDefault="0044537D" w:rsidP="00A57433">
      <w:pPr>
        <w:numPr>
          <w:ilvl w:val="1"/>
          <w:numId w:val="209"/>
        </w:numPr>
        <w:spacing w:after="0" w:line="276" w:lineRule="auto"/>
        <w:ind w:left="2880"/>
        <w:contextualSpacing/>
        <w:jc w:val="both"/>
        <w:rPr>
          <w:rFonts w:ascii="David" w:eastAsia="Times New Roman" w:hAnsi="David" w:cs="David"/>
          <w:b/>
          <w:sz w:val="24"/>
          <w:szCs w:val="24"/>
          <w:rtl/>
        </w:rPr>
      </w:pPr>
      <w:r w:rsidRPr="003322A0">
        <w:rPr>
          <w:rFonts w:ascii="David" w:eastAsia="Times New Roman" w:hAnsi="David" w:cs="David"/>
          <w:b/>
          <w:sz w:val="24"/>
          <w:szCs w:val="24"/>
          <w:rtl/>
        </w:rPr>
        <w:t xml:space="preserve">זכאות לדיור ציבורי מאושרת למשך 4 שנים החל ממועד ההחלטה במחוז/ועדת חריגים (ונחשבת ל"זכאות מתמשכת" כמוגדר בהסכם). במהלכן, נדרש המבקש להציג חוזה שכירות אחת לשנה ולחתום על הצהרות הרשמה לזכאות בפני עובדי הספק. </w:t>
      </w:r>
    </w:p>
    <w:p w:rsidR="0044537D" w:rsidRPr="003322A0" w:rsidRDefault="0044537D" w:rsidP="00A57433">
      <w:pPr>
        <w:numPr>
          <w:ilvl w:val="0"/>
          <w:numId w:val="209"/>
        </w:numPr>
        <w:spacing w:after="0" w:line="276" w:lineRule="auto"/>
        <w:ind w:left="2160"/>
        <w:contextualSpacing/>
        <w:jc w:val="both"/>
        <w:rPr>
          <w:rFonts w:ascii="David" w:eastAsia="Times New Roman" w:hAnsi="David" w:cs="David"/>
          <w:b/>
          <w:sz w:val="24"/>
          <w:szCs w:val="24"/>
        </w:rPr>
      </w:pPr>
      <w:r w:rsidRPr="003322A0">
        <w:rPr>
          <w:rFonts w:ascii="David" w:eastAsia="Times New Roman" w:hAnsi="David" w:cs="David"/>
          <w:b/>
          <w:sz w:val="24"/>
          <w:szCs w:val="24"/>
          <w:rtl/>
        </w:rPr>
        <w:t xml:space="preserve">אם המחוז לא יאשר את הבקשה על פי נוהל, המחוז יבחן את העברת הבקשה לדיון </w:t>
      </w:r>
      <w:r w:rsidRPr="003322A0">
        <w:rPr>
          <w:rFonts w:ascii="David" w:eastAsia="Times New Roman" w:hAnsi="David" w:cs="David"/>
          <w:b/>
          <w:sz w:val="24"/>
          <w:szCs w:val="24"/>
          <w:u w:val="single"/>
          <w:rtl/>
        </w:rPr>
        <w:t xml:space="preserve">בוועדת חריגים </w:t>
      </w:r>
      <w:r w:rsidRPr="003322A0">
        <w:rPr>
          <w:rFonts w:ascii="David" w:eastAsia="Times New Roman" w:hAnsi="David" w:cs="David"/>
          <w:b/>
          <w:sz w:val="24"/>
          <w:szCs w:val="24"/>
          <w:rtl/>
        </w:rPr>
        <w:t xml:space="preserve">בהתאם לתבחינים ומשקולות לתנאי סף שנקבעו בנהלי המשרד. </w:t>
      </w:r>
    </w:p>
    <w:p w:rsidR="0044537D" w:rsidRPr="003322A0" w:rsidRDefault="0044537D" w:rsidP="00A57433">
      <w:pPr>
        <w:numPr>
          <w:ilvl w:val="1"/>
          <w:numId w:val="209"/>
        </w:numPr>
        <w:spacing w:after="0" w:line="276" w:lineRule="auto"/>
        <w:ind w:left="2880"/>
        <w:contextualSpacing/>
        <w:jc w:val="both"/>
        <w:rPr>
          <w:rFonts w:ascii="David" w:eastAsia="Times New Roman" w:hAnsi="David" w:cs="David"/>
          <w:b/>
          <w:sz w:val="24"/>
          <w:szCs w:val="24"/>
        </w:rPr>
      </w:pPr>
      <w:r w:rsidRPr="003322A0">
        <w:rPr>
          <w:rFonts w:ascii="David" w:eastAsia="Times New Roman" w:hAnsi="David" w:cs="David"/>
          <w:b/>
          <w:sz w:val="24"/>
          <w:szCs w:val="24"/>
          <w:rtl/>
        </w:rPr>
        <w:t xml:space="preserve">אם הבקשה אינה עומדת בתנאי הסף הנדרשים, המחוז יסיים את הטיפול בבקשה ויופק מכתב החלטה לפונה על </w:t>
      </w:r>
      <w:r w:rsidRPr="003322A0">
        <w:rPr>
          <w:rFonts w:ascii="David" w:eastAsia="Times New Roman" w:hAnsi="David" w:cs="David"/>
          <w:b/>
          <w:sz w:val="24"/>
          <w:szCs w:val="24"/>
          <w:u w:val="single"/>
          <w:rtl/>
        </w:rPr>
        <w:t>דחיית בקשתו</w:t>
      </w:r>
      <w:r w:rsidRPr="003322A0">
        <w:rPr>
          <w:rFonts w:ascii="David" w:eastAsia="Times New Roman" w:hAnsi="David" w:cs="David"/>
          <w:b/>
          <w:sz w:val="24"/>
          <w:szCs w:val="24"/>
          <w:rtl/>
        </w:rPr>
        <w:t xml:space="preserve">. </w:t>
      </w:r>
    </w:p>
    <w:p w:rsidR="0044537D" w:rsidRPr="003322A0" w:rsidRDefault="0044537D" w:rsidP="00A57433">
      <w:pPr>
        <w:numPr>
          <w:ilvl w:val="1"/>
          <w:numId w:val="209"/>
        </w:numPr>
        <w:spacing w:after="0" w:line="276" w:lineRule="auto"/>
        <w:ind w:left="2880"/>
        <w:contextualSpacing/>
        <w:jc w:val="both"/>
        <w:rPr>
          <w:rFonts w:ascii="David" w:eastAsia="Times New Roman" w:hAnsi="David" w:cs="David"/>
          <w:b/>
          <w:sz w:val="24"/>
          <w:szCs w:val="24"/>
        </w:rPr>
      </w:pPr>
      <w:r w:rsidRPr="003322A0">
        <w:rPr>
          <w:rFonts w:ascii="David" w:eastAsia="Times New Roman" w:hAnsi="David" w:cs="David"/>
          <w:b/>
          <w:sz w:val="24"/>
          <w:szCs w:val="24"/>
          <w:rtl/>
        </w:rPr>
        <w:t xml:space="preserve">אם הוועדה אישרה הזכאות, יופק מכתב החלטה </w:t>
      </w:r>
      <w:r w:rsidRPr="003322A0">
        <w:rPr>
          <w:rFonts w:ascii="David" w:eastAsia="Times New Roman" w:hAnsi="David" w:cs="David"/>
          <w:b/>
          <w:sz w:val="24"/>
          <w:szCs w:val="24"/>
          <w:u w:val="single"/>
          <w:rtl/>
        </w:rPr>
        <w:t xml:space="preserve">בו אישור זכאות לדיור ציבורי </w:t>
      </w:r>
      <w:r w:rsidRPr="003322A0">
        <w:rPr>
          <w:rFonts w:ascii="David" w:eastAsia="Times New Roman" w:hAnsi="David" w:cs="David"/>
          <w:b/>
          <w:sz w:val="24"/>
          <w:szCs w:val="24"/>
          <w:rtl/>
        </w:rPr>
        <w:t xml:space="preserve">ואישור זכאות לסיוע בשכר דירה מוגדל כממתין לדירה (ביישובים הרלוונטיים </w:t>
      </w:r>
      <w:bookmarkStart w:id="56" w:name="_Hlk141685432"/>
      <w:r w:rsidRPr="003322A0">
        <w:rPr>
          <w:rFonts w:ascii="David" w:eastAsia="Times New Roman" w:hAnsi="David" w:cs="David"/>
          <w:b/>
          <w:sz w:val="24"/>
          <w:szCs w:val="24"/>
          <w:rtl/>
        </w:rPr>
        <w:t xml:space="preserve">בלבד). </w:t>
      </w:r>
      <w:r w:rsidRPr="003322A0">
        <w:rPr>
          <w:rFonts w:ascii="David" w:eastAsia="Times New Roman" w:hAnsi="David" w:cs="David"/>
          <w:bCs/>
          <w:sz w:val="24"/>
          <w:szCs w:val="24"/>
          <w:rtl/>
        </w:rPr>
        <w:t xml:space="preserve">כל האמור לעיל במצב של אישור זכאות יחול גם במקרה זה. </w:t>
      </w:r>
      <w:r w:rsidRPr="003322A0">
        <w:rPr>
          <w:rFonts w:ascii="David" w:eastAsia="Times New Roman" w:hAnsi="David" w:cs="David"/>
          <w:b/>
          <w:sz w:val="24"/>
          <w:szCs w:val="24"/>
          <w:rtl/>
        </w:rPr>
        <w:t xml:space="preserve"> </w:t>
      </w:r>
    </w:p>
    <w:p w:rsidR="0044537D" w:rsidRPr="003322A0" w:rsidRDefault="0044537D" w:rsidP="0044537D">
      <w:pPr>
        <w:spacing w:after="0" w:line="276" w:lineRule="auto"/>
        <w:ind w:left="720"/>
        <w:contextualSpacing/>
        <w:jc w:val="both"/>
        <w:rPr>
          <w:rFonts w:ascii="David" w:eastAsia="Times New Roman" w:hAnsi="David" w:cs="David"/>
          <w:b/>
          <w:sz w:val="24"/>
          <w:szCs w:val="24"/>
          <w:highlight w:val="magenta"/>
          <w:rtl/>
        </w:rPr>
      </w:pPr>
      <w:bookmarkStart w:id="57" w:name="_Hlk141685511"/>
      <w:bookmarkEnd w:id="56"/>
    </w:p>
    <w:p w:rsidR="0044537D" w:rsidRPr="003322A0" w:rsidRDefault="0044537D" w:rsidP="0044537D">
      <w:pPr>
        <w:spacing w:after="0" w:line="276" w:lineRule="auto"/>
        <w:jc w:val="both"/>
        <w:rPr>
          <w:rFonts w:ascii="David" w:eastAsia="Times New Roman" w:hAnsi="David" w:cs="David"/>
          <w:b/>
          <w:sz w:val="24"/>
          <w:szCs w:val="24"/>
          <w:rtl/>
        </w:rPr>
      </w:pPr>
    </w:p>
    <w:bookmarkEnd w:id="57"/>
    <w:p w:rsidR="0044537D" w:rsidRPr="003322A0" w:rsidRDefault="0044537D" w:rsidP="0044537D">
      <w:pPr>
        <w:tabs>
          <w:tab w:val="num" w:pos="567"/>
        </w:tabs>
        <w:spacing w:after="0" w:line="276" w:lineRule="auto"/>
        <w:ind w:left="567" w:hanging="567"/>
        <w:jc w:val="both"/>
        <w:outlineLvl w:val="0"/>
        <w:rPr>
          <w:rFonts w:ascii="David" w:eastAsia="Times New Roman" w:hAnsi="David" w:cs="David"/>
          <w:b/>
          <w:bCs/>
          <w:sz w:val="28"/>
          <w:szCs w:val="28"/>
          <w:rtl/>
          <w:lang w:eastAsia="he-IL"/>
        </w:rPr>
      </w:pPr>
      <w:r w:rsidRPr="003322A0">
        <w:rPr>
          <w:rFonts w:ascii="David" w:eastAsia="Times New Roman" w:hAnsi="David" w:cs="David"/>
          <w:b/>
          <w:bCs/>
          <w:sz w:val="28"/>
          <w:szCs w:val="28"/>
          <w:rtl/>
          <w:lang w:eastAsia="he-IL"/>
        </w:rPr>
        <w:t>14.2  טיפול בחריגים וערעורים</w:t>
      </w:r>
    </w:p>
    <w:p w:rsidR="0044537D" w:rsidRPr="003322A0" w:rsidRDefault="0044537D" w:rsidP="0044537D">
      <w:pPr>
        <w:tabs>
          <w:tab w:val="num" w:pos="567"/>
        </w:tabs>
        <w:spacing w:after="0" w:line="276" w:lineRule="auto"/>
        <w:ind w:left="567" w:hanging="567"/>
        <w:jc w:val="both"/>
        <w:outlineLvl w:val="0"/>
        <w:rPr>
          <w:rFonts w:ascii="David" w:eastAsia="Times New Roman" w:hAnsi="David" w:cs="David"/>
          <w:b/>
          <w:bCs/>
          <w:sz w:val="28"/>
          <w:szCs w:val="28"/>
          <w:rtl/>
          <w:lang w:eastAsia="he-IL"/>
        </w:rPr>
      </w:pPr>
    </w:p>
    <w:p w:rsidR="0044537D" w:rsidRPr="003322A0" w:rsidRDefault="0044537D" w:rsidP="0044537D">
      <w:pPr>
        <w:spacing w:after="0" w:line="276" w:lineRule="auto"/>
        <w:jc w:val="both"/>
        <w:rPr>
          <w:rFonts w:ascii="David" w:eastAsia="Times New Roman" w:hAnsi="David" w:cs="David"/>
          <w:b/>
          <w:sz w:val="24"/>
          <w:szCs w:val="24"/>
          <w:rtl/>
        </w:rPr>
      </w:pPr>
      <w:r w:rsidRPr="003322A0">
        <w:rPr>
          <w:rFonts w:ascii="David" w:eastAsia="Times New Roman" w:hAnsi="David" w:cs="David"/>
          <w:b/>
          <w:sz w:val="24"/>
          <w:szCs w:val="24"/>
          <w:rtl/>
        </w:rPr>
        <w:t xml:space="preserve">מבקשי הסיוע יכולים לערער על כל קביעה או חישוב זכאות לרבות שאינם זכאים לסיוע בשכר דירה או שאינם זכאים לדיור ציבורי, על גובה הסיוע בשכר דירה או על הקביעה שאינם חסרי דירה או כל דחיית זכאות אחרת לרבות זכאות להשתתף בתוכניות שונות.  </w:t>
      </w:r>
    </w:p>
    <w:p w:rsidR="0044537D" w:rsidRPr="003322A0" w:rsidRDefault="0044537D" w:rsidP="0044537D">
      <w:pPr>
        <w:spacing w:after="0" w:line="276" w:lineRule="auto"/>
        <w:jc w:val="both"/>
        <w:rPr>
          <w:rFonts w:ascii="David" w:eastAsia="Times New Roman" w:hAnsi="David" w:cs="David"/>
          <w:b/>
          <w:sz w:val="24"/>
          <w:szCs w:val="24"/>
          <w:rtl/>
        </w:rPr>
      </w:pPr>
      <w:r w:rsidRPr="003322A0">
        <w:rPr>
          <w:rFonts w:ascii="David" w:eastAsia="Times New Roman" w:hAnsi="David" w:cs="David"/>
          <w:b/>
          <w:sz w:val="24"/>
          <w:szCs w:val="24"/>
          <w:rtl/>
        </w:rPr>
        <w:t>הספק יעביר את הערעור למחוז הרלוונטי של המשרד (בהתאם לכתובת המגורים של מבקש הסיוע) באמצעות מערכת הסיוע, כולל המסמכים הרלוונטיים התומכים בה (בהתאם לנושא הבקשה).</w:t>
      </w:r>
    </w:p>
    <w:p w:rsidR="0044537D" w:rsidRPr="003322A0" w:rsidRDefault="0044537D" w:rsidP="0044537D">
      <w:pPr>
        <w:spacing w:after="0" w:line="276" w:lineRule="auto"/>
        <w:jc w:val="both"/>
        <w:rPr>
          <w:rFonts w:ascii="David" w:eastAsia="Times New Roman" w:hAnsi="David" w:cs="David"/>
          <w:b/>
          <w:sz w:val="24"/>
          <w:szCs w:val="24"/>
          <w:rtl/>
        </w:rPr>
      </w:pPr>
      <w:r w:rsidRPr="003322A0">
        <w:rPr>
          <w:rFonts w:ascii="David" w:eastAsia="Times New Roman" w:hAnsi="David" w:cs="David"/>
          <w:b/>
          <w:sz w:val="24"/>
          <w:szCs w:val="24"/>
          <w:rtl/>
        </w:rPr>
        <w:t xml:space="preserve">המחוז יבחן את הערעור, יקבע זכאות/דחיה בבקשות שבסמכותו, או יעביר לדיון בוועדת החריגים של המשרד. </w:t>
      </w:r>
    </w:p>
    <w:p w:rsidR="0044537D" w:rsidRPr="003322A0" w:rsidRDefault="0044537D" w:rsidP="0044537D">
      <w:pPr>
        <w:spacing w:after="0" w:line="276" w:lineRule="auto"/>
        <w:jc w:val="both"/>
        <w:rPr>
          <w:rFonts w:ascii="David" w:eastAsia="Times New Roman" w:hAnsi="David" w:cs="David"/>
          <w:b/>
          <w:sz w:val="24"/>
          <w:szCs w:val="24"/>
          <w:rtl/>
        </w:rPr>
      </w:pPr>
      <w:r w:rsidRPr="003322A0">
        <w:rPr>
          <w:rFonts w:ascii="David" w:eastAsia="Times New Roman" w:hAnsi="David" w:cs="David"/>
          <w:b/>
          <w:sz w:val="24"/>
          <w:szCs w:val="24"/>
          <w:rtl/>
        </w:rPr>
        <w:t xml:space="preserve">במשרד ישנן מספר וועדות המטפלות בערעורים: ועדת אכלוס עליונה, ועדה ציבורית וועדה לעובדי המערכת. הוועדות דנות בבקשות והחלטות הועדה נקלטות במערכת הסיוע. החלטותיהן מועברות לפונים. </w:t>
      </w: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tabs>
          <w:tab w:val="num" w:pos="567"/>
        </w:tabs>
        <w:spacing w:after="0" w:line="276" w:lineRule="auto"/>
        <w:ind w:left="567" w:hanging="567"/>
        <w:jc w:val="both"/>
        <w:outlineLvl w:val="0"/>
        <w:rPr>
          <w:rFonts w:ascii="David" w:eastAsia="Times New Roman" w:hAnsi="David" w:cs="David"/>
          <w:b/>
          <w:bCs/>
          <w:sz w:val="28"/>
          <w:szCs w:val="28"/>
          <w:rtl/>
          <w:lang w:eastAsia="he-IL"/>
        </w:rPr>
      </w:pPr>
      <w:r w:rsidRPr="003322A0">
        <w:rPr>
          <w:rFonts w:ascii="David" w:eastAsia="Times New Roman" w:hAnsi="David" w:cs="David"/>
          <w:b/>
          <w:bCs/>
          <w:sz w:val="28"/>
          <w:szCs w:val="28"/>
          <w:rtl/>
          <w:lang w:eastAsia="he-IL"/>
        </w:rPr>
        <w:t>14.3 מטלות</w:t>
      </w:r>
    </w:p>
    <w:p w:rsidR="0044537D" w:rsidRPr="003322A0" w:rsidRDefault="0044537D" w:rsidP="0044537D">
      <w:pPr>
        <w:spacing w:after="0" w:line="276" w:lineRule="auto"/>
        <w:jc w:val="both"/>
        <w:rPr>
          <w:rFonts w:ascii="David" w:eastAsia="Times New Roman" w:hAnsi="David" w:cs="David"/>
          <w:b/>
          <w:sz w:val="24"/>
          <w:szCs w:val="24"/>
          <w:rtl/>
        </w:rPr>
      </w:pPr>
      <w:r w:rsidRPr="003322A0">
        <w:rPr>
          <w:rFonts w:ascii="David" w:eastAsia="Times New Roman" w:hAnsi="David" w:cs="David"/>
          <w:b/>
          <w:sz w:val="24"/>
          <w:szCs w:val="24"/>
          <w:rtl/>
        </w:rPr>
        <w:t xml:space="preserve">במצבים שנדרש טיפול המשכי לקביעת זכאות, על הספק או עובדי המשרד לפתוח מטלה בקטגוריית מטלות במערכת הסיוע ליחידת הזכאויות במשרד/לספק בהתאמה למהות הטיפול והצורך. אם המטלה נפתחה לספק, על הספק לבצע מעקב אחר הטיפול במטלה, עד לקבלת חיווי סופי של סיום הטיפול במטלה ולהמשיך ולטפל בהתאם. </w:t>
      </w:r>
    </w:p>
    <w:p w:rsidR="0044537D" w:rsidRPr="003322A0" w:rsidRDefault="0044537D" w:rsidP="0044537D">
      <w:pPr>
        <w:spacing w:after="0" w:line="276" w:lineRule="auto"/>
        <w:jc w:val="both"/>
        <w:rPr>
          <w:rFonts w:ascii="David" w:eastAsia="Times New Roman" w:hAnsi="David" w:cs="David"/>
          <w:b/>
          <w:sz w:val="24"/>
          <w:szCs w:val="24"/>
          <w:rtl/>
        </w:rPr>
      </w:pPr>
      <w:r w:rsidRPr="003322A0">
        <w:rPr>
          <w:rFonts w:ascii="David" w:eastAsia="Times New Roman" w:hAnsi="David" w:cs="David"/>
          <w:b/>
          <w:sz w:val="24"/>
          <w:szCs w:val="24"/>
          <w:rtl/>
        </w:rPr>
        <w:t xml:space="preserve">כמו כן, בתהליך העבודה מוקצות מטלות שונות לספק על ידי המשרד ועליו לטפל בהן תוך חמישה ימי עסקים. </w:t>
      </w:r>
    </w:p>
    <w:p w:rsidR="0044537D" w:rsidRPr="003322A0" w:rsidRDefault="0044537D" w:rsidP="0044537D">
      <w:pPr>
        <w:spacing w:after="0" w:line="276" w:lineRule="auto"/>
        <w:jc w:val="both"/>
        <w:rPr>
          <w:rFonts w:ascii="David" w:eastAsia="Times New Roman" w:hAnsi="David" w:cs="David"/>
          <w:b/>
          <w:sz w:val="28"/>
          <w:szCs w:val="28"/>
          <w:rtl/>
        </w:rPr>
      </w:pPr>
    </w:p>
    <w:p w:rsidR="0044537D" w:rsidRPr="003322A0" w:rsidRDefault="0044537D" w:rsidP="0044537D">
      <w:pPr>
        <w:tabs>
          <w:tab w:val="num" w:pos="567"/>
        </w:tabs>
        <w:spacing w:after="0" w:line="276" w:lineRule="auto"/>
        <w:ind w:left="567" w:hanging="567"/>
        <w:jc w:val="both"/>
        <w:outlineLvl w:val="0"/>
        <w:rPr>
          <w:rFonts w:ascii="David" w:eastAsia="Times New Roman" w:hAnsi="David" w:cs="David"/>
          <w:b/>
          <w:bCs/>
          <w:sz w:val="28"/>
          <w:szCs w:val="28"/>
          <w:lang w:eastAsia="he-IL"/>
        </w:rPr>
      </w:pPr>
      <w:r w:rsidRPr="003322A0">
        <w:rPr>
          <w:rFonts w:ascii="David" w:eastAsia="Times New Roman" w:hAnsi="David" w:cs="David"/>
          <w:b/>
          <w:bCs/>
          <w:sz w:val="28"/>
          <w:szCs w:val="28"/>
          <w:rtl/>
          <w:lang w:eastAsia="he-IL"/>
        </w:rPr>
        <w:t>14.4 קריאות</w:t>
      </w:r>
    </w:p>
    <w:p w:rsidR="0044537D" w:rsidRPr="003322A0" w:rsidRDefault="0044537D" w:rsidP="0044537D">
      <w:pPr>
        <w:spacing w:after="0" w:line="276" w:lineRule="auto"/>
        <w:jc w:val="both"/>
        <w:outlineLvl w:val="0"/>
        <w:rPr>
          <w:rFonts w:ascii="David" w:eastAsia="Times New Roman" w:hAnsi="David" w:cs="David"/>
          <w:sz w:val="24"/>
          <w:szCs w:val="24"/>
          <w:rtl/>
          <w:lang w:eastAsia="he-IL"/>
        </w:rPr>
      </w:pPr>
      <w:r w:rsidRPr="003322A0">
        <w:rPr>
          <w:rFonts w:ascii="David" w:eastAsia="Times New Roman" w:hAnsi="David" w:cs="David"/>
          <w:sz w:val="24"/>
          <w:szCs w:val="24"/>
          <w:rtl/>
          <w:lang w:eastAsia="he-IL"/>
        </w:rPr>
        <w:t>ייתכנו מצבים בהם נדרשת בדיקה של צוות מחשוב לגבי תוצאות חישוב זכאות או נושאים מחשובים אחרים. על הספק לפתוח קריאה במערכת קריאות ייעודית של המשרד ולבצע מעקב אחר הטיפול בקריאה. עם סגירת הקריאה ע"י צוות המחשוב בסוף הטיפול, הספק יקבל חיווי להמשך טיפול.</w:t>
      </w:r>
    </w:p>
    <w:p w:rsidR="0044537D" w:rsidRPr="003322A0" w:rsidRDefault="0044537D" w:rsidP="0044537D">
      <w:pPr>
        <w:spacing w:after="0" w:line="276" w:lineRule="auto"/>
        <w:jc w:val="both"/>
        <w:rPr>
          <w:rFonts w:ascii="David" w:eastAsia="Times New Roman" w:hAnsi="David" w:cs="David"/>
          <w:b/>
          <w:sz w:val="24"/>
          <w:szCs w:val="24"/>
          <w:rtl/>
        </w:rPr>
      </w:pPr>
    </w:p>
    <w:p w:rsidR="0044537D" w:rsidRPr="003322A0" w:rsidRDefault="0044537D" w:rsidP="0044537D">
      <w:pPr>
        <w:spacing w:after="0" w:line="276" w:lineRule="auto"/>
        <w:jc w:val="both"/>
        <w:rPr>
          <w:rFonts w:ascii="David" w:eastAsia="Times New Roman" w:hAnsi="David" w:cs="David"/>
          <w:bCs/>
          <w:sz w:val="24"/>
          <w:szCs w:val="24"/>
          <w:rtl/>
        </w:rPr>
      </w:pPr>
    </w:p>
    <w:p w:rsidR="0044537D" w:rsidRPr="003322A0" w:rsidRDefault="0044537D" w:rsidP="0044537D">
      <w:pPr>
        <w:spacing w:after="0" w:line="276" w:lineRule="auto"/>
        <w:jc w:val="both"/>
        <w:rPr>
          <w:rFonts w:ascii="David" w:eastAsia="Times New Roman" w:hAnsi="David" w:cs="David"/>
          <w:b/>
          <w:sz w:val="24"/>
          <w:szCs w:val="24"/>
          <w:rtl/>
        </w:rPr>
      </w:pPr>
    </w:p>
    <w:p w:rsidR="0044537D" w:rsidRPr="003322A0" w:rsidRDefault="0044537D" w:rsidP="0044537D">
      <w:pPr>
        <w:spacing w:after="0" w:line="276" w:lineRule="auto"/>
        <w:jc w:val="both"/>
        <w:rPr>
          <w:rFonts w:ascii="David" w:eastAsia="Times New Roman" w:hAnsi="David" w:cs="David"/>
          <w:b/>
          <w:sz w:val="24"/>
          <w:szCs w:val="24"/>
          <w:rtl/>
        </w:rPr>
      </w:pPr>
    </w:p>
    <w:p w:rsidR="0044537D" w:rsidRDefault="0044537D" w:rsidP="00A57433">
      <w:pPr>
        <w:numPr>
          <w:ilvl w:val="0"/>
          <w:numId w:val="221"/>
        </w:numPr>
        <w:spacing w:after="200" w:line="276" w:lineRule="auto"/>
        <w:contextualSpacing/>
        <w:jc w:val="both"/>
        <w:rPr>
          <w:rFonts w:ascii="David" w:eastAsia="Times New Roman" w:hAnsi="David" w:cs="David"/>
          <w:b/>
          <w:bCs/>
          <w:sz w:val="32"/>
          <w:szCs w:val="32"/>
        </w:rPr>
      </w:pPr>
      <w:bookmarkStart w:id="58" w:name="_Hlk136958337"/>
      <w:bookmarkEnd w:id="55"/>
      <w:r w:rsidRPr="003322A0">
        <w:rPr>
          <w:rFonts w:ascii="David" w:eastAsia="Times New Roman" w:hAnsi="David" w:cs="David"/>
          <w:b/>
          <w:bCs/>
          <w:sz w:val="32"/>
          <w:szCs w:val="32"/>
          <w:rtl/>
        </w:rPr>
        <w:t xml:space="preserve">מערכת מחשוב- מערכת סיוע בדיור </w:t>
      </w:r>
    </w:p>
    <w:p w:rsidR="0045198F" w:rsidRPr="003322A0" w:rsidRDefault="0045198F" w:rsidP="0045198F">
      <w:pPr>
        <w:spacing w:after="200" w:line="276" w:lineRule="auto"/>
        <w:ind w:left="720"/>
        <w:contextualSpacing/>
        <w:jc w:val="both"/>
        <w:rPr>
          <w:rFonts w:ascii="David" w:eastAsia="Times New Roman" w:hAnsi="David" w:cs="David"/>
          <w:b/>
          <w:bCs/>
          <w:sz w:val="32"/>
          <w:szCs w:val="32"/>
        </w:rPr>
      </w:pPr>
    </w:p>
    <w:p w:rsidR="0044537D" w:rsidRPr="003322A0" w:rsidRDefault="0044537D" w:rsidP="0044537D">
      <w:pPr>
        <w:spacing w:line="276" w:lineRule="auto"/>
        <w:ind w:left="1440" w:hanging="720"/>
        <w:contextualSpacing/>
        <w:jc w:val="both"/>
        <w:rPr>
          <w:rFonts w:ascii="David" w:eastAsia="Times New Roman" w:hAnsi="David" w:cs="David"/>
          <w:sz w:val="24"/>
          <w:szCs w:val="24"/>
        </w:rPr>
      </w:pPr>
      <w:r w:rsidRPr="003322A0">
        <w:rPr>
          <w:rFonts w:ascii="David" w:eastAsia="Times New Roman" w:hAnsi="David" w:cs="David"/>
          <w:sz w:val="24"/>
          <w:szCs w:val="24"/>
          <w:rtl/>
        </w:rPr>
        <w:t>15.1</w:t>
      </w:r>
      <w:r w:rsidRPr="003322A0">
        <w:rPr>
          <w:rFonts w:ascii="David" w:eastAsia="Times New Roman" w:hAnsi="David" w:cs="David"/>
          <w:sz w:val="24"/>
          <w:szCs w:val="24"/>
          <w:rtl/>
        </w:rPr>
        <w:tab/>
        <w:t xml:space="preserve">המשרד יעמיד לרשות הספק מערכת מחשוב כוללת התומכת בכל התהליכים הנדרשים לצורך מתן השירותים. </w:t>
      </w:r>
    </w:p>
    <w:p w:rsidR="0044537D" w:rsidRPr="003322A0" w:rsidRDefault="0044537D" w:rsidP="0044537D">
      <w:pPr>
        <w:spacing w:line="276" w:lineRule="auto"/>
        <w:ind w:left="720"/>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15.2  </w:t>
      </w:r>
      <w:r w:rsidRPr="003322A0">
        <w:rPr>
          <w:rFonts w:ascii="David" w:eastAsia="Times New Roman" w:hAnsi="David" w:cs="David"/>
          <w:sz w:val="24"/>
          <w:szCs w:val="24"/>
          <w:rtl/>
        </w:rPr>
        <w:tab/>
        <w:t xml:space="preserve">מאפייניה העיקריים של המערכת: </w:t>
      </w:r>
    </w:p>
    <w:p w:rsidR="0044537D" w:rsidRPr="003322A0" w:rsidRDefault="0044537D" w:rsidP="0044537D">
      <w:pPr>
        <w:spacing w:after="0" w:line="276" w:lineRule="auto"/>
        <w:ind w:left="1440" w:hanging="72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15.3 </w:t>
      </w:r>
      <w:r w:rsidRPr="003322A0">
        <w:rPr>
          <w:rFonts w:ascii="David" w:eastAsia="Times New Roman" w:hAnsi="David" w:cs="David"/>
          <w:sz w:val="24"/>
          <w:szCs w:val="24"/>
          <w:rtl/>
        </w:rPr>
        <w:tab/>
        <w:t>אגירה דיגיטלית של כל תיקי הסיוע, שמשמעותה שכל מסמך המוצג בתהליך נסרק באמצעות הספק למאגר תיקי הסיוע המוחזק במשרד ועומד לעיון לרשות עובדי הספק בכל עת.</w:t>
      </w:r>
    </w:p>
    <w:p w:rsidR="0044537D" w:rsidRPr="003322A0" w:rsidRDefault="0044537D" w:rsidP="0044537D">
      <w:pPr>
        <w:spacing w:after="0" w:line="276" w:lineRule="auto"/>
        <w:ind w:left="1440" w:hanging="720"/>
        <w:contextualSpacing/>
        <w:jc w:val="both"/>
        <w:rPr>
          <w:rFonts w:ascii="David" w:eastAsia="Times New Roman" w:hAnsi="David" w:cs="David"/>
          <w:sz w:val="24"/>
          <w:szCs w:val="24"/>
        </w:rPr>
      </w:pPr>
      <w:r w:rsidRPr="003322A0">
        <w:rPr>
          <w:rFonts w:ascii="David" w:eastAsia="Times New Roman" w:hAnsi="David" w:cs="David"/>
          <w:sz w:val="24"/>
          <w:szCs w:val="24"/>
          <w:rtl/>
        </w:rPr>
        <w:t>15.4</w:t>
      </w:r>
      <w:r w:rsidRPr="003322A0">
        <w:rPr>
          <w:rFonts w:ascii="David" w:eastAsia="Times New Roman" w:hAnsi="David" w:cs="David"/>
          <w:sz w:val="24"/>
          <w:szCs w:val="24"/>
          <w:rtl/>
        </w:rPr>
        <w:tab/>
        <w:t xml:space="preserve">  הזנת בקשות לסיוע וניהול התהליך; בדיקה של נתוני מבקשי הסיוע, בקרתם, קביעת הזכאות ורמת הסיוע.</w:t>
      </w:r>
    </w:p>
    <w:p w:rsidR="0044537D" w:rsidRPr="003322A0" w:rsidRDefault="0044537D" w:rsidP="0044537D">
      <w:pPr>
        <w:spacing w:after="0" w:line="276" w:lineRule="auto"/>
        <w:ind w:left="1440" w:hanging="720"/>
        <w:contextualSpacing/>
        <w:jc w:val="both"/>
        <w:rPr>
          <w:rFonts w:ascii="David" w:eastAsia="Times New Roman" w:hAnsi="David" w:cs="David"/>
          <w:sz w:val="24"/>
          <w:szCs w:val="24"/>
          <w:rtl/>
        </w:rPr>
      </w:pPr>
      <w:r w:rsidRPr="003322A0">
        <w:rPr>
          <w:rFonts w:ascii="David" w:eastAsia="Times New Roman" w:hAnsi="David" w:cs="David"/>
          <w:sz w:val="24"/>
          <w:szCs w:val="24"/>
          <w:rtl/>
        </w:rPr>
        <w:t>15.5</w:t>
      </w:r>
      <w:r w:rsidRPr="003322A0">
        <w:rPr>
          <w:rFonts w:ascii="David" w:eastAsia="Times New Roman" w:hAnsi="David" w:cs="David"/>
          <w:sz w:val="24"/>
          <w:szCs w:val="24"/>
          <w:rtl/>
        </w:rPr>
        <w:tab/>
        <w:t xml:space="preserve">תמיכה בניהול, רישום ותיעוד בתיק של כל התהליכים והמסמכים הנדרשים על ידי המשרד, כולל תכתובות הנדרשות מול הפונה. </w:t>
      </w:r>
    </w:p>
    <w:p w:rsidR="0044537D" w:rsidRPr="003322A0" w:rsidRDefault="0044537D" w:rsidP="0044537D">
      <w:pPr>
        <w:spacing w:after="0" w:line="276" w:lineRule="auto"/>
        <w:ind w:left="1440" w:hanging="720"/>
        <w:contextualSpacing/>
        <w:jc w:val="both"/>
        <w:rPr>
          <w:rFonts w:ascii="David" w:eastAsia="Times New Roman" w:hAnsi="David" w:cs="David"/>
          <w:sz w:val="24"/>
          <w:szCs w:val="24"/>
        </w:rPr>
      </w:pPr>
      <w:r w:rsidRPr="003322A0">
        <w:rPr>
          <w:rFonts w:ascii="David" w:eastAsia="Times New Roman" w:hAnsi="David" w:cs="David"/>
          <w:sz w:val="24"/>
          <w:szCs w:val="24"/>
        </w:rPr>
        <w:t>15.6</w:t>
      </w:r>
      <w:r w:rsidRPr="003322A0">
        <w:rPr>
          <w:rFonts w:ascii="David" w:eastAsia="Times New Roman" w:hAnsi="David" w:cs="David"/>
          <w:sz w:val="24"/>
          <w:szCs w:val="24"/>
          <w:rtl/>
        </w:rPr>
        <w:tab/>
        <w:t>יבוא מידע נדרש ממאגרים ממשלתיים אחרים המאפשר בדיקת זכאות ללא הפניית הפונה להבאת אישורים כתובים מגורמי ממשלה אחרים.</w:t>
      </w:r>
    </w:p>
    <w:p w:rsidR="0044537D" w:rsidRPr="003322A0" w:rsidRDefault="0044537D" w:rsidP="0044537D">
      <w:pPr>
        <w:spacing w:after="0" w:line="276" w:lineRule="auto"/>
        <w:ind w:left="1440" w:hanging="720"/>
        <w:contextualSpacing/>
        <w:jc w:val="both"/>
        <w:rPr>
          <w:rFonts w:ascii="David" w:eastAsia="Times New Roman" w:hAnsi="David" w:cs="David"/>
          <w:sz w:val="24"/>
          <w:szCs w:val="24"/>
        </w:rPr>
      </w:pPr>
      <w:r w:rsidRPr="003322A0">
        <w:rPr>
          <w:rFonts w:ascii="David" w:eastAsia="Times New Roman" w:hAnsi="David" w:cs="David"/>
          <w:sz w:val="24"/>
          <w:szCs w:val="24"/>
          <w:rtl/>
        </w:rPr>
        <w:t>15.7</w:t>
      </w:r>
      <w:r w:rsidRPr="003322A0">
        <w:rPr>
          <w:rFonts w:ascii="David" w:eastAsia="Times New Roman" w:hAnsi="David" w:cs="David"/>
          <w:sz w:val="24"/>
          <w:szCs w:val="24"/>
          <w:rtl/>
        </w:rPr>
        <w:tab/>
        <w:t>תשלומי סיוע ישירות לחשבונות הפונה, או העברה לבנק הדואר במקרה של חשבונות בנק חסומים.</w:t>
      </w:r>
    </w:p>
    <w:p w:rsidR="0044537D" w:rsidRPr="003322A0" w:rsidRDefault="0044537D" w:rsidP="0044537D">
      <w:pPr>
        <w:spacing w:after="0" w:line="276" w:lineRule="auto"/>
        <w:ind w:left="720"/>
        <w:contextualSpacing/>
        <w:jc w:val="both"/>
        <w:rPr>
          <w:rFonts w:ascii="David" w:eastAsia="Times New Roman" w:hAnsi="David" w:cs="David"/>
          <w:sz w:val="24"/>
          <w:szCs w:val="24"/>
        </w:rPr>
      </w:pPr>
      <w:r w:rsidRPr="003322A0">
        <w:rPr>
          <w:rFonts w:ascii="David" w:eastAsia="Times New Roman" w:hAnsi="David" w:cs="David"/>
          <w:sz w:val="24"/>
          <w:szCs w:val="24"/>
          <w:rtl/>
        </w:rPr>
        <w:t>15.8</w:t>
      </w:r>
      <w:r w:rsidRPr="003322A0">
        <w:rPr>
          <w:rFonts w:ascii="David" w:eastAsia="Times New Roman" w:hAnsi="David" w:cs="David"/>
          <w:sz w:val="24"/>
          <w:szCs w:val="24"/>
          <w:rtl/>
        </w:rPr>
        <w:tab/>
        <w:t xml:space="preserve">אגירת פניות והגשת ערעורים לוועדות המשרד. מסמוך ההחלטות במערכת. </w:t>
      </w:r>
    </w:p>
    <w:p w:rsidR="0044537D" w:rsidRPr="003322A0" w:rsidRDefault="0044537D" w:rsidP="0044537D">
      <w:pPr>
        <w:keepLines/>
        <w:spacing w:before="40" w:after="0" w:line="276" w:lineRule="auto"/>
        <w:ind w:left="576" w:hanging="576"/>
        <w:contextualSpacing/>
        <w:jc w:val="both"/>
        <w:rPr>
          <w:rFonts w:ascii="David" w:eastAsia="Times New Roman" w:hAnsi="David" w:cs="David"/>
          <w:sz w:val="24"/>
          <w:szCs w:val="24"/>
        </w:rPr>
      </w:pPr>
    </w:p>
    <w:p w:rsidR="0044537D" w:rsidRPr="003322A0" w:rsidRDefault="0044537D" w:rsidP="0044537D">
      <w:pPr>
        <w:spacing w:before="120" w:after="120" w:line="276" w:lineRule="auto"/>
        <w:ind w:left="1440" w:hanging="720"/>
        <w:jc w:val="both"/>
        <w:rPr>
          <w:rFonts w:ascii="David" w:eastAsia="Times New Roman" w:hAnsi="David" w:cs="David"/>
          <w:sz w:val="24"/>
          <w:szCs w:val="24"/>
          <w:rtl/>
        </w:rPr>
      </w:pPr>
      <w:r w:rsidRPr="003322A0">
        <w:rPr>
          <w:rFonts w:ascii="David" w:eastAsia="Times New Roman" w:hAnsi="David" w:cs="David"/>
          <w:sz w:val="24"/>
          <w:szCs w:val="24"/>
          <w:rtl/>
        </w:rPr>
        <w:t>15.9</w:t>
      </w:r>
      <w:r w:rsidRPr="003322A0">
        <w:rPr>
          <w:rFonts w:ascii="David" w:eastAsia="Times New Roman" w:hAnsi="David" w:cs="David"/>
          <w:sz w:val="24"/>
          <w:szCs w:val="24"/>
          <w:rtl/>
        </w:rPr>
        <w:tab/>
        <w:t xml:space="preserve">המערכת הממוחשבת תעמוד לרשות הספק לצורך פעילות ישירה מול מערכת המשרד באמצעות ממשק משתמש העומד לרשות הפקיד באתר האינטרנט הייעודי לתפעול המערכת. אופן הפעולה הזה מתואר במפורט </w:t>
      </w:r>
      <w:r w:rsidRPr="007F3A73">
        <w:rPr>
          <w:rFonts w:ascii="David" w:eastAsia="Times New Roman" w:hAnsi="David" w:cs="David"/>
          <w:sz w:val="24"/>
          <w:szCs w:val="24"/>
          <w:rtl/>
        </w:rPr>
        <w:t xml:space="preserve">בנספח </w:t>
      </w:r>
      <w:r w:rsidRPr="007F3A73">
        <w:rPr>
          <w:rFonts w:ascii="David" w:eastAsia="Times New Roman" w:hAnsi="David" w:cs="David"/>
          <w:b/>
          <w:bCs/>
          <w:sz w:val="24"/>
          <w:szCs w:val="24"/>
          <w:u w:val="single"/>
          <w:rtl/>
        </w:rPr>
        <w:t>4 למפרט השירותים</w:t>
      </w:r>
      <w:r w:rsidRPr="007F3A73">
        <w:rPr>
          <w:rFonts w:ascii="David" w:eastAsia="Times New Roman" w:hAnsi="David" w:cs="David"/>
          <w:sz w:val="24"/>
          <w:szCs w:val="24"/>
          <w:rtl/>
        </w:rPr>
        <w:t xml:space="preserve"> "מדריך למשתמש" .</w:t>
      </w:r>
    </w:p>
    <w:p w:rsidR="0044537D" w:rsidRPr="003322A0" w:rsidRDefault="0044537D" w:rsidP="0044537D">
      <w:pPr>
        <w:spacing w:after="0" w:line="240" w:lineRule="auto"/>
        <w:ind w:left="720"/>
        <w:contextualSpacing/>
        <w:rPr>
          <w:rFonts w:ascii="David" w:eastAsia="Times New Roman" w:hAnsi="David" w:cs="David"/>
          <w:sz w:val="24"/>
          <w:szCs w:val="24"/>
          <w:rtl/>
        </w:rPr>
      </w:pPr>
    </w:p>
    <w:p w:rsidR="0044537D" w:rsidRPr="003322A0" w:rsidRDefault="0044537D" w:rsidP="0044537D">
      <w:pPr>
        <w:spacing w:before="120" w:after="120" w:line="276" w:lineRule="auto"/>
        <w:ind w:left="1440" w:hanging="720"/>
        <w:jc w:val="both"/>
        <w:rPr>
          <w:rFonts w:ascii="David" w:eastAsia="Times New Roman" w:hAnsi="David" w:cs="David"/>
          <w:b/>
          <w:bCs/>
          <w:sz w:val="24"/>
          <w:szCs w:val="24"/>
        </w:rPr>
      </w:pPr>
      <w:r w:rsidRPr="003322A0">
        <w:rPr>
          <w:rFonts w:ascii="David" w:eastAsia="Times New Roman" w:hAnsi="David" w:cs="David"/>
          <w:b/>
          <w:bCs/>
          <w:sz w:val="24"/>
          <w:szCs w:val="24"/>
          <w:rtl/>
        </w:rPr>
        <w:t>15.10</w:t>
      </w:r>
      <w:r w:rsidRPr="003322A0">
        <w:rPr>
          <w:rFonts w:ascii="David" w:eastAsia="Times New Roman" w:hAnsi="David" w:cs="David"/>
          <w:b/>
          <w:bCs/>
          <w:sz w:val="24"/>
          <w:szCs w:val="24"/>
          <w:rtl/>
        </w:rPr>
        <w:tab/>
        <w:t xml:space="preserve">מודגש כי תהליכי העבודה במערכת מבטיחים ניהול התהליכים העסקיים הנדרשים על ידי המשרד אך אינם מבטיחים כל תמיכה בניהול העסקי והתפעולי של הספק (כגון: רישום תקבולים מהזכאים והוצאת קבלות). </w:t>
      </w:r>
    </w:p>
    <w:p w:rsidR="0044537D" w:rsidRPr="003322A0" w:rsidRDefault="0044537D" w:rsidP="0044537D">
      <w:pPr>
        <w:spacing w:after="0" w:line="276" w:lineRule="auto"/>
        <w:ind w:left="720"/>
        <w:contextualSpacing/>
        <w:jc w:val="both"/>
        <w:rPr>
          <w:rFonts w:ascii="David" w:eastAsia="Times New Roman" w:hAnsi="David" w:cs="David"/>
          <w:sz w:val="24"/>
          <w:szCs w:val="24"/>
          <w:rtl/>
        </w:rPr>
      </w:pPr>
    </w:p>
    <w:p w:rsidR="0044537D" w:rsidRPr="003322A0" w:rsidRDefault="0044537D" w:rsidP="0044537D">
      <w:pPr>
        <w:spacing w:after="0" w:line="276" w:lineRule="auto"/>
        <w:ind w:left="720" w:hanging="720"/>
        <w:contextualSpacing/>
        <w:jc w:val="both"/>
        <w:rPr>
          <w:rFonts w:ascii="David" w:eastAsia="Times New Roman" w:hAnsi="David" w:cs="David"/>
          <w:sz w:val="24"/>
          <w:szCs w:val="24"/>
          <w:rtl/>
        </w:rPr>
      </w:pPr>
      <w:r w:rsidRPr="003322A0">
        <w:rPr>
          <w:rFonts w:ascii="David" w:eastAsia="Times New Roman" w:hAnsi="David" w:cs="David"/>
          <w:sz w:val="24"/>
          <w:szCs w:val="24"/>
          <w:rtl/>
        </w:rPr>
        <w:t>15.11</w:t>
      </w:r>
      <w:r w:rsidRPr="003322A0">
        <w:rPr>
          <w:rFonts w:ascii="David" w:eastAsia="Times New Roman" w:hAnsi="David" w:cs="David"/>
          <w:sz w:val="24"/>
          <w:szCs w:val="24"/>
          <w:rtl/>
        </w:rPr>
        <w:tab/>
        <w:t xml:space="preserve">אפיון מלא של שירותי המחשוב שיעמדו לרשות הזוכה קבועים </w:t>
      </w:r>
      <w:r w:rsidRPr="007F3A73">
        <w:rPr>
          <w:rFonts w:ascii="David" w:eastAsia="Times New Roman" w:hAnsi="David" w:cs="David"/>
          <w:sz w:val="24"/>
          <w:szCs w:val="24"/>
          <w:rtl/>
        </w:rPr>
        <w:t xml:space="preserve">בנספח </w:t>
      </w:r>
      <w:r w:rsidRPr="007F3A73">
        <w:rPr>
          <w:rFonts w:ascii="David" w:eastAsia="Times New Roman" w:hAnsi="David" w:cs="David"/>
          <w:b/>
          <w:bCs/>
          <w:sz w:val="24"/>
          <w:szCs w:val="24"/>
          <w:rtl/>
        </w:rPr>
        <w:t>4</w:t>
      </w:r>
      <w:r w:rsidRPr="007F3A73">
        <w:rPr>
          <w:rFonts w:ascii="David" w:eastAsia="Times New Roman" w:hAnsi="David" w:cs="David"/>
          <w:sz w:val="24"/>
          <w:szCs w:val="24"/>
          <w:rtl/>
        </w:rPr>
        <w:t xml:space="preserve"> למפרט השירותים "מדריך למשתמש".</w:t>
      </w:r>
    </w:p>
    <w:p w:rsidR="0044537D" w:rsidRPr="003322A0" w:rsidRDefault="0044537D" w:rsidP="0044537D">
      <w:pPr>
        <w:spacing w:after="0" w:line="276" w:lineRule="auto"/>
        <w:ind w:left="720"/>
        <w:contextualSpacing/>
        <w:jc w:val="both"/>
        <w:rPr>
          <w:rFonts w:ascii="David" w:eastAsia="Times New Roman" w:hAnsi="David" w:cs="David"/>
          <w:sz w:val="24"/>
          <w:szCs w:val="24"/>
          <w:rtl/>
        </w:rPr>
      </w:pPr>
    </w:p>
    <w:p w:rsidR="0044537D" w:rsidRPr="003322A0" w:rsidRDefault="0044537D" w:rsidP="0044537D">
      <w:pPr>
        <w:spacing w:after="0" w:line="276" w:lineRule="auto"/>
        <w:ind w:left="720" w:hanging="720"/>
        <w:rPr>
          <w:rFonts w:ascii="David" w:eastAsia="Times New Roman" w:hAnsi="David" w:cs="David"/>
          <w:sz w:val="24"/>
          <w:szCs w:val="24"/>
        </w:rPr>
      </w:pPr>
      <w:r w:rsidRPr="003322A0">
        <w:rPr>
          <w:rFonts w:ascii="David" w:eastAsia="Times New Roman" w:hAnsi="David" w:cs="David"/>
          <w:sz w:val="24"/>
          <w:szCs w:val="24"/>
          <w:rtl/>
        </w:rPr>
        <w:t>15.12</w:t>
      </w:r>
      <w:r w:rsidRPr="003322A0">
        <w:rPr>
          <w:rFonts w:ascii="David" w:eastAsia="Times New Roman" w:hAnsi="David" w:cs="David"/>
          <w:sz w:val="24"/>
          <w:szCs w:val="24"/>
          <w:rtl/>
        </w:rPr>
        <w:tab/>
        <w:t xml:space="preserve">על הספק להעמיד </w:t>
      </w:r>
      <w:r w:rsidRPr="003322A0">
        <w:rPr>
          <w:rFonts w:ascii="David" w:eastAsia="Times New Roman" w:hAnsi="David" w:cs="David"/>
          <w:b/>
          <w:bCs/>
          <w:sz w:val="24"/>
          <w:szCs w:val="24"/>
          <w:rtl/>
        </w:rPr>
        <w:t>על חשבונו</w:t>
      </w:r>
      <w:r w:rsidRPr="003322A0">
        <w:rPr>
          <w:rFonts w:ascii="David" w:eastAsia="Times New Roman" w:hAnsi="David" w:cs="David"/>
          <w:sz w:val="24"/>
          <w:szCs w:val="24"/>
          <w:rtl/>
        </w:rPr>
        <w:t xml:space="preserve"> ציוד נוסף של מחשוב, הנדרש לצורך מתן השירותים ברמה ובאיכות הנדרשת, לרבות מחשבים, סורקים, מדפסות, מכונות צילום, קווי תקשורת, רישיונות, כרטיסים חכמים, מצלמות רשת, קורא כרטיסים וכיוצא באלה. מובהר, כי ייתכנו שינויים בדרישות בציוד של הספק במהלך תקופת ההתקשרות והספק יידרש להתאים על חשבונו את המערכות והציוד הנדרש בהתאם לקביעת המשרד. </w:t>
      </w:r>
    </w:p>
    <w:p w:rsidR="0044537D" w:rsidRPr="003322A0" w:rsidRDefault="0044537D" w:rsidP="0044537D">
      <w:pPr>
        <w:spacing w:after="0" w:line="276" w:lineRule="auto"/>
        <w:contextualSpacing/>
        <w:jc w:val="both"/>
        <w:rPr>
          <w:rFonts w:ascii="David" w:eastAsia="Times New Roman" w:hAnsi="David" w:cs="David"/>
          <w:sz w:val="24"/>
          <w:szCs w:val="24"/>
          <w:rtl/>
        </w:rPr>
      </w:pPr>
    </w:p>
    <w:p w:rsidR="0044537D" w:rsidRPr="003322A0" w:rsidRDefault="0044537D" w:rsidP="0044537D">
      <w:pPr>
        <w:spacing w:after="0" w:line="276" w:lineRule="auto"/>
        <w:ind w:left="720" w:hanging="720"/>
        <w:rPr>
          <w:rFonts w:ascii="David" w:eastAsia="Times New Roman" w:hAnsi="David" w:cs="David"/>
          <w:sz w:val="24"/>
          <w:szCs w:val="24"/>
        </w:rPr>
      </w:pPr>
      <w:r w:rsidRPr="003322A0">
        <w:rPr>
          <w:rFonts w:ascii="David" w:eastAsia="Times New Roman" w:hAnsi="David" w:cs="David"/>
          <w:sz w:val="24"/>
          <w:szCs w:val="24"/>
          <w:rtl/>
        </w:rPr>
        <w:t>15.13</w:t>
      </w:r>
      <w:r w:rsidRPr="003322A0">
        <w:rPr>
          <w:rFonts w:ascii="David" w:eastAsia="Times New Roman" w:hAnsi="David" w:cs="David"/>
          <w:sz w:val="24"/>
          <w:szCs w:val="24"/>
          <w:rtl/>
        </w:rPr>
        <w:tab/>
        <w:t>ההזדהות של עובדי הספק במערכת תתבצע באמצעות מנגנון "הזדהות לאומית" בלבד. על עובדי הספק לבצע תהליך הרשמה לאזור האישי הלאומי לטובת השימוש במערכת הסיוע.</w:t>
      </w:r>
    </w:p>
    <w:p w:rsidR="0044537D" w:rsidRPr="003322A0" w:rsidRDefault="0044537D" w:rsidP="0044537D">
      <w:pPr>
        <w:spacing w:after="0" w:line="276" w:lineRule="auto"/>
        <w:ind w:left="720"/>
        <w:contextualSpacing/>
        <w:rPr>
          <w:rFonts w:ascii="David" w:eastAsia="Times New Roman" w:hAnsi="David" w:cs="David"/>
          <w:sz w:val="24"/>
          <w:szCs w:val="24"/>
          <w:rtl/>
        </w:rPr>
      </w:pPr>
    </w:p>
    <w:p w:rsidR="0044537D" w:rsidRPr="003322A0" w:rsidRDefault="0044537D" w:rsidP="0044537D">
      <w:pPr>
        <w:spacing w:after="0" w:line="276" w:lineRule="auto"/>
        <w:ind w:left="644" w:hanging="436"/>
        <w:rPr>
          <w:rFonts w:ascii="David" w:eastAsia="Times New Roman" w:hAnsi="David" w:cs="David"/>
          <w:sz w:val="24"/>
          <w:szCs w:val="24"/>
          <w:rtl/>
        </w:rPr>
      </w:pPr>
      <w:r w:rsidRPr="003322A0">
        <w:rPr>
          <w:rFonts w:ascii="David" w:eastAsia="Times New Roman" w:hAnsi="David" w:cs="David"/>
          <w:sz w:val="24"/>
          <w:szCs w:val="24"/>
          <w:rtl/>
        </w:rPr>
        <w:t>15.14</w:t>
      </w:r>
      <w:r w:rsidRPr="003322A0">
        <w:rPr>
          <w:rFonts w:ascii="David" w:eastAsia="Times New Roman" w:hAnsi="David" w:cs="David"/>
          <w:sz w:val="24"/>
          <w:szCs w:val="24"/>
        </w:rPr>
        <w:t xml:space="preserve">  </w:t>
      </w:r>
      <w:r w:rsidRPr="003322A0">
        <w:rPr>
          <w:rFonts w:ascii="David" w:eastAsia="Times New Roman" w:hAnsi="David" w:cs="David"/>
          <w:sz w:val="24"/>
          <w:szCs w:val="24"/>
          <w:rtl/>
        </w:rPr>
        <w:t>למערכת קיים מנגנון הזדהות חלופי כגיבוי, המבוסס על כרטיסים חכמים. במידת הצורך הספק יידרש להצטייד בכרטיסים מתאימים לדרישת המשרד.</w:t>
      </w:r>
      <w:r w:rsidRPr="003322A0">
        <w:rPr>
          <w:rFonts w:ascii="David" w:eastAsia="Times New Roman" w:hAnsi="David" w:cs="David"/>
          <w:sz w:val="24"/>
          <w:szCs w:val="24"/>
          <w:rtl/>
        </w:rPr>
        <w:br/>
      </w:r>
    </w:p>
    <w:p w:rsidR="0044537D" w:rsidRPr="003322A0" w:rsidRDefault="0044537D" w:rsidP="0044537D">
      <w:pPr>
        <w:spacing w:after="0" w:line="276" w:lineRule="auto"/>
        <w:ind w:left="1439" w:hanging="1155"/>
        <w:rPr>
          <w:rFonts w:ascii="David" w:eastAsia="Times New Roman" w:hAnsi="David" w:cs="David"/>
          <w:sz w:val="24"/>
          <w:szCs w:val="24"/>
        </w:rPr>
      </w:pPr>
      <w:r w:rsidRPr="003322A0">
        <w:rPr>
          <w:rFonts w:ascii="David" w:eastAsia="Times New Roman" w:hAnsi="David" w:cs="David"/>
          <w:sz w:val="24"/>
          <w:szCs w:val="24"/>
        </w:rPr>
        <w:t>15.15</w:t>
      </w:r>
      <w:r w:rsidRPr="003322A0">
        <w:rPr>
          <w:rFonts w:ascii="David" w:eastAsia="Times New Roman" w:hAnsi="David" w:cs="David"/>
          <w:sz w:val="24"/>
          <w:szCs w:val="24"/>
        </w:rPr>
        <w:tab/>
      </w:r>
      <w:r w:rsidRPr="003322A0">
        <w:rPr>
          <w:rFonts w:ascii="David" w:eastAsia="Times New Roman" w:hAnsi="David" w:cs="David"/>
          <w:sz w:val="24"/>
          <w:szCs w:val="24"/>
          <w:rtl/>
        </w:rPr>
        <w:t>במקרים של בעיות תקשורת, הרפרנט הטכני של הספק יידרש לספק תיעוד בהתאם לדרישות המשרד לטובת ניתוח וטיפול בתקלה.</w:t>
      </w:r>
    </w:p>
    <w:p w:rsidR="0044537D" w:rsidRPr="003322A0" w:rsidRDefault="0044537D" w:rsidP="0044537D">
      <w:pPr>
        <w:spacing w:after="0" w:line="276" w:lineRule="auto"/>
        <w:rPr>
          <w:rFonts w:ascii="David" w:eastAsia="Times New Roman" w:hAnsi="David" w:cs="David"/>
          <w:sz w:val="24"/>
          <w:szCs w:val="24"/>
          <w:rtl/>
        </w:rPr>
      </w:pPr>
    </w:p>
    <w:p w:rsidR="0044537D" w:rsidRPr="003322A0" w:rsidRDefault="0044537D" w:rsidP="0044537D">
      <w:pPr>
        <w:spacing w:after="0" w:line="276" w:lineRule="auto"/>
        <w:ind w:left="1439" w:hanging="1155"/>
        <w:rPr>
          <w:rFonts w:ascii="David" w:eastAsia="Times New Roman" w:hAnsi="David" w:cs="David"/>
          <w:sz w:val="24"/>
          <w:szCs w:val="24"/>
          <w:rtl/>
        </w:rPr>
      </w:pPr>
      <w:r w:rsidRPr="003322A0">
        <w:rPr>
          <w:rFonts w:ascii="David" w:eastAsia="Times New Roman" w:hAnsi="David" w:cs="David"/>
          <w:sz w:val="24"/>
          <w:szCs w:val="24"/>
          <w:rtl/>
        </w:rPr>
        <w:t>15.16</w:t>
      </w:r>
      <w:r w:rsidRPr="003322A0">
        <w:rPr>
          <w:rFonts w:ascii="David" w:eastAsia="Times New Roman" w:hAnsi="David" w:cs="David"/>
          <w:sz w:val="24"/>
          <w:szCs w:val="24"/>
          <w:rtl/>
        </w:rPr>
        <w:tab/>
        <w:t xml:space="preserve">הספק יידרש להטמיע תעודות </w:t>
      </w:r>
      <w:r w:rsidRPr="003322A0">
        <w:rPr>
          <w:rFonts w:ascii="David" w:eastAsia="Times New Roman" w:hAnsi="David" w:cs="David"/>
          <w:sz w:val="24"/>
          <w:szCs w:val="24"/>
        </w:rPr>
        <w:t>SSL</w:t>
      </w:r>
      <w:r w:rsidRPr="003322A0">
        <w:rPr>
          <w:rFonts w:ascii="David" w:eastAsia="Times New Roman" w:hAnsi="David" w:cs="David"/>
          <w:sz w:val="24"/>
          <w:szCs w:val="24"/>
          <w:rtl/>
        </w:rPr>
        <w:t xml:space="preserve"> בהתאם לדרישת המשרד ולטובת מימוש תקשורת מאובטחת. הספק יהיה אחראי לבצע החלפה של התעודה לפני מועדי פקיעת תוקף מול הרפרנט במשרד.</w:t>
      </w:r>
      <w:r w:rsidRPr="003322A0">
        <w:rPr>
          <w:rFonts w:ascii="David" w:eastAsia="Times New Roman" w:hAnsi="David" w:cs="David"/>
          <w:sz w:val="24"/>
          <w:szCs w:val="24"/>
          <w:rtl/>
        </w:rPr>
        <w:br/>
      </w:r>
    </w:p>
    <w:p w:rsidR="0044537D" w:rsidRPr="003322A0" w:rsidRDefault="0044537D" w:rsidP="0044537D">
      <w:pPr>
        <w:spacing w:after="0" w:line="276" w:lineRule="auto"/>
        <w:ind w:left="284"/>
        <w:contextualSpacing/>
        <w:rPr>
          <w:rFonts w:ascii="David" w:eastAsia="Times New Roman" w:hAnsi="David" w:cs="David"/>
          <w:sz w:val="24"/>
          <w:szCs w:val="24"/>
        </w:rPr>
      </w:pPr>
      <w:r w:rsidRPr="003322A0">
        <w:rPr>
          <w:rFonts w:ascii="David" w:eastAsia="Times New Roman" w:hAnsi="David" w:cs="David"/>
          <w:sz w:val="24"/>
          <w:szCs w:val="24"/>
          <w:rtl/>
        </w:rPr>
        <w:t>15.17</w:t>
      </w:r>
      <w:r w:rsidRPr="003322A0">
        <w:rPr>
          <w:rFonts w:ascii="David" w:eastAsia="Times New Roman" w:hAnsi="David" w:cs="David"/>
          <w:sz w:val="24"/>
          <w:szCs w:val="24"/>
          <w:rtl/>
        </w:rPr>
        <w:tab/>
        <w:t xml:space="preserve">הספק יידרש לשמור תיעוד מלא של כל הפעולות והמסמכים במערכת הסיוע. </w:t>
      </w:r>
    </w:p>
    <w:p w:rsidR="0044537D" w:rsidRPr="003322A0" w:rsidRDefault="0044537D" w:rsidP="0044537D">
      <w:pPr>
        <w:spacing w:after="0" w:line="276" w:lineRule="auto"/>
        <w:ind w:left="720"/>
        <w:contextualSpacing/>
        <w:rPr>
          <w:rFonts w:ascii="David" w:eastAsia="Times New Roman" w:hAnsi="David" w:cs="David"/>
          <w:sz w:val="24"/>
          <w:szCs w:val="24"/>
          <w:rtl/>
        </w:rPr>
      </w:pPr>
    </w:p>
    <w:p w:rsidR="0044537D" w:rsidRPr="003322A0" w:rsidRDefault="0044537D" w:rsidP="0044537D">
      <w:pPr>
        <w:spacing w:after="0" w:line="276" w:lineRule="auto"/>
        <w:ind w:left="720"/>
        <w:contextualSpacing/>
        <w:rPr>
          <w:rFonts w:ascii="David" w:eastAsia="Times New Roman" w:hAnsi="David" w:cs="David"/>
          <w:sz w:val="24"/>
          <w:szCs w:val="24"/>
          <w:rtl/>
        </w:rPr>
      </w:pPr>
    </w:p>
    <w:p w:rsidR="0044537D" w:rsidRPr="003322A0" w:rsidRDefault="0044537D" w:rsidP="0044537D">
      <w:pPr>
        <w:spacing w:after="0" w:line="276" w:lineRule="auto"/>
        <w:ind w:left="720"/>
        <w:contextualSpacing/>
        <w:rPr>
          <w:rFonts w:ascii="David" w:eastAsia="Times New Roman" w:hAnsi="David" w:cs="David"/>
          <w:sz w:val="24"/>
          <w:szCs w:val="24"/>
        </w:rPr>
      </w:pPr>
    </w:p>
    <w:p w:rsidR="0044537D" w:rsidRPr="003322A0" w:rsidRDefault="0044537D" w:rsidP="0044537D">
      <w:pPr>
        <w:spacing w:after="0" w:line="276" w:lineRule="auto"/>
        <w:contextualSpacing/>
        <w:jc w:val="both"/>
        <w:rPr>
          <w:rFonts w:ascii="David" w:eastAsia="Times New Roman" w:hAnsi="David" w:cs="David"/>
          <w:sz w:val="24"/>
          <w:szCs w:val="24"/>
          <w:rtl/>
        </w:rPr>
      </w:pPr>
    </w:p>
    <w:bookmarkEnd w:id="58"/>
    <w:p w:rsidR="0044537D" w:rsidRPr="003322A0" w:rsidRDefault="0044537D" w:rsidP="00A57433">
      <w:pPr>
        <w:keepNext/>
        <w:keepLines/>
        <w:numPr>
          <w:ilvl w:val="0"/>
          <w:numId w:val="221"/>
        </w:numPr>
        <w:spacing w:before="120" w:after="120" w:line="276" w:lineRule="auto"/>
        <w:contextualSpacing/>
        <w:jc w:val="both"/>
        <w:outlineLvl w:val="1"/>
        <w:rPr>
          <w:rFonts w:ascii="David" w:eastAsia="Times New Roman" w:hAnsi="David" w:cs="David"/>
          <w:b/>
          <w:bCs/>
          <w:sz w:val="32"/>
          <w:szCs w:val="32"/>
          <w:rtl/>
        </w:rPr>
      </w:pPr>
      <w:r w:rsidRPr="003322A0">
        <w:rPr>
          <w:rFonts w:ascii="David" w:eastAsia="Times New Roman" w:hAnsi="David" w:cs="David"/>
          <w:b/>
          <w:bCs/>
          <w:sz w:val="32"/>
          <w:szCs w:val="32"/>
          <w:rtl/>
        </w:rPr>
        <w:t>דרישות טכנולוגיות</w:t>
      </w:r>
    </w:p>
    <w:p w:rsidR="0044537D" w:rsidRPr="003322A0" w:rsidRDefault="0044537D" w:rsidP="0044537D">
      <w:pPr>
        <w:keepNext/>
        <w:keepLines/>
        <w:numPr>
          <w:ilvl w:val="1"/>
          <w:numId w:val="0"/>
        </w:numPr>
        <w:spacing w:before="120" w:after="120" w:line="276" w:lineRule="auto"/>
        <w:ind w:left="800" w:hanging="432"/>
        <w:jc w:val="both"/>
        <w:outlineLvl w:val="1"/>
        <w:rPr>
          <w:rFonts w:ascii="David" w:eastAsia="Times New Roman" w:hAnsi="David" w:cs="David"/>
          <w:sz w:val="24"/>
          <w:szCs w:val="24"/>
          <w:u w:val="single"/>
          <w:rtl/>
        </w:rPr>
      </w:pPr>
    </w:p>
    <w:p w:rsidR="0044537D" w:rsidRPr="003322A0" w:rsidRDefault="0044537D" w:rsidP="0044537D">
      <w:pPr>
        <w:keepNext/>
        <w:overflowPunct w:val="0"/>
        <w:autoSpaceDE w:val="0"/>
        <w:autoSpaceDN w:val="0"/>
        <w:adjustRightInd w:val="0"/>
        <w:spacing w:after="80" w:line="276" w:lineRule="auto"/>
        <w:ind w:left="720"/>
        <w:jc w:val="both"/>
        <w:textAlignment w:val="baseline"/>
        <w:rPr>
          <w:rFonts w:ascii="David" w:eastAsia="Times New Roman" w:hAnsi="David" w:cs="David"/>
          <w:b/>
          <w:bCs/>
          <w:sz w:val="28"/>
          <w:szCs w:val="28"/>
          <w:rtl/>
        </w:rPr>
      </w:pPr>
      <w:r w:rsidRPr="003322A0">
        <w:rPr>
          <w:rFonts w:ascii="David" w:eastAsia="Times New Roman" w:hAnsi="David" w:cs="David"/>
          <w:b/>
          <w:bCs/>
          <w:sz w:val="28"/>
          <w:szCs w:val="28"/>
          <w:rtl/>
        </w:rPr>
        <w:t>16.1  כללי</w:t>
      </w:r>
    </w:p>
    <w:p w:rsidR="0044537D" w:rsidRPr="003322A0" w:rsidRDefault="0044537D" w:rsidP="0044537D">
      <w:pPr>
        <w:tabs>
          <w:tab w:val="num" w:pos="1701"/>
        </w:tabs>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 xml:space="preserve">המוקדים וסניפי הספקים הזוכים במכרז, יספקו שרותי מידע וישמשו גורם מתווך בין הפונה, מבקש הסיוע, לבין המשרד. </w:t>
      </w:r>
    </w:p>
    <w:p w:rsidR="0044537D" w:rsidRPr="003322A0" w:rsidRDefault="0044537D" w:rsidP="0044537D">
      <w:pPr>
        <w:tabs>
          <w:tab w:val="num" w:pos="1701"/>
        </w:tabs>
        <w:spacing w:after="0" w:line="276" w:lineRule="auto"/>
        <w:ind w:left="720"/>
        <w:jc w:val="both"/>
        <w:rPr>
          <w:rFonts w:ascii="David" w:eastAsia="Times New Roman" w:hAnsi="David" w:cs="David"/>
          <w:sz w:val="24"/>
          <w:szCs w:val="24"/>
          <w:rtl/>
        </w:rPr>
      </w:pPr>
    </w:p>
    <w:p w:rsidR="0044537D" w:rsidRPr="003322A0" w:rsidRDefault="0044537D" w:rsidP="0044537D">
      <w:pPr>
        <w:tabs>
          <w:tab w:val="num" w:pos="1701"/>
        </w:tabs>
        <w:spacing w:after="0" w:line="276" w:lineRule="auto"/>
        <w:ind w:left="720"/>
        <w:jc w:val="both"/>
        <w:rPr>
          <w:rFonts w:ascii="David" w:eastAsia="Times New Roman" w:hAnsi="David" w:cs="David"/>
          <w:sz w:val="24"/>
          <w:szCs w:val="24"/>
          <w:rtl/>
        </w:rPr>
      </w:pPr>
      <w:r w:rsidRPr="003322A0">
        <w:rPr>
          <w:rFonts w:ascii="David" w:eastAsia="Times New Roman" w:hAnsi="David" w:cs="David"/>
          <w:b/>
          <w:bCs/>
          <w:sz w:val="24"/>
          <w:szCs w:val="24"/>
          <w:rtl/>
        </w:rPr>
        <w:t>מוקדי השרות</w:t>
      </w:r>
      <w:r w:rsidRPr="003322A0">
        <w:rPr>
          <w:rFonts w:ascii="David" w:eastAsia="Times New Roman" w:hAnsi="David" w:cs="David"/>
          <w:sz w:val="24"/>
          <w:szCs w:val="24"/>
          <w:rtl/>
        </w:rPr>
        <w:t xml:space="preserve"> יכללו את ערוצי הקשר הבאים: </w:t>
      </w:r>
    </w:p>
    <w:p w:rsidR="0044537D" w:rsidRPr="003322A0" w:rsidRDefault="0044537D" w:rsidP="00A57433">
      <w:pPr>
        <w:numPr>
          <w:ilvl w:val="0"/>
          <w:numId w:val="153"/>
        </w:numPr>
        <w:tabs>
          <w:tab w:val="num" w:pos="2061"/>
        </w:tabs>
        <w:spacing w:before="120" w:after="8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מענה טלפוני באמצעות מערך מרכזיה הכולל הקלטות, סרגל נציג, </w:t>
      </w:r>
      <w:r w:rsidRPr="003322A0">
        <w:rPr>
          <w:rFonts w:ascii="David" w:eastAsia="Times New Roman" w:hAnsi="David" w:cs="David"/>
          <w:sz w:val="24"/>
          <w:szCs w:val="24"/>
        </w:rPr>
        <w:t>CTI</w:t>
      </w:r>
      <w:r w:rsidRPr="003322A0">
        <w:rPr>
          <w:rFonts w:ascii="David" w:eastAsia="Times New Roman" w:hAnsi="David" w:cs="David"/>
          <w:sz w:val="24"/>
          <w:szCs w:val="24"/>
          <w:rtl/>
        </w:rPr>
        <w:t xml:space="preserve"> וכו' כמפורט בסעיפים הבאים.</w:t>
      </w:r>
    </w:p>
    <w:p w:rsidR="0044537D" w:rsidRPr="003322A0" w:rsidRDefault="0044537D" w:rsidP="00A57433">
      <w:pPr>
        <w:numPr>
          <w:ilvl w:val="0"/>
          <w:numId w:val="153"/>
        </w:numPr>
        <w:tabs>
          <w:tab w:val="num" w:pos="2061"/>
        </w:tabs>
        <w:spacing w:before="120" w:after="8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מענה באמצעות מערכת לניהול תקשורת כתובה </w:t>
      </w:r>
    </w:p>
    <w:p w:rsidR="0044537D" w:rsidRPr="003322A0" w:rsidRDefault="0044537D" w:rsidP="00A57433">
      <w:pPr>
        <w:numPr>
          <w:ilvl w:val="0"/>
          <w:numId w:val="153"/>
        </w:numPr>
        <w:tabs>
          <w:tab w:val="num" w:pos="2061"/>
        </w:tabs>
        <w:spacing w:before="120" w:after="8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מענה לפונים באמצעות טפסים </w:t>
      </w:r>
    </w:p>
    <w:p w:rsidR="0044537D" w:rsidRPr="003322A0" w:rsidRDefault="0044537D" w:rsidP="00A57433">
      <w:pPr>
        <w:numPr>
          <w:ilvl w:val="0"/>
          <w:numId w:val="153"/>
        </w:numPr>
        <w:tabs>
          <w:tab w:val="num" w:pos="2061"/>
        </w:tabs>
        <w:spacing w:before="120" w:after="8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מענה לפונים באמצעות מייל</w:t>
      </w:r>
    </w:p>
    <w:p w:rsidR="0044537D" w:rsidRPr="003322A0" w:rsidRDefault="0044537D" w:rsidP="0044537D">
      <w:pPr>
        <w:tabs>
          <w:tab w:val="num" w:pos="1701"/>
        </w:tabs>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 xml:space="preserve"> </w:t>
      </w:r>
    </w:p>
    <w:p w:rsidR="0044537D" w:rsidRPr="003322A0" w:rsidRDefault="0044537D" w:rsidP="0044537D">
      <w:pPr>
        <w:tabs>
          <w:tab w:val="num" w:pos="1701"/>
        </w:tabs>
        <w:spacing w:after="0" w:line="276" w:lineRule="auto"/>
        <w:ind w:left="720"/>
        <w:jc w:val="both"/>
        <w:rPr>
          <w:rFonts w:ascii="David" w:eastAsia="Times New Roman" w:hAnsi="David" w:cs="David"/>
          <w:sz w:val="24"/>
          <w:szCs w:val="24"/>
        </w:rPr>
      </w:pPr>
      <w:r w:rsidRPr="003322A0">
        <w:rPr>
          <w:rFonts w:ascii="David" w:eastAsia="Times New Roman" w:hAnsi="David" w:cs="David"/>
          <w:b/>
          <w:bCs/>
          <w:sz w:val="24"/>
          <w:szCs w:val="24"/>
          <w:rtl/>
        </w:rPr>
        <w:t>מערכת לניהול תקשורת כתובה</w:t>
      </w:r>
      <w:r w:rsidRPr="003322A0">
        <w:rPr>
          <w:rFonts w:ascii="David" w:eastAsia="Times New Roman" w:hAnsi="David" w:cs="David"/>
          <w:sz w:val="24"/>
          <w:szCs w:val="24"/>
          <w:rtl/>
        </w:rPr>
        <w:t xml:space="preserve"> – תהיה של הספק, תיעוד יבוצע על גבי </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הספק יבצע פיתוחים על גבי המערכת לפי דרישת המשרד. </w:t>
      </w:r>
    </w:p>
    <w:p w:rsidR="0044537D" w:rsidRPr="003322A0" w:rsidRDefault="0044537D" w:rsidP="0044537D">
      <w:pPr>
        <w:tabs>
          <w:tab w:val="num" w:pos="1701"/>
        </w:tabs>
        <w:spacing w:after="0" w:line="276" w:lineRule="auto"/>
        <w:ind w:left="720"/>
        <w:jc w:val="both"/>
        <w:rPr>
          <w:rFonts w:ascii="David" w:eastAsia="Times New Roman" w:hAnsi="David" w:cs="David"/>
          <w:sz w:val="24"/>
          <w:szCs w:val="24"/>
        </w:rPr>
      </w:pPr>
      <w:r w:rsidRPr="003322A0">
        <w:rPr>
          <w:rFonts w:ascii="David" w:eastAsia="Times New Roman" w:hAnsi="David" w:cs="David"/>
          <w:sz w:val="24"/>
          <w:szCs w:val="24"/>
          <w:rtl/>
        </w:rPr>
        <w:t xml:space="preserve">שעות פיתוח יהיו תחת </w:t>
      </w:r>
      <w:proofErr w:type="spellStart"/>
      <w:r w:rsidRPr="003322A0">
        <w:rPr>
          <w:rFonts w:ascii="David" w:eastAsia="Times New Roman" w:hAnsi="David" w:cs="David"/>
          <w:sz w:val="24"/>
          <w:szCs w:val="24"/>
          <w:rtl/>
        </w:rPr>
        <w:t>שו"ש</w:t>
      </w:r>
      <w:proofErr w:type="spellEnd"/>
      <w:r w:rsidRPr="003322A0">
        <w:rPr>
          <w:rFonts w:ascii="David" w:eastAsia="Times New Roman" w:hAnsi="David" w:cs="David"/>
          <w:sz w:val="24"/>
          <w:szCs w:val="24"/>
          <w:rtl/>
        </w:rPr>
        <w:t xml:space="preserve"> (שיפורים ושינויים).</w:t>
      </w:r>
    </w:p>
    <w:p w:rsidR="0044537D" w:rsidRPr="003322A0" w:rsidRDefault="0044537D" w:rsidP="0044537D">
      <w:pPr>
        <w:tabs>
          <w:tab w:val="num" w:pos="1701"/>
        </w:tabs>
        <w:spacing w:after="0" w:line="276" w:lineRule="auto"/>
        <w:ind w:left="720"/>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הדרישה בנוגע לכלל המערכות היא כי למשרד תהיה גישה מלאה לנתונים כדוגמת דוחות שאינם מעובדים, הקלטות לשיחות, מסכי זמן אמת ועוד. </w:t>
      </w:r>
    </w:p>
    <w:p w:rsidR="0044537D" w:rsidRPr="003322A0" w:rsidRDefault="0044537D" w:rsidP="0044537D">
      <w:pPr>
        <w:tabs>
          <w:tab w:val="num" w:pos="1701"/>
        </w:tabs>
        <w:spacing w:after="0" w:line="276" w:lineRule="auto"/>
        <w:ind w:left="720"/>
        <w:jc w:val="both"/>
        <w:rPr>
          <w:rFonts w:ascii="David" w:eastAsia="Times New Roman" w:hAnsi="David" w:cs="David"/>
          <w:sz w:val="24"/>
          <w:szCs w:val="24"/>
          <w:rtl/>
        </w:rPr>
      </w:pPr>
    </w:p>
    <w:p w:rsidR="0044537D" w:rsidRPr="003322A0" w:rsidRDefault="0044537D" w:rsidP="0044537D">
      <w:pPr>
        <w:tabs>
          <w:tab w:val="num" w:pos="1701"/>
        </w:tabs>
        <w:spacing w:after="0" w:line="276" w:lineRule="auto"/>
        <w:ind w:left="720"/>
        <w:jc w:val="both"/>
        <w:rPr>
          <w:rFonts w:ascii="David" w:eastAsia="Times New Roman" w:hAnsi="David" w:cs="David"/>
          <w:sz w:val="24"/>
          <w:szCs w:val="24"/>
          <w:rtl/>
        </w:rPr>
      </w:pPr>
      <w:bookmarkStart w:id="59" w:name="_Hlk138849210"/>
      <w:r w:rsidRPr="003322A0">
        <w:rPr>
          <w:rFonts w:ascii="David" w:eastAsia="Times New Roman" w:hAnsi="David" w:cs="David"/>
          <w:sz w:val="24"/>
          <w:szCs w:val="24"/>
          <w:rtl/>
        </w:rPr>
        <w:t xml:space="preserve">הספק יבטיח כי ניתן יהיה לספק את כלל השירותים הן באמצעות הסניפים ומוקדי השירות והן בדרך של עבודה מרחוק למצבים בהם יוגדרו על-ידי המשרד מול הספק במהלך תקופת ההתקשרות (למשל: מצבי משבר/מלחמה/מגיפה). </w:t>
      </w:r>
    </w:p>
    <w:p w:rsidR="0044537D" w:rsidRPr="003322A0" w:rsidRDefault="0044537D" w:rsidP="0044537D">
      <w:pPr>
        <w:tabs>
          <w:tab w:val="num" w:pos="1701"/>
        </w:tabs>
        <w:spacing w:after="0" w:line="276" w:lineRule="auto"/>
        <w:ind w:left="720"/>
        <w:jc w:val="both"/>
        <w:rPr>
          <w:rFonts w:ascii="David" w:eastAsia="Times New Roman" w:hAnsi="David" w:cs="David"/>
          <w:sz w:val="24"/>
          <w:szCs w:val="24"/>
          <w:rtl/>
        </w:rPr>
      </w:pPr>
    </w:p>
    <w:bookmarkEnd w:id="59"/>
    <w:p w:rsidR="0044537D" w:rsidRPr="003322A0" w:rsidRDefault="0044537D" w:rsidP="0044537D">
      <w:pPr>
        <w:tabs>
          <w:tab w:val="num" w:pos="1701"/>
        </w:tabs>
        <w:spacing w:after="0" w:line="276" w:lineRule="auto"/>
        <w:ind w:left="360"/>
        <w:jc w:val="both"/>
        <w:rPr>
          <w:rFonts w:ascii="David" w:eastAsia="Times New Roman" w:hAnsi="David" w:cs="David"/>
          <w:sz w:val="24"/>
          <w:szCs w:val="24"/>
          <w:rtl/>
        </w:rPr>
      </w:pPr>
    </w:p>
    <w:p w:rsidR="0044537D" w:rsidRPr="003322A0" w:rsidRDefault="0044537D" w:rsidP="0044537D">
      <w:pPr>
        <w:tabs>
          <w:tab w:val="num" w:pos="1701"/>
        </w:tabs>
        <w:spacing w:after="0" w:line="276" w:lineRule="auto"/>
        <w:ind w:left="141"/>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להלן רשימת המערכות הנדרשות מצד הספק: </w:t>
      </w:r>
    </w:p>
    <w:tbl>
      <w:tblPr>
        <w:tblStyle w:val="5f5"/>
        <w:bidiVisual/>
        <w:tblW w:w="0" w:type="auto"/>
        <w:tblInd w:w="141" w:type="dxa"/>
        <w:tblLook w:val="04A0" w:firstRow="1" w:lastRow="0" w:firstColumn="1" w:lastColumn="0" w:noHBand="0" w:noVBand="1"/>
      </w:tblPr>
      <w:tblGrid>
        <w:gridCol w:w="2709"/>
        <w:gridCol w:w="1354"/>
        <w:gridCol w:w="4069"/>
      </w:tblGrid>
      <w:tr w:rsidR="0044537D" w:rsidRPr="003322A0" w:rsidTr="0044537D">
        <w:tc>
          <w:tcPr>
            <w:tcW w:w="2709"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מערכת</w:t>
            </w:r>
          </w:p>
        </w:tc>
        <w:tc>
          <w:tcPr>
            <w:tcW w:w="1354"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בעלות מערכת</w:t>
            </w:r>
          </w:p>
        </w:tc>
        <w:tc>
          <w:tcPr>
            <w:tcW w:w="4069"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אחריות</w:t>
            </w:r>
          </w:p>
        </w:tc>
      </w:tr>
      <w:tr w:rsidR="0044537D" w:rsidRPr="003322A0" w:rsidTr="0044537D">
        <w:tc>
          <w:tcPr>
            <w:tcW w:w="2709"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 xml:space="preserve">טלפוניה- רכיב זה כולל בתוכו את כלל הרכיבים הנדרשים לטובת מענה טלפוני העומד ביעדי השירות וביניהם: מרכזיה, </w:t>
            </w:r>
            <w:r w:rsidRPr="003322A0">
              <w:rPr>
                <w:rFonts w:ascii="David" w:hAnsi="David" w:cs="David"/>
                <w:sz w:val="24"/>
                <w:szCs w:val="24"/>
              </w:rPr>
              <w:t>CTI</w:t>
            </w:r>
            <w:r w:rsidRPr="003322A0">
              <w:rPr>
                <w:rFonts w:ascii="David" w:hAnsi="David" w:cs="David"/>
                <w:sz w:val="24"/>
                <w:szCs w:val="24"/>
                <w:rtl/>
              </w:rPr>
              <w:t xml:space="preserve">, חייגן, סרגל נציג, מערך הקלטות </w:t>
            </w:r>
          </w:p>
        </w:tc>
        <w:tc>
          <w:tcPr>
            <w:tcW w:w="1354"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 xml:space="preserve">ספק </w:t>
            </w:r>
          </w:p>
        </w:tc>
        <w:tc>
          <w:tcPr>
            <w:tcW w:w="4069"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 xml:space="preserve">הספק יאפשר למשרד גישה לדוחות ומערכות באמצעות שם משתמש, בנוסף, יעביר הספק למשרד דוחות בתדירות שתקבע בין המשרד לספק </w:t>
            </w:r>
          </w:p>
        </w:tc>
      </w:tr>
      <w:tr w:rsidR="0044537D" w:rsidRPr="003322A0" w:rsidTr="0044537D">
        <w:tc>
          <w:tcPr>
            <w:tcW w:w="2709"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Pr>
              <w:t>CRM</w:t>
            </w:r>
          </w:p>
        </w:tc>
        <w:tc>
          <w:tcPr>
            <w:tcW w:w="1354"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 xml:space="preserve">ספק </w:t>
            </w:r>
          </w:p>
        </w:tc>
        <w:tc>
          <w:tcPr>
            <w:tcW w:w="4069"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הספק יבצע שליחת דוחות מפורטים למשרד ע"פ חתכים שונים בתדירות קבועה ובמבנה שיקבע ע"י המשרד</w:t>
            </w:r>
          </w:p>
        </w:tc>
      </w:tr>
      <w:tr w:rsidR="0044537D" w:rsidRPr="003322A0" w:rsidTr="0044537D">
        <w:tc>
          <w:tcPr>
            <w:tcW w:w="2709"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 xml:space="preserve">מערכת לניהול תקשורת כתובה/ רב </w:t>
            </w:r>
            <w:proofErr w:type="spellStart"/>
            <w:r w:rsidRPr="003322A0">
              <w:rPr>
                <w:rFonts w:ascii="David" w:hAnsi="David" w:cs="David"/>
                <w:sz w:val="24"/>
                <w:szCs w:val="24"/>
                <w:rtl/>
              </w:rPr>
              <w:t>ערוציות</w:t>
            </w:r>
            <w:proofErr w:type="spellEnd"/>
            <w:r w:rsidRPr="003322A0">
              <w:rPr>
                <w:rFonts w:ascii="David" w:hAnsi="David" w:cs="David"/>
                <w:sz w:val="24"/>
                <w:szCs w:val="24"/>
                <w:rtl/>
              </w:rPr>
              <w:t xml:space="preserve"> </w:t>
            </w:r>
          </w:p>
        </w:tc>
        <w:tc>
          <w:tcPr>
            <w:tcW w:w="1354"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ספק</w:t>
            </w:r>
          </w:p>
        </w:tc>
        <w:tc>
          <w:tcPr>
            <w:tcW w:w="4069" w:type="dxa"/>
          </w:tcPr>
          <w:p w:rsidR="0044537D" w:rsidRPr="003322A0" w:rsidRDefault="0044537D" w:rsidP="0044537D">
            <w:pPr>
              <w:tabs>
                <w:tab w:val="num" w:pos="1701"/>
              </w:tabs>
              <w:spacing w:line="276" w:lineRule="auto"/>
              <w:jc w:val="both"/>
              <w:rPr>
                <w:rFonts w:ascii="David" w:hAnsi="David" w:cs="David"/>
                <w:sz w:val="24"/>
                <w:szCs w:val="24"/>
                <w:rtl/>
              </w:rPr>
            </w:pPr>
            <w:r w:rsidRPr="003322A0">
              <w:rPr>
                <w:rFonts w:ascii="David" w:hAnsi="David" w:cs="David"/>
                <w:sz w:val="24"/>
                <w:szCs w:val="24"/>
                <w:rtl/>
              </w:rPr>
              <w:t xml:space="preserve">ספק זוכה יעשה שימוש במערכת לניהול תקשורת כתובה שלו </w:t>
            </w:r>
            <w:r w:rsidRPr="003322A0">
              <w:rPr>
                <w:rFonts w:ascii="David" w:hAnsi="David" w:cs="David"/>
                <w:sz w:val="24"/>
                <w:szCs w:val="24"/>
              </w:rPr>
              <w:t>WhatsApp</w:t>
            </w:r>
            <w:r w:rsidRPr="003322A0">
              <w:rPr>
                <w:rFonts w:ascii="David" w:hAnsi="David" w:cs="David"/>
                <w:sz w:val="24"/>
                <w:szCs w:val="24"/>
                <w:rtl/>
              </w:rPr>
              <w:t xml:space="preserve"> וכדומה של הספק) ,תיעוד יבוצע על גבי </w:t>
            </w:r>
            <w:r w:rsidRPr="003322A0">
              <w:rPr>
                <w:rFonts w:ascii="David" w:hAnsi="David" w:cs="David"/>
                <w:sz w:val="24"/>
                <w:szCs w:val="24"/>
              </w:rPr>
              <w:t>CRM</w:t>
            </w:r>
            <w:r w:rsidRPr="003322A0">
              <w:rPr>
                <w:rFonts w:ascii="David" w:hAnsi="David" w:cs="David"/>
                <w:sz w:val="24"/>
                <w:szCs w:val="24"/>
                <w:rtl/>
              </w:rPr>
              <w:t xml:space="preserve">. הספק יבצע פיתוחים על גבי המערכת לפי דרישת המשרד. המערכת יכולה להיות משולבת כיכולת נוספת במערכת ה </w:t>
            </w:r>
            <w:r w:rsidRPr="003322A0">
              <w:rPr>
                <w:rFonts w:ascii="David" w:hAnsi="David" w:cs="David"/>
                <w:sz w:val="24"/>
                <w:szCs w:val="24"/>
              </w:rPr>
              <w:t>CRM</w:t>
            </w:r>
          </w:p>
        </w:tc>
      </w:tr>
    </w:tbl>
    <w:p w:rsidR="0044537D" w:rsidRPr="003322A0" w:rsidRDefault="0044537D" w:rsidP="0044537D">
      <w:pPr>
        <w:tabs>
          <w:tab w:val="num" w:pos="1701"/>
        </w:tabs>
        <w:spacing w:after="0" w:line="276" w:lineRule="auto"/>
        <w:ind w:left="141"/>
        <w:jc w:val="both"/>
        <w:rPr>
          <w:rFonts w:ascii="David" w:eastAsia="Times New Roman" w:hAnsi="David" w:cs="David"/>
          <w:sz w:val="24"/>
          <w:szCs w:val="24"/>
          <w:rtl/>
        </w:rPr>
      </w:pPr>
    </w:p>
    <w:p w:rsidR="0044537D" w:rsidRPr="003322A0" w:rsidRDefault="0044537D" w:rsidP="0044537D">
      <w:pPr>
        <w:tabs>
          <w:tab w:val="num" w:pos="1701"/>
        </w:tabs>
        <w:spacing w:after="0" w:line="276" w:lineRule="auto"/>
        <w:jc w:val="both"/>
        <w:rPr>
          <w:rFonts w:ascii="David" w:eastAsia="Times New Roman" w:hAnsi="David" w:cs="David"/>
          <w:sz w:val="24"/>
          <w:szCs w:val="24"/>
          <w:rtl/>
        </w:rPr>
      </w:pPr>
    </w:p>
    <w:p w:rsidR="0044537D" w:rsidRPr="003322A0" w:rsidRDefault="0044537D" w:rsidP="00A57433">
      <w:pPr>
        <w:numPr>
          <w:ilvl w:val="1"/>
          <w:numId w:val="221"/>
        </w:numPr>
        <w:spacing w:before="120" w:after="8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ממשקים</w:t>
      </w:r>
    </w:p>
    <w:p w:rsidR="0044537D" w:rsidRPr="003322A0" w:rsidRDefault="0044537D" w:rsidP="0044537D">
      <w:pPr>
        <w:keepNext/>
        <w:spacing w:after="0" w:line="276" w:lineRule="auto"/>
        <w:ind w:left="792"/>
        <w:jc w:val="both"/>
        <w:rPr>
          <w:rFonts w:ascii="David" w:eastAsia="Times New Roman" w:hAnsi="David" w:cs="David"/>
          <w:sz w:val="24"/>
          <w:szCs w:val="24"/>
          <w:rtl/>
        </w:rPr>
      </w:pPr>
      <w:r w:rsidRPr="003322A0">
        <w:rPr>
          <w:rFonts w:ascii="David" w:eastAsia="Times New Roman" w:hAnsi="David" w:cs="David"/>
          <w:sz w:val="24"/>
          <w:szCs w:val="24"/>
          <w:rtl/>
        </w:rPr>
        <w:t xml:space="preserve">כברירת מחדל, יועברו הנתונים באמצעות </w:t>
      </w:r>
      <w:r w:rsidRPr="003322A0">
        <w:rPr>
          <w:rFonts w:ascii="David" w:eastAsia="Times New Roman" w:hAnsi="David" w:cs="David"/>
          <w:sz w:val="24"/>
          <w:szCs w:val="24"/>
        </w:rPr>
        <w:t>API</w:t>
      </w:r>
      <w:r w:rsidRPr="003322A0">
        <w:rPr>
          <w:rFonts w:ascii="David" w:eastAsia="Times New Roman" w:hAnsi="David" w:cs="David"/>
          <w:sz w:val="24"/>
          <w:szCs w:val="24"/>
          <w:rtl/>
        </w:rPr>
        <w:t xml:space="preserve"> קיימים של הפלטפורמה או ב </w:t>
      </w:r>
      <w:r w:rsidRPr="003322A0">
        <w:rPr>
          <w:rFonts w:ascii="David" w:eastAsia="Times New Roman" w:hAnsi="David" w:cs="David"/>
          <w:sz w:val="24"/>
          <w:szCs w:val="24"/>
        </w:rPr>
        <w:t>API</w:t>
      </w:r>
      <w:r w:rsidRPr="003322A0">
        <w:rPr>
          <w:rFonts w:ascii="David" w:eastAsia="Times New Roman" w:hAnsi="David" w:cs="David"/>
          <w:sz w:val="24"/>
          <w:szCs w:val="24"/>
          <w:rtl/>
        </w:rPr>
        <w:t xml:space="preserve"> שיפותח  בתצורת </w:t>
      </w:r>
      <w:r w:rsidRPr="003322A0">
        <w:rPr>
          <w:rFonts w:ascii="David" w:eastAsia="Times New Roman" w:hAnsi="David" w:cs="David"/>
          <w:sz w:val="24"/>
          <w:szCs w:val="24"/>
        </w:rPr>
        <w:t>WS</w:t>
      </w:r>
      <w:r w:rsidRPr="003322A0">
        <w:rPr>
          <w:rFonts w:ascii="David" w:eastAsia="Times New Roman" w:hAnsi="David" w:cs="David"/>
          <w:sz w:val="24"/>
          <w:szCs w:val="24"/>
          <w:rtl/>
        </w:rPr>
        <w:t xml:space="preserve">, בפורמט </w:t>
      </w:r>
      <w:r w:rsidRPr="003322A0">
        <w:rPr>
          <w:rFonts w:ascii="David" w:eastAsia="Times New Roman" w:hAnsi="David" w:cs="David"/>
          <w:sz w:val="24"/>
          <w:szCs w:val="24"/>
        </w:rPr>
        <w:t>JSON</w:t>
      </w:r>
      <w:r w:rsidRPr="003322A0">
        <w:rPr>
          <w:rFonts w:ascii="David" w:eastAsia="Times New Roman" w:hAnsi="David" w:cs="David"/>
          <w:sz w:val="24"/>
          <w:szCs w:val="24"/>
          <w:rtl/>
        </w:rPr>
        <w:t xml:space="preserve">. כל הממשקים יהיו מוצפנים באמצעות </w:t>
      </w:r>
      <w:r w:rsidRPr="003322A0">
        <w:rPr>
          <w:rFonts w:ascii="David" w:eastAsia="Times New Roman" w:hAnsi="David" w:cs="David"/>
          <w:sz w:val="24"/>
          <w:szCs w:val="24"/>
        </w:rPr>
        <w:t>SSL</w:t>
      </w:r>
      <w:r w:rsidRPr="003322A0">
        <w:rPr>
          <w:rFonts w:ascii="David" w:eastAsia="Times New Roman" w:hAnsi="David" w:cs="David"/>
          <w:sz w:val="24"/>
          <w:szCs w:val="24"/>
          <w:rtl/>
        </w:rPr>
        <w:t xml:space="preserve"> ברמה העדכנית הקיימת. לצורך כל הממשקים תוקצה כתובת </w:t>
      </w:r>
      <w:r w:rsidRPr="003322A0">
        <w:rPr>
          <w:rFonts w:ascii="David" w:eastAsia="Times New Roman" w:hAnsi="David" w:cs="David"/>
          <w:sz w:val="24"/>
          <w:szCs w:val="24"/>
        </w:rPr>
        <w:t>IP</w:t>
      </w:r>
      <w:r w:rsidRPr="003322A0">
        <w:rPr>
          <w:rFonts w:ascii="David" w:eastAsia="Times New Roman" w:hAnsi="David" w:cs="David"/>
          <w:sz w:val="24"/>
          <w:szCs w:val="24"/>
          <w:rtl/>
        </w:rPr>
        <w:t xml:space="preserve"> חוקית קבועה מצד הספק. </w:t>
      </w:r>
    </w:p>
    <w:p w:rsidR="0044537D" w:rsidRPr="003322A0" w:rsidRDefault="0044537D" w:rsidP="0044537D">
      <w:pPr>
        <w:keepNext/>
        <w:spacing w:after="0" w:line="276" w:lineRule="auto"/>
        <w:ind w:left="792"/>
        <w:jc w:val="both"/>
        <w:rPr>
          <w:rFonts w:ascii="David" w:eastAsia="Times New Roman" w:hAnsi="David" w:cs="David"/>
          <w:sz w:val="24"/>
          <w:szCs w:val="24"/>
          <w:rtl/>
        </w:rPr>
      </w:pPr>
      <w:r w:rsidRPr="003322A0">
        <w:rPr>
          <w:rFonts w:ascii="David" w:eastAsia="Times New Roman" w:hAnsi="David" w:cs="David"/>
          <w:sz w:val="24"/>
          <w:szCs w:val="24"/>
          <w:rtl/>
        </w:rPr>
        <w:t xml:space="preserve">הספק יידרש לרכוש רישוי ולספק את התשתית הנדרשת עבור שירותי כספות שהמשרד ייבחר לטובת העברת נתונים שוטפת. נכון לעכשיו שירות הכספות הקיים הוא באמצעות מוצר הכספות של </w:t>
      </w:r>
      <w:proofErr w:type="spellStart"/>
      <w:r w:rsidRPr="003322A0">
        <w:rPr>
          <w:rFonts w:ascii="David" w:eastAsia="Times New Roman" w:hAnsi="David" w:cs="David"/>
          <w:sz w:val="24"/>
          <w:szCs w:val="24"/>
          <w:rtl/>
        </w:rPr>
        <w:t>סייברארק</w:t>
      </w:r>
      <w:proofErr w:type="spellEnd"/>
      <w:r w:rsidRPr="003322A0">
        <w:rPr>
          <w:rFonts w:ascii="David" w:eastAsia="Times New Roman" w:hAnsi="David" w:cs="David"/>
          <w:sz w:val="24"/>
          <w:szCs w:val="24"/>
          <w:rtl/>
        </w:rPr>
        <w:t xml:space="preserve">. המוצר הוכרז כ </w:t>
      </w:r>
      <w:r w:rsidRPr="003322A0">
        <w:rPr>
          <w:rFonts w:ascii="David" w:eastAsia="Times New Roman" w:hAnsi="David" w:cs="David"/>
          <w:sz w:val="24"/>
          <w:szCs w:val="24"/>
        </w:rPr>
        <w:t>EOL</w:t>
      </w:r>
      <w:r w:rsidRPr="003322A0">
        <w:rPr>
          <w:rFonts w:ascii="David" w:eastAsia="Times New Roman" w:hAnsi="David" w:cs="David"/>
          <w:sz w:val="24"/>
          <w:szCs w:val="24"/>
          <w:rtl/>
        </w:rPr>
        <w:t xml:space="preserve"> . המשרד </w:t>
      </w:r>
      <w:proofErr w:type="spellStart"/>
      <w:r w:rsidRPr="003322A0">
        <w:rPr>
          <w:rFonts w:ascii="David" w:eastAsia="Times New Roman" w:hAnsi="David" w:cs="David"/>
          <w:sz w:val="24"/>
          <w:szCs w:val="24"/>
          <w:rtl/>
        </w:rPr>
        <w:t>ידרש</w:t>
      </w:r>
      <w:proofErr w:type="spellEnd"/>
      <w:r w:rsidRPr="003322A0">
        <w:rPr>
          <w:rFonts w:ascii="David" w:eastAsia="Times New Roman" w:hAnsi="David" w:cs="David"/>
          <w:sz w:val="24"/>
          <w:szCs w:val="24"/>
          <w:rtl/>
        </w:rPr>
        <w:t xml:space="preserve"> לבחור מוצר חלופי ועל הספק להיערך בהתאם למוצר שייבחר.</w:t>
      </w:r>
    </w:p>
    <w:p w:rsidR="0044537D" w:rsidRPr="003322A0" w:rsidRDefault="0044537D" w:rsidP="0044537D">
      <w:pPr>
        <w:tabs>
          <w:tab w:val="num" w:pos="1701"/>
        </w:tabs>
        <w:spacing w:after="0" w:line="276" w:lineRule="auto"/>
        <w:ind w:left="792"/>
        <w:contextualSpacing/>
        <w:jc w:val="both"/>
        <w:rPr>
          <w:rFonts w:ascii="David" w:eastAsia="Times New Roman" w:hAnsi="David" w:cs="David"/>
          <w:b/>
          <w:bCs/>
          <w:sz w:val="24"/>
          <w:szCs w:val="24"/>
        </w:rPr>
      </w:pPr>
    </w:p>
    <w:p w:rsidR="0044537D" w:rsidRPr="003322A0" w:rsidRDefault="0044537D" w:rsidP="00A57433">
      <w:pPr>
        <w:numPr>
          <w:ilvl w:val="1"/>
          <w:numId w:val="221"/>
        </w:numPr>
        <w:spacing w:before="120" w:after="8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 xml:space="preserve">מערכת </w:t>
      </w:r>
      <w:r w:rsidRPr="003322A0">
        <w:rPr>
          <w:rFonts w:ascii="David" w:eastAsia="Times New Roman" w:hAnsi="David" w:cs="David"/>
          <w:b/>
          <w:bCs/>
          <w:sz w:val="28"/>
          <w:szCs w:val="28"/>
        </w:rPr>
        <w:t>CRM</w:t>
      </w:r>
    </w:p>
    <w:p w:rsidR="0044537D" w:rsidRPr="003322A0" w:rsidRDefault="0044537D" w:rsidP="0044537D">
      <w:pPr>
        <w:spacing w:before="120" w:after="80" w:line="276" w:lineRule="auto"/>
        <w:ind w:left="795"/>
        <w:contextualSpacing/>
        <w:jc w:val="both"/>
        <w:rPr>
          <w:rFonts w:ascii="David" w:eastAsia="Times New Roman" w:hAnsi="David" w:cs="David"/>
          <w:b/>
          <w:bCs/>
          <w:sz w:val="28"/>
          <w:szCs w:val="28"/>
          <w:rtl/>
        </w:rPr>
      </w:pPr>
    </w:p>
    <w:p w:rsidR="0044537D" w:rsidRPr="003322A0" w:rsidRDefault="0044537D" w:rsidP="0044537D">
      <w:pPr>
        <w:tabs>
          <w:tab w:val="num" w:pos="1701"/>
        </w:tabs>
        <w:spacing w:after="0" w:line="276" w:lineRule="auto"/>
        <w:ind w:left="360"/>
        <w:jc w:val="both"/>
        <w:rPr>
          <w:rFonts w:ascii="David" w:eastAsia="Times New Roman" w:hAnsi="David" w:cs="David"/>
          <w:b/>
          <w:bCs/>
          <w:sz w:val="24"/>
          <w:szCs w:val="24"/>
          <w:rtl/>
        </w:rPr>
      </w:pPr>
      <w:r w:rsidRPr="003322A0">
        <w:rPr>
          <w:rFonts w:ascii="David" w:eastAsia="Times New Roman" w:hAnsi="David" w:cs="David"/>
          <w:sz w:val="24"/>
          <w:szCs w:val="24"/>
          <w:rtl/>
        </w:rPr>
        <w:t>מערכת ה-</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תשמש ככלי ראשי לתיעוד כלל פעילות השירות למבקשי הסיוע הן בסניפים הן במשרד האחורי והן במוקד השירות ובהתאם להגדרות שיקבעו בעת ההקמה ובשינויים שיועברו מעת לעת. </w:t>
      </w:r>
      <w:r w:rsidRPr="003322A0">
        <w:rPr>
          <w:rFonts w:ascii="David" w:eastAsia="Times New Roman" w:hAnsi="David" w:cs="David"/>
          <w:b/>
          <w:bCs/>
          <w:sz w:val="24"/>
          <w:szCs w:val="24"/>
          <w:rtl/>
        </w:rPr>
        <w:t xml:space="preserve">לא יבוצע תיעוד מחוץ למערכת.  </w:t>
      </w:r>
    </w:p>
    <w:p w:rsidR="0044537D" w:rsidRPr="003322A0" w:rsidRDefault="0044537D" w:rsidP="0044537D">
      <w:pPr>
        <w:tabs>
          <w:tab w:val="num" w:pos="1701"/>
        </w:tabs>
        <w:spacing w:after="0" w:line="276" w:lineRule="auto"/>
        <w:ind w:left="360"/>
        <w:jc w:val="both"/>
        <w:rPr>
          <w:rFonts w:ascii="David" w:eastAsia="Times New Roman" w:hAnsi="David" w:cs="David"/>
          <w:sz w:val="24"/>
          <w:szCs w:val="24"/>
          <w:rtl/>
        </w:rPr>
      </w:pPr>
      <w:r w:rsidRPr="003322A0">
        <w:rPr>
          <w:rFonts w:ascii="David" w:eastAsia="Times New Roman" w:hAnsi="David" w:cs="David"/>
          <w:sz w:val="24"/>
          <w:szCs w:val="24"/>
          <w:rtl/>
        </w:rPr>
        <w:t>על המערכת לאפשר דוחות במבנה אחיד, מבנה זה יקבע ע"י המשרד.</w:t>
      </w:r>
    </w:p>
    <w:p w:rsidR="0044537D" w:rsidRPr="003322A0" w:rsidRDefault="0044537D" w:rsidP="0044537D">
      <w:pPr>
        <w:tabs>
          <w:tab w:val="num" w:pos="1701"/>
        </w:tabs>
        <w:spacing w:after="0" w:line="276" w:lineRule="auto"/>
        <w:ind w:left="360"/>
        <w:jc w:val="both"/>
        <w:rPr>
          <w:rFonts w:ascii="David" w:eastAsia="Times New Roman" w:hAnsi="David" w:cs="David"/>
          <w:sz w:val="24"/>
          <w:szCs w:val="24"/>
          <w:rtl/>
        </w:rPr>
      </w:pPr>
      <w:r w:rsidRPr="003322A0">
        <w:rPr>
          <w:rFonts w:ascii="David" w:eastAsia="Times New Roman" w:hAnsi="David" w:cs="David"/>
          <w:sz w:val="24"/>
          <w:szCs w:val="24"/>
          <w:rtl/>
        </w:rPr>
        <w:t>מערכת ה-</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תהיה בממשק למערכת ותאפשר תהליכים מהירים כמו פתיחת תיק/ פניה או מטלה. </w:t>
      </w:r>
    </w:p>
    <w:p w:rsidR="0044537D" w:rsidRPr="003322A0" w:rsidRDefault="0044537D" w:rsidP="0044537D">
      <w:pPr>
        <w:tabs>
          <w:tab w:val="num" w:pos="1701"/>
        </w:tabs>
        <w:spacing w:after="0" w:line="276" w:lineRule="auto"/>
        <w:ind w:left="360"/>
        <w:jc w:val="both"/>
        <w:rPr>
          <w:rFonts w:ascii="David" w:eastAsia="Times New Roman" w:hAnsi="David" w:cs="David"/>
          <w:sz w:val="24"/>
          <w:szCs w:val="24"/>
          <w:rtl/>
        </w:rPr>
      </w:pPr>
      <w:r w:rsidRPr="003322A0">
        <w:rPr>
          <w:rFonts w:ascii="David" w:eastAsia="Times New Roman" w:hAnsi="David" w:cs="David"/>
          <w:sz w:val="24"/>
          <w:szCs w:val="24"/>
          <w:rtl/>
        </w:rPr>
        <w:t xml:space="preserve">הספקים יאפשרו למשרד גישה לפלטפורמת  </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לצורך ביצוע בקרות.  </w:t>
      </w:r>
    </w:p>
    <w:p w:rsidR="0044537D" w:rsidRPr="003322A0" w:rsidRDefault="0044537D" w:rsidP="0044537D">
      <w:pPr>
        <w:tabs>
          <w:tab w:val="num" w:pos="1701"/>
        </w:tabs>
        <w:spacing w:after="0" w:line="276" w:lineRule="auto"/>
        <w:ind w:left="360"/>
        <w:jc w:val="both"/>
        <w:rPr>
          <w:rFonts w:ascii="David" w:eastAsia="Times New Roman" w:hAnsi="David" w:cs="David"/>
          <w:sz w:val="24"/>
          <w:szCs w:val="24"/>
          <w:rtl/>
        </w:rPr>
      </w:pPr>
      <w:r w:rsidRPr="003322A0">
        <w:rPr>
          <w:rFonts w:ascii="David" w:eastAsia="Times New Roman" w:hAnsi="David" w:cs="David"/>
          <w:sz w:val="24"/>
          <w:szCs w:val="24"/>
          <w:rtl/>
        </w:rPr>
        <w:t>כתיבת ממשקים טכנולוגיים בין מערכת ה-</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המשרדית למערכות הספק והמערכות המשיקות המפורטות בפרק זה ושיוקמו במסגרת מכרז זה הינם באחריות הספק ונדרשים להיכלל במסגרת המענה המוצע על ידו, שיוצג בתקופת ההקמה כל זאת בכפוף להנחיות אגף מע' מידע של המשרד.</w:t>
      </w:r>
    </w:p>
    <w:p w:rsidR="0044537D" w:rsidRPr="003322A0" w:rsidRDefault="0044537D" w:rsidP="0044537D">
      <w:pPr>
        <w:tabs>
          <w:tab w:val="num" w:pos="1701"/>
        </w:tabs>
        <w:spacing w:after="0" w:line="276" w:lineRule="auto"/>
        <w:ind w:left="360"/>
        <w:jc w:val="both"/>
        <w:rPr>
          <w:rFonts w:ascii="David" w:eastAsia="Times New Roman" w:hAnsi="David" w:cs="David"/>
          <w:sz w:val="24"/>
          <w:szCs w:val="24"/>
          <w:rtl/>
        </w:rPr>
      </w:pPr>
    </w:p>
    <w:p w:rsidR="0044537D" w:rsidRPr="003322A0" w:rsidRDefault="0044537D" w:rsidP="00A57433">
      <w:pPr>
        <w:numPr>
          <w:ilvl w:val="2"/>
          <w:numId w:val="221"/>
        </w:numPr>
        <w:spacing w:before="120" w:after="80" w:line="276" w:lineRule="auto"/>
        <w:ind w:left="2214"/>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לצורך עמידתו של הספק, נדרש לפרט את שם המערכת וגרסה.</w:t>
      </w:r>
    </w:p>
    <w:p w:rsidR="0044537D" w:rsidRPr="003322A0" w:rsidRDefault="0044537D" w:rsidP="00A57433">
      <w:pPr>
        <w:numPr>
          <w:ilvl w:val="2"/>
          <w:numId w:val="221"/>
        </w:numPr>
        <w:spacing w:before="120" w:after="80" w:line="276" w:lineRule="auto"/>
        <w:ind w:left="2214"/>
        <w:contextualSpacing/>
        <w:jc w:val="both"/>
        <w:rPr>
          <w:rFonts w:ascii="David" w:eastAsia="Times New Roman" w:hAnsi="David" w:cs="David"/>
          <w:sz w:val="24"/>
          <w:szCs w:val="24"/>
        </w:rPr>
      </w:pPr>
      <w:r w:rsidRPr="003322A0">
        <w:rPr>
          <w:rFonts w:ascii="David" w:eastAsia="Times New Roman" w:hAnsi="David" w:cs="David"/>
          <w:b/>
          <w:bCs/>
          <w:sz w:val="24"/>
          <w:szCs w:val="24"/>
          <w:rtl/>
        </w:rPr>
        <w:t>להלן הדרישות ממערכת ה-</w:t>
      </w:r>
      <w:r w:rsidRPr="003322A0">
        <w:rPr>
          <w:rFonts w:ascii="David" w:eastAsia="Times New Roman" w:hAnsi="David" w:cs="David"/>
          <w:b/>
          <w:bCs/>
          <w:sz w:val="24"/>
          <w:szCs w:val="24"/>
        </w:rPr>
        <w:t>CRM</w:t>
      </w:r>
      <w:r w:rsidRPr="003322A0">
        <w:rPr>
          <w:rFonts w:ascii="David" w:eastAsia="Times New Roman" w:hAnsi="David" w:cs="David"/>
          <w:b/>
          <w:bCs/>
          <w:sz w:val="24"/>
          <w:szCs w:val="24"/>
          <w:rtl/>
        </w:rPr>
        <w:t>:</w:t>
      </w:r>
    </w:p>
    <w:p w:rsidR="0044537D" w:rsidRPr="003322A0" w:rsidRDefault="0044537D" w:rsidP="0044537D">
      <w:pPr>
        <w:spacing w:after="0" w:line="276" w:lineRule="auto"/>
        <w:ind w:left="360" w:firstLine="720"/>
        <w:contextualSpacing/>
        <w:jc w:val="both"/>
        <w:rPr>
          <w:rFonts w:ascii="David" w:eastAsia="Times New Roman" w:hAnsi="David" w:cs="David"/>
          <w:sz w:val="24"/>
          <w:szCs w:val="24"/>
        </w:rPr>
      </w:pPr>
      <w:r w:rsidRPr="003322A0">
        <w:rPr>
          <w:rFonts w:ascii="David" w:eastAsia="Times New Roman" w:hAnsi="David" w:cs="David"/>
          <w:sz w:val="24"/>
          <w:szCs w:val="24"/>
          <w:rtl/>
        </w:rPr>
        <w:t>המערכת תאפשר תיעוד המידע לפחות לפי הפרטים הבאים:</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פניה נכנסת / יוצאת – יוזן אוטומטית</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ערוץ הפניה – טלפוני / פקס / מייל / צ'אט /</w:t>
      </w:r>
      <w:r w:rsidRPr="003322A0">
        <w:rPr>
          <w:rFonts w:ascii="David" w:eastAsia="Times New Roman" w:hAnsi="David" w:cs="David"/>
          <w:sz w:val="24"/>
          <w:szCs w:val="24"/>
        </w:rPr>
        <w:t>WhatsApp</w:t>
      </w:r>
      <w:r w:rsidRPr="003322A0">
        <w:rPr>
          <w:rFonts w:ascii="David" w:eastAsia="Times New Roman" w:hAnsi="David" w:cs="David"/>
          <w:sz w:val="24"/>
          <w:szCs w:val="24"/>
          <w:rtl/>
        </w:rPr>
        <w:t>/ אחר – יוזן בממשק אוטומטי</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היררכית שלשות התואמת את עולם התוכן של סיוע בשכר דירה ופרויקטים כגון דיור בר השגה – יתאפשר מילוי אוטומטי באמצעות מידע ממע' לניהול ידע. </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מועד קבלת הפניה (תאריך ושעה) – יוזן אוטומטית</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נציג מטפל – יוזן אוטומטית</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מספר השיחה במערכת הקלטת שיחות – יוזן אוטומטית</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מספר הטלפון ממנו חייג הלקוח </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פרטי הפונה: שם, מס. זהות, שיוך לסניף מטפל, פרטי התקשרות (טלפוני + מייל או כל פריט אחר שיבקש המשרד).</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במידה ונדרשת חזרה לפונה לאחר בירור- תהיה יכולת מעקב עד לסגירת מעגל טיפול ומדידת </w:t>
      </w:r>
      <w:r w:rsidRPr="003322A0">
        <w:rPr>
          <w:rFonts w:ascii="David" w:eastAsia="Times New Roman" w:hAnsi="David" w:cs="David"/>
          <w:sz w:val="24"/>
          <w:szCs w:val="24"/>
        </w:rPr>
        <w:t>SLA</w:t>
      </w:r>
      <w:r w:rsidRPr="003322A0">
        <w:rPr>
          <w:rFonts w:ascii="David" w:eastAsia="Times New Roman" w:hAnsi="David" w:cs="David"/>
          <w:sz w:val="24"/>
          <w:szCs w:val="24"/>
          <w:rtl/>
        </w:rPr>
        <w:t>.</w:t>
      </w:r>
    </w:p>
    <w:p w:rsidR="0044537D" w:rsidRPr="003322A0" w:rsidRDefault="0044537D" w:rsidP="00A57433">
      <w:pPr>
        <w:numPr>
          <w:ilvl w:val="2"/>
          <w:numId w:val="154"/>
        </w:numPr>
        <w:spacing w:after="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צרופות הנשלחות /מתקבלות מהלקוח יצורפו לפניה.</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המערכת תתממשק למערכת הליבה של המשרד לטובת העלאת מסמכים, ביצוע פעולות ובדיקת סטטוס בקשות. </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סיווג השיחות יעשה בחתך של 3 רמות סיווג- "שלשות" (לדוגמא – רמה 1: סיוע הסניף, רמה 2: תעודת זכאות 3: מידע כללי)  כל רמת סיווג, תפתח תחתיה רשימה מותאמת.</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מדידת </w:t>
      </w:r>
      <w:r w:rsidRPr="003322A0">
        <w:rPr>
          <w:rFonts w:ascii="David" w:eastAsia="Times New Roman" w:hAnsi="David" w:cs="David"/>
          <w:sz w:val="24"/>
          <w:szCs w:val="24"/>
        </w:rPr>
        <w:t>SLA</w:t>
      </w:r>
      <w:r w:rsidRPr="003322A0">
        <w:rPr>
          <w:rFonts w:ascii="David" w:eastAsia="Times New Roman" w:hAnsi="David" w:cs="David"/>
          <w:sz w:val="24"/>
          <w:szCs w:val="24"/>
          <w:rtl/>
        </w:rPr>
        <w:t xml:space="preserve"> תתאפשר באמצעות אפשרויות שונות כגון פניות בנושאי בירורים במוקד, שיחת מנהל, טיפול בסניפים ועוד. </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לכל משתמש יופיע לוח המשימות המשובצות לטיפולו וכמו כן תתאפשר בקרה לפניות לפי תפקידים. </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על מערכת ה-</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להיות בעלת יכולת שליחת צרופות מה-</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באמצעות </w:t>
      </w:r>
      <w:r w:rsidRPr="003322A0">
        <w:rPr>
          <w:rFonts w:ascii="David" w:eastAsia="Times New Roman" w:hAnsi="David" w:cs="David"/>
          <w:sz w:val="24"/>
          <w:szCs w:val="24"/>
        </w:rPr>
        <w:t>WhatsApp</w:t>
      </w:r>
      <w:r w:rsidRPr="003322A0">
        <w:rPr>
          <w:rFonts w:ascii="David" w:eastAsia="Times New Roman" w:hAnsi="David" w:cs="David"/>
          <w:sz w:val="24"/>
          <w:szCs w:val="24"/>
          <w:rtl/>
        </w:rPr>
        <w:t xml:space="preserve"> ו-</w:t>
      </w:r>
      <w:r w:rsidRPr="003322A0">
        <w:rPr>
          <w:rFonts w:ascii="David" w:eastAsia="Times New Roman" w:hAnsi="David" w:cs="David"/>
          <w:sz w:val="24"/>
          <w:szCs w:val="24"/>
        </w:rPr>
        <w:t>SMS</w:t>
      </w:r>
      <w:r w:rsidRPr="003322A0">
        <w:rPr>
          <w:rFonts w:ascii="David" w:eastAsia="Times New Roman" w:hAnsi="David" w:cs="David"/>
          <w:sz w:val="24"/>
          <w:szCs w:val="24"/>
          <w:rtl/>
        </w:rPr>
        <w:t xml:space="preserve"> </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כחלק מתוך אפיון תבוצע הקפצת מסך פניה הכוללת פרטי מתקשר לפי זיהוי שבוצע במערכות הטלפוניה או מסך ריק לפונה אנונימי/שלא ניתן היה לאמת נתוניו במערכות הטלפוניה. </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לצורך חזרה אל הפונה במקרים כגון נטישה מבוקרת (</w:t>
      </w:r>
      <w:r w:rsidRPr="003322A0">
        <w:rPr>
          <w:rFonts w:ascii="David" w:eastAsia="Times New Roman" w:hAnsi="David" w:cs="David"/>
          <w:sz w:val="24"/>
          <w:szCs w:val="24"/>
        </w:rPr>
        <w:t>CB</w:t>
      </w:r>
      <w:r w:rsidRPr="003322A0">
        <w:rPr>
          <w:rFonts w:ascii="David" w:eastAsia="Times New Roman" w:hAnsi="David" w:cs="David"/>
          <w:sz w:val="24"/>
          <w:szCs w:val="24"/>
          <w:rtl/>
        </w:rPr>
        <w:t xml:space="preserve">) או לצורך ביצוע פעילות יזומה, </w:t>
      </w:r>
      <w:proofErr w:type="spellStart"/>
      <w:r w:rsidRPr="003322A0">
        <w:rPr>
          <w:rFonts w:ascii="David" w:eastAsia="Times New Roman" w:hAnsi="David" w:cs="David"/>
          <w:sz w:val="24"/>
          <w:szCs w:val="24"/>
          <w:rtl/>
        </w:rPr>
        <w:t>תדרש</w:t>
      </w:r>
      <w:proofErr w:type="spellEnd"/>
      <w:r w:rsidRPr="003322A0">
        <w:rPr>
          <w:rFonts w:ascii="David" w:eastAsia="Times New Roman" w:hAnsi="David" w:cs="David"/>
          <w:sz w:val="24"/>
          <w:szCs w:val="24"/>
          <w:rtl/>
        </w:rPr>
        <w:t xml:space="preserve"> המערכת להיות בממשק למערכת החייגן. </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על המערכת להיות בעלת יכולת הפקת דוחות ביצועי בחתכים שונים:</w:t>
      </w:r>
    </w:p>
    <w:p w:rsidR="0044537D" w:rsidRPr="003322A0" w:rsidRDefault="0044537D" w:rsidP="00A57433">
      <w:pPr>
        <w:numPr>
          <w:ilvl w:val="4"/>
          <w:numId w:val="156"/>
        </w:numPr>
        <w:spacing w:after="0" w:line="276" w:lineRule="auto"/>
        <w:ind w:left="2388" w:hanging="588"/>
        <w:contextualSpacing/>
        <w:jc w:val="both"/>
        <w:rPr>
          <w:rFonts w:ascii="David" w:eastAsia="Times New Roman" w:hAnsi="David" w:cs="David"/>
          <w:sz w:val="24"/>
          <w:szCs w:val="24"/>
        </w:rPr>
      </w:pPr>
      <w:r w:rsidRPr="003322A0">
        <w:rPr>
          <w:rFonts w:ascii="David" w:eastAsia="Times New Roman" w:hAnsi="David" w:cs="David"/>
          <w:sz w:val="24"/>
          <w:szCs w:val="24"/>
          <w:rtl/>
        </w:rPr>
        <w:t>תחום טיפול (סיוע/פרויקטים משתנים).</w:t>
      </w:r>
    </w:p>
    <w:p w:rsidR="0044537D" w:rsidRPr="003322A0" w:rsidRDefault="0044537D" w:rsidP="00A57433">
      <w:pPr>
        <w:numPr>
          <w:ilvl w:val="4"/>
          <w:numId w:val="156"/>
        </w:numPr>
        <w:spacing w:after="0" w:line="276" w:lineRule="auto"/>
        <w:ind w:left="2388" w:hanging="588"/>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נציג /קבוצת נציגים/סניפי סיוע </w:t>
      </w:r>
    </w:p>
    <w:p w:rsidR="0044537D" w:rsidRPr="003322A0" w:rsidRDefault="0044537D" w:rsidP="00A57433">
      <w:pPr>
        <w:numPr>
          <w:ilvl w:val="4"/>
          <w:numId w:val="156"/>
        </w:numPr>
        <w:spacing w:after="0" w:line="276" w:lineRule="auto"/>
        <w:ind w:left="2388" w:hanging="588"/>
        <w:contextualSpacing/>
        <w:jc w:val="both"/>
        <w:rPr>
          <w:rFonts w:ascii="David" w:eastAsia="Times New Roman" w:hAnsi="David" w:cs="David"/>
          <w:sz w:val="24"/>
          <w:szCs w:val="24"/>
        </w:rPr>
      </w:pPr>
      <w:r w:rsidRPr="003322A0">
        <w:rPr>
          <w:rFonts w:ascii="David" w:eastAsia="Times New Roman" w:hAnsi="David" w:cs="David"/>
          <w:sz w:val="24"/>
          <w:szCs w:val="24"/>
          <w:rtl/>
        </w:rPr>
        <w:t>שעות היממה</w:t>
      </w:r>
    </w:p>
    <w:p w:rsidR="0044537D" w:rsidRPr="003322A0" w:rsidRDefault="0044537D" w:rsidP="00A57433">
      <w:pPr>
        <w:numPr>
          <w:ilvl w:val="4"/>
          <w:numId w:val="156"/>
        </w:numPr>
        <w:spacing w:after="0" w:line="276" w:lineRule="auto"/>
        <w:ind w:left="2388" w:hanging="588"/>
        <w:contextualSpacing/>
        <w:jc w:val="both"/>
        <w:rPr>
          <w:rFonts w:ascii="David" w:eastAsia="Times New Roman" w:hAnsi="David" w:cs="David"/>
          <w:sz w:val="24"/>
          <w:szCs w:val="24"/>
        </w:rPr>
      </w:pPr>
      <w:r w:rsidRPr="003322A0">
        <w:rPr>
          <w:rFonts w:ascii="David" w:eastAsia="Times New Roman" w:hAnsi="David" w:cs="David"/>
          <w:sz w:val="24"/>
          <w:szCs w:val="24"/>
          <w:rtl/>
        </w:rPr>
        <w:t>סטאטוס סיום שיחה</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יבוצעו הקפצות מסך של פריטי הידע הרלוונטיים בהתאם להיררכיית השלשות.  </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על המערכת לתמוך בממשק למערכת לניהול תקשורת כתובה שהספק יעמיד. ממשקים למערכת רב-ערוצית יכללו תיעוד הפניות שהתנהלו במערכת התקשורת הכתובה לרבות בערוץ כגון (</w:t>
      </w:r>
      <w:r w:rsidRPr="003322A0">
        <w:rPr>
          <w:rFonts w:ascii="David" w:eastAsia="Times New Roman" w:hAnsi="David" w:cs="David"/>
          <w:sz w:val="24"/>
          <w:szCs w:val="24"/>
        </w:rPr>
        <w:t>WhatsApp</w:t>
      </w:r>
      <w:r w:rsidRPr="003322A0">
        <w:rPr>
          <w:rFonts w:ascii="David" w:eastAsia="Times New Roman" w:hAnsi="David" w:cs="David"/>
          <w:sz w:val="24"/>
          <w:szCs w:val="24"/>
          <w:rtl/>
        </w:rPr>
        <w:t xml:space="preserve">, </w:t>
      </w:r>
      <w:proofErr w:type="spellStart"/>
      <w:r w:rsidRPr="003322A0">
        <w:rPr>
          <w:rFonts w:ascii="David" w:eastAsia="Times New Roman" w:hAnsi="David" w:cs="David"/>
          <w:sz w:val="24"/>
          <w:szCs w:val="24"/>
          <w:rtl/>
        </w:rPr>
        <w:t>פייסבוק</w:t>
      </w:r>
      <w:proofErr w:type="spellEnd"/>
      <w:r w:rsidRPr="003322A0">
        <w:rPr>
          <w:rFonts w:ascii="David" w:eastAsia="Times New Roman" w:hAnsi="David" w:cs="David"/>
          <w:sz w:val="24"/>
          <w:szCs w:val="24"/>
          <w:rtl/>
        </w:rPr>
        <w:t>, מייל, צ'אט,  וכדומה).</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המערכת תכלול אפשרות יצירת דוחות במבנה ייעודי (שאינם דוחות מערכת סטנדרטיים). מבנה הדוחות יועבר ע"י המשרד בעת ההקמה.</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המערכת תאפשר צפייה בפניות עבור המשרד באמצעות שם משתמש וסיסמא שיופק עבור לפחות ארבעה משתמשים מאת המשרד.</w:t>
      </w:r>
    </w:p>
    <w:p w:rsidR="0044537D" w:rsidRPr="003322A0" w:rsidRDefault="0044537D" w:rsidP="00A57433">
      <w:pPr>
        <w:numPr>
          <w:ilvl w:val="2"/>
          <w:numId w:val="155"/>
        </w:numPr>
        <w:spacing w:after="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המערכת תאפשר עבודה בצורה מרוחקת לכלל משתמשי הסניפים והמוקד בעת חירום /משבר/תקופה אחרת שתידרש בהתאם להנחיות המשרד.</w:t>
      </w:r>
    </w:p>
    <w:p w:rsidR="0044537D" w:rsidRPr="003322A0" w:rsidRDefault="0044537D" w:rsidP="0044537D">
      <w:pPr>
        <w:tabs>
          <w:tab w:val="num" w:pos="1701"/>
        </w:tabs>
        <w:spacing w:after="0" w:line="276" w:lineRule="auto"/>
        <w:ind w:left="141"/>
        <w:jc w:val="both"/>
        <w:rPr>
          <w:rFonts w:ascii="David" w:eastAsia="Times New Roman" w:hAnsi="David" w:cs="David"/>
          <w:sz w:val="24"/>
          <w:szCs w:val="24"/>
          <w:rtl/>
        </w:rPr>
      </w:pPr>
    </w:p>
    <w:p w:rsidR="0044537D" w:rsidRPr="003322A0" w:rsidRDefault="0044537D" w:rsidP="00A57433">
      <w:pPr>
        <w:numPr>
          <w:ilvl w:val="1"/>
          <w:numId w:val="221"/>
        </w:numPr>
        <w:spacing w:before="120" w:after="8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מערכת ניהול ידע</w:t>
      </w:r>
    </w:p>
    <w:p w:rsidR="0044537D" w:rsidRPr="003322A0" w:rsidRDefault="0044537D" w:rsidP="00A57433">
      <w:pPr>
        <w:keepNext/>
        <w:numPr>
          <w:ilvl w:val="2"/>
          <w:numId w:val="221"/>
        </w:numPr>
        <w:spacing w:after="80" w:line="276" w:lineRule="auto"/>
        <w:jc w:val="both"/>
        <w:rPr>
          <w:rFonts w:ascii="David" w:eastAsia="Times New Roman" w:hAnsi="David" w:cs="David"/>
          <w:sz w:val="24"/>
          <w:szCs w:val="24"/>
        </w:rPr>
      </w:pPr>
      <w:r w:rsidRPr="003322A0">
        <w:rPr>
          <w:rFonts w:ascii="David" w:eastAsia="Times New Roman" w:hAnsi="David" w:cs="David"/>
          <w:sz w:val="24"/>
          <w:szCs w:val="24"/>
          <w:rtl/>
        </w:rPr>
        <w:t xml:space="preserve">על הספק להעמיד מערכת לניהול ידע. </w:t>
      </w:r>
    </w:p>
    <w:p w:rsidR="0044537D" w:rsidRPr="003322A0" w:rsidRDefault="0044537D" w:rsidP="00A57433">
      <w:pPr>
        <w:keepNext/>
        <w:numPr>
          <w:ilvl w:val="2"/>
          <w:numId w:val="221"/>
        </w:numPr>
        <w:spacing w:after="8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מערכת ניהול הידע שתוקם תתממשק למערכת ה </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ותאפשר שליפת מידע רלוונטי לשאלת הפונה לצורך מידע מדויק ומהימן ומתן תשובה מלאה</w:t>
      </w:r>
      <w:r w:rsidRPr="003322A0">
        <w:rPr>
          <w:rFonts w:ascii="David" w:eastAsia="Times New Roman" w:hAnsi="David" w:cs="David"/>
          <w:sz w:val="24"/>
          <w:szCs w:val="24"/>
        </w:rPr>
        <w:t>.</w:t>
      </w:r>
      <w:r w:rsidRPr="003322A0">
        <w:rPr>
          <w:rFonts w:ascii="David" w:eastAsia="Times New Roman" w:hAnsi="David" w:cs="David"/>
          <w:sz w:val="24"/>
          <w:szCs w:val="24"/>
          <w:rtl/>
        </w:rPr>
        <w:t xml:space="preserve"> המערכת תכיל תסריטי שיחה, מבחני ידע, תדריכים וכדומה. </w:t>
      </w:r>
    </w:p>
    <w:p w:rsidR="0044537D" w:rsidRPr="003322A0" w:rsidRDefault="0044537D" w:rsidP="00A57433">
      <w:pPr>
        <w:keepNext/>
        <w:numPr>
          <w:ilvl w:val="2"/>
          <w:numId w:val="221"/>
        </w:numPr>
        <w:spacing w:before="120" w:after="8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מערכת ניהול הידע תנוהל, תתוחזק ותעודכן על-ידי הספק ומנהל הידע מטעמו.  </w:t>
      </w:r>
    </w:p>
    <w:p w:rsidR="0044537D" w:rsidRPr="003322A0" w:rsidRDefault="0044537D" w:rsidP="00A57433">
      <w:pPr>
        <w:keepNext/>
        <w:numPr>
          <w:ilvl w:val="2"/>
          <w:numId w:val="221"/>
        </w:numPr>
        <w:spacing w:before="120"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איתור המידע המבוקש במהלך השיחה יתבצע באמצעות חיפוש המידע במערכת  </w:t>
      </w:r>
    </w:p>
    <w:p w:rsidR="0044537D" w:rsidRPr="003322A0" w:rsidRDefault="0044537D" w:rsidP="0044537D">
      <w:pPr>
        <w:keepNext/>
        <w:spacing w:after="0" w:line="276" w:lineRule="auto"/>
        <w:ind w:left="1224"/>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ניהול הידע על-פי תהליך עבודה שיוגדר בתהליך ההקמה (לדוגמה: חיפוש לפי   </w:t>
      </w:r>
    </w:p>
    <w:p w:rsidR="0044537D" w:rsidRPr="003322A0" w:rsidRDefault="0044537D" w:rsidP="0044537D">
      <w:pPr>
        <w:keepNext/>
        <w:spacing w:after="0" w:line="276" w:lineRule="auto"/>
        <w:ind w:left="1224"/>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     מילות מפתח, חיפוש לפי טקסט חופשי, חיפוש בכתיב חסר וכדו')</w:t>
      </w:r>
      <w:r w:rsidRPr="003322A0">
        <w:rPr>
          <w:rFonts w:ascii="David" w:eastAsia="Times New Roman" w:hAnsi="David" w:cs="David"/>
          <w:sz w:val="24"/>
          <w:szCs w:val="24"/>
        </w:rPr>
        <w:t>.</w:t>
      </w:r>
    </w:p>
    <w:p w:rsidR="0044537D" w:rsidRPr="003322A0" w:rsidRDefault="0044537D" w:rsidP="00A57433">
      <w:pPr>
        <w:keepNext/>
        <w:numPr>
          <w:ilvl w:val="2"/>
          <w:numId w:val="221"/>
        </w:numPr>
        <w:spacing w:before="120" w:after="8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למערכת תהיה יכולת תמיכה בתסריט שיחה (נציג השירות יוכל להשתמש בקלות במערכת תוך כדי שיחה טלפונית)</w:t>
      </w:r>
      <w:r w:rsidRPr="003322A0">
        <w:rPr>
          <w:rFonts w:ascii="David" w:eastAsia="Times New Roman" w:hAnsi="David" w:cs="David"/>
          <w:sz w:val="24"/>
          <w:szCs w:val="24"/>
        </w:rPr>
        <w:t>.</w:t>
      </w:r>
    </w:p>
    <w:p w:rsidR="0044537D" w:rsidRPr="003322A0" w:rsidRDefault="0044537D" w:rsidP="00A57433">
      <w:pPr>
        <w:keepNext/>
        <w:numPr>
          <w:ilvl w:val="2"/>
          <w:numId w:val="221"/>
        </w:numPr>
        <w:spacing w:before="120" w:after="8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המערכת תהיה בממשק למערכת </w:t>
      </w:r>
      <w:r w:rsidRPr="003322A0">
        <w:rPr>
          <w:rFonts w:ascii="David" w:eastAsia="Times New Roman" w:hAnsi="David" w:cs="David"/>
          <w:sz w:val="24"/>
          <w:szCs w:val="24"/>
        </w:rPr>
        <w:t xml:space="preserve">-CRM </w:t>
      </w:r>
      <w:r w:rsidRPr="003322A0">
        <w:rPr>
          <w:rFonts w:ascii="David" w:eastAsia="Times New Roman" w:hAnsi="David" w:cs="David"/>
          <w:sz w:val="24"/>
          <w:szCs w:val="24"/>
          <w:rtl/>
        </w:rPr>
        <w:t>לצרכי איתור מידע. איתור מידע זה יהיה לפי מילות מפתח/נושאים ובהלימה לנושאים שיוגדרו במערכת ה</w:t>
      </w:r>
      <w:r w:rsidRPr="003322A0">
        <w:rPr>
          <w:rFonts w:ascii="David" w:eastAsia="Times New Roman" w:hAnsi="David" w:cs="David"/>
          <w:sz w:val="24"/>
          <w:szCs w:val="24"/>
        </w:rPr>
        <w:t>CRM</w:t>
      </w:r>
    </w:p>
    <w:p w:rsidR="0044537D" w:rsidRPr="003322A0" w:rsidRDefault="0044537D" w:rsidP="00A57433">
      <w:pPr>
        <w:keepNext/>
        <w:numPr>
          <w:ilvl w:val="2"/>
          <w:numId w:val="221"/>
        </w:numPr>
        <w:spacing w:before="120"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יציג סוגי דו"חות אפשריים לשליפה ממערכת זו</w:t>
      </w:r>
      <w:r w:rsidRPr="003322A0">
        <w:rPr>
          <w:rFonts w:ascii="David" w:eastAsia="Times New Roman" w:hAnsi="David" w:cs="David"/>
          <w:sz w:val="24"/>
          <w:szCs w:val="24"/>
        </w:rPr>
        <w:t xml:space="preserve">. </w:t>
      </w:r>
    </w:p>
    <w:p w:rsidR="0044537D" w:rsidRPr="003322A0" w:rsidRDefault="0044537D" w:rsidP="0044537D">
      <w:pPr>
        <w:overflowPunct w:val="0"/>
        <w:autoSpaceDE w:val="0"/>
        <w:autoSpaceDN w:val="0"/>
        <w:adjustRightInd w:val="0"/>
        <w:spacing w:after="80" w:line="276" w:lineRule="auto"/>
        <w:ind w:left="1713"/>
        <w:jc w:val="both"/>
        <w:textAlignment w:val="baseline"/>
        <w:rPr>
          <w:rFonts w:ascii="David" w:eastAsia="Times New Roman" w:hAnsi="David" w:cs="David"/>
          <w:sz w:val="24"/>
          <w:szCs w:val="24"/>
          <w:rtl/>
        </w:rPr>
      </w:pPr>
      <w:r w:rsidRPr="003322A0">
        <w:rPr>
          <w:rFonts w:ascii="David" w:eastAsia="Times New Roman" w:hAnsi="David" w:cs="David"/>
          <w:sz w:val="24"/>
          <w:szCs w:val="24"/>
          <w:rtl/>
        </w:rPr>
        <w:t>במהלך תקופת ההקמה, מנהל הידע מטעם הספק, יידרש להטמיע את כלל פריטי המידע הדרושים לעבודת הספק.</w:t>
      </w:r>
    </w:p>
    <w:p w:rsidR="0044537D" w:rsidRPr="003322A0" w:rsidRDefault="0044537D" w:rsidP="0044537D">
      <w:pPr>
        <w:overflowPunct w:val="0"/>
        <w:autoSpaceDE w:val="0"/>
        <w:autoSpaceDN w:val="0"/>
        <w:adjustRightInd w:val="0"/>
        <w:spacing w:after="80" w:line="276" w:lineRule="auto"/>
        <w:ind w:left="1713"/>
        <w:jc w:val="both"/>
        <w:textAlignment w:val="baseline"/>
        <w:rPr>
          <w:rFonts w:ascii="David" w:eastAsia="Times New Roman" w:hAnsi="David" w:cs="David"/>
          <w:b/>
          <w:bCs/>
          <w:sz w:val="24"/>
          <w:szCs w:val="24"/>
          <w:u w:val="single"/>
          <w:rtl/>
        </w:rPr>
      </w:pPr>
      <w:r w:rsidRPr="003322A0">
        <w:rPr>
          <w:rFonts w:ascii="David" w:eastAsia="Times New Roman" w:hAnsi="David" w:cs="David"/>
          <w:sz w:val="24"/>
          <w:szCs w:val="24"/>
          <w:rtl/>
        </w:rPr>
        <w:t xml:space="preserve">יובהר כי המשרד יהא רשאי בעתיד להעמיד מערכת ניהול ידע שלו שתהיה בבעלותו ותשמש את הספק. אין באמור התחייבות של המשרד להעמיד את המערכת הנ"ל. </w:t>
      </w: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z w:val="28"/>
          <w:szCs w:val="28"/>
          <w:rtl/>
        </w:rPr>
      </w:pPr>
      <w:r w:rsidRPr="003322A0">
        <w:rPr>
          <w:rFonts w:ascii="David" w:eastAsia="Times New Roman" w:hAnsi="David" w:cs="David"/>
          <w:b/>
          <w:bCs/>
          <w:sz w:val="28"/>
          <w:szCs w:val="28"/>
          <w:rtl/>
        </w:rPr>
        <w:t>מערך הטלפוניה</w:t>
      </w:r>
    </w:p>
    <w:p w:rsidR="0044537D" w:rsidRPr="003322A0" w:rsidRDefault="0044537D" w:rsidP="00A57433">
      <w:pPr>
        <w:keepLines/>
        <w:widowControl w:val="0"/>
        <w:numPr>
          <w:ilvl w:val="2"/>
          <w:numId w:val="221"/>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הספק יפרט את סוג המרכזייה, מערכת ה </w:t>
      </w:r>
      <w:r w:rsidRPr="003322A0">
        <w:rPr>
          <w:rFonts w:ascii="David" w:eastAsia="Times New Roman" w:hAnsi="David" w:cs="David"/>
          <w:sz w:val="24"/>
          <w:szCs w:val="24"/>
        </w:rPr>
        <w:t>Call Center</w:t>
      </w:r>
      <w:r w:rsidRPr="003322A0">
        <w:rPr>
          <w:rFonts w:ascii="David" w:eastAsia="Times New Roman" w:hAnsi="David" w:cs="David"/>
          <w:b/>
          <w:smallCaps/>
          <w:sz w:val="26"/>
          <w:szCs w:val="24"/>
          <w:rtl/>
        </w:rPr>
        <w:t xml:space="preserve">, מערכת ההקלטה ויתר רכיבי מערך הטלפוניה - דגם ומספר </w:t>
      </w:r>
      <w:proofErr w:type="spellStart"/>
      <w:r w:rsidRPr="003322A0">
        <w:rPr>
          <w:rFonts w:ascii="David" w:eastAsia="Times New Roman" w:hAnsi="David" w:cs="David"/>
          <w:b/>
          <w:smallCaps/>
          <w:sz w:val="26"/>
          <w:szCs w:val="24"/>
          <w:rtl/>
        </w:rPr>
        <w:t>גרסא</w:t>
      </w:r>
      <w:proofErr w:type="spellEnd"/>
      <w:r w:rsidRPr="003322A0">
        <w:rPr>
          <w:rFonts w:ascii="David" w:eastAsia="Times New Roman" w:hAnsi="David" w:cs="David"/>
          <w:b/>
          <w:smallCaps/>
          <w:sz w:val="26"/>
          <w:szCs w:val="24"/>
          <w:rtl/>
        </w:rPr>
        <w:t>. גרסת המרכיבים המפורטים להלן נדרשים להיות עדכניים ובתמיכה רציפה של היצרן ופועלת באתר הספק לפחות 6 חודשים עבור לקוחות אחרים.</w:t>
      </w:r>
    </w:p>
    <w:p w:rsidR="0044537D" w:rsidRPr="003322A0" w:rsidRDefault="0044537D" w:rsidP="00A57433">
      <w:pPr>
        <w:keepLines/>
        <w:widowControl w:val="0"/>
        <w:numPr>
          <w:ilvl w:val="2"/>
          <w:numId w:val="221"/>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 מערך הטלפוניה נדרש להיות בשרידות מלאה לטובת רצף שירות בעת תקלות טכניות. אתר הגיבוי למערך הטלפוניה יהיה מרוחק לפחות 15 ק"מ מהאתר בו מותקן מערך הטלפוניה.</w:t>
      </w:r>
    </w:p>
    <w:p w:rsidR="0044537D" w:rsidRPr="003322A0" w:rsidRDefault="0044537D" w:rsidP="00A57433">
      <w:pPr>
        <w:keepLines/>
        <w:widowControl w:val="0"/>
        <w:numPr>
          <w:ilvl w:val="2"/>
          <w:numId w:val="221"/>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 מערך הטלפוניה נדרש להתממשק למערכת ה </w:t>
      </w:r>
      <w:r w:rsidRPr="003322A0">
        <w:rPr>
          <w:rFonts w:ascii="David" w:eastAsia="Times New Roman" w:hAnsi="David" w:cs="David"/>
          <w:sz w:val="24"/>
          <w:szCs w:val="24"/>
        </w:rPr>
        <w:t>CRM</w:t>
      </w:r>
      <w:r w:rsidRPr="003322A0">
        <w:rPr>
          <w:rFonts w:ascii="David" w:eastAsia="Times New Roman" w:hAnsi="David" w:cs="David"/>
          <w:b/>
          <w:smallCaps/>
          <w:sz w:val="26"/>
          <w:szCs w:val="24"/>
          <w:rtl/>
        </w:rPr>
        <w:t xml:space="preserve"> המשרדית. באחריות הספק כחלק מההקמה לבצע אינטגרציה מלאה של מערכת הטלפוניה המוצעת. הספק מתחייב כי מערכת הטלפוניה המוצעת נתמכת על ידי יצרן מערכת ה </w:t>
      </w:r>
      <w:r w:rsidRPr="003322A0">
        <w:rPr>
          <w:rFonts w:ascii="David" w:eastAsia="Times New Roman" w:hAnsi="David" w:cs="David"/>
          <w:sz w:val="24"/>
          <w:szCs w:val="24"/>
        </w:rPr>
        <w:t>CRM</w:t>
      </w:r>
      <w:r w:rsidRPr="003322A0">
        <w:rPr>
          <w:rFonts w:ascii="David" w:eastAsia="Times New Roman" w:hAnsi="David" w:cs="David"/>
          <w:b/>
          <w:smallCaps/>
          <w:sz w:val="26"/>
          <w:szCs w:val="24"/>
          <w:rtl/>
        </w:rPr>
        <w:t xml:space="preserve"> המשרדית.</w:t>
      </w:r>
    </w:p>
    <w:p w:rsidR="0044537D" w:rsidRPr="003322A0" w:rsidRDefault="0044537D" w:rsidP="00A57433">
      <w:pPr>
        <w:numPr>
          <w:ilvl w:val="2"/>
          <w:numId w:val="221"/>
        </w:numPr>
        <w:overflowPunct w:val="0"/>
        <w:autoSpaceDE w:val="0"/>
        <w:autoSpaceDN w:val="0"/>
        <w:adjustRightInd w:val="0"/>
        <w:spacing w:after="80" w:line="276" w:lineRule="auto"/>
        <w:jc w:val="both"/>
        <w:textAlignment w:val="baseline"/>
        <w:rPr>
          <w:rFonts w:ascii="David" w:eastAsia="Times New Roman" w:hAnsi="David" w:cs="David"/>
          <w:b/>
          <w:bCs/>
          <w:sz w:val="24"/>
          <w:szCs w:val="24"/>
          <w:rtl/>
          <w:lang w:eastAsia="he-IL"/>
        </w:rPr>
      </w:pPr>
      <w:r w:rsidRPr="003322A0">
        <w:rPr>
          <w:rFonts w:ascii="David" w:eastAsia="Times New Roman" w:hAnsi="David" w:cs="David"/>
          <w:b/>
          <w:bCs/>
          <w:sz w:val="24"/>
          <w:szCs w:val="24"/>
          <w:rtl/>
          <w:lang w:eastAsia="he-IL"/>
        </w:rPr>
        <w:t xml:space="preserve"> מכשירי טלפון בעמדות הנציגים</w:t>
      </w:r>
    </w:p>
    <w:p w:rsidR="0044537D" w:rsidRPr="003322A0" w:rsidRDefault="0044537D" w:rsidP="0044537D">
      <w:pPr>
        <w:overflowPunct w:val="0"/>
        <w:autoSpaceDE w:val="0"/>
        <w:autoSpaceDN w:val="0"/>
        <w:adjustRightInd w:val="0"/>
        <w:spacing w:after="80" w:line="276" w:lineRule="auto"/>
        <w:ind w:left="282" w:firstLine="720"/>
        <w:jc w:val="both"/>
        <w:textAlignment w:val="baseline"/>
        <w:rPr>
          <w:rFonts w:ascii="David" w:eastAsia="Times New Roman" w:hAnsi="David" w:cs="David"/>
          <w:sz w:val="24"/>
          <w:szCs w:val="24"/>
          <w:rtl/>
          <w:lang w:eastAsia="he-IL"/>
        </w:rPr>
      </w:pPr>
      <w:r w:rsidRPr="003322A0">
        <w:rPr>
          <w:rFonts w:ascii="David" w:eastAsia="Times New Roman" w:hAnsi="David" w:cs="David"/>
          <w:sz w:val="24"/>
          <w:szCs w:val="24"/>
          <w:rtl/>
          <w:lang w:eastAsia="he-IL"/>
        </w:rPr>
        <w:t xml:space="preserve">בכל עמדת נציג יוצב מכשיר טלפון חכם בעל האפשרויות הבאות לפחות: </w:t>
      </w:r>
    </w:p>
    <w:p w:rsidR="0044537D" w:rsidRPr="003322A0" w:rsidRDefault="0044537D" w:rsidP="00A57433">
      <w:pPr>
        <w:keepLines/>
        <w:widowControl w:val="0"/>
        <w:numPr>
          <w:ilvl w:val="0"/>
          <w:numId w:val="157"/>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בהקמה יפרט הספק את מכשיר הקצה המוצע על ידו , יצרף תמונה ונספח טכני של היצרן.</w:t>
      </w:r>
    </w:p>
    <w:p w:rsidR="0044537D" w:rsidRPr="003322A0" w:rsidRDefault="0044537D" w:rsidP="00A57433">
      <w:pPr>
        <w:keepLines/>
        <w:widowControl w:val="0"/>
        <w:numPr>
          <w:ilvl w:val="0"/>
          <w:numId w:val="157"/>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על הספק לדאוג כי המכשיר המוצע נמצא בייצור רציף של היצרן ולא הוכרז לגביו מועד הפסקת ייצור ו/או תמיכה.</w:t>
      </w:r>
    </w:p>
    <w:p w:rsidR="0044537D" w:rsidRPr="003322A0" w:rsidRDefault="0044537D" w:rsidP="00A57433">
      <w:pPr>
        <w:keepLines/>
        <w:widowControl w:val="0"/>
        <w:numPr>
          <w:ilvl w:val="0"/>
          <w:numId w:val="157"/>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tl/>
        </w:rPr>
      </w:pPr>
      <w:r w:rsidRPr="003322A0">
        <w:rPr>
          <w:rFonts w:ascii="David" w:eastAsia="Times New Roman" w:hAnsi="David" w:cs="David"/>
          <w:bCs/>
          <w:smallCaps/>
          <w:sz w:val="26"/>
          <w:szCs w:val="24"/>
          <w:rtl/>
        </w:rPr>
        <w:t xml:space="preserve">במסגרת תקופת ההתקשרות, ככל שיהיה צורך בהרחבת המוקד ו/או תידרש החלפת ציוד קצה מכל סיבה שהיא - כל ציוד חדש יכלול לפחות את כל הדרישות הפונקציונאליות והטכנולוגיות הקיימות במכשירים הפועלים במוקד ו/או כפי שהוגדרו במסגרת המכרז. </w:t>
      </w:r>
    </w:p>
    <w:p w:rsidR="0044537D" w:rsidRPr="003322A0" w:rsidRDefault="0044537D" w:rsidP="00A57433">
      <w:pPr>
        <w:keepLines/>
        <w:widowControl w:val="0"/>
        <w:numPr>
          <w:ilvl w:val="3"/>
          <w:numId w:val="221"/>
        </w:numPr>
        <w:overflowPunct w:val="0"/>
        <w:autoSpaceDE w:val="0"/>
        <w:autoSpaceDN w:val="0"/>
        <w:adjustRightInd w:val="0"/>
        <w:spacing w:before="60" w:after="80" w:line="276" w:lineRule="auto"/>
        <w:ind w:left="2356"/>
        <w:contextualSpacing/>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 תכונות במכשיר הטלפון:</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   לחצן השתק </w:t>
      </w:r>
      <w:r w:rsidRPr="003322A0">
        <w:rPr>
          <w:rFonts w:ascii="David" w:eastAsia="Times New Roman" w:hAnsi="David" w:cs="David"/>
          <w:b/>
          <w:smallCaps/>
          <w:sz w:val="26"/>
          <w:szCs w:val="24"/>
        </w:rPr>
        <w:t>MUTE</w:t>
      </w:r>
      <w:r w:rsidRPr="003322A0">
        <w:rPr>
          <w:rFonts w:ascii="David" w:eastAsia="Times New Roman" w:hAnsi="David" w:cs="David"/>
          <w:b/>
          <w:smallCaps/>
          <w:sz w:val="26"/>
          <w:szCs w:val="24"/>
          <w:rtl/>
        </w:rPr>
        <w:t>.</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יכולת ויסות עוצמת הצלצול ברמקול ובאוזניה.</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תמיכה בשפה העברית (כתוביות הטלפון ומידע שמוזן כגון שם).</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צג להצגת נתוני שיחה -זיהוי מתקשר ונתיב הכניסה, קבוצה לניתוב</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תמיכה בהצגת סטטוס נציג במסך הראשי: </w:t>
      </w:r>
      <w:r w:rsidRPr="003322A0">
        <w:rPr>
          <w:rFonts w:ascii="David" w:eastAsia="Times New Roman" w:hAnsi="David" w:cs="David"/>
          <w:b/>
          <w:smallCaps/>
          <w:sz w:val="26"/>
          <w:szCs w:val="24"/>
        </w:rPr>
        <w:t>log in/out</w:t>
      </w:r>
      <w:r w:rsidRPr="003322A0">
        <w:rPr>
          <w:rFonts w:ascii="David" w:eastAsia="Times New Roman" w:hAnsi="David" w:cs="David"/>
          <w:b/>
          <w:smallCaps/>
          <w:sz w:val="26"/>
          <w:szCs w:val="24"/>
          <w:rtl/>
        </w:rPr>
        <w:t xml:space="preserve">, בשיחה, הפסקה, התייעצות, תדרוך\הדרכה, קידוד מצב </w:t>
      </w:r>
      <w:r w:rsidRPr="003322A0">
        <w:rPr>
          <w:rFonts w:ascii="David" w:eastAsia="Times New Roman" w:hAnsi="David" w:cs="David"/>
          <w:bCs/>
          <w:smallCaps/>
          <w:sz w:val="26"/>
          <w:szCs w:val="24"/>
        </w:rPr>
        <w:t>Not Ready Reason</w:t>
      </w:r>
      <w:r w:rsidRPr="003322A0">
        <w:rPr>
          <w:rFonts w:ascii="David" w:eastAsia="Times New Roman" w:hAnsi="David" w:cs="David"/>
          <w:bCs/>
          <w:smallCaps/>
          <w:sz w:val="26"/>
          <w:szCs w:val="24"/>
          <w:rtl/>
        </w:rPr>
        <w:t>.</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המכשירים יכללו לחצני החזק/שחרר, השתק, העברת שיחה, התייעצות וועידה.</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לחיצים קבועים לצורך כניסה לתור, הפסקה, יציאה.</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תמיכה בחיבור של מערכות ראש - בנוסף לשפופרת ובעבודה ללא שפופרת כולל שליטה על עוצמת הצלצול ועוצמת הקול במערכות הראש.</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תמיכה בסנכרון מלא בין המכשיר לבין סרגל הנציג ללא תלות היכן בוצעה פעולת הנציג (בסרגל או במכשיר השולחני).</w:t>
      </w:r>
    </w:p>
    <w:p w:rsidR="0044537D" w:rsidRPr="003322A0" w:rsidRDefault="0044537D" w:rsidP="00A57433">
      <w:pPr>
        <w:keepLines/>
        <w:widowControl w:val="0"/>
        <w:numPr>
          <w:ilvl w:val="0"/>
          <w:numId w:val="158"/>
        </w:numPr>
        <w:overflowPunct w:val="0"/>
        <w:autoSpaceDE w:val="0"/>
        <w:autoSpaceDN w:val="0"/>
        <w:adjustRightInd w:val="0"/>
        <w:spacing w:before="60" w:after="80" w:line="276" w:lineRule="auto"/>
        <w:ind w:left="1498" w:firstLine="0"/>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תמיכה מלאה בסרגל בתצורת עבודה מרוחקת  </w:t>
      </w:r>
    </w:p>
    <w:p w:rsidR="0044537D" w:rsidRPr="003322A0" w:rsidRDefault="0044537D" w:rsidP="00A57433">
      <w:pPr>
        <w:keepLines/>
        <w:widowControl w:val="0"/>
        <w:numPr>
          <w:ilvl w:val="2"/>
          <w:numId w:val="221"/>
        </w:numPr>
        <w:overflowPunct w:val="0"/>
        <w:autoSpaceDE w:val="0"/>
        <w:autoSpaceDN w:val="0"/>
        <w:adjustRightInd w:val="0"/>
        <w:spacing w:before="60" w:after="80" w:line="276" w:lineRule="auto"/>
        <w:jc w:val="both"/>
        <w:textAlignment w:val="baseline"/>
        <w:rPr>
          <w:rFonts w:ascii="David" w:eastAsia="Times New Roman" w:hAnsi="David" w:cs="David"/>
          <w:bCs/>
          <w:smallCaps/>
          <w:sz w:val="26"/>
          <w:szCs w:val="24"/>
          <w:rtl/>
        </w:rPr>
      </w:pPr>
      <w:r w:rsidRPr="003322A0">
        <w:rPr>
          <w:rFonts w:ascii="David" w:eastAsia="Times New Roman" w:hAnsi="David" w:cs="David"/>
          <w:bCs/>
          <w:smallCaps/>
          <w:sz w:val="26"/>
          <w:szCs w:val="24"/>
          <w:rtl/>
        </w:rPr>
        <w:tab/>
        <w:t xml:space="preserve">מערך הטלפוניה באמצעות </w:t>
      </w:r>
      <w:proofErr w:type="spellStart"/>
      <w:r w:rsidRPr="003322A0">
        <w:rPr>
          <w:rFonts w:ascii="David" w:eastAsia="Times New Roman" w:hAnsi="David" w:cs="David"/>
          <w:bCs/>
          <w:smallCaps/>
          <w:sz w:val="26"/>
          <w:szCs w:val="24"/>
          <w:rtl/>
        </w:rPr>
        <w:t>המרכזיה</w:t>
      </w:r>
      <w:proofErr w:type="spellEnd"/>
      <w:r w:rsidRPr="003322A0">
        <w:rPr>
          <w:rFonts w:ascii="David" w:eastAsia="Times New Roman" w:hAnsi="David" w:cs="David"/>
          <w:bCs/>
          <w:smallCaps/>
          <w:sz w:val="26"/>
          <w:szCs w:val="24"/>
          <w:rtl/>
        </w:rPr>
        <w:t xml:space="preserve"> יתמוך ברשימת התכונות המפורטת להלן:</w:t>
      </w:r>
    </w:p>
    <w:p w:rsidR="0044537D" w:rsidRPr="003322A0" w:rsidRDefault="0044537D" w:rsidP="00A57433">
      <w:pPr>
        <w:keepLines/>
        <w:widowControl w:val="0"/>
        <w:numPr>
          <w:ilvl w:val="0"/>
          <w:numId w:val="159"/>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העברת שיחה</w:t>
      </w:r>
    </w:p>
    <w:p w:rsidR="0044537D" w:rsidRPr="003322A0" w:rsidRDefault="0044537D" w:rsidP="00A57433">
      <w:pPr>
        <w:keepLines/>
        <w:widowControl w:val="0"/>
        <w:numPr>
          <w:ilvl w:val="0"/>
          <w:numId w:val="159"/>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ועידה / התייעצות- תכונת "ועידה" תאפשר שיחה של לפחות חמישה משתתפים פנימיים וחיצונים. יוזם הועידה יוכל להוריד מהוועידה כל אחד ממשתתפיה. </w:t>
      </w:r>
    </w:p>
    <w:p w:rsidR="0044537D" w:rsidRPr="003322A0" w:rsidRDefault="0044537D" w:rsidP="00A57433">
      <w:pPr>
        <w:keepLines/>
        <w:widowControl w:val="0"/>
        <w:numPr>
          <w:ilvl w:val="0"/>
          <w:numId w:val="159"/>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מוסיקה בהמתנה- המערכת תאפשר קישור למוסיקה (הקלטה ייעודית למוקד) בהמתנה, אשר השמעתה תתאפשר במצב </w:t>
      </w:r>
      <w:r w:rsidRPr="003322A0">
        <w:rPr>
          <w:rFonts w:ascii="David" w:eastAsia="Times New Roman" w:hAnsi="David" w:cs="David"/>
          <w:bCs/>
          <w:smallCaps/>
          <w:sz w:val="26"/>
          <w:szCs w:val="24"/>
        </w:rPr>
        <w:t>HOLD</w:t>
      </w:r>
      <w:r w:rsidRPr="003322A0">
        <w:rPr>
          <w:rFonts w:ascii="David" w:eastAsia="Times New Roman" w:hAnsi="David" w:cs="David"/>
          <w:b/>
          <w:smallCaps/>
          <w:sz w:val="26"/>
          <w:szCs w:val="24"/>
          <w:rtl/>
        </w:rPr>
        <w:t xml:space="preserve"> ובזמן העברת שיחות.  המערכת תאפשר הגדרת מוסיקה שונה לקבוצות שונות.</w:t>
      </w:r>
    </w:p>
    <w:p w:rsidR="0044537D" w:rsidRPr="003322A0" w:rsidRDefault="0044537D" w:rsidP="00A57433">
      <w:pPr>
        <w:keepLines/>
        <w:widowControl w:val="0"/>
        <w:numPr>
          <w:ilvl w:val="0"/>
          <w:numId w:val="159"/>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חיוג מתוך יישומים- חיוג מתוך מספרי טלפון הנמצאים במערכת ה-</w:t>
      </w:r>
      <w:r w:rsidRPr="003322A0">
        <w:rPr>
          <w:rFonts w:ascii="David" w:eastAsia="Times New Roman" w:hAnsi="David" w:cs="David"/>
          <w:bCs/>
          <w:smallCaps/>
          <w:sz w:val="24"/>
          <w:szCs w:val="24"/>
        </w:rPr>
        <w:t>CRM</w:t>
      </w:r>
      <w:r w:rsidRPr="003322A0">
        <w:rPr>
          <w:rFonts w:ascii="David" w:eastAsia="Times New Roman" w:hAnsi="David" w:cs="David"/>
          <w:b/>
          <w:smallCaps/>
          <w:sz w:val="24"/>
          <w:szCs w:val="24"/>
          <w:rtl/>
        </w:rPr>
        <w:t xml:space="preserve"> </w:t>
      </w:r>
      <w:r w:rsidRPr="003322A0">
        <w:rPr>
          <w:rFonts w:ascii="David" w:eastAsia="Times New Roman" w:hAnsi="David" w:cs="David"/>
          <w:b/>
          <w:smallCaps/>
          <w:sz w:val="26"/>
          <w:szCs w:val="24"/>
          <w:rtl/>
        </w:rPr>
        <w:t xml:space="preserve">על יד העתקם לסרגל הנציג או באמצעות </w:t>
      </w:r>
      <w:r w:rsidRPr="003322A0">
        <w:rPr>
          <w:rFonts w:ascii="David" w:eastAsia="Times New Roman" w:hAnsi="David" w:cs="David"/>
          <w:bCs/>
          <w:smallCaps/>
          <w:sz w:val="26"/>
          <w:szCs w:val="24"/>
        </w:rPr>
        <w:t>click to call</w:t>
      </w:r>
    </w:p>
    <w:p w:rsidR="0044537D" w:rsidRPr="003322A0" w:rsidRDefault="0044537D" w:rsidP="0044537D">
      <w:pPr>
        <w:keepLines/>
        <w:widowControl w:val="0"/>
        <w:overflowPunct w:val="0"/>
        <w:autoSpaceDE w:val="0"/>
        <w:autoSpaceDN w:val="0"/>
        <w:adjustRightInd w:val="0"/>
        <w:spacing w:before="60" w:after="80" w:line="276" w:lineRule="auto"/>
        <w:ind w:left="1440"/>
        <w:contextualSpacing/>
        <w:jc w:val="both"/>
        <w:textAlignment w:val="baseline"/>
        <w:rPr>
          <w:rFonts w:ascii="David" w:eastAsia="Times New Roman" w:hAnsi="David" w:cs="David"/>
          <w:b/>
          <w:smallCaps/>
          <w:sz w:val="26"/>
          <w:szCs w:val="24"/>
          <w:rtl/>
        </w:rPr>
      </w:pPr>
    </w:p>
    <w:p w:rsidR="0044537D" w:rsidRPr="003322A0" w:rsidRDefault="0044537D" w:rsidP="00A57433">
      <w:pPr>
        <w:numPr>
          <w:ilvl w:val="2"/>
          <w:numId w:val="221"/>
        </w:numPr>
        <w:overflowPunct w:val="0"/>
        <w:autoSpaceDE w:val="0"/>
        <w:autoSpaceDN w:val="0"/>
        <w:adjustRightInd w:val="0"/>
        <w:spacing w:after="80" w:line="276" w:lineRule="auto"/>
        <w:textAlignment w:val="baseline"/>
        <w:rPr>
          <w:rFonts w:ascii="David" w:eastAsia="Times New Roman" w:hAnsi="David" w:cs="David"/>
          <w:b/>
          <w:bCs/>
          <w:sz w:val="24"/>
          <w:szCs w:val="24"/>
          <w:rtl/>
          <w:lang w:eastAsia="he-IL"/>
        </w:rPr>
      </w:pPr>
      <w:r w:rsidRPr="003322A0">
        <w:rPr>
          <w:rFonts w:ascii="David" w:eastAsia="Times New Roman" w:hAnsi="David" w:cs="David"/>
          <w:b/>
          <w:bCs/>
          <w:sz w:val="24"/>
          <w:szCs w:val="24"/>
          <w:rtl/>
          <w:lang w:eastAsia="he-IL"/>
        </w:rPr>
        <w:t xml:space="preserve">מערכת ה- </w:t>
      </w:r>
      <w:r w:rsidRPr="003322A0">
        <w:rPr>
          <w:rFonts w:ascii="David" w:eastAsia="Times New Roman" w:hAnsi="David" w:cs="David"/>
          <w:b/>
          <w:bCs/>
          <w:sz w:val="24"/>
          <w:szCs w:val="24"/>
          <w:lang w:eastAsia="he-IL"/>
        </w:rPr>
        <w:t>CTI</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sz w:val="24"/>
          <w:szCs w:val="24"/>
          <w:rtl/>
          <w:lang w:eastAsia="he-IL"/>
        </w:rPr>
      </w:pPr>
      <w:r w:rsidRPr="003322A0">
        <w:rPr>
          <w:rFonts w:ascii="David" w:eastAsia="Times New Roman" w:hAnsi="David" w:cs="David"/>
          <w:sz w:val="24"/>
          <w:szCs w:val="24"/>
          <w:lang w:eastAsia="he-IL"/>
        </w:rPr>
        <w:t xml:space="preserve"> </w:t>
      </w:r>
      <w:r w:rsidRPr="003322A0">
        <w:rPr>
          <w:rFonts w:ascii="David" w:eastAsia="Times New Roman" w:hAnsi="David" w:cs="David"/>
          <w:sz w:val="24"/>
          <w:szCs w:val="24"/>
          <w:rtl/>
          <w:lang w:eastAsia="he-IL"/>
        </w:rPr>
        <w:t xml:space="preserve">מערכת ה- </w:t>
      </w:r>
      <w:r w:rsidRPr="003322A0">
        <w:rPr>
          <w:rFonts w:ascii="David" w:eastAsia="Times New Roman" w:hAnsi="David" w:cs="David"/>
          <w:sz w:val="24"/>
          <w:szCs w:val="24"/>
          <w:lang w:eastAsia="he-IL"/>
        </w:rPr>
        <w:t>CTI</w:t>
      </w:r>
      <w:r w:rsidRPr="003322A0">
        <w:rPr>
          <w:rFonts w:ascii="David" w:eastAsia="Times New Roman" w:hAnsi="David" w:cs="David"/>
          <w:sz w:val="24"/>
          <w:szCs w:val="24"/>
          <w:rtl/>
          <w:lang w:eastAsia="he-IL"/>
        </w:rPr>
        <w:t xml:space="preserve"> תהייה מתוצרת יצרן המרכזייה ותתמוך בכל תכונות המרכזייה. </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sz w:val="24"/>
          <w:szCs w:val="24"/>
          <w:lang w:eastAsia="he-IL"/>
        </w:rPr>
      </w:pPr>
      <w:r w:rsidRPr="003322A0">
        <w:rPr>
          <w:rFonts w:ascii="David" w:eastAsia="Times New Roman" w:hAnsi="David" w:cs="David"/>
          <w:sz w:val="24"/>
          <w:szCs w:val="24"/>
          <w:lang w:eastAsia="he-IL"/>
        </w:rPr>
        <w:t xml:space="preserve"> </w:t>
      </w:r>
      <w:r w:rsidRPr="003322A0">
        <w:rPr>
          <w:rFonts w:ascii="David" w:eastAsia="Times New Roman" w:hAnsi="David" w:cs="David"/>
          <w:sz w:val="24"/>
          <w:szCs w:val="24"/>
          <w:rtl/>
          <w:lang w:eastAsia="he-IL"/>
        </w:rPr>
        <w:t xml:space="preserve">על הספק לפרט שם מערכת, דגם , </w:t>
      </w:r>
      <w:proofErr w:type="spellStart"/>
      <w:r w:rsidRPr="003322A0">
        <w:rPr>
          <w:rFonts w:ascii="David" w:eastAsia="Times New Roman" w:hAnsi="David" w:cs="David"/>
          <w:sz w:val="24"/>
          <w:szCs w:val="24"/>
          <w:rtl/>
          <w:lang w:eastAsia="he-IL"/>
        </w:rPr>
        <w:t>גרסא</w:t>
      </w:r>
      <w:proofErr w:type="spellEnd"/>
      <w:r w:rsidRPr="003322A0">
        <w:rPr>
          <w:rFonts w:ascii="David" w:eastAsia="Times New Roman" w:hAnsi="David" w:cs="David"/>
          <w:sz w:val="24"/>
          <w:szCs w:val="24"/>
          <w:rtl/>
          <w:lang w:eastAsia="he-IL"/>
        </w:rPr>
        <w:t xml:space="preserve"> וניסיון מוכח בהפעלת המערכת לפחות בפרויקט פעיל אחד </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Cs/>
          <w:smallCaps/>
          <w:sz w:val="26"/>
          <w:szCs w:val="24"/>
          <w:u w:val="single"/>
          <w:rtl/>
        </w:rPr>
      </w:pPr>
      <w:r w:rsidRPr="003322A0">
        <w:rPr>
          <w:rFonts w:ascii="David" w:eastAsia="Times New Roman" w:hAnsi="David" w:cs="David"/>
          <w:sz w:val="24"/>
          <w:szCs w:val="24"/>
          <w:lang w:eastAsia="he-IL"/>
        </w:rPr>
        <w:t xml:space="preserve"> </w:t>
      </w:r>
      <w:r w:rsidRPr="003322A0">
        <w:rPr>
          <w:rFonts w:ascii="David" w:eastAsia="Times New Roman" w:hAnsi="David" w:cs="David"/>
          <w:sz w:val="24"/>
          <w:szCs w:val="24"/>
          <w:rtl/>
          <w:lang w:eastAsia="he-IL"/>
        </w:rPr>
        <w:t xml:space="preserve">על הספק להבטיח כי מערכת ה </w:t>
      </w:r>
      <w:r w:rsidRPr="003322A0">
        <w:rPr>
          <w:rFonts w:ascii="David" w:eastAsia="Times New Roman" w:hAnsi="David" w:cs="David"/>
          <w:sz w:val="24"/>
          <w:szCs w:val="24"/>
          <w:lang w:eastAsia="he-IL"/>
        </w:rPr>
        <w:t>CTI</w:t>
      </w:r>
      <w:r w:rsidRPr="003322A0">
        <w:rPr>
          <w:rFonts w:ascii="David" w:eastAsia="Times New Roman" w:hAnsi="David" w:cs="David"/>
          <w:sz w:val="24"/>
          <w:szCs w:val="24"/>
          <w:rtl/>
          <w:lang w:eastAsia="he-IL"/>
        </w:rPr>
        <w:t xml:space="preserve"> המוצעת בעלת יכולת מלאה להתממשק למערכת ה-</w:t>
      </w:r>
      <w:r w:rsidRPr="003322A0">
        <w:rPr>
          <w:rFonts w:ascii="David" w:eastAsia="Times New Roman" w:hAnsi="David" w:cs="David"/>
          <w:sz w:val="24"/>
          <w:szCs w:val="24"/>
          <w:lang w:eastAsia="he-IL"/>
        </w:rPr>
        <w:t>CRM</w:t>
      </w:r>
      <w:r w:rsidRPr="003322A0">
        <w:rPr>
          <w:rFonts w:ascii="David" w:eastAsia="Times New Roman" w:hAnsi="David" w:cs="David"/>
          <w:sz w:val="24"/>
          <w:szCs w:val="24"/>
          <w:rtl/>
          <w:lang w:eastAsia="he-IL"/>
        </w:rPr>
        <w:t xml:space="preserve"> המוצעת על ידו בפתרון</w:t>
      </w:r>
      <w:r w:rsidRPr="003322A0">
        <w:rPr>
          <w:rFonts w:ascii="David" w:eastAsia="Times New Roman" w:hAnsi="David" w:cs="David"/>
          <w:b/>
          <w:smallCaps/>
          <w:sz w:val="26"/>
          <w:szCs w:val="24"/>
          <w:rtl/>
        </w:rPr>
        <w:t>.</w:t>
      </w:r>
      <w:r w:rsidRPr="003322A0">
        <w:rPr>
          <w:rFonts w:ascii="David" w:eastAsia="Times New Roman" w:hAnsi="David" w:cs="David"/>
          <w:bCs/>
          <w:smallCaps/>
          <w:sz w:val="26"/>
          <w:szCs w:val="24"/>
          <w:u w:val="single"/>
          <w:rtl/>
        </w:rPr>
        <w:t xml:space="preserve"> </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sz w:val="24"/>
          <w:szCs w:val="24"/>
          <w:lang w:eastAsia="he-IL"/>
        </w:rPr>
      </w:pPr>
      <w:r w:rsidRPr="003322A0">
        <w:rPr>
          <w:rFonts w:ascii="David" w:eastAsia="Times New Roman" w:hAnsi="David" w:cs="David"/>
          <w:sz w:val="24"/>
          <w:szCs w:val="24"/>
          <w:lang w:eastAsia="he-IL"/>
        </w:rPr>
        <w:t xml:space="preserve"> </w:t>
      </w:r>
      <w:r w:rsidRPr="003322A0">
        <w:rPr>
          <w:rFonts w:ascii="David" w:eastAsia="Times New Roman" w:hAnsi="David" w:cs="David"/>
          <w:sz w:val="24"/>
          <w:szCs w:val="24"/>
          <w:rtl/>
          <w:lang w:eastAsia="he-IL"/>
        </w:rPr>
        <w:t xml:space="preserve">על המערכת לתמוך באופן אינטגראלי בניהול מגוון ערוצי התקשרות למוקד וביניהם שיחות טלפון ופעילות תקשורת כתובה כגון  צ'אט, </w:t>
      </w:r>
      <w:r w:rsidRPr="003322A0">
        <w:rPr>
          <w:rFonts w:ascii="David" w:eastAsia="Times New Roman" w:hAnsi="David" w:cs="David"/>
          <w:sz w:val="24"/>
          <w:szCs w:val="24"/>
          <w:lang w:eastAsia="he-IL"/>
        </w:rPr>
        <w:t>web</w:t>
      </w:r>
      <w:r w:rsidRPr="003322A0">
        <w:rPr>
          <w:rFonts w:ascii="David" w:eastAsia="Times New Roman" w:hAnsi="David" w:cs="David"/>
          <w:sz w:val="24"/>
          <w:szCs w:val="24"/>
          <w:rtl/>
          <w:lang w:eastAsia="he-IL"/>
        </w:rPr>
        <w:t xml:space="preserve">, </w:t>
      </w:r>
      <w:r w:rsidRPr="003322A0">
        <w:rPr>
          <w:rFonts w:ascii="David" w:eastAsia="Times New Roman" w:hAnsi="David" w:cs="David"/>
          <w:sz w:val="24"/>
          <w:szCs w:val="24"/>
          <w:lang w:eastAsia="he-IL"/>
        </w:rPr>
        <w:t>SMS</w:t>
      </w:r>
      <w:r w:rsidRPr="003322A0">
        <w:rPr>
          <w:rFonts w:ascii="David" w:eastAsia="Times New Roman" w:hAnsi="David" w:cs="David"/>
          <w:sz w:val="24"/>
          <w:szCs w:val="24"/>
          <w:rtl/>
          <w:lang w:eastAsia="he-IL"/>
        </w:rPr>
        <w:t xml:space="preserve"> , וידאו, רשתות חברתיות וכדומה. יידרש מתן מענה במסגרת מערכת ה- </w:t>
      </w:r>
      <w:r w:rsidRPr="003322A0">
        <w:rPr>
          <w:rFonts w:ascii="David" w:eastAsia="Times New Roman" w:hAnsi="David" w:cs="David"/>
          <w:sz w:val="24"/>
          <w:szCs w:val="24"/>
          <w:lang w:eastAsia="he-IL"/>
        </w:rPr>
        <w:t>CTI</w:t>
      </w:r>
      <w:r w:rsidRPr="003322A0">
        <w:rPr>
          <w:rFonts w:ascii="David" w:eastAsia="Times New Roman" w:hAnsi="David" w:cs="David"/>
          <w:sz w:val="24"/>
          <w:szCs w:val="24"/>
          <w:rtl/>
          <w:lang w:eastAsia="he-IL"/>
        </w:rPr>
        <w:t xml:space="preserve"> לניהול הערוצים ולניהול התור מכלל הערוצים.</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Cs/>
          <w:smallCaps/>
          <w:sz w:val="26"/>
          <w:szCs w:val="24"/>
          <w:u w:val="single"/>
        </w:rPr>
      </w:pPr>
      <w:r w:rsidRPr="003322A0">
        <w:rPr>
          <w:rFonts w:ascii="David" w:eastAsia="Times New Roman" w:hAnsi="David" w:cs="David"/>
          <w:sz w:val="24"/>
          <w:szCs w:val="24"/>
          <w:lang w:eastAsia="he-IL"/>
        </w:rPr>
        <w:t xml:space="preserve"> </w:t>
      </w:r>
      <w:r w:rsidRPr="003322A0">
        <w:rPr>
          <w:rFonts w:ascii="David" w:eastAsia="Times New Roman" w:hAnsi="David" w:cs="David"/>
          <w:sz w:val="24"/>
          <w:szCs w:val="24"/>
          <w:rtl/>
          <w:lang w:eastAsia="he-IL"/>
        </w:rPr>
        <w:t>ניהול כישורי נציגים וניתוב פניות:</w:t>
      </w:r>
    </w:p>
    <w:p w:rsidR="0044537D" w:rsidRPr="003322A0" w:rsidRDefault="0044537D" w:rsidP="00A57433">
      <w:pPr>
        <w:keepLines/>
        <w:widowControl w:val="0"/>
        <w:numPr>
          <w:ilvl w:val="1"/>
          <w:numId w:val="160"/>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 מערכת ה- </w:t>
      </w:r>
      <w:r w:rsidRPr="003322A0">
        <w:rPr>
          <w:rFonts w:ascii="David" w:eastAsia="Times New Roman" w:hAnsi="David" w:cs="David"/>
          <w:bCs/>
          <w:smallCaps/>
          <w:sz w:val="26"/>
          <w:szCs w:val="24"/>
        </w:rPr>
        <w:t>CTI</w:t>
      </w:r>
      <w:r w:rsidRPr="003322A0">
        <w:rPr>
          <w:rFonts w:ascii="David" w:eastAsia="Times New Roman" w:hAnsi="David" w:cs="David"/>
          <w:b/>
          <w:smallCaps/>
          <w:sz w:val="26"/>
          <w:szCs w:val="24"/>
          <w:rtl/>
        </w:rPr>
        <w:t xml:space="preserve"> תאפשר להגדיר ולעדכן מאפייני נציגים (רמת מיומנות, שפה וכיו"ב) ומאפייני לקוח שישמשו לצורך ניתוב חכם בהתאם להגדרות העסקיות שיוגדרו.</w:t>
      </w:r>
    </w:p>
    <w:p w:rsidR="0044537D" w:rsidRPr="003322A0" w:rsidRDefault="0044537D" w:rsidP="00A57433">
      <w:pPr>
        <w:keepLines/>
        <w:widowControl w:val="0"/>
        <w:numPr>
          <w:ilvl w:val="1"/>
          <w:numId w:val="160"/>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במערכת ה- </w:t>
      </w:r>
      <w:r w:rsidRPr="003322A0">
        <w:rPr>
          <w:rFonts w:ascii="David" w:eastAsia="Times New Roman" w:hAnsi="David" w:cs="David"/>
          <w:bCs/>
          <w:smallCaps/>
          <w:sz w:val="26"/>
          <w:szCs w:val="24"/>
        </w:rPr>
        <w:t>CTI</w:t>
      </w:r>
      <w:r w:rsidRPr="003322A0">
        <w:rPr>
          <w:rFonts w:ascii="David" w:eastAsia="Times New Roman" w:hAnsi="David" w:cs="David"/>
          <w:b/>
          <w:smallCaps/>
          <w:sz w:val="26"/>
          <w:szCs w:val="24"/>
          <w:rtl/>
        </w:rPr>
        <w:t xml:space="preserve"> יוגדרו כל קבוצות העבודה במוקד ו/או בסניפים על פי תחומי הפעילות השונים. הנציגים ישויכו לקבוצות המתאימות. </w:t>
      </w:r>
    </w:p>
    <w:p w:rsidR="0044537D" w:rsidRPr="003322A0" w:rsidRDefault="0044537D" w:rsidP="00A57433">
      <w:pPr>
        <w:keepLines/>
        <w:widowControl w:val="0"/>
        <w:numPr>
          <w:ilvl w:val="1"/>
          <w:numId w:val="160"/>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מערכת ה- </w:t>
      </w:r>
      <w:r w:rsidRPr="003322A0">
        <w:rPr>
          <w:rFonts w:ascii="David" w:eastAsia="Times New Roman" w:hAnsi="David" w:cs="David"/>
          <w:bCs/>
          <w:smallCaps/>
          <w:sz w:val="26"/>
          <w:szCs w:val="24"/>
        </w:rPr>
        <w:t>CTI</w:t>
      </w:r>
      <w:r w:rsidRPr="003322A0">
        <w:rPr>
          <w:rFonts w:ascii="David" w:eastAsia="Times New Roman" w:hAnsi="David" w:cs="David"/>
          <w:b/>
          <w:smallCaps/>
          <w:sz w:val="26"/>
          <w:szCs w:val="24"/>
          <w:rtl/>
        </w:rPr>
        <w:t xml:space="preserve"> תנהל את כלל הפניות המגיעות למוקד בכל ערוצים (טלפוני, מייל, צ'אט</w:t>
      </w:r>
      <w:r w:rsidRPr="003322A0">
        <w:rPr>
          <w:rFonts w:ascii="David" w:eastAsia="Times New Roman" w:hAnsi="David" w:cs="David"/>
          <w:bCs/>
          <w:smallCaps/>
          <w:sz w:val="26"/>
          <w:szCs w:val="24"/>
          <w:rtl/>
        </w:rPr>
        <w:t xml:space="preserve"> </w:t>
      </w:r>
      <w:r w:rsidRPr="003322A0">
        <w:rPr>
          <w:rFonts w:ascii="David" w:eastAsia="Times New Roman" w:hAnsi="David" w:cs="David"/>
          <w:b/>
          <w:smallCaps/>
          <w:sz w:val="26"/>
          <w:szCs w:val="24"/>
          <w:rtl/>
        </w:rPr>
        <w:t xml:space="preserve">וכו') בהתאם לחוקים עסקיים שיוגדרו במסגרת תהליך האפיון המפורט בשלב ההקמה. </w:t>
      </w:r>
    </w:p>
    <w:p w:rsidR="0044537D" w:rsidRPr="003322A0" w:rsidRDefault="0044537D" w:rsidP="00A57433">
      <w:pPr>
        <w:keepLines/>
        <w:widowControl w:val="0"/>
        <w:numPr>
          <w:ilvl w:val="1"/>
          <w:numId w:val="160"/>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ניתוב הפניות במוקד יבוצעו בהתאם לחוקים העסקיים שיוגדרו. חוקי הניתוב יתבססו על מגוון פרמטרים לרבות ערוץ הפניה, סוג לקוח ומאפייניו, סוג השירות הנדרש, זמינות נציגים מתאימים, כישורי הנציגים (</w:t>
      </w:r>
      <w:proofErr w:type="spellStart"/>
      <w:r w:rsidRPr="003322A0">
        <w:rPr>
          <w:rFonts w:ascii="David" w:eastAsia="Times New Roman" w:hAnsi="David" w:cs="David"/>
          <w:b/>
          <w:smallCaps/>
          <w:sz w:val="26"/>
          <w:szCs w:val="24"/>
          <w:rtl/>
        </w:rPr>
        <w:t>סקיל</w:t>
      </w:r>
      <w:proofErr w:type="spellEnd"/>
      <w:r w:rsidRPr="003322A0">
        <w:rPr>
          <w:rFonts w:ascii="David" w:eastAsia="Times New Roman" w:hAnsi="David" w:cs="David"/>
          <w:b/>
          <w:smallCaps/>
          <w:sz w:val="26"/>
          <w:szCs w:val="24"/>
          <w:rtl/>
        </w:rPr>
        <w:t xml:space="preserve">) זמן המתנה בפועל או צפי להמתנה בתור, זמן ההמתנה בתורים ובערוצי גישה אחרים, מספר הנציגים הפעילים או הזמינים בתורים אחרים, עמידה ב- </w:t>
      </w:r>
      <w:r w:rsidRPr="003322A0">
        <w:rPr>
          <w:rFonts w:ascii="David" w:eastAsia="Times New Roman" w:hAnsi="David" w:cs="David"/>
          <w:bCs/>
          <w:smallCaps/>
          <w:sz w:val="26"/>
          <w:szCs w:val="24"/>
        </w:rPr>
        <w:t>SLA</w:t>
      </w:r>
      <w:r w:rsidRPr="003322A0">
        <w:rPr>
          <w:rFonts w:ascii="David" w:eastAsia="Times New Roman" w:hAnsi="David" w:cs="David"/>
          <w:b/>
          <w:smallCaps/>
          <w:sz w:val="26"/>
          <w:szCs w:val="24"/>
          <w:rtl/>
        </w:rPr>
        <w:t xml:space="preserve"> שנקבע לתור, לשרות או לסוג לקוח מסוים, מצבי כשל שונים ופרמטרים אחרים שיקבעו ע"י המשרד.</w:t>
      </w:r>
    </w:p>
    <w:p w:rsidR="0044537D" w:rsidRPr="003322A0" w:rsidRDefault="0044537D" w:rsidP="0044537D">
      <w:pPr>
        <w:keepLines/>
        <w:widowControl w:val="0"/>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sz w:val="24"/>
          <w:szCs w:val="24"/>
          <w:lang w:eastAsia="he-IL"/>
        </w:rPr>
      </w:pPr>
      <w:r w:rsidRPr="003322A0">
        <w:rPr>
          <w:rFonts w:ascii="David" w:eastAsia="Times New Roman" w:hAnsi="David" w:cs="David"/>
          <w:sz w:val="24"/>
          <w:szCs w:val="24"/>
          <w:rtl/>
          <w:lang w:eastAsia="he-IL"/>
        </w:rPr>
        <w:t>טיפול בשיחות בהמתנה</w:t>
      </w:r>
    </w:p>
    <w:p w:rsidR="0044537D" w:rsidRPr="003322A0" w:rsidRDefault="0044537D" w:rsidP="0044537D">
      <w:pPr>
        <w:keepLines/>
        <w:widowControl w:val="0"/>
        <w:spacing w:before="60" w:after="0" w:line="276" w:lineRule="auto"/>
        <w:ind w:left="1352"/>
        <w:jc w:val="both"/>
        <w:rPr>
          <w:rFonts w:ascii="David" w:eastAsia="Times New Roman" w:hAnsi="David" w:cs="David"/>
          <w:b/>
          <w:smallCaps/>
          <w:sz w:val="26"/>
          <w:szCs w:val="24"/>
          <w:rtl/>
        </w:rPr>
      </w:pPr>
      <w:r w:rsidRPr="003322A0">
        <w:rPr>
          <w:rFonts w:ascii="David" w:eastAsia="Times New Roman" w:hAnsi="David" w:cs="David"/>
          <w:b/>
          <w:smallCaps/>
          <w:sz w:val="26"/>
          <w:szCs w:val="24"/>
          <w:rtl/>
        </w:rPr>
        <w:t>בזמן המתנת הלקוח למענה נציג או משאב אחר, המערכת תאפשר להשמיע מידע מסוגים שונים והעברה במידת הצורך ל</w:t>
      </w:r>
      <w:r w:rsidRPr="003322A0">
        <w:rPr>
          <w:rFonts w:ascii="David" w:eastAsia="Times New Roman" w:hAnsi="David" w:cs="David"/>
          <w:bCs/>
          <w:smallCaps/>
          <w:sz w:val="26"/>
          <w:szCs w:val="24"/>
        </w:rPr>
        <w:t>IVR</w:t>
      </w:r>
      <w:r w:rsidRPr="003322A0">
        <w:rPr>
          <w:rFonts w:ascii="David" w:eastAsia="Times New Roman" w:hAnsi="David" w:cs="David"/>
          <w:b/>
          <w:smallCaps/>
          <w:sz w:val="26"/>
          <w:szCs w:val="24"/>
          <w:rtl/>
        </w:rPr>
        <w:t xml:space="preserve"> לצורך ביצוע שירותים עצמיים ככל שיאופיינו כאלה במסגרת תקופת ההקמה או ההתקשרות. </w:t>
      </w:r>
    </w:p>
    <w:p w:rsidR="0044537D" w:rsidRPr="003322A0" w:rsidRDefault="0044537D" w:rsidP="0044537D">
      <w:pPr>
        <w:keepLines/>
        <w:widowControl w:val="0"/>
        <w:spacing w:before="60" w:after="0" w:line="276" w:lineRule="auto"/>
        <w:ind w:left="1352"/>
        <w:jc w:val="both"/>
        <w:rPr>
          <w:rFonts w:ascii="David" w:eastAsia="Times New Roman" w:hAnsi="David" w:cs="David"/>
          <w:b/>
          <w:smallCaps/>
          <w:sz w:val="26"/>
          <w:szCs w:val="24"/>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Cs/>
          <w:smallCaps/>
          <w:sz w:val="26"/>
          <w:szCs w:val="24"/>
          <w:u w:val="single"/>
          <w:rtl/>
        </w:rPr>
      </w:pPr>
      <w:r w:rsidRPr="003322A0">
        <w:rPr>
          <w:rFonts w:ascii="David" w:eastAsia="Times New Roman" w:hAnsi="David" w:cs="David"/>
          <w:sz w:val="24"/>
          <w:szCs w:val="24"/>
          <w:rtl/>
          <w:lang w:eastAsia="he-IL"/>
        </w:rPr>
        <w:t>כניסת פניה לנציג</w:t>
      </w:r>
    </w:p>
    <w:p w:rsidR="0044537D" w:rsidRPr="003322A0" w:rsidRDefault="0044537D" w:rsidP="00A57433">
      <w:pPr>
        <w:keepLines/>
        <w:widowControl w:val="0"/>
        <w:numPr>
          <w:ilvl w:val="1"/>
          <w:numId w:val="16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פניות ינותבו לשלוחת הנציג בהתאם להגדרות המערכת ושיוכם לתחומי הפעילות ע"פ ערוץ התקשרות, רמת מיומנות, ותק ורמת מקצועיות.</w:t>
      </w:r>
    </w:p>
    <w:p w:rsidR="0044537D" w:rsidRPr="003322A0" w:rsidRDefault="0044537D" w:rsidP="00A57433">
      <w:pPr>
        <w:keepLines/>
        <w:widowControl w:val="0"/>
        <w:numPr>
          <w:ilvl w:val="1"/>
          <w:numId w:val="16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המערכת תחפש נציג פנוי ע"פ רמת עדיפות המשויך לתחום הפעילות, אליו תנתב את הפנייה.</w:t>
      </w:r>
    </w:p>
    <w:p w:rsidR="0044537D" w:rsidRPr="003322A0" w:rsidRDefault="0044537D" w:rsidP="00A57433">
      <w:pPr>
        <w:keepLines/>
        <w:widowControl w:val="0"/>
        <w:numPr>
          <w:ilvl w:val="1"/>
          <w:numId w:val="16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המערכת תקפיץ את סרגל הנציג עם כניסת השיחה בפועל  ופרטים לגבי השיחה הנכנסת: פרטי הלקוח כפי שהוקשו במהלך הניתוב (ת.ז, שם התור, הענף במענה הקולי ממנו מגיעה השיחה, זמן ההמתנה, מספר טלפון ממנו חייג)</w:t>
      </w:r>
    </w:p>
    <w:p w:rsidR="0044537D" w:rsidRPr="003322A0" w:rsidRDefault="0044537D" w:rsidP="00A57433">
      <w:pPr>
        <w:keepLines/>
        <w:widowControl w:val="0"/>
        <w:numPr>
          <w:ilvl w:val="1"/>
          <w:numId w:val="16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סרגל הנציג יהיה </w:t>
      </w:r>
      <w:r w:rsidRPr="003322A0">
        <w:rPr>
          <w:rFonts w:ascii="David" w:eastAsia="Times New Roman" w:hAnsi="David" w:cs="David"/>
          <w:b/>
          <w:smallCaps/>
          <w:sz w:val="26"/>
          <w:szCs w:val="24"/>
        </w:rPr>
        <w:t>always on top</w:t>
      </w:r>
      <w:r w:rsidRPr="003322A0">
        <w:rPr>
          <w:rFonts w:ascii="David" w:eastAsia="Times New Roman" w:hAnsi="David" w:cs="David"/>
          <w:b/>
          <w:smallCaps/>
          <w:sz w:val="26"/>
          <w:szCs w:val="24"/>
          <w:rtl/>
        </w:rPr>
        <w:t>.</w:t>
      </w:r>
    </w:p>
    <w:p w:rsidR="0044537D" w:rsidRPr="003322A0" w:rsidRDefault="0044537D" w:rsidP="00A57433">
      <w:pPr>
        <w:keepLines/>
        <w:widowControl w:val="0"/>
        <w:numPr>
          <w:ilvl w:val="1"/>
          <w:numId w:val="16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הקפצת מסך לקוח במערכת </w:t>
      </w:r>
      <w:r w:rsidRPr="003322A0">
        <w:rPr>
          <w:rFonts w:ascii="David" w:eastAsia="Times New Roman" w:hAnsi="David" w:cs="David"/>
          <w:b/>
          <w:smallCaps/>
          <w:sz w:val="26"/>
          <w:szCs w:val="24"/>
        </w:rPr>
        <w:t>CRM</w:t>
      </w:r>
      <w:r w:rsidRPr="003322A0">
        <w:rPr>
          <w:rFonts w:ascii="David" w:eastAsia="Times New Roman" w:hAnsi="David" w:cs="David"/>
          <w:b/>
          <w:smallCaps/>
          <w:sz w:val="26"/>
          <w:szCs w:val="24"/>
          <w:rtl/>
        </w:rPr>
        <w:t>- במקרה של פונה מזוהה, יוקפץ מסך פניה פעילה או חדשה עם פרטי הפונה כפי שמופיעים במערכת ה-</w:t>
      </w:r>
      <w:r w:rsidRPr="003322A0">
        <w:rPr>
          <w:rFonts w:ascii="David" w:eastAsia="Times New Roman" w:hAnsi="David" w:cs="David"/>
          <w:b/>
          <w:smallCaps/>
          <w:sz w:val="26"/>
          <w:szCs w:val="24"/>
        </w:rPr>
        <w:t>CRM</w:t>
      </w:r>
      <w:r w:rsidRPr="003322A0">
        <w:rPr>
          <w:rFonts w:ascii="David" w:eastAsia="Times New Roman" w:hAnsi="David" w:cs="David"/>
          <w:b/>
          <w:smallCaps/>
          <w:sz w:val="26"/>
          <w:szCs w:val="24"/>
          <w:rtl/>
        </w:rPr>
        <w:t xml:space="preserve">.  </w:t>
      </w:r>
    </w:p>
    <w:p w:rsidR="0044537D" w:rsidRPr="003322A0" w:rsidRDefault="0044537D" w:rsidP="0044537D">
      <w:pPr>
        <w:keepLines/>
        <w:widowControl w:val="0"/>
        <w:overflowPunct w:val="0"/>
        <w:autoSpaceDE w:val="0"/>
        <w:autoSpaceDN w:val="0"/>
        <w:adjustRightInd w:val="0"/>
        <w:spacing w:before="60" w:after="80" w:line="276" w:lineRule="auto"/>
        <w:ind w:left="1582"/>
        <w:jc w:val="both"/>
        <w:textAlignment w:val="baseline"/>
        <w:rPr>
          <w:rFonts w:ascii="David" w:eastAsia="Times New Roman" w:hAnsi="David" w:cs="David"/>
          <w:b/>
          <w:smallCaps/>
          <w:sz w:val="26"/>
          <w:szCs w:val="24"/>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z w:val="24"/>
          <w:szCs w:val="24"/>
          <w:lang w:eastAsia="he-IL"/>
        </w:rPr>
      </w:pPr>
      <w:r w:rsidRPr="003322A0">
        <w:rPr>
          <w:rFonts w:ascii="David" w:eastAsia="Times New Roman" w:hAnsi="David" w:cs="David"/>
          <w:sz w:val="24"/>
          <w:szCs w:val="24"/>
          <w:rtl/>
          <w:lang w:eastAsia="he-IL"/>
        </w:rPr>
        <w:t xml:space="preserve"> </w:t>
      </w:r>
      <w:r w:rsidRPr="003322A0">
        <w:rPr>
          <w:rFonts w:ascii="David" w:eastAsia="Times New Roman" w:hAnsi="David" w:cs="David"/>
          <w:b/>
          <w:bCs/>
          <w:sz w:val="24"/>
          <w:szCs w:val="24"/>
          <w:rtl/>
          <w:lang w:eastAsia="he-IL"/>
        </w:rPr>
        <w:t xml:space="preserve">הודעות מוקלטות </w:t>
      </w:r>
    </w:p>
    <w:p w:rsidR="0044537D" w:rsidRPr="003322A0" w:rsidRDefault="0044537D" w:rsidP="00A57433">
      <w:pPr>
        <w:keepLines/>
        <w:widowControl w:val="0"/>
        <w:numPr>
          <w:ilvl w:val="1"/>
          <w:numId w:val="16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תאפשר השמעת הודעות מוקלטות בעת המתנת המתקשר בתור. </w:t>
      </w:r>
    </w:p>
    <w:p w:rsidR="0044537D" w:rsidRPr="003322A0" w:rsidRDefault="0044537D" w:rsidP="00A57433">
      <w:pPr>
        <w:keepLines/>
        <w:widowControl w:val="0"/>
        <w:numPr>
          <w:ilvl w:val="1"/>
          <w:numId w:val="16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נדרשת לתמוך בהקלטת הודעות באתר או מרחוק לרבות יבוא  וטעינתם למערכת (הפעלה/החלפה הודעות קיימות </w:t>
      </w:r>
      <w:proofErr w:type="spellStart"/>
      <w:r w:rsidRPr="003322A0">
        <w:rPr>
          <w:rFonts w:ascii="David" w:eastAsia="Times New Roman" w:hAnsi="David" w:cs="David"/>
          <w:b/>
          <w:smallCaps/>
          <w:sz w:val="26"/>
          <w:szCs w:val="24"/>
          <w:rtl/>
        </w:rPr>
        <w:t>וכו</w:t>
      </w:r>
      <w:proofErr w:type="spellEnd"/>
      <w:r w:rsidRPr="003322A0">
        <w:rPr>
          <w:rFonts w:ascii="David" w:eastAsia="Times New Roman" w:hAnsi="David" w:cs="David"/>
          <w:b/>
          <w:smallCaps/>
          <w:sz w:val="26"/>
          <w:szCs w:val="24"/>
          <w:rtl/>
        </w:rPr>
        <w:t>) יכולת זו נדרשת גם ברמת הקלטות ב-</w:t>
      </w:r>
      <w:r w:rsidRPr="003322A0">
        <w:rPr>
          <w:rFonts w:ascii="David" w:eastAsia="Times New Roman" w:hAnsi="David" w:cs="David"/>
          <w:bCs/>
          <w:smallCaps/>
          <w:sz w:val="26"/>
          <w:szCs w:val="24"/>
        </w:rPr>
        <w:t>IVR</w:t>
      </w:r>
      <w:r w:rsidRPr="003322A0">
        <w:rPr>
          <w:rFonts w:ascii="David" w:eastAsia="Times New Roman" w:hAnsi="David" w:cs="David"/>
          <w:bCs/>
          <w:smallCaps/>
          <w:sz w:val="26"/>
          <w:szCs w:val="24"/>
          <w:rtl/>
        </w:rPr>
        <w:t>.</w:t>
      </w:r>
    </w:p>
    <w:p w:rsidR="0044537D" w:rsidRPr="003322A0" w:rsidRDefault="0044537D" w:rsidP="0044537D">
      <w:pPr>
        <w:keepLines/>
        <w:widowControl w:val="0"/>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z w:val="24"/>
          <w:szCs w:val="24"/>
          <w:lang w:eastAsia="he-IL"/>
        </w:rPr>
      </w:pPr>
      <w:r w:rsidRPr="003322A0">
        <w:rPr>
          <w:rFonts w:ascii="David" w:eastAsia="Times New Roman" w:hAnsi="David" w:cs="David"/>
          <w:sz w:val="24"/>
          <w:szCs w:val="24"/>
          <w:rtl/>
          <w:lang w:eastAsia="he-IL"/>
        </w:rPr>
        <w:t xml:space="preserve"> </w:t>
      </w:r>
      <w:r w:rsidRPr="003322A0">
        <w:rPr>
          <w:rFonts w:ascii="David" w:eastAsia="Times New Roman" w:hAnsi="David" w:cs="David"/>
          <w:b/>
          <w:bCs/>
          <w:sz w:val="24"/>
          <w:szCs w:val="24"/>
          <w:rtl/>
          <w:lang w:eastAsia="he-IL"/>
        </w:rPr>
        <w:t>מנגנוני נטישה מבוקרת</w:t>
      </w:r>
    </w:p>
    <w:p w:rsidR="0044537D" w:rsidRPr="003322A0" w:rsidRDefault="0044537D" w:rsidP="00A57433">
      <w:pPr>
        <w:keepLines/>
        <w:widowControl w:val="0"/>
        <w:numPr>
          <w:ilvl w:val="1"/>
          <w:numId w:val="16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 תמיכה בהשמעת זמן ההמתנה הצפוי/ מיקום בתור וכן הפעלת מודול </w:t>
      </w:r>
      <w:r w:rsidRPr="003322A0">
        <w:rPr>
          <w:rFonts w:ascii="David" w:eastAsia="Times New Roman" w:hAnsi="David" w:cs="David"/>
          <w:b/>
          <w:smallCaps/>
          <w:sz w:val="26"/>
          <w:szCs w:val="24"/>
        </w:rPr>
        <w:t>Call Back</w:t>
      </w:r>
      <w:r w:rsidRPr="003322A0">
        <w:rPr>
          <w:rFonts w:ascii="David" w:eastAsia="Times New Roman" w:hAnsi="David" w:cs="David"/>
          <w:b/>
          <w:smallCaps/>
          <w:sz w:val="26"/>
          <w:szCs w:val="24"/>
          <w:rtl/>
        </w:rPr>
        <w:t xml:space="preserve"> בשתי אפשרויות: חזרה בחלונות זמן מוגדרים מראש, או תוך שמירת המקום בתור.</w:t>
      </w:r>
    </w:p>
    <w:p w:rsidR="0044537D" w:rsidRPr="003322A0" w:rsidRDefault="0044537D" w:rsidP="00A57433">
      <w:pPr>
        <w:keepLines/>
        <w:widowControl w:val="0"/>
        <w:numPr>
          <w:ilvl w:val="1"/>
          <w:numId w:val="16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במהלך ההמתנה תינתן ללקוח האפשרות לוותר על ההמתנה ולהשאיר במערכת מספר טלפון לחזרה במידה ומספר הטלפון לא זוהה במערכת. במידה ומספר הטלפון של הפונה זוהה, נדרש להקריא לו אותו  ולאפשר לו לאשר חיוג חוזר למספר זה. המערכת תמשיך ותשמור על מקום השיחה בתור. כאשר הגיעה תורה של השיחה להיות מועברת לנציג זמין ומתאים, המערכת תיזום חיוג חוזר ללקוח ועם קבלת מענה מהלקוח, תועבר השיחה לנציג. במקרים בהם בחר הלקוח שלא לנטוש בצורה מבוקרת, השיחה תחזור לתור תוך שמירה על מיקומה. מובהר בזאת כי לא יחול שינוי בשיחה ומזהה השיחה ישמר.</w:t>
      </w:r>
    </w:p>
    <w:p w:rsidR="0044537D" w:rsidRPr="003322A0" w:rsidRDefault="0044537D" w:rsidP="00A57433">
      <w:pPr>
        <w:keepLines/>
        <w:widowControl w:val="0"/>
        <w:numPr>
          <w:ilvl w:val="1"/>
          <w:numId w:val="16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המערכת תספק דוחות לתוצאות חיוג (הצלחות וכישלונות) </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Cs/>
          <w:smallCaps/>
          <w:sz w:val="26"/>
          <w:szCs w:val="24"/>
          <w:u w:val="single"/>
          <w:rtl/>
        </w:rPr>
      </w:pPr>
      <w:r w:rsidRPr="003322A0">
        <w:rPr>
          <w:rFonts w:ascii="David" w:eastAsia="Times New Roman" w:hAnsi="David" w:cs="David"/>
          <w:sz w:val="24"/>
          <w:szCs w:val="24"/>
          <w:rtl/>
          <w:lang w:eastAsia="he-IL"/>
        </w:rPr>
        <w:t>מוסיקה והודעות בהמתנה במרכזייה או במערכות תומכות</w:t>
      </w:r>
    </w:p>
    <w:p w:rsidR="0044537D" w:rsidRPr="003322A0" w:rsidRDefault="0044537D" w:rsidP="00A57433">
      <w:pPr>
        <w:keepLines/>
        <w:widowControl w:val="0"/>
        <w:numPr>
          <w:ilvl w:val="1"/>
          <w:numId w:val="163"/>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tl/>
        </w:rPr>
      </w:pPr>
      <w:r w:rsidRPr="003322A0">
        <w:rPr>
          <w:rFonts w:ascii="David" w:eastAsia="Times New Roman" w:hAnsi="David" w:cs="David"/>
          <w:b/>
          <w:smallCaps/>
          <w:sz w:val="26"/>
          <w:szCs w:val="24"/>
          <w:rtl/>
        </w:rPr>
        <w:t>המערכת תאפשר השמעת פריטי מוסיקה שונים בהתאם לתור או השרות המבוקש, מאפייני הלקוח וכדומה.</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6"/>
          <w:szCs w:val="24"/>
          <w:rtl/>
        </w:rPr>
      </w:pPr>
      <w:r w:rsidRPr="003322A0">
        <w:rPr>
          <w:rFonts w:ascii="David" w:eastAsia="Times New Roman" w:hAnsi="David" w:cs="David"/>
          <w:b/>
          <w:bCs/>
          <w:sz w:val="24"/>
          <w:szCs w:val="24"/>
          <w:lang w:eastAsia="he-IL"/>
        </w:rPr>
        <w:t>ACD</w:t>
      </w:r>
      <w:r w:rsidRPr="003322A0">
        <w:rPr>
          <w:rFonts w:ascii="David" w:eastAsia="Times New Roman" w:hAnsi="David" w:cs="David"/>
          <w:b/>
          <w:bCs/>
          <w:sz w:val="24"/>
          <w:szCs w:val="24"/>
          <w:rtl/>
        </w:rPr>
        <w:t xml:space="preserve"> </w:t>
      </w:r>
    </w:p>
    <w:p w:rsidR="0044537D" w:rsidRPr="003322A0" w:rsidRDefault="0044537D" w:rsidP="00A57433">
      <w:pPr>
        <w:numPr>
          <w:ilvl w:val="0"/>
          <w:numId w:val="224"/>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המערכת תתמוך ב- </w:t>
      </w:r>
      <w:r w:rsidRPr="003322A0">
        <w:rPr>
          <w:rFonts w:ascii="David" w:eastAsia="Times New Roman" w:hAnsi="David" w:cs="David"/>
          <w:sz w:val="24"/>
          <w:szCs w:val="24"/>
        </w:rPr>
        <w:t>ACD</w:t>
      </w:r>
      <w:r w:rsidRPr="003322A0">
        <w:rPr>
          <w:rFonts w:ascii="David" w:eastAsia="Times New Roman" w:hAnsi="David" w:cs="David"/>
          <w:sz w:val="24"/>
          <w:szCs w:val="24"/>
          <w:rtl/>
        </w:rPr>
        <w:t xml:space="preserve"> כגיבוי למערכת ה- </w:t>
      </w:r>
      <w:r w:rsidRPr="003322A0">
        <w:rPr>
          <w:rFonts w:ascii="David" w:eastAsia="Times New Roman" w:hAnsi="David" w:cs="David"/>
          <w:sz w:val="24"/>
          <w:szCs w:val="24"/>
        </w:rPr>
        <w:t>CTI</w:t>
      </w:r>
      <w:r w:rsidRPr="003322A0">
        <w:rPr>
          <w:rFonts w:ascii="David" w:eastAsia="Times New Roman" w:hAnsi="David" w:cs="David"/>
          <w:sz w:val="24"/>
          <w:szCs w:val="24"/>
          <w:rtl/>
        </w:rPr>
        <w:t>, התומכת בתכונות המפורטות</w:t>
      </w:r>
    </w:p>
    <w:p w:rsidR="0044537D" w:rsidRPr="003322A0" w:rsidRDefault="0044537D" w:rsidP="00A57433">
      <w:pPr>
        <w:numPr>
          <w:ilvl w:val="0"/>
          <w:numId w:val="164"/>
        </w:numPr>
        <w:overflowPunct w:val="0"/>
        <w:autoSpaceDE w:val="0"/>
        <w:autoSpaceDN w:val="0"/>
        <w:adjustRightInd w:val="0"/>
        <w:spacing w:after="80" w:line="276" w:lineRule="auto"/>
        <w:ind w:left="1440"/>
        <w:contextualSpacing/>
        <w:jc w:val="both"/>
        <w:textAlignment w:val="baseline"/>
        <w:rPr>
          <w:rFonts w:ascii="David" w:eastAsia="Times New Roman" w:hAnsi="David" w:cs="David"/>
          <w:sz w:val="24"/>
          <w:szCs w:val="24"/>
          <w:rtl/>
        </w:rPr>
      </w:pPr>
      <w:r w:rsidRPr="003322A0">
        <w:rPr>
          <w:rFonts w:ascii="David" w:eastAsia="Times New Roman" w:hAnsi="David" w:cs="David"/>
          <w:sz w:val="24"/>
          <w:szCs w:val="24"/>
          <w:rtl/>
        </w:rPr>
        <w:t xml:space="preserve">ללא הגבלה למספר התורים עבור מוקד </w:t>
      </w:r>
      <w:r w:rsidRPr="003322A0">
        <w:rPr>
          <w:rFonts w:ascii="David" w:eastAsia="Times New Roman" w:hAnsi="David" w:cs="David"/>
          <w:sz w:val="24"/>
          <w:szCs w:val="24"/>
        </w:rPr>
        <w:t>ACD</w:t>
      </w:r>
      <w:r w:rsidRPr="003322A0">
        <w:rPr>
          <w:rFonts w:ascii="David" w:eastAsia="Times New Roman" w:hAnsi="David" w:cs="David"/>
          <w:sz w:val="24"/>
          <w:szCs w:val="24"/>
          <w:rtl/>
        </w:rPr>
        <w:t xml:space="preserve"> אחד (אפשרות לקבל שיחה ממספר תורים).</w:t>
      </w:r>
    </w:p>
    <w:p w:rsidR="0044537D" w:rsidRPr="003322A0" w:rsidRDefault="0044537D" w:rsidP="00A57433">
      <w:pPr>
        <w:numPr>
          <w:ilvl w:val="1"/>
          <w:numId w:val="165"/>
        </w:numPr>
        <w:spacing w:after="8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ללא הגבלה למספר העמדות עבור מוקד </w:t>
      </w:r>
      <w:r w:rsidRPr="003322A0">
        <w:rPr>
          <w:rFonts w:ascii="David" w:eastAsia="Times New Roman" w:hAnsi="David" w:cs="David"/>
          <w:sz w:val="24"/>
          <w:szCs w:val="24"/>
        </w:rPr>
        <w:t>ACD</w:t>
      </w:r>
      <w:r w:rsidRPr="003322A0">
        <w:rPr>
          <w:rFonts w:ascii="David" w:eastAsia="Times New Roman" w:hAnsi="David" w:cs="David"/>
          <w:sz w:val="24"/>
          <w:szCs w:val="24"/>
          <w:rtl/>
        </w:rPr>
        <w:t xml:space="preserve"> אחד. </w:t>
      </w:r>
    </w:p>
    <w:p w:rsidR="0044537D" w:rsidRPr="003322A0" w:rsidRDefault="0044537D" w:rsidP="00A57433">
      <w:pPr>
        <w:numPr>
          <w:ilvl w:val="1"/>
          <w:numId w:val="165"/>
        </w:numPr>
        <w:spacing w:after="8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ללא הגבלה במספר מוקדי ה </w:t>
      </w:r>
      <w:r w:rsidRPr="003322A0">
        <w:rPr>
          <w:rFonts w:ascii="David" w:eastAsia="Times New Roman" w:hAnsi="David" w:cs="David"/>
          <w:sz w:val="24"/>
          <w:szCs w:val="24"/>
        </w:rPr>
        <w:t>ACD</w:t>
      </w:r>
      <w:r w:rsidRPr="003322A0">
        <w:rPr>
          <w:rFonts w:ascii="David" w:eastAsia="Times New Roman" w:hAnsi="David" w:cs="David"/>
          <w:sz w:val="24"/>
          <w:szCs w:val="24"/>
          <w:rtl/>
        </w:rPr>
        <w:t xml:space="preserve"> שניתן להפעיל במקביל. </w:t>
      </w:r>
    </w:p>
    <w:p w:rsidR="0044537D" w:rsidRPr="003322A0" w:rsidRDefault="0044537D" w:rsidP="00A57433">
      <w:pPr>
        <w:numPr>
          <w:ilvl w:val="1"/>
          <w:numId w:val="165"/>
        </w:numPr>
        <w:spacing w:after="8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התייעצות מול נציג השירות כאשר המתקשר לא בהאזנה (לחישה)</w:t>
      </w:r>
    </w:p>
    <w:p w:rsidR="0044537D" w:rsidRPr="003322A0" w:rsidRDefault="0044537D" w:rsidP="00A57433">
      <w:pPr>
        <w:numPr>
          <w:ilvl w:val="1"/>
          <w:numId w:val="165"/>
        </w:numPr>
        <w:spacing w:after="8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שליטה ידנית על מצבי התור (גלישה, חסימה וכו')</w:t>
      </w:r>
    </w:p>
    <w:p w:rsidR="0044537D" w:rsidRPr="003322A0" w:rsidRDefault="0044537D" w:rsidP="00A57433">
      <w:pPr>
        <w:numPr>
          <w:ilvl w:val="1"/>
          <w:numId w:val="165"/>
        </w:numPr>
        <w:spacing w:after="8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העברה דינאמית של נציגים בין תורים.</w:t>
      </w:r>
    </w:p>
    <w:p w:rsidR="0044537D" w:rsidRPr="003322A0" w:rsidRDefault="0044537D" w:rsidP="00A57433">
      <w:pPr>
        <w:numPr>
          <w:ilvl w:val="1"/>
          <w:numId w:val="165"/>
        </w:numPr>
        <w:spacing w:after="8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תמיכה בהודעות המתנה שונות.</w:t>
      </w:r>
    </w:p>
    <w:p w:rsidR="0044537D" w:rsidRPr="003322A0" w:rsidRDefault="0044537D" w:rsidP="00A57433">
      <w:pPr>
        <w:numPr>
          <w:ilvl w:val="1"/>
          <w:numId w:val="165"/>
        </w:numPr>
        <w:spacing w:after="8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תמיכה במוסיקה בהמתנה.</w:t>
      </w:r>
    </w:p>
    <w:p w:rsidR="0044537D" w:rsidRPr="003322A0" w:rsidRDefault="0044537D" w:rsidP="00A57433">
      <w:pPr>
        <w:numPr>
          <w:ilvl w:val="1"/>
          <w:numId w:val="165"/>
        </w:numPr>
        <w:spacing w:after="8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תמיכה בגלישות ליעדים שונים (שלוחות, סניפים, הודעות קוליות, תורים אחרים וכו').</w:t>
      </w:r>
    </w:p>
    <w:p w:rsidR="0044537D" w:rsidRPr="003322A0" w:rsidRDefault="0044537D" w:rsidP="00A57433">
      <w:pPr>
        <w:numPr>
          <w:ilvl w:val="1"/>
          <w:numId w:val="165"/>
        </w:numPr>
        <w:spacing w:after="8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תמיכה בביצוע שיחות יוצאות.</w:t>
      </w:r>
    </w:p>
    <w:p w:rsidR="0044537D" w:rsidRPr="003322A0" w:rsidRDefault="0044537D" w:rsidP="00A57433">
      <w:pPr>
        <w:numPr>
          <w:ilvl w:val="3"/>
          <w:numId w:val="221"/>
        </w:numPr>
        <w:overflowPunct w:val="0"/>
        <w:autoSpaceDE w:val="0"/>
        <w:autoSpaceDN w:val="0"/>
        <w:adjustRightInd w:val="0"/>
        <w:spacing w:after="80" w:line="276" w:lineRule="auto"/>
        <w:ind w:left="2716"/>
        <w:jc w:val="both"/>
        <w:textAlignment w:val="baseline"/>
        <w:rPr>
          <w:rFonts w:ascii="David" w:eastAsia="Times New Roman" w:hAnsi="David" w:cs="David"/>
          <w:b/>
          <w:bCs/>
          <w:sz w:val="24"/>
          <w:szCs w:val="24"/>
          <w:lang w:eastAsia="he-IL"/>
        </w:rPr>
      </w:pPr>
      <w:r w:rsidRPr="003322A0">
        <w:rPr>
          <w:rFonts w:ascii="David" w:eastAsia="Times New Roman" w:hAnsi="David" w:cs="David"/>
          <w:b/>
          <w:bCs/>
          <w:sz w:val="24"/>
          <w:szCs w:val="24"/>
          <w:rtl/>
          <w:lang w:eastAsia="he-IL"/>
        </w:rPr>
        <w:t>ממשק נציג  (</w:t>
      </w:r>
      <w:r w:rsidRPr="003322A0">
        <w:rPr>
          <w:rFonts w:ascii="David" w:eastAsia="Times New Roman" w:hAnsi="David" w:cs="David"/>
          <w:b/>
          <w:bCs/>
          <w:sz w:val="24"/>
          <w:szCs w:val="24"/>
          <w:lang w:eastAsia="he-IL"/>
        </w:rPr>
        <w:t>Softphone</w:t>
      </w:r>
      <w:r w:rsidRPr="003322A0">
        <w:rPr>
          <w:rFonts w:ascii="David" w:eastAsia="Times New Roman" w:hAnsi="David" w:cs="David"/>
          <w:b/>
          <w:bCs/>
          <w:sz w:val="24"/>
          <w:szCs w:val="24"/>
          <w:rtl/>
          <w:lang w:eastAsia="he-IL"/>
        </w:rPr>
        <w:t>)</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ממשק הנציג יתמוך בטיפול בפניות מולטימדיה ובכל ערוצי התקשורת: שיחות נכנסות ויוצאות, שיחות חייגן, מייל, פקס, צ'אט וכד'.</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תצורת עבודה בחיבור מרחוק תהיה זהה בפעולתה לממשק נציג בתצורת עבודה מהמוקד/סניף. </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ממשק הנציג יתמוך בעברית בצורה מלאה או יציג תמיכה באמצעות אייקונים ברורים. </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ורמתו בכל כישור וכן את השתייכותו לצוות, לקבוצה או למוקד הרלוונטי. קוד המשתמש יגדיר גם את תכונות ותצורת ממשק הנציג כפי שפורט בסעיף הקודם.</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ממשק הנציג יכלול לפחות את כל הפעולות הטלפוניות הבסיסיות כגון מענה לשיחה, החזק והחזר, חיוג, התייעצות, העברה, שיחת ועידה, חיוג מהיר, חיוג חוזר וכו'</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הממשק יכלול הצגת הסטאטוס הנוכחי של עבודת הנציג כגון, מענה, שיחה, החזק, חיוג, צלצול, מצב שיחה יוצאת, ניירת, סוגי הפסקות ומצבי לא זמין שונים וכדומה. </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ניתן יהיה להגדיר סוגים שונים של מצבי אי זמינות כגון ניירת, פעילות </w:t>
      </w:r>
      <w:r w:rsidRPr="003322A0">
        <w:rPr>
          <w:rFonts w:ascii="David" w:eastAsia="Times New Roman" w:hAnsi="David" w:cs="David"/>
          <w:sz w:val="24"/>
          <w:szCs w:val="24"/>
        </w:rPr>
        <w:t>Back Offic</w:t>
      </w:r>
      <w:r w:rsidRPr="003322A0">
        <w:rPr>
          <w:rFonts w:ascii="David" w:eastAsia="Times New Roman" w:hAnsi="David" w:cs="David"/>
          <w:bCs/>
          <w:smallCaps/>
          <w:sz w:val="26"/>
          <w:szCs w:val="24"/>
        </w:rPr>
        <w:t>e</w:t>
      </w:r>
      <w:r w:rsidRPr="003322A0">
        <w:rPr>
          <w:rFonts w:ascii="David" w:eastAsia="Times New Roman" w:hAnsi="David" w:cs="David"/>
          <w:bCs/>
          <w:smallCaps/>
          <w:sz w:val="26"/>
          <w:szCs w:val="24"/>
          <w:rtl/>
        </w:rPr>
        <w:t xml:space="preserve"> </w:t>
      </w:r>
      <w:r w:rsidRPr="003322A0">
        <w:rPr>
          <w:rFonts w:ascii="David" w:eastAsia="Times New Roman" w:hAnsi="David" w:cs="David"/>
          <w:b/>
          <w:smallCaps/>
          <w:sz w:val="26"/>
          <w:szCs w:val="24"/>
          <w:rtl/>
        </w:rPr>
        <w:t xml:space="preserve">וכדומה וכן סוגים שונים של הפסקות כגון הפסקה ראשונה, הפסקת צהרים ועוד. </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כל הסטאטוסים והנתונים הסטטיסטיים יצטברו על כל נציג ויוצגו בתצוגות </w:t>
      </w:r>
      <w:r w:rsidRPr="003322A0">
        <w:rPr>
          <w:rFonts w:ascii="David" w:eastAsia="Times New Roman" w:hAnsi="David" w:cs="David"/>
          <w:bCs/>
          <w:smallCaps/>
          <w:sz w:val="26"/>
          <w:szCs w:val="24"/>
        </w:rPr>
        <w:t>Real Time</w:t>
      </w:r>
      <w:r w:rsidRPr="003322A0">
        <w:rPr>
          <w:rFonts w:ascii="David" w:eastAsia="Times New Roman" w:hAnsi="David" w:cs="David"/>
          <w:b/>
          <w:smallCaps/>
          <w:sz w:val="26"/>
          <w:szCs w:val="24"/>
          <w:rtl/>
        </w:rPr>
        <w:t xml:space="preserve"> ובדוחות היסטוריים. </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הנציג יוכל לבצע העברה חמה של השיחה (העברה השיחה ללא המתנה למענה) לנציג אחר, למנהל, לתור, לקבוצה אחרת, לנציג בכיר או ליעד אחר וזאת במקרים בהם לא נדרשת העברה במישרין.</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הנציג יוכל לבצע התייעצות מקצועית. יעדי ההתייעצות יוגדרו מראש במערכת וישוקפו בדוחות כשיחות התייעצות.</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ind w:left="1440"/>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סרגל הנציג יציג לוג שיחות אישיות שהתבצעו ע"י הנציג.</w:t>
      </w:r>
    </w:p>
    <w:p w:rsidR="0044537D" w:rsidRPr="003322A0" w:rsidRDefault="0044537D" w:rsidP="0044537D">
      <w:pPr>
        <w:keepLines/>
        <w:widowControl w:val="0"/>
        <w:overflowPunct w:val="0"/>
        <w:autoSpaceDE w:val="0"/>
        <w:autoSpaceDN w:val="0"/>
        <w:adjustRightInd w:val="0"/>
        <w:spacing w:before="60" w:after="80" w:line="276" w:lineRule="auto"/>
        <w:ind w:left="720"/>
        <w:contextualSpacing/>
        <w:jc w:val="both"/>
        <w:textAlignment w:val="baseline"/>
        <w:rPr>
          <w:rFonts w:ascii="David" w:eastAsia="Times New Roman" w:hAnsi="David" w:cs="David"/>
          <w:b/>
          <w:smallCaps/>
          <w:sz w:val="26"/>
          <w:szCs w:val="24"/>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6"/>
          <w:szCs w:val="24"/>
          <w:u w:val="single"/>
        </w:rPr>
      </w:pPr>
      <w:r w:rsidRPr="003322A0">
        <w:rPr>
          <w:rFonts w:ascii="David" w:eastAsia="Times New Roman" w:hAnsi="David" w:cs="David"/>
          <w:b/>
          <w:bCs/>
          <w:sz w:val="24"/>
          <w:szCs w:val="24"/>
          <w:rtl/>
          <w:lang w:eastAsia="he-IL"/>
        </w:rPr>
        <w:t>סיום שיחה</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בסיום שיחה יעבור הנציג אוטומטית למצב  </w:t>
      </w:r>
      <w:r w:rsidRPr="003322A0">
        <w:rPr>
          <w:rFonts w:ascii="David" w:eastAsia="Times New Roman" w:hAnsi="David" w:cs="David"/>
          <w:b/>
          <w:smallCaps/>
          <w:sz w:val="26"/>
          <w:szCs w:val="24"/>
        </w:rPr>
        <w:t>Wrap-Up</w:t>
      </w:r>
      <w:r w:rsidRPr="003322A0">
        <w:rPr>
          <w:rFonts w:ascii="David" w:eastAsia="Times New Roman" w:hAnsi="David" w:cs="David"/>
          <w:b/>
          <w:smallCaps/>
          <w:sz w:val="26"/>
          <w:szCs w:val="24"/>
          <w:rtl/>
        </w:rPr>
        <w:t xml:space="preserve"> שלאחריו יועבר לאחד הסטאטוסים שיוגדרו לו.</w:t>
      </w:r>
    </w:p>
    <w:p w:rsidR="0044537D" w:rsidRPr="003322A0" w:rsidRDefault="0044537D" w:rsidP="00A57433">
      <w:pPr>
        <w:keepLines/>
        <w:widowControl w:val="0"/>
        <w:numPr>
          <w:ilvl w:val="1"/>
          <w:numId w:val="166"/>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בסיום שיחה תצא הודעת </w:t>
      </w:r>
      <w:r w:rsidRPr="003322A0">
        <w:rPr>
          <w:rFonts w:ascii="David" w:eastAsia="Times New Roman" w:hAnsi="David" w:cs="David"/>
          <w:b/>
          <w:smallCaps/>
          <w:sz w:val="26"/>
          <w:szCs w:val="24"/>
        </w:rPr>
        <w:t>SMS</w:t>
      </w:r>
      <w:r w:rsidRPr="003322A0">
        <w:rPr>
          <w:rFonts w:ascii="David" w:eastAsia="Times New Roman" w:hAnsi="David" w:cs="David"/>
          <w:b/>
          <w:smallCaps/>
          <w:sz w:val="26"/>
          <w:szCs w:val="24"/>
          <w:rtl/>
        </w:rPr>
        <w:t xml:space="preserve"> לשביעות רצון משרות הנציג באופן אוטומטי </w:t>
      </w:r>
    </w:p>
    <w:p w:rsidR="0044537D" w:rsidRPr="003322A0" w:rsidRDefault="0044537D" w:rsidP="0044537D">
      <w:pPr>
        <w:keepLines/>
        <w:widowControl w:val="0"/>
        <w:spacing w:before="60" w:after="0" w:line="276" w:lineRule="auto"/>
        <w:ind w:left="360"/>
        <w:jc w:val="both"/>
        <w:rPr>
          <w:rFonts w:ascii="David" w:eastAsia="Times New Roman" w:hAnsi="David" w:cs="David"/>
          <w:b/>
          <w:smallCaps/>
          <w:sz w:val="26"/>
          <w:szCs w:val="24"/>
          <w:rtl/>
        </w:rPr>
      </w:pPr>
    </w:p>
    <w:p w:rsidR="0044537D" w:rsidRPr="003322A0" w:rsidRDefault="0044537D" w:rsidP="0044537D">
      <w:pPr>
        <w:keepLines/>
        <w:widowControl w:val="0"/>
        <w:spacing w:before="60" w:after="0" w:line="276" w:lineRule="auto"/>
        <w:ind w:left="360"/>
        <w:jc w:val="both"/>
        <w:rPr>
          <w:rFonts w:ascii="David" w:eastAsia="Times New Roman" w:hAnsi="David" w:cs="David"/>
          <w:b/>
          <w:smallCaps/>
          <w:sz w:val="26"/>
          <w:szCs w:val="24"/>
          <w:rtl/>
        </w:rPr>
      </w:pPr>
      <w:r w:rsidRPr="003322A0">
        <w:rPr>
          <w:rFonts w:ascii="David" w:eastAsia="Times New Roman" w:hAnsi="David" w:cs="David"/>
          <w:b/>
          <w:smallCaps/>
          <w:sz w:val="26"/>
          <w:szCs w:val="24"/>
          <w:rtl/>
        </w:rPr>
        <w:br/>
      </w:r>
    </w:p>
    <w:p w:rsidR="0044537D" w:rsidRPr="003322A0" w:rsidRDefault="0044537D" w:rsidP="0044537D">
      <w:pPr>
        <w:keepLines/>
        <w:widowControl w:val="0"/>
        <w:spacing w:before="60" w:after="0" w:line="276" w:lineRule="auto"/>
        <w:ind w:left="1352"/>
        <w:jc w:val="both"/>
        <w:rPr>
          <w:rFonts w:ascii="David" w:eastAsia="Times New Roman" w:hAnsi="David" w:cs="David"/>
          <w:b/>
          <w:smallCaps/>
          <w:sz w:val="26"/>
          <w:szCs w:val="24"/>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z w:val="24"/>
          <w:szCs w:val="24"/>
          <w:lang w:eastAsia="he-IL"/>
        </w:rPr>
      </w:pPr>
      <w:r w:rsidRPr="003322A0">
        <w:rPr>
          <w:rFonts w:ascii="David" w:eastAsia="Times New Roman" w:hAnsi="David" w:cs="David"/>
          <w:b/>
          <w:bCs/>
          <w:sz w:val="24"/>
          <w:szCs w:val="24"/>
          <w:rtl/>
          <w:lang w:eastAsia="he-IL"/>
        </w:rPr>
        <w:t xml:space="preserve">דוחות </w:t>
      </w:r>
      <w:r w:rsidRPr="003322A0">
        <w:rPr>
          <w:rFonts w:ascii="David" w:eastAsia="Times New Roman" w:hAnsi="David" w:cs="David"/>
          <w:b/>
          <w:bCs/>
          <w:sz w:val="24"/>
          <w:szCs w:val="24"/>
          <w:lang w:eastAsia="he-IL"/>
        </w:rPr>
        <w:t>CTI</w:t>
      </w:r>
    </w:p>
    <w:p w:rsidR="0044537D" w:rsidRPr="003322A0" w:rsidRDefault="0044537D" w:rsidP="00A57433">
      <w:pPr>
        <w:keepLines/>
        <w:widowControl w:val="0"/>
        <w:numPr>
          <w:ilvl w:val="1"/>
          <w:numId w:val="167"/>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תספק מידע בזמן אמת ומידע היסטורי בכל החתכים, כולל ברמת מערכת (טיפול בפניות, עבודת נציגים, משאבים ועוד), ברמת מוקד, תורים, קבוצות נציגים, נציגים </w:t>
      </w:r>
      <w:proofErr w:type="spellStart"/>
      <w:r w:rsidRPr="003322A0">
        <w:rPr>
          <w:rFonts w:ascii="David" w:eastAsia="Times New Roman" w:hAnsi="David" w:cs="David"/>
          <w:b/>
          <w:smallCaps/>
          <w:sz w:val="26"/>
          <w:szCs w:val="24"/>
          <w:rtl/>
        </w:rPr>
        <w:t>וסקילים</w:t>
      </w:r>
      <w:proofErr w:type="spellEnd"/>
      <w:r w:rsidRPr="003322A0">
        <w:rPr>
          <w:rFonts w:ascii="David" w:eastAsia="Times New Roman" w:hAnsi="David" w:cs="David"/>
          <w:b/>
          <w:smallCaps/>
          <w:sz w:val="26"/>
          <w:szCs w:val="24"/>
          <w:rtl/>
        </w:rPr>
        <w:t>.</w:t>
      </w:r>
    </w:p>
    <w:p w:rsidR="0044537D" w:rsidRPr="003322A0" w:rsidRDefault="0044537D" w:rsidP="00A57433">
      <w:pPr>
        <w:keepLines/>
        <w:widowControl w:val="0"/>
        <w:numPr>
          <w:ilvl w:val="1"/>
          <w:numId w:val="167"/>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כלל מערכות הבקרה והדוחות לרבות תצוגת </w:t>
      </w:r>
      <w:r w:rsidRPr="003322A0">
        <w:rPr>
          <w:rFonts w:ascii="David" w:eastAsia="Times New Roman" w:hAnsi="David" w:cs="David"/>
          <w:bCs/>
          <w:smallCaps/>
          <w:sz w:val="26"/>
          <w:szCs w:val="24"/>
        </w:rPr>
        <w:t>Real Time</w:t>
      </w:r>
      <w:r w:rsidRPr="003322A0">
        <w:rPr>
          <w:rFonts w:ascii="David" w:eastAsia="Times New Roman" w:hAnsi="David" w:cs="David"/>
          <w:bCs/>
          <w:smallCaps/>
          <w:sz w:val="26"/>
          <w:szCs w:val="24"/>
          <w:rtl/>
        </w:rPr>
        <w:t xml:space="preserve"> </w:t>
      </w:r>
      <w:r w:rsidRPr="003322A0">
        <w:rPr>
          <w:rFonts w:ascii="David" w:eastAsia="Times New Roman" w:hAnsi="David" w:cs="David"/>
          <w:b/>
          <w:smallCaps/>
          <w:sz w:val="26"/>
          <w:szCs w:val="24"/>
          <w:rtl/>
        </w:rPr>
        <w:t xml:space="preserve">והדוחות ההיסטוריים יכילו נתונים עבור כל סוגי הפעילויות הנכנסות, יוצאות, שיחות חייגן ושיחות מערוצים נוספים.  </w:t>
      </w:r>
    </w:p>
    <w:p w:rsidR="0044537D" w:rsidRPr="003322A0" w:rsidRDefault="0044537D" w:rsidP="00A57433">
      <w:pPr>
        <w:keepLines/>
        <w:widowControl w:val="0"/>
        <w:numPr>
          <w:ilvl w:val="1"/>
          <w:numId w:val="167"/>
        </w:numPr>
        <w:overflowPunct w:val="0"/>
        <w:autoSpaceDE w:val="0"/>
        <w:autoSpaceDN w:val="0"/>
        <w:adjustRightInd w:val="0"/>
        <w:spacing w:before="60" w:after="80" w:line="276" w:lineRule="auto"/>
        <w:jc w:val="both"/>
        <w:textAlignment w:val="baseline"/>
        <w:rPr>
          <w:rFonts w:ascii="David" w:eastAsia="Times New Roman" w:hAnsi="David" w:cs="David"/>
          <w:bCs/>
          <w:smallCaps/>
          <w:sz w:val="26"/>
          <w:szCs w:val="24"/>
        </w:rPr>
      </w:pPr>
      <w:r w:rsidRPr="003322A0">
        <w:rPr>
          <w:rFonts w:ascii="David" w:eastAsia="Times New Roman" w:hAnsi="David" w:cs="David"/>
          <w:bCs/>
          <w:smallCaps/>
          <w:sz w:val="26"/>
          <w:szCs w:val="24"/>
          <w:rtl/>
        </w:rPr>
        <w:t xml:space="preserve">הספק נדרש להקים ממשק להעברת נתוני דוחות הבקרה המפורטים למשרד, זאת לצורך תחקור נתונים בזמן אמת. </w:t>
      </w:r>
    </w:p>
    <w:p w:rsidR="0044537D" w:rsidRPr="003322A0" w:rsidRDefault="0044537D" w:rsidP="0044537D">
      <w:pPr>
        <w:keepLines/>
        <w:widowControl w:val="0"/>
        <w:spacing w:before="60" w:after="0" w:line="276" w:lineRule="auto"/>
        <w:ind w:left="1502"/>
        <w:jc w:val="both"/>
        <w:rPr>
          <w:rFonts w:ascii="David" w:eastAsia="Times New Roman" w:hAnsi="David" w:cs="David"/>
          <w:b/>
          <w:smallCaps/>
          <w:sz w:val="26"/>
          <w:szCs w:val="24"/>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z w:val="24"/>
          <w:szCs w:val="24"/>
          <w:lang w:eastAsia="he-IL"/>
        </w:rPr>
      </w:pPr>
      <w:r w:rsidRPr="003322A0">
        <w:rPr>
          <w:rFonts w:ascii="David" w:eastAsia="Times New Roman" w:hAnsi="David" w:cs="David"/>
          <w:b/>
          <w:bCs/>
          <w:sz w:val="24"/>
          <w:szCs w:val="24"/>
          <w:rtl/>
          <w:lang w:eastAsia="he-IL"/>
        </w:rPr>
        <w:t xml:space="preserve">דוחות </w:t>
      </w:r>
      <w:r w:rsidRPr="003322A0">
        <w:rPr>
          <w:rFonts w:ascii="David" w:eastAsia="Times New Roman" w:hAnsi="David" w:cs="David"/>
          <w:b/>
          <w:bCs/>
          <w:sz w:val="24"/>
          <w:szCs w:val="24"/>
          <w:lang w:eastAsia="he-IL"/>
        </w:rPr>
        <w:t>REAL TIME</w:t>
      </w:r>
    </w:p>
    <w:p w:rsidR="0044537D" w:rsidRPr="003322A0" w:rsidRDefault="0044537D" w:rsidP="00A57433">
      <w:pPr>
        <w:keepLines/>
        <w:widowControl w:val="0"/>
        <w:numPr>
          <w:ilvl w:val="1"/>
          <w:numId w:val="168"/>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תאפשר צפייה בנתונים על גבי צג עמדות מנהלים, </w:t>
      </w:r>
      <w:proofErr w:type="spellStart"/>
      <w:r w:rsidRPr="003322A0">
        <w:rPr>
          <w:rFonts w:ascii="David" w:eastAsia="Times New Roman" w:hAnsi="David" w:cs="David"/>
          <w:b/>
          <w:smallCaps/>
          <w:sz w:val="26"/>
          <w:szCs w:val="24"/>
          <w:rtl/>
        </w:rPr>
        <w:t>אחמש"ים</w:t>
      </w:r>
      <w:proofErr w:type="spellEnd"/>
      <w:r w:rsidRPr="003322A0">
        <w:rPr>
          <w:rFonts w:ascii="David" w:eastAsia="Times New Roman" w:hAnsi="David" w:cs="David"/>
          <w:b/>
          <w:smallCaps/>
          <w:sz w:val="26"/>
          <w:szCs w:val="24"/>
          <w:rtl/>
        </w:rPr>
        <w:t xml:space="preserve">, ר"צ. </w:t>
      </w:r>
    </w:p>
    <w:p w:rsidR="0044537D" w:rsidRPr="003322A0" w:rsidRDefault="0044537D" w:rsidP="00A57433">
      <w:pPr>
        <w:keepLines/>
        <w:widowControl w:val="0"/>
        <w:numPr>
          <w:ilvl w:val="1"/>
          <w:numId w:val="168"/>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הספק יאפשר צפייה בנתוני זמן אמת, ע"י כניסה באמצעות שם משתמש וסיסמא לעובדי המשרד. לטובת כך נדרש שם משתמש וסיסמא לפחות עבור ארבעה נציגי המשרד.</w:t>
      </w:r>
    </w:p>
    <w:p w:rsidR="0044537D" w:rsidRPr="003322A0" w:rsidRDefault="0044537D" w:rsidP="00A57433">
      <w:pPr>
        <w:keepLines/>
        <w:widowControl w:val="0"/>
        <w:numPr>
          <w:ilvl w:val="1"/>
          <w:numId w:val="168"/>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הספק יאפשר ממשק </w:t>
      </w:r>
      <w:r w:rsidRPr="003322A0">
        <w:rPr>
          <w:rFonts w:ascii="David" w:eastAsia="Times New Roman" w:hAnsi="David" w:cs="David"/>
          <w:bCs/>
          <w:smallCaps/>
          <w:sz w:val="26"/>
          <w:szCs w:val="24"/>
        </w:rPr>
        <w:t>Web</w:t>
      </w:r>
      <w:r w:rsidRPr="003322A0">
        <w:rPr>
          <w:rFonts w:ascii="David" w:eastAsia="Times New Roman" w:hAnsi="David" w:cs="David"/>
          <w:b/>
          <w:smallCaps/>
          <w:sz w:val="26"/>
          <w:szCs w:val="24"/>
          <w:rtl/>
        </w:rPr>
        <w:t xml:space="preserve"> לכניסה מרחוק לצורך צפייה בדוחות זמן אמת של המוקד באמצעות שם משתמש וסיסמא.</w:t>
      </w:r>
    </w:p>
    <w:p w:rsidR="0044537D" w:rsidRPr="003322A0" w:rsidRDefault="0044537D" w:rsidP="00A57433">
      <w:pPr>
        <w:keepLines/>
        <w:widowControl w:val="0"/>
        <w:numPr>
          <w:ilvl w:val="1"/>
          <w:numId w:val="168"/>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תכלול הצגה גראפית וטבלאית של נתוני </w:t>
      </w:r>
      <w:r w:rsidRPr="003322A0">
        <w:rPr>
          <w:rFonts w:ascii="David" w:eastAsia="Times New Roman" w:hAnsi="David" w:cs="David"/>
          <w:bCs/>
          <w:smallCaps/>
          <w:sz w:val="26"/>
          <w:szCs w:val="24"/>
        </w:rPr>
        <w:t>REAL</w:t>
      </w:r>
      <w:r w:rsidRPr="003322A0">
        <w:rPr>
          <w:rFonts w:ascii="David" w:eastAsia="Times New Roman" w:hAnsi="David" w:cs="David"/>
          <w:b/>
          <w:smallCaps/>
          <w:sz w:val="26"/>
          <w:szCs w:val="24"/>
        </w:rPr>
        <w:t xml:space="preserve"> </w:t>
      </w:r>
      <w:r w:rsidRPr="003322A0">
        <w:rPr>
          <w:rFonts w:ascii="David" w:eastAsia="Times New Roman" w:hAnsi="David" w:cs="David"/>
          <w:bCs/>
          <w:smallCaps/>
          <w:sz w:val="26"/>
          <w:szCs w:val="24"/>
        </w:rPr>
        <w:t>TIME</w:t>
      </w:r>
      <w:r w:rsidRPr="003322A0">
        <w:rPr>
          <w:rFonts w:ascii="David" w:eastAsia="Times New Roman" w:hAnsi="David" w:cs="David"/>
          <w:b/>
          <w:smallCaps/>
          <w:sz w:val="26"/>
          <w:szCs w:val="24"/>
          <w:rtl/>
        </w:rPr>
        <w:t xml:space="preserve"> מכל רכיבי המערכת. לדוגמא, סטטוס נציגים, תורים, שיחות חייגן ועוד בדוחות אחודים. מבנה הדוחות הבסיסיים מפורט בנספח השירותים.</w:t>
      </w:r>
    </w:p>
    <w:p w:rsidR="0044537D" w:rsidRPr="003322A0" w:rsidRDefault="0044537D" w:rsidP="00A57433">
      <w:pPr>
        <w:keepLines/>
        <w:widowControl w:val="0"/>
        <w:numPr>
          <w:ilvl w:val="1"/>
          <w:numId w:val="168"/>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המערכת תאפשר הגדרת ספים להצגת חריגים על פי קריטריונים שיקבעו לדוגמא זמן המתנה ממושך מהיעד. ספים אלו יצבעו בצבעים שונים במסכי ה-</w:t>
      </w:r>
      <w:r w:rsidRPr="003322A0">
        <w:rPr>
          <w:rFonts w:ascii="David" w:eastAsia="Times New Roman" w:hAnsi="David" w:cs="David"/>
          <w:b/>
          <w:smallCaps/>
          <w:sz w:val="26"/>
          <w:szCs w:val="24"/>
        </w:rPr>
        <w:t>RT</w:t>
      </w:r>
      <w:r w:rsidRPr="003322A0">
        <w:rPr>
          <w:rFonts w:ascii="David" w:eastAsia="Times New Roman" w:hAnsi="David" w:cs="David"/>
          <w:b/>
          <w:smallCaps/>
          <w:sz w:val="26"/>
          <w:szCs w:val="24"/>
          <w:rtl/>
        </w:rPr>
        <w:t xml:space="preserve">. </w:t>
      </w:r>
    </w:p>
    <w:p w:rsidR="0044537D" w:rsidRPr="003322A0" w:rsidRDefault="0044537D" w:rsidP="0044537D">
      <w:pPr>
        <w:keepLines/>
        <w:widowControl w:val="0"/>
        <w:spacing w:before="60" w:after="0" w:line="276" w:lineRule="auto"/>
        <w:ind w:left="1502"/>
        <w:jc w:val="both"/>
        <w:rPr>
          <w:rFonts w:ascii="David" w:eastAsia="Times New Roman" w:hAnsi="David" w:cs="David"/>
          <w:b/>
          <w:smallCaps/>
          <w:sz w:val="26"/>
          <w:szCs w:val="24"/>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z w:val="24"/>
          <w:szCs w:val="24"/>
          <w:lang w:eastAsia="he-IL"/>
        </w:rPr>
      </w:pPr>
      <w:r w:rsidRPr="003322A0">
        <w:rPr>
          <w:rFonts w:ascii="David" w:eastAsia="Times New Roman" w:hAnsi="David" w:cs="David"/>
          <w:b/>
          <w:bCs/>
          <w:sz w:val="24"/>
          <w:szCs w:val="24"/>
          <w:rtl/>
          <w:lang w:eastAsia="he-IL"/>
        </w:rPr>
        <w:t>דוחות היסטוריים</w:t>
      </w:r>
    </w:p>
    <w:p w:rsidR="0044537D" w:rsidRPr="003322A0" w:rsidRDefault="0044537D" w:rsidP="00A57433">
      <w:pPr>
        <w:keepLines/>
        <w:widowControl w:val="0"/>
        <w:numPr>
          <w:ilvl w:val="1"/>
          <w:numId w:val="169"/>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תתמוך בהפקת דוח מודפס והמרה לכלי ניתוח כגון  אקסל. </w:t>
      </w:r>
    </w:p>
    <w:p w:rsidR="0044537D" w:rsidRPr="003322A0" w:rsidRDefault="0044537D" w:rsidP="00A57433">
      <w:pPr>
        <w:keepLines/>
        <w:widowControl w:val="0"/>
        <w:numPr>
          <w:ilvl w:val="1"/>
          <w:numId w:val="169"/>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ניתן יהיה לתזמן דוחות וניתן יהיה לקבוע תזמון שונה לכל דוח כולל יעד לשליחת הדוחות.   </w:t>
      </w:r>
    </w:p>
    <w:p w:rsidR="0044537D" w:rsidRPr="003322A0" w:rsidRDefault="0044537D" w:rsidP="00A57433">
      <w:pPr>
        <w:keepLines/>
        <w:widowControl w:val="0"/>
        <w:numPr>
          <w:ilvl w:val="1"/>
          <w:numId w:val="169"/>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דוחות ישמרו לאורך כלל תקופת ההתקשרות (באחריות הספק)</w:t>
      </w:r>
    </w:p>
    <w:p w:rsidR="0044537D" w:rsidRPr="003322A0" w:rsidRDefault="0044537D" w:rsidP="00A57433">
      <w:pPr>
        <w:keepLines/>
        <w:widowControl w:val="0"/>
        <w:numPr>
          <w:ilvl w:val="1"/>
          <w:numId w:val="169"/>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כל הדוחות יאפשרו מידע פרטני (למשל על כל נציג, קבוצה, תור וכדומה) ונתונים מסכמים </w:t>
      </w:r>
    </w:p>
    <w:p w:rsidR="0044537D" w:rsidRPr="003322A0" w:rsidRDefault="0044537D" w:rsidP="00A57433">
      <w:pPr>
        <w:keepLines/>
        <w:widowControl w:val="0"/>
        <w:numPr>
          <w:ilvl w:val="1"/>
          <w:numId w:val="169"/>
        </w:numPr>
        <w:overflowPunct w:val="0"/>
        <w:autoSpaceDE w:val="0"/>
        <w:autoSpaceDN w:val="0"/>
        <w:adjustRightInd w:val="0"/>
        <w:spacing w:before="60" w:after="80" w:line="276" w:lineRule="auto"/>
        <w:jc w:val="both"/>
        <w:textAlignment w:val="baseline"/>
        <w:rPr>
          <w:rFonts w:ascii="David" w:eastAsia="Times New Roman" w:hAnsi="David" w:cs="David"/>
          <w:bCs/>
          <w:smallCaps/>
          <w:sz w:val="26"/>
          <w:szCs w:val="24"/>
        </w:rPr>
      </w:pPr>
      <w:r w:rsidRPr="003322A0">
        <w:rPr>
          <w:rFonts w:ascii="David" w:eastAsia="Times New Roman" w:hAnsi="David" w:cs="David"/>
          <w:bCs/>
          <w:smallCaps/>
          <w:sz w:val="26"/>
          <w:szCs w:val="24"/>
          <w:rtl/>
        </w:rPr>
        <w:t xml:space="preserve">מבנה הדוחות יאופיין ויקבע ע"י המשרד במהלך תקופת ההקמה. </w:t>
      </w:r>
    </w:p>
    <w:p w:rsidR="0044537D" w:rsidRPr="003322A0" w:rsidRDefault="0044537D" w:rsidP="00A57433">
      <w:pPr>
        <w:keepLines/>
        <w:widowControl w:val="0"/>
        <w:numPr>
          <w:ilvl w:val="1"/>
          <w:numId w:val="169"/>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מערכת הדוחות תתמוך באינטרוולים שונים כגון שעה, שעה, רמה יומית, שבועית וחודשית. </w:t>
      </w:r>
    </w:p>
    <w:p w:rsidR="0044537D" w:rsidRPr="003322A0" w:rsidRDefault="0044537D" w:rsidP="00A57433">
      <w:pPr>
        <w:keepLines/>
        <w:widowControl w:val="0"/>
        <w:numPr>
          <w:ilvl w:val="1"/>
          <w:numId w:val="169"/>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ככל שיידרש, יספק הספק דוחות גולמיים ושאינם מעובדים לצרכי בקרה פנימית ע"י המשרד. </w:t>
      </w:r>
    </w:p>
    <w:p w:rsidR="0044537D" w:rsidRPr="003322A0" w:rsidRDefault="0044537D" w:rsidP="0044537D">
      <w:pPr>
        <w:keepLines/>
        <w:widowControl w:val="0"/>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tl/>
        </w:rPr>
      </w:pPr>
    </w:p>
    <w:p w:rsidR="0044537D" w:rsidRPr="003322A0" w:rsidRDefault="0044537D" w:rsidP="0044537D">
      <w:pPr>
        <w:spacing w:line="276" w:lineRule="auto"/>
        <w:jc w:val="both"/>
        <w:rPr>
          <w:rFonts w:ascii="David" w:eastAsia="Times New Roman" w:hAnsi="David" w:cs="David"/>
          <w:b/>
          <w:bCs/>
          <w:sz w:val="24"/>
          <w:szCs w:val="24"/>
          <w:rtl/>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z w:val="24"/>
          <w:szCs w:val="24"/>
          <w:lang w:eastAsia="he-IL"/>
        </w:rPr>
      </w:pPr>
      <w:r w:rsidRPr="003322A0">
        <w:rPr>
          <w:rFonts w:ascii="David" w:eastAsia="Times New Roman" w:hAnsi="David" w:cs="David"/>
          <w:b/>
          <w:bCs/>
          <w:sz w:val="24"/>
          <w:szCs w:val="24"/>
          <w:rtl/>
          <w:lang w:eastAsia="he-IL"/>
        </w:rPr>
        <w:t xml:space="preserve">חייגן </w:t>
      </w:r>
    </w:p>
    <w:p w:rsidR="0044537D" w:rsidRPr="003322A0" w:rsidRDefault="0044537D" w:rsidP="00A57433">
      <w:pPr>
        <w:keepLines/>
        <w:widowControl w:val="0"/>
        <w:numPr>
          <w:ilvl w:val="1"/>
          <w:numId w:val="170"/>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מערכת החייגן תהייה חלק אינטגרלי ממערך הטלפוניה ותתמוך בכל תכונות המרכזייה, החייגן ישתלב באופן מלא ביישומי ה- </w:t>
      </w:r>
      <w:r w:rsidRPr="003322A0">
        <w:rPr>
          <w:rFonts w:ascii="David" w:eastAsia="Times New Roman" w:hAnsi="David" w:cs="David"/>
          <w:bCs/>
          <w:smallCaps/>
          <w:sz w:val="26"/>
          <w:szCs w:val="24"/>
        </w:rPr>
        <w:t>IVR,CTI</w:t>
      </w:r>
      <w:r w:rsidRPr="003322A0">
        <w:rPr>
          <w:rFonts w:ascii="David" w:eastAsia="Times New Roman" w:hAnsi="David" w:cs="David"/>
          <w:bCs/>
          <w:smallCaps/>
          <w:sz w:val="26"/>
          <w:szCs w:val="24"/>
          <w:rtl/>
        </w:rPr>
        <w:t xml:space="preserve">,  </w:t>
      </w:r>
      <w:r w:rsidRPr="003322A0">
        <w:rPr>
          <w:rFonts w:ascii="David" w:eastAsia="Times New Roman" w:hAnsi="David" w:cs="David"/>
          <w:b/>
          <w:smallCaps/>
          <w:sz w:val="26"/>
          <w:szCs w:val="24"/>
          <w:rtl/>
        </w:rPr>
        <w:t xml:space="preserve">ממשק הנציג ויתבטא בהתאם בדוחות ה-  </w:t>
      </w:r>
      <w:r w:rsidRPr="003322A0">
        <w:rPr>
          <w:rFonts w:ascii="David" w:eastAsia="Times New Roman" w:hAnsi="David" w:cs="David"/>
          <w:bCs/>
          <w:smallCaps/>
          <w:sz w:val="26"/>
          <w:szCs w:val="24"/>
        </w:rPr>
        <w:t>CTI</w:t>
      </w:r>
      <w:r w:rsidRPr="003322A0">
        <w:rPr>
          <w:rFonts w:ascii="David" w:eastAsia="Times New Roman" w:hAnsi="David" w:cs="David"/>
          <w:b/>
          <w:smallCaps/>
          <w:sz w:val="26"/>
          <w:szCs w:val="24"/>
          <w:rtl/>
        </w:rPr>
        <w:t xml:space="preserve"> .</w:t>
      </w:r>
    </w:p>
    <w:p w:rsidR="0044537D" w:rsidRPr="003322A0" w:rsidRDefault="0044537D" w:rsidP="00A57433">
      <w:pPr>
        <w:keepLines/>
        <w:widowControl w:val="0"/>
        <w:numPr>
          <w:ilvl w:val="1"/>
          <w:numId w:val="170"/>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מערכת החייגן תתבסס על יכולות המרכזייה לזהות תוצאות מענה בביצוע חיוג יוצא (מענה, אין מענה, תפוס וכדומה)</w:t>
      </w:r>
    </w:p>
    <w:p w:rsidR="0044537D" w:rsidRPr="003322A0" w:rsidRDefault="0044537D" w:rsidP="00A57433">
      <w:pPr>
        <w:keepLines/>
        <w:widowControl w:val="0"/>
        <w:numPr>
          <w:ilvl w:val="1"/>
          <w:numId w:val="170"/>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תאפשר בניית קמפיינים ורשימות חיוג ללקוחות.  </w:t>
      </w:r>
    </w:p>
    <w:p w:rsidR="0044537D" w:rsidRPr="003322A0" w:rsidRDefault="0044537D" w:rsidP="00A57433">
      <w:pPr>
        <w:keepLines/>
        <w:widowControl w:val="0"/>
        <w:numPr>
          <w:ilvl w:val="1"/>
          <w:numId w:val="170"/>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החייגן יתמוך בהפעלת </w:t>
      </w:r>
      <w:r w:rsidRPr="003322A0">
        <w:rPr>
          <w:rFonts w:ascii="David" w:eastAsia="Times New Roman" w:hAnsi="David" w:cs="David"/>
          <w:bCs/>
          <w:smallCaps/>
          <w:sz w:val="26"/>
          <w:szCs w:val="24"/>
        </w:rPr>
        <w:t>Call Back</w:t>
      </w:r>
      <w:r w:rsidRPr="003322A0">
        <w:rPr>
          <w:rFonts w:ascii="David" w:eastAsia="Times New Roman" w:hAnsi="David" w:cs="David"/>
          <w:b/>
          <w:smallCaps/>
          <w:sz w:val="26"/>
          <w:szCs w:val="24"/>
          <w:rtl/>
        </w:rPr>
        <w:t xml:space="preserve">  </w:t>
      </w:r>
    </w:p>
    <w:p w:rsidR="0044537D" w:rsidRPr="003322A0" w:rsidRDefault="0044537D" w:rsidP="00A57433">
      <w:pPr>
        <w:keepLines/>
        <w:widowControl w:val="0"/>
        <w:numPr>
          <w:ilvl w:val="1"/>
          <w:numId w:val="170"/>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תתמוך בקליטת רשימות לחיוג בצורה ידנית וייבוא ממערכות שונות. </w:t>
      </w:r>
    </w:p>
    <w:p w:rsidR="0044537D" w:rsidRPr="003322A0" w:rsidRDefault="0044537D" w:rsidP="00A57433">
      <w:pPr>
        <w:keepLines/>
        <w:widowControl w:val="0"/>
        <w:numPr>
          <w:ilvl w:val="1"/>
          <w:numId w:val="170"/>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החייגן יתמוך בחיבור למערכת ה</w:t>
      </w:r>
      <w:r w:rsidRPr="003322A0">
        <w:rPr>
          <w:rFonts w:ascii="David" w:eastAsia="Times New Roman" w:hAnsi="David" w:cs="David"/>
          <w:bCs/>
          <w:smallCaps/>
          <w:sz w:val="26"/>
          <w:szCs w:val="24"/>
        </w:rPr>
        <w:t>CRM</w:t>
      </w:r>
      <w:r w:rsidRPr="003322A0">
        <w:rPr>
          <w:rFonts w:ascii="David" w:eastAsia="Times New Roman" w:hAnsi="David" w:cs="David"/>
          <w:b/>
          <w:smallCaps/>
          <w:sz w:val="26"/>
          <w:szCs w:val="24"/>
          <w:rtl/>
        </w:rPr>
        <w:t xml:space="preserve"> המוצעת בפתרון המוצע. </w:t>
      </w:r>
    </w:p>
    <w:p w:rsidR="0044537D" w:rsidRPr="003322A0" w:rsidRDefault="0044537D" w:rsidP="00A57433">
      <w:pPr>
        <w:keepLines/>
        <w:widowControl w:val="0"/>
        <w:numPr>
          <w:ilvl w:val="1"/>
          <w:numId w:val="170"/>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במקרה שלקוח מבצע שיחה חוזרת למוקד, תידרש בדיקה האם קיימות רשומות חיוג אליו ולהסירן מרשומות החייגן. </w:t>
      </w:r>
    </w:p>
    <w:p w:rsidR="0044537D" w:rsidRPr="003322A0" w:rsidRDefault="0044537D" w:rsidP="00A57433">
      <w:pPr>
        <w:numPr>
          <w:ilvl w:val="4"/>
          <w:numId w:val="221"/>
        </w:numPr>
        <w:overflowPunct w:val="0"/>
        <w:autoSpaceDE w:val="0"/>
        <w:autoSpaceDN w:val="0"/>
        <w:adjustRightInd w:val="0"/>
        <w:spacing w:after="80" w:line="276" w:lineRule="auto"/>
        <w:jc w:val="both"/>
        <w:textAlignment w:val="baseline"/>
        <w:rPr>
          <w:rFonts w:ascii="David" w:eastAsia="Times New Roman" w:hAnsi="David" w:cs="David"/>
          <w:smallCaps/>
          <w:sz w:val="26"/>
          <w:szCs w:val="24"/>
        </w:rPr>
      </w:pPr>
      <w:r w:rsidRPr="003322A0">
        <w:rPr>
          <w:rFonts w:ascii="David" w:eastAsia="Times New Roman" w:hAnsi="David" w:cs="David"/>
          <w:smallCaps/>
          <w:sz w:val="26"/>
          <w:szCs w:val="24"/>
          <w:rtl/>
        </w:rPr>
        <w:t>דוחות חייגן:</w:t>
      </w:r>
    </w:p>
    <w:p w:rsidR="0044537D" w:rsidRPr="003322A0" w:rsidRDefault="0044537D" w:rsidP="0044537D">
      <w:pPr>
        <w:keepLines/>
        <w:widowControl w:val="0"/>
        <w:spacing w:before="60" w:after="0" w:line="276" w:lineRule="auto"/>
        <w:ind w:left="720"/>
        <w:jc w:val="both"/>
        <w:rPr>
          <w:rFonts w:ascii="David" w:eastAsia="Times New Roman" w:hAnsi="David" w:cs="David"/>
          <w:b/>
          <w:smallCaps/>
          <w:sz w:val="26"/>
          <w:szCs w:val="24"/>
        </w:rPr>
      </w:pPr>
      <w:r w:rsidRPr="003322A0">
        <w:rPr>
          <w:rFonts w:ascii="David" w:eastAsia="Times New Roman" w:hAnsi="David" w:cs="David"/>
          <w:bCs/>
          <w:smallCaps/>
          <w:sz w:val="26"/>
          <w:szCs w:val="24"/>
          <w:rtl/>
        </w:rPr>
        <w:t>דוחות זמן אמת</w:t>
      </w:r>
      <w:r w:rsidRPr="003322A0">
        <w:rPr>
          <w:rFonts w:ascii="David" w:eastAsia="Times New Roman" w:hAnsi="David" w:cs="David"/>
          <w:b/>
          <w:smallCaps/>
          <w:sz w:val="26"/>
          <w:szCs w:val="24"/>
          <w:rtl/>
        </w:rPr>
        <w:t>- ביצועי החייגן ישולבו בתצוגות זמן האמת במוקד.</w:t>
      </w:r>
    </w:p>
    <w:p w:rsidR="0044537D" w:rsidRPr="003322A0" w:rsidRDefault="0044537D" w:rsidP="00A57433">
      <w:pPr>
        <w:keepLines/>
        <w:widowControl w:val="0"/>
        <w:numPr>
          <w:ilvl w:val="1"/>
          <w:numId w:val="17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התצוגות יכללו את כמות שיחות והפניות היוצאות אשר טופלו בכל פרק זמן נדרש.</w:t>
      </w:r>
    </w:p>
    <w:p w:rsidR="0044537D" w:rsidRPr="003322A0" w:rsidRDefault="0044537D" w:rsidP="00A57433">
      <w:pPr>
        <w:keepLines/>
        <w:widowControl w:val="0"/>
        <w:numPr>
          <w:ilvl w:val="1"/>
          <w:numId w:val="17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המערכת תאפשר צפייה במסך המציג בזמן אמת .</w:t>
      </w:r>
    </w:p>
    <w:p w:rsidR="0044537D" w:rsidRPr="003322A0" w:rsidRDefault="0044537D" w:rsidP="0044537D">
      <w:pPr>
        <w:keepLines/>
        <w:widowControl w:val="0"/>
        <w:spacing w:before="60" w:after="0" w:line="276" w:lineRule="auto"/>
        <w:ind w:left="720"/>
        <w:jc w:val="both"/>
        <w:rPr>
          <w:rFonts w:ascii="David" w:eastAsia="Times New Roman" w:hAnsi="David" w:cs="David"/>
          <w:bCs/>
          <w:smallCaps/>
          <w:sz w:val="26"/>
          <w:szCs w:val="24"/>
        </w:rPr>
      </w:pPr>
      <w:r w:rsidRPr="003322A0">
        <w:rPr>
          <w:rFonts w:ascii="David" w:eastAsia="Times New Roman" w:hAnsi="David" w:cs="David"/>
          <w:bCs/>
          <w:smallCaps/>
          <w:sz w:val="26"/>
          <w:szCs w:val="24"/>
          <w:rtl/>
        </w:rPr>
        <w:t xml:space="preserve">דוחות היסטוריים- </w:t>
      </w:r>
      <w:r w:rsidRPr="003322A0">
        <w:rPr>
          <w:rFonts w:ascii="David" w:eastAsia="Times New Roman" w:hAnsi="David" w:cs="David"/>
          <w:b/>
          <w:smallCaps/>
          <w:sz w:val="26"/>
          <w:szCs w:val="24"/>
          <w:rtl/>
        </w:rPr>
        <w:t>המערכת תאפשר יכולת בחירת הפקת דוחות לפי טווח תאריכים, קמפיינים נבחרים, סטאטוס הטיפול השונים, ביצועי נציגים ועוד.</w:t>
      </w:r>
    </w:p>
    <w:p w:rsidR="0044537D" w:rsidRPr="003322A0" w:rsidRDefault="0044537D" w:rsidP="00A57433">
      <w:pPr>
        <w:keepLines/>
        <w:widowControl w:val="0"/>
        <w:numPr>
          <w:ilvl w:val="1"/>
          <w:numId w:val="17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הדוחות יפרטו לפחות את הפרמטרים הבאים: כמות חיוגים וסטאטוסים ופירוט היסטוריית הטיפול ברמת רשומה.</w:t>
      </w:r>
    </w:p>
    <w:p w:rsidR="0044537D" w:rsidRPr="003322A0" w:rsidRDefault="0044537D" w:rsidP="00A57433">
      <w:pPr>
        <w:keepLines/>
        <w:widowControl w:val="0"/>
        <w:numPr>
          <w:ilvl w:val="1"/>
          <w:numId w:val="17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דוחות החייגן לרבות ביצועיו ישולבו בדוחות הניהוליים במוקד </w:t>
      </w:r>
    </w:p>
    <w:p w:rsidR="0044537D" w:rsidRPr="003322A0" w:rsidRDefault="0044537D" w:rsidP="00A57433">
      <w:pPr>
        <w:keepLines/>
        <w:widowControl w:val="0"/>
        <w:numPr>
          <w:ilvl w:val="1"/>
          <w:numId w:val="171"/>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יסופקו דוחות </w:t>
      </w:r>
      <w:proofErr w:type="spellStart"/>
      <w:r w:rsidRPr="003322A0">
        <w:rPr>
          <w:rFonts w:ascii="David" w:eastAsia="Times New Roman" w:hAnsi="David" w:cs="David"/>
          <w:b/>
          <w:smallCaps/>
          <w:sz w:val="26"/>
          <w:szCs w:val="24"/>
          <w:rtl/>
        </w:rPr>
        <w:t>כשלון</w:t>
      </w:r>
      <w:proofErr w:type="spellEnd"/>
      <w:r w:rsidRPr="003322A0">
        <w:rPr>
          <w:rFonts w:ascii="David" w:eastAsia="Times New Roman" w:hAnsi="David" w:cs="David"/>
          <w:b/>
          <w:smallCaps/>
          <w:sz w:val="26"/>
          <w:szCs w:val="24"/>
          <w:rtl/>
        </w:rPr>
        <w:t>/הצלחה ליעדי ההתקשרות</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6"/>
          <w:szCs w:val="24"/>
        </w:rPr>
      </w:pPr>
      <w:r w:rsidRPr="003322A0">
        <w:rPr>
          <w:rFonts w:ascii="David" w:eastAsia="Times New Roman" w:hAnsi="David" w:cs="David"/>
          <w:b/>
          <w:bCs/>
          <w:smallCaps/>
          <w:sz w:val="26"/>
          <w:szCs w:val="24"/>
          <w:rtl/>
        </w:rPr>
        <w:t>.</w:t>
      </w:r>
      <w:r w:rsidRPr="003322A0">
        <w:rPr>
          <w:rFonts w:ascii="David" w:eastAsia="Times New Roman" w:hAnsi="David" w:cs="David"/>
          <w:b/>
          <w:bCs/>
          <w:smallCaps/>
          <w:sz w:val="26"/>
          <w:szCs w:val="24"/>
        </w:rPr>
        <w:t>IVR</w:t>
      </w:r>
      <w:r w:rsidRPr="003322A0">
        <w:rPr>
          <w:rFonts w:ascii="David" w:eastAsia="Times New Roman" w:hAnsi="David" w:cs="David"/>
          <w:b/>
          <w:bCs/>
          <w:smallCaps/>
          <w:sz w:val="26"/>
          <w:szCs w:val="24"/>
          <w:rtl/>
        </w:rPr>
        <w:t xml:space="preserve"> </w:t>
      </w:r>
    </w:p>
    <w:p w:rsidR="0044537D" w:rsidRPr="003322A0" w:rsidRDefault="0044537D" w:rsidP="00A57433">
      <w:pPr>
        <w:numPr>
          <w:ilvl w:val="4"/>
          <w:numId w:val="221"/>
        </w:numPr>
        <w:overflowPunct w:val="0"/>
        <w:autoSpaceDE w:val="0"/>
        <w:autoSpaceDN w:val="0"/>
        <w:adjustRightInd w:val="0"/>
        <w:spacing w:after="80" w:line="276" w:lineRule="auto"/>
        <w:jc w:val="both"/>
        <w:textAlignment w:val="baseline"/>
        <w:rPr>
          <w:rFonts w:ascii="David" w:eastAsia="Times New Roman" w:hAnsi="David" w:cs="David"/>
          <w:smallCaps/>
          <w:sz w:val="26"/>
          <w:szCs w:val="24"/>
        </w:rPr>
      </w:pPr>
      <w:r w:rsidRPr="003322A0">
        <w:rPr>
          <w:rFonts w:ascii="David" w:eastAsia="Times New Roman" w:hAnsi="David" w:cs="David"/>
          <w:smallCaps/>
          <w:sz w:val="26"/>
          <w:szCs w:val="24"/>
          <w:rtl/>
        </w:rPr>
        <w:t xml:space="preserve">דרישות </w:t>
      </w:r>
      <w:r w:rsidRPr="003322A0">
        <w:rPr>
          <w:rFonts w:ascii="David" w:eastAsia="Times New Roman" w:hAnsi="David" w:cs="David"/>
          <w:smallCaps/>
          <w:sz w:val="26"/>
          <w:szCs w:val="24"/>
        </w:rPr>
        <w:t>IVR</w:t>
      </w:r>
    </w:p>
    <w:p w:rsidR="0044537D" w:rsidRPr="003322A0" w:rsidRDefault="0044537D" w:rsidP="00A57433">
      <w:pPr>
        <w:keepLines/>
        <w:widowControl w:val="0"/>
        <w:numPr>
          <w:ilvl w:val="1"/>
          <w:numId w:val="17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מערכת ה- </w:t>
      </w:r>
      <w:r w:rsidRPr="003322A0">
        <w:rPr>
          <w:rFonts w:ascii="David" w:eastAsia="Times New Roman" w:hAnsi="David" w:cs="David"/>
          <w:bCs/>
          <w:smallCaps/>
          <w:sz w:val="26"/>
          <w:szCs w:val="24"/>
        </w:rPr>
        <w:t>IVR</w:t>
      </w:r>
      <w:r w:rsidRPr="003322A0">
        <w:rPr>
          <w:rFonts w:ascii="David" w:eastAsia="Times New Roman" w:hAnsi="David" w:cs="David"/>
          <w:b/>
          <w:smallCaps/>
          <w:sz w:val="26"/>
          <w:szCs w:val="24"/>
          <w:rtl/>
        </w:rPr>
        <w:t xml:space="preserve"> תתמוך בכל תכונות המרכזייה. </w:t>
      </w:r>
    </w:p>
    <w:p w:rsidR="0044537D" w:rsidRPr="003322A0" w:rsidRDefault="0044537D" w:rsidP="00A57433">
      <w:pPr>
        <w:keepLines/>
        <w:widowControl w:val="0"/>
        <w:numPr>
          <w:ilvl w:val="1"/>
          <w:numId w:val="17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מערכת ה- </w:t>
      </w:r>
      <w:r w:rsidRPr="003322A0">
        <w:rPr>
          <w:rFonts w:ascii="David" w:eastAsia="Times New Roman" w:hAnsi="David" w:cs="David"/>
          <w:bCs/>
          <w:smallCaps/>
          <w:sz w:val="26"/>
          <w:szCs w:val="24"/>
        </w:rPr>
        <w:t>IVR</w:t>
      </w:r>
      <w:r w:rsidRPr="003322A0">
        <w:rPr>
          <w:rFonts w:ascii="David" w:eastAsia="Times New Roman" w:hAnsi="David" w:cs="David"/>
          <w:b/>
          <w:smallCaps/>
          <w:sz w:val="26"/>
          <w:szCs w:val="24"/>
          <w:rtl/>
        </w:rPr>
        <w:t xml:space="preserve"> תשמש להפעלת תפריטי ניתוב. לעניין זיהוי לקוחות: קבלת שיחה ממספר שמור במערכת, לא ידרוש הזדהות</w:t>
      </w:r>
      <w:r w:rsidRPr="003322A0">
        <w:rPr>
          <w:rFonts w:ascii="David" w:eastAsia="Times New Roman" w:hAnsi="David" w:cs="David"/>
          <w:b/>
          <w:smallCaps/>
          <w:sz w:val="26"/>
          <w:szCs w:val="24"/>
        </w:rPr>
        <w:t xml:space="preserve">. </w:t>
      </w:r>
      <w:r w:rsidRPr="003322A0">
        <w:rPr>
          <w:rFonts w:ascii="David" w:eastAsia="Times New Roman" w:hAnsi="David" w:cs="David"/>
          <w:b/>
          <w:smallCaps/>
          <w:sz w:val="26"/>
          <w:szCs w:val="24"/>
          <w:rtl/>
        </w:rPr>
        <w:t xml:space="preserve"> קבלת שיחה ממספר שאינו קיים במערכת, ידרוש הזדהות ע"י שימוש ב </w:t>
      </w:r>
      <w:r w:rsidRPr="003322A0">
        <w:rPr>
          <w:rFonts w:ascii="David" w:eastAsia="Times New Roman" w:hAnsi="David" w:cs="David"/>
          <w:b/>
          <w:smallCaps/>
          <w:sz w:val="26"/>
          <w:szCs w:val="24"/>
        </w:rPr>
        <w:t xml:space="preserve"> OTP</w:t>
      </w:r>
      <w:r w:rsidRPr="003322A0">
        <w:rPr>
          <w:rFonts w:ascii="David" w:eastAsia="Times New Roman" w:hAnsi="David" w:cs="David"/>
          <w:b/>
          <w:smallCaps/>
          <w:sz w:val="26"/>
          <w:szCs w:val="24"/>
          <w:rtl/>
        </w:rPr>
        <w:t xml:space="preserve"> </w:t>
      </w:r>
      <w:r w:rsidRPr="003322A0">
        <w:rPr>
          <w:rFonts w:ascii="David" w:eastAsia="Times New Roman" w:hAnsi="David" w:cs="David"/>
          <w:b/>
          <w:smallCaps/>
          <w:sz w:val="26"/>
          <w:szCs w:val="24"/>
        </w:rPr>
        <w:t xml:space="preserve"> )</w:t>
      </w:r>
      <w:r w:rsidRPr="003322A0">
        <w:rPr>
          <w:rFonts w:ascii="David" w:eastAsia="Times New Roman" w:hAnsi="David" w:cs="David"/>
          <w:b/>
          <w:smallCaps/>
          <w:sz w:val="26"/>
          <w:szCs w:val="24"/>
          <w:rtl/>
        </w:rPr>
        <w:t>קוד אימות). תתאפשר הזדהות מול נציג אנושי במקרים שבהם יש קושי לבצע הזדהות אוטומטית.</w:t>
      </w:r>
    </w:p>
    <w:p w:rsidR="0044537D" w:rsidRPr="003322A0" w:rsidRDefault="0044537D" w:rsidP="00A57433">
      <w:pPr>
        <w:keepLines/>
        <w:widowControl w:val="0"/>
        <w:numPr>
          <w:ilvl w:val="1"/>
          <w:numId w:val="17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ניתוב שיחות על פי מאפייני שיחה ומאפייני לקוח, מתן שירותים אוטומטיים, מתן מידע מוקלט עצמי, השמעת מידע אישי, השמעת מידע כללי ושווקי מפולח לקוחות ושרות, מתן מידע בהמתנה בתור, הסטה לפעילות </w:t>
      </w:r>
      <w:proofErr w:type="spellStart"/>
      <w:r w:rsidRPr="003322A0">
        <w:rPr>
          <w:rFonts w:ascii="David" w:eastAsia="Times New Roman" w:hAnsi="David" w:cs="David"/>
          <w:b/>
          <w:smallCaps/>
          <w:sz w:val="26"/>
          <w:szCs w:val="24"/>
          <w:rtl/>
        </w:rPr>
        <w:t>דיגיטל</w:t>
      </w:r>
      <w:proofErr w:type="spellEnd"/>
      <w:r w:rsidRPr="003322A0">
        <w:rPr>
          <w:rFonts w:ascii="David" w:eastAsia="Times New Roman" w:hAnsi="David" w:cs="David"/>
          <w:b/>
          <w:smallCaps/>
          <w:sz w:val="26"/>
          <w:szCs w:val="24"/>
          <w:rtl/>
        </w:rPr>
        <w:t xml:space="preserve">, השארת מספרי טלפון לצורך </w:t>
      </w:r>
      <w:r w:rsidRPr="003322A0">
        <w:rPr>
          <w:rFonts w:ascii="David" w:eastAsia="Times New Roman" w:hAnsi="David" w:cs="David"/>
          <w:b/>
          <w:smallCaps/>
          <w:sz w:val="26"/>
          <w:szCs w:val="24"/>
        </w:rPr>
        <w:t>CB</w:t>
      </w:r>
      <w:r w:rsidRPr="003322A0">
        <w:rPr>
          <w:rFonts w:ascii="David" w:eastAsia="Times New Roman" w:hAnsi="David" w:cs="David"/>
          <w:b/>
          <w:smallCaps/>
          <w:sz w:val="26"/>
          <w:szCs w:val="24"/>
          <w:rtl/>
        </w:rPr>
        <w:t xml:space="preserve"> ועוד.</w:t>
      </w:r>
    </w:p>
    <w:p w:rsidR="0044537D" w:rsidRPr="003322A0" w:rsidRDefault="0044537D" w:rsidP="00A57433">
      <w:pPr>
        <w:keepLines/>
        <w:widowControl w:val="0"/>
        <w:numPr>
          <w:ilvl w:val="1"/>
          <w:numId w:val="17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תאפשר השמעת הודעות כלליות משתנות במקומות שונים בניתוב על פי סוג השירות והשפה הנדרשת: עברית, ערבית ורוסית. </w:t>
      </w:r>
    </w:p>
    <w:p w:rsidR="0044537D" w:rsidRPr="003322A0" w:rsidRDefault="0044537D" w:rsidP="00A57433">
      <w:pPr>
        <w:keepLines/>
        <w:widowControl w:val="0"/>
        <w:numPr>
          <w:ilvl w:val="1"/>
          <w:numId w:val="17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המערכת תאפשר בניית הודעות דינאמיות בתסריטים והפעלתם על ידי מנהלים במוקד. הודעות אלו יכולות להיות הודעות חירום, שיווק, מידע כללי ומיקומם השונה בתסריט יוגדר בשלב האפיון.</w:t>
      </w:r>
    </w:p>
    <w:p w:rsidR="0044537D" w:rsidRPr="003322A0" w:rsidRDefault="0044537D" w:rsidP="00A57433">
      <w:pPr>
        <w:keepLines/>
        <w:widowControl w:val="0"/>
        <w:numPr>
          <w:ilvl w:val="1"/>
          <w:numId w:val="17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תאפשר קבלה ושליחת טפסים באמצעות ה- </w:t>
      </w:r>
      <w:r w:rsidRPr="003322A0">
        <w:rPr>
          <w:rFonts w:ascii="David" w:eastAsia="Times New Roman" w:hAnsi="David" w:cs="David"/>
          <w:b/>
          <w:smallCaps/>
          <w:sz w:val="26"/>
          <w:szCs w:val="24"/>
        </w:rPr>
        <w:t>IVR</w:t>
      </w:r>
      <w:r w:rsidRPr="003322A0">
        <w:rPr>
          <w:rFonts w:ascii="David" w:eastAsia="Times New Roman" w:hAnsi="David" w:cs="David"/>
          <w:b/>
          <w:smallCaps/>
          <w:sz w:val="26"/>
          <w:szCs w:val="24"/>
          <w:rtl/>
        </w:rPr>
        <w:t xml:space="preserve"> באמצעות שליחת </w:t>
      </w:r>
      <w:r w:rsidRPr="003322A0">
        <w:rPr>
          <w:rFonts w:ascii="David" w:eastAsia="Times New Roman" w:hAnsi="David" w:cs="David"/>
          <w:b/>
          <w:smallCaps/>
          <w:sz w:val="26"/>
          <w:szCs w:val="24"/>
        </w:rPr>
        <w:t>SMS</w:t>
      </w:r>
      <w:r w:rsidRPr="003322A0">
        <w:rPr>
          <w:rFonts w:ascii="David" w:eastAsia="Times New Roman" w:hAnsi="David" w:cs="David"/>
          <w:b/>
          <w:smallCaps/>
          <w:sz w:val="26"/>
          <w:szCs w:val="24"/>
          <w:rtl/>
        </w:rPr>
        <w:t>.</w:t>
      </w:r>
    </w:p>
    <w:p w:rsidR="0044537D" w:rsidRPr="003322A0" w:rsidRDefault="0044537D" w:rsidP="00A57433">
      <w:pPr>
        <w:keepLines/>
        <w:widowControl w:val="0"/>
        <w:numPr>
          <w:ilvl w:val="1"/>
          <w:numId w:val="172"/>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הספק מתחייב להתקנת המשאבים הנדרשים לצורך תמיכה מלאה- הספק מתחייב להתקנת המשאבים הנדרשים לצורך מתן שרות רציף 24/7. </w:t>
      </w:r>
    </w:p>
    <w:p w:rsidR="0044537D" w:rsidRPr="003322A0" w:rsidRDefault="0044537D" w:rsidP="00A57433">
      <w:pPr>
        <w:keepLines/>
        <w:widowControl w:val="0"/>
        <w:numPr>
          <w:ilvl w:val="4"/>
          <w:numId w:val="221"/>
        </w:numPr>
        <w:overflowPunct w:val="0"/>
        <w:autoSpaceDE w:val="0"/>
        <w:autoSpaceDN w:val="0"/>
        <w:adjustRightInd w:val="0"/>
        <w:spacing w:before="60" w:after="80" w:line="276" w:lineRule="auto"/>
        <w:jc w:val="both"/>
        <w:textAlignment w:val="baseline"/>
        <w:rPr>
          <w:rFonts w:ascii="David" w:eastAsia="Times New Roman" w:hAnsi="David" w:cs="David"/>
          <w:smallCaps/>
          <w:sz w:val="26"/>
          <w:szCs w:val="24"/>
        </w:rPr>
      </w:pPr>
      <w:r w:rsidRPr="003322A0">
        <w:rPr>
          <w:rFonts w:ascii="David" w:eastAsia="Times New Roman" w:hAnsi="David" w:cs="David"/>
          <w:b/>
          <w:smallCaps/>
          <w:sz w:val="26"/>
          <w:szCs w:val="24"/>
          <w:rtl/>
        </w:rPr>
        <w:t>הקמת ה-</w:t>
      </w:r>
      <w:r w:rsidRPr="003322A0">
        <w:rPr>
          <w:rFonts w:ascii="David" w:eastAsia="Times New Roman" w:hAnsi="David" w:cs="David"/>
          <w:b/>
          <w:smallCaps/>
          <w:sz w:val="26"/>
          <w:szCs w:val="24"/>
        </w:rPr>
        <w:t>IVR</w:t>
      </w:r>
      <w:r w:rsidRPr="003322A0">
        <w:rPr>
          <w:rFonts w:ascii="David" w:eastAsia="Times New Roman" w:hAnsi="David" w:cs="David"/>
          <w:b/>
          <w:smallCaps/>
          <w:sz w:val="26"/>
          <w:szCs w:val="24"/>
          <w:rtl/>
        </w:rPr>
        <w:t xml:space="preserve"> הינה באחריותו המלאה של הספק לרבות ביצוע הקלטות ניתוב באמצעות קבצי הקלטה מקצועיים, כיום מבקש סיוע הפונה למוקד הסיוע המשרדי </w:t>
      </w:r>
      <w:r w:rsidRPr="003322A0">
        <w:rPr>
          <w:rFonts w:ascii="David" w:eastAsia="Times New Roman" w:hAnsi="David" w:cs="David"/>
          <w:b/>
          <w:smallCaps/>
          <w:sz w:val="26"/>
          <w:szCs w:val="24"/>
        </w:rPr>
        <w:t xml:space="preserve">*5442 </w:t>
      </w:r>
      <w:r w:rsidRPr="003322A0">
        <w:rPr>
          <w:rFonts w:ascii="David" w:eastAsia="Times New Roman" w:hAnsi="David" w:cs="David"/>
          <w:b/>
          <w:smallCaps/>
          <w:sz w:val="26"/>
          <w:szCs w:val="24"/>
          <w:rtl/>
        </w:rPr>
        <w:t xml:space="preserve"> נדרש למסור פעמיים את מס' הזהות פעם אחת בתפריט הראשי ופעם נוספת במוקד החברה. באחריות הספק ליישם ולהטמיע אינטגרציה למוקד הסיוע המשרדי </w:t>
      </w:r>
      <w:r w:rsidRPr="003322A0">
        <w:rPr>
          <w:rFonts w:ascii="David" w:eastAsia="Times New Roman" w:hAnsi="David" w:cs="David"/>
          <w:b/>
          <w:smallCaps/>
          <w:sz w:val="26"/>
          <w:szCs w:val="24"/>
        </w:rPr>
        <w:t xml:space="preserve">*5442 </w:t>
      </w:r>
      <w:r w:rsidRPr="003322A0">
        <w:rPr>
          <w:rFonts w:ascii="David" w:eastAsia="Times New Roman" w:hAnsi="David" w:cs="David"/>
          <w:b/>
          <w:smallCaps/>
          <w:sz w:val="26"/>
          <w:szCs w:val="24"/>
          <w:rtl/>
        </w:rPr>
        <w:t xml:space="preserve"> לטובת העברת מזהה הפונה מבקש הסיוע כך שלא </w:t>
      </w:r>
      <w:proofErr w:type="spellStart"/>
      <w:r w:rsidRPr="003322A0">
        <w:rPr>
          <w:rFonts w:ascii="David" w:eastAsia="Times New Roman" w:hAnsi="David" w:cs="David"/>
          <w:b/>
          <w:smallCaps/>
          <w:sz w:val="26"/>
          <w:szCs w:val="24"/>
          <w:rtl/>
        </w:rPr>
        <w:t>ידרש</w:t>
      </w:r>
      <w:proofErr w:type="spellEnd"/>
      <w:r w:rsidRPr="003322A0">
        <w:rPr>
          <w:rFonts w:ascii="David" w:eastAsia="Times New Roman" w:hAnsi="David" w:cs="David"/>
          <w:b/>
          <w:smallCaps/>
          <w:sz w:val="26"/>
          <w:szCs w:val="24"/>
          <w:rtl/>
        </w:rPr>
        <w:t xml:space="preserve"> להקליד פעמיים. </w:t>
      </w:r>
    </w:p>
    <w:p w:rsidR="0044537D" w:rsidRPr="003322A0" w:rsidRDefault="0044537D" w:rsidP="00A57433">
      <w:pPr>
        <w:keepLines/>
        <w:widowControl w:val="0"/>
        <w:numPr>
          <w:ilvl w:val="4"/>
          <w:numId w:val="221"/>
        </w:numPr>
        <w:overflowPunct w:val="0"/>
        <w:autoSpaceDE w:val="0"/>
        <w:autoSpaceDN w:val="0"/>
        <w:adjustRightInd w:val="0"/>
        <w:spacing w:before="60" w:after="80" w:line="276" w:lineRule="auto"/>
        <w:jc w:val="both"/>
        <w:textAlignment w:val="baseline"/>
        <w:rPr>
          <w:rFonts w:ascii="David" w:eastAsia="Times New Roman" w:hAnsi="David" w:cs="David"/>
          <w:smallCaps/>
          <w:sz w:val="26"/>
          <w:szCs w:val="24"/>
        </w:rPr>
      </w:pPr>
      <w:r w:rsidRPr="003322A0">
        <w:rPr>
          <w:rFonts w:ascii="David" w:eastAsia="Times New Roman" w:hAnsi="David" w:cs="David"/>
          <w:smallCaps/>
          <w:sz w:val="26"/>
          <w:szCs w:val="24"/>
          <w:rtl/>
        </w:rPr>
        <w:t xml:space="preserve">דוחות </w:t>
      </w:r>
      <w:r w:rsidRPr="003322A0">
        <w:rPr>
          <w:rFonts w:ascii="David" w:eastAsia="Times New Roman" w:hAnsi="David" w:cs="David"/>
          <w:smallCaps/>
          <w:sz w:val="26"/>
          <w:szCs w:val="24"/>
        </w:rPr>
        <w:t>IVR</w:t>
      </w:r>
    </w:p>
    <w:p w:rsidR="0044537D" w:rsidRPr="003322A0" w:rsidRDefault="0044537D" w:rsidP="00A57433">
      <w:pPr>
        <w:keepLines/>
        <w:widowControl w:val="0"/>
        <w:numPr>
          <w:ilvl w:val="1"/>
          <w:numId w:val="173"/>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Cs/>
          <w:smallCaps/>
          <w:sz w:val="26"/>
          <w:szCs w:val="24"/>
          <w:rtl/>
        </w:rPr>
        <w:t>בעת ההקמה, יעביר המשרד רשימת דוחות הנדרשת מאת כלל הספקים הזוכים באופן אחיד.</w:t>
      </w:r>
      <w:r w:rsidRPr="003322A0">
        <w:rPr>
          <w:rFonts w:ascii="David" w:eastAsia="Times New Roman" w:hAnsi="David" w:cs="David"/>
          <w:b/>
          <w:smallCaps/>
          <w:sz w:val="26"/>
          <w:szCs w:val="24"/>
          <w:rtl/>
        </w:rPr>
        <w:t xml:space="preserve"> דוחות יכללו בין היתר את הפרטים הבאים: </w:t>
      </w:r>
    </w:p>
    <w:p w:rsidR="0044537D" w:rsidRPr="003322A0" w:rsidRDefault="0044537D" w:rsidP="00A57433">
      <w:pPr>
        <w:keepLines/>
        <w:widowControl w:val="0"/>
        <w:numPr>
          <w:ilvl w:val="1"/>
          <w:numId w:val="174"/>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כמות שיחות נכנסות, בכל צומת וענף על ציר הזמן. </w:t>
      </w:r>
    </w:p>
    <w:p w:rsidR="0044537D" w:rsidRPr="003322A0" w:rsidRDefault="0044537D" w:rsidP="00A57433">
      <w:pPr>
        <w:keepLines/>
        <w:widowControl w:val="0"/>
        <w:numPr>
          <w:ilvl w:val="1"/>
          <w:numId w:val="174"/>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מספר שיחות שקיבלו מענה מלא ב- </w:t>
      </w:r>
      <w:r w:rsidRPr="003322A0">
        <w:rPr>
          <w:rFonts w:ascii="David" w:eastAsia="Times New Roman" w:hAnsi="David" w:cs="David"/>
          <w:bCs/>
          <w:smallCaps/>
          <w:sz w:val="26"/>
          <w:szCs w:val="24"/>
        </w:rPr>
        <w:t>IVR</w:t>
      </w:r>
      <w:r w:rsidRPr="003322A0">
        <w:rPr>
          <w:rFonts w:ascii="David" w:eastAsia="Times New Roman" w:hAnsi="David" w:cs="David"/>
          <w:b/>
          <w:smallCaps/>
          <w:sz w:val="26"/>
          <w:szCs w:val="24"/>
          <w:rtl/>
        </w:rPr>
        <w:t xml:space="preserve">  (לא עברו למוקד).</w:t>
      </w:r>
    </w:p>
    <w:p w:rsidR="0044537D" w:rsidRPr="003322A0" w:rsidRDefault="0044537D" w:rsidP="00A57433">
      <w:pPr>
        <w:keepLines/>
        <w:widowControl w:val="0"/>
        <w:numPr>
          <w:ilvl w:val="1"/>
          <w:numId w:val="174"/>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מספר שיחות שנטשו לפני ולאחר שקיבלו שירות או מידע במענה הקולי.</w:t>
      </w:r>
    </w:p>
    <w:p w:rsidR="0044537D" w:rsidRPr="003322A0" w:rsidRDefault="0044537D" w:rsidP="00A57433">
      <w:pPr>
        <w:keepLines/>
        <w:widowControl w:val="0"/>
        <w:numPr>
          <w:ilvl w:val="1"/>
          <w:numId w:val="174"/>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המשרד יוכל לדרוש פיתוח דוחות חדשים על חשבון הספק שלא הוגדרו מראש בכמות שלא תעלה על 4 דוחות בשנה. דוחות נוספים מעבר לכך- יידונו בנפרד. </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6"/>
          <w:szCs w:val="24"/>
        </w:rPr>
      </w:pPr>
      <w:r w:rsidRPr="003322A0">
        <w:rPr>
          <w:rFonts w:ascii="David" w:eastAsia="Times New Roman" w:hAnsi="David" w:cs="David"/>
          <w:b/>
          <w:bCs/>
          <w:smallCaps/>
          <w:sz w:val="26"/>
          <w:szCs w:val="24"/>
          <w:rtl/>
        </w:rPr>
        <w:t xml:space="preserve">מערכת </w:t>
      </w:r>
      <w:r w:rsidRPr="003322A0">
        <w:rPr>
          <w:rFonts w:ascii="David" w:eastAsia="Times New Roman" w:hAnsi="David" w:cs="David"/>
          <w:b/>
          <w:bCs/>
          <w:smallCaps/>
          <w:sz w:val="26"/>
          <w:szCs w:val="24"/>
        </w:rPr>
        <w:t>SMS</w:t>
      </w:r>
    </w:p>
    <w:p w:rsidR="0044537D" w:rsidRPr="003322A0" w:rsidRDefault="0044537D" w:rsidP="00A57433">
      <w:pPr>
        <w:keepLines/>
        <w:widowControl w:val="0"/>
        <w:numPr>
          <w:ilvl w:val="1"/>
          <w:numId w:val="175"/>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הספק יעמיד ממשק אוטומטי למערכת </w:t>
      </w:r>
      <w:r w:rsidRPr="003322A0">
        <w:rPr>
          <w:rFonts w:ascii="David" w:eastAsia="Times New Roman" w:hAnsi="David" w:cs="David"/>
          <w:bCs/>
          <w:smallCaps/>
          <w:sz w:val="26"/>
          <w:szCs w:val="24"/>
        </w:rPr>
        <w:t>SMS</w:t>
      </w:r>
      <w:r w:rsidRPr="003322A0">
        <w:rPr>
          <w:rFonts w:ascii="David" w:eastAsia="Times New Roman" w:hAnsi="David" w:cs="David"/>
          <w:b/>
          <w:smallCaps/>
          <w:sz w:val="26"/>
          <w:szCs w:val="24"/>
          <w:rtl/>
        </w:rPr>
        <w:t xml:space="preserve"> אינטגרטיבית למערכות המוקד לרבות מערכת ניהול הפניות של המשרד.  </w:t>
      </w:r>
    </w:p>
    <w:p w:rsidR="0044537D" w:rsidRPr="003322A0" w:rsidRDefault="0044537D" w:rsidP="00A57433">
      <w:pPr>
        <w:keepLines/>
        <w:widowControl w:val="0"/>
        <w:numPr>
          <w:ilvl w:val="1"/>
          <w:numId w:val="175"/>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שירותי ה-</w:t>
      </w:r>
      <w:r w:rsidRPr="003322A0">
        <w:rPr>
          <w:rFonts w:ascii="David" w:eastAsia="Times New Roman" w:hAnsi="David" w:cs="David"/>
          <w:bCs/>
          <w:smallCaps/>
          <w:sz w:val="26"/>
          <w:szCs w:val="24"/>
        </w:rPr>
        <w:t>SMS</w:t>
      </w:r>
      <w:r w:rsidRPr="003322A0">
        <w:rPr>
          <w:rFonts w:ascii="David" w:eastAsia="Times New Roman" w:hAnsi="David" w:cs="David"/>
          <w:b/>
          <w:smallCaps/>
          <w:sz w:val="26"/>
          <w:szCs w:val="24"/>
          <w:rtl/>
        </w:rPr>
        <w:t xml:space="preserve"> יתאפשרו בכל שעות היממה, בכל ימות השנה, לכל רשתות התקשורת התומכות בקבלת מסרונים (</w:t>
      </w:r>
      <w:r w:rsidRPr="003322A0">
        <w:rPr>
          <w:rFonts w:ascii="David" w:eastAsia="Times New Roman" w:hAnsi="David" w:cs="David"/>
          <w:bCs/>
          <w:smallCaps/>
          <w:sz w:val="26"/>
          <w:szCs w:val="24"/>
        </w:rPr>
        <w:t>SMS</w:t>
      </w:r>
      <w:r w:rsidRPr="003322A0">
        <w:rPr>
          <w:rFonts w:ascii="David" w:eastAsia="Times New Roman" w:hAnsi="David" w:cs="David"/>
          <w:b/>
          <w:smallCaps/>
          <w:sz w:val="26"/>
          <w:szCs w:val="24"/>
          <w:rtl/>
        </w:rPr>
        <w:t>) ובכלל זה, כל ספקי התקשורת הסלולארית והקווית.</w:t>
      </w:r>
    </w:p>
    <w:p w:rsidR="0044537D" w:rsidRPr="003322A0" w:rsidRDefault="0044537D" w:rsidP="00A57433">
      <w:pPr>
        <w:keepLines/>
        <w:widowControl w:val="0"/>
        <w:numPr>
          <w:ilvl w:val="1"/>
          <w:numId w:val="175"/>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המערכת תאפשר שליחת מסרונים ללקוחות במהלך שיחה או לאחריה או לצורך עדכון על סיום טיפול בפניה במידה ונדרש המשך טיפול.</w:t>
      </w:r>
    </w:p>
    <w:p w:rsidR="0044537D" w:rsidRPr="003322A0" w:rsidRDefault="0044537D" w:rsidP="00A57433">
      <w:pPr>
        <w:keepLines/>
        <w:widowControl w:val="0"/>
        <w:numPr>
          <w:ilvl w:val="1"/>
          <w:numId w:val="175"/>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ניתן יהיה לשלוח מסרונים באופן אוטומטי למספר שיוזן על ידי הנציג ויכיל קישורי מידע/סקרי שביעות רצון/עדכון על תום תקופת זכאות וכדומה. </w:t>
      </w:r>
    </w:p>
    <w:p w:rsidR="0044537D" w:rsidRPr="003322A0" w:rsidRDefault="0044537D" w:rsidP="00A57433">
      <w:pPr>
        <w:keepLines/>
        <w:widowControl w:val="0"/>
        <w:numPr>
          <w:ilvl w:val="1"/>
          <w:numId w:val="175"/>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רכיב ה-</w:t>
      </w:r>
      <w:r w:rsidRPr="003322A0">
        <w:rPr>
          <w:rFonts w:ascii="David" w:eastAsia="Times New Roman" w:hAnsi="David" w:cs="David"/>
          <w:b/>
          <w:smallCaps/>
          <w:sz w:val="26"/>
          <w:szCs w:val="24"/>
        </w:rPr>
        <w:t>SMS</w:t>
      </w:r>
      <w:r w:rsidRPr="003322A0">
        <w:rPr>
          <w:rFonts w:ascii="David" w:eastAsia="Times New Roman" w:hAnsi="David" w:cs="David"/>
          <w:b/>
          <w:smallCaps/>
          <w:sz w:val="26"/>
          <w:szCs w:val="24"/>
          <w:rtl/>
        </w:rPr>
        <w:t xml:space="preserve"> יכלול אפשרות לשיבוץ שדות אישיים מתוך מערכת ה-</w:t>
      </w:r>
      <w:r w:rsidRPr="003322A0">
        <w:rPr>
          <w:rFonts w:ascii="David" w:eastAsia="Times New Roman" w:hAnsi="David" w:cs="David"/>
          <w:b/>
          <w:smallCaps/>
          <w:sz w:val="26"/>
          <w:szCs w:val="24"/>
        </w:rPr>
        <w:t>CRM</w:t>
      </w:r>
      <w:r w:rsidRPr="003322A0">
        <w:rPr>
          <w:rFonts w:ascii="David" w:eastAsia="Times New Roman" w:hAnsi="David" w:cs="David"/>
          <w:b/>
          <w:smallCaps/>
          <w:sz w:val="26"/>
          <w:szCs w:val="24"/>
          <w:rtl/>
        </w:rPr>
        <w:t xml:space="preserve"> כדוגמת שם פרטי/מספר פניה וכדומה.</w:t>
      </w:r>
    </w:p>
    <w:p w:rsidR="0044537D" w:rsidRPr="003322A0" w:rsidRDefault="0044537D" w:rsidP="0044537D">
      <w:pPr>
        <w:keepLines/>
        <w:widowControl w:val="0"/>
        <w:overflowPunct w:val="0"/>
        <w:autoSpaceDE w:val="0"/>
        <w:autoSpaceDN w:val="0"/>
        <w:adjustRightInd w:val="0"/>
        <w:spacing w:before="60" w:after="80" w:line="276" w:lineRule="auto"/>
        <w:ind w:left="720"/>
        <w:jc w:val="both"/>
        <w:textAlignment w:val="baseline"/>
        <w:rPr>
          <w:rFonts w:ascii="David" w:eastAsia="Times New Roman" w:hAnsi="David" w:cs="David"/>
          <w:b/>
          <w:smallCaps/>
          <w:sz w:val="26"/>
          <w:szCs w:val="24"/>
          <w:rtl/>
        </w:rPr>
      </w:pP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6"/>
          <w:szCs w:val="24"/>
        </w:rPr>
      </w:pPr>
      <w:r w:rsidRPr="003322A0">
        <w:rPr>
          <w:rFonts w:ascii="David" w:eastAsia="Times New Roman" w:hAnsi="David" w:cs="David"/>
          <w:b/>
          <w:bCs/>
          <w:smallCaps/>
          <w:sz w:val="26"/>
          <w:szCs w:val="24"/>
          <w:rtl/>
        </w:rPr>
        <w:t xml:space="preserve">מערכת הקלטת שיחות </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Cs/>
          <w:smallCaps/>
          <w:sz w:val="26"/>
          <w:szCs w:val="24"/>
        </w:rPr>
      </w:pPr>
      <w:r w:rsidRPr="003322A0">
        <w:rPr>
          <w:rFonts w:ascii="David" w:eastAsia="Times New Roman" w:hAnsi="David" w:cs="David"/>
          <w:bCs/>
          <w:smallCaps/>
          <w:sz w:val="26"/>
          <w:szCs w:val="24"/>
          <w:rtl/>
        </w:rPr>
        <w:t>הקלטה – משמעותה שני ערוצי הקלטה- פעם אחת של הנציג ופעם שניה של הפונה- הקלטה בשני ערוצים.</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הקלטה תיושם על כל שיחות הטלפון במוקד ו/או בשיטה מרוחקת כולל נכנסות, יוצאות, פנימיות, התייעצות, העברה וועידה ומסכי העבודה בתצורת 100% מהשיחות מוקלטות. </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המערכת תתממשק למערכת ה-</w:t>
      </w:r>
      <w:r w:rsidRPr="003322A0">
        <w:rPr>
          <w:rFonts w:ascii="David" w:eastAsia="Times New Roman" w:hAnsi="David" w:cs="David"/>
          <w:bCs/>
          <w:smallCaps/>
          <w:sz w:val="26"/>
          <w:szCs w:val="24"/>
        </w:rPr>
        <w:t>Call Center</w:t>
      </w:r>
      <w:r w:rsidRPr="003322A0">
        <w:rPr>
          <w:rFonts w:ascii="David" w:eastAsia="Times New Roman" w:hAnsi="David" w:cs="David"/>
          <w:b/>
          <w:smallCaps/>
          <w:sz w:val="26"/>
          <w:szCs w:val="24"/>
          <w:rtl/>
        </w:rPr>
        <w:t xml:space="preserve"> לשם זיהוי תחילת שיחה וסיומה ולהעברת פרטי שיחה.  </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יבוצע ממשק טכנולוגי (</w:t>
      </w:r>
      <w:proofErr w:type="spellStart"/>
      <w:r w:rsidRPr="003322A0">
        <w:rPr>
          <w:rFonts w:ascii="David" w:eastAsia="Times New Roman" w:hAnsi="David" w:cs="David"/>
          <w:bCs/>
          <w:smallCaps/>
          <w:sz w:val="26"/>
          <w:szCs w:val="24"/>
        </w:rPr>
        <w:t>Api</w:t>
      </w:r>
      <w:proofErr w:type="spellEnd"/>
      <w:r w:rsidRPr="003322A0">
        <w:rPr>
          <w:rFonts w:ascii="David" w:eastAsia="Times New Roman" w:hAnsi="David" w:cs="David"/>
          <w:b/>
          <w:smallCaps/>
          <w:sz w:val="26"/>
          <w:szCs w:val="24"/>
          <w:rtl/>
        </w:rPr>
        <w:t xml:space="preserve"> או </w:t>
      </w:r>
      <w:r w:rsidRPr="003322A0">
        <w:rPr>
          <w:rFonts w:ascii="David" w:eastAsia="Times New Roman" w:hAnsi="David" w:cs="David"/>
          <w:bCs/>
          <w:smallCaps/>
          <w:sz w:val="26"/>
          <w:szCs w:val="24"/>
        </w:rPr>
        <w:t>Webservice</w:t>
      </w:r>
      <w:r w:rsidRPr="003322A0">
        <w:rPr>
          <w:rFonts w:ascii="David" w:eastAsia="Times New Roman" w:hAnsi="David" w:cs="David"/>
          <w:b/>
          <w:smallCaps/>
          <w:sz w:val="26"/>
          <w:szCs w:val="24"/>
          <w:rtl/>
        </w:rPr>
        <w:t>) למערכת ה-</w:t>
      </w:r>
      <w:r w:rsidRPr="003322A0">
        <w:rPr>
          <w:rFonts w:ascii="David" w:eastAsia="Times New Roman" w:hAnsi="David" w:cs="David"/>
          <w:bCs/>
          <w:smallCaps/>
          <w:sz w:val="26"/>
          <w:szCs w:val="24"/>
        </w:rPr>
        <w:t>CRM</w:t>
      </w:r>
      <w:r w:rsidRPr="003322A0">
        <w:rPr>
          <w:rFonts w:ascii="David" w:eastAsia="Times New Roman" w:hAnsi="David" w:cs="David"/>
          <w:b/>
          <w:smallCaps/>
          <w:sz w:val="26"/>
          <w:szCs w:val="24"/>
          <w:rtl/>
        </w:rPr>
        <w:t xml:space="preserve"> לצורך שמירת ההקלטה בגוף הפניה במערכת כקישור.</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המערכת תאפשר האזנה לשיחה וצפייה בכל הנתונים המצורפים לשיחה המוקלטת. </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כל שיחה מושמעת תוצג עם נתוני הזיהוי הרלוונטיים שלה</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המידע ישמר למשך זמן ההתקשרות עם הספק (3 שנים) ויאפשר אחזור ללא תלות מיקום המידע. </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Cs/>
          <w:smallCaps/>
          <w:sz w:val="26"/>
          <w:szCs w:val="24"/>
        </w:rPr>
      </w:pPr>
      <w:r w:rsidRPr="003322A0">
        <w:rPr>
          <w:rFonts w:ascii="David" w:eastAsia="Times New Roman" w:hAnsi="David" w:cs="David"/>
          <w:bCs/>
          <w:smallCaps/>
          <w:sz w:val="26"/>
          <w:szCs w:val="24"/>
          <w:rtl/>
        </w:rPr>
        <w:t xml:space="preserve">בתום ההתקשרות, ובהתאם לדרישת המשרד - באחריות הספק לבצע העברת ארכיון הקלטות לבעלות המשרד לצרכיו, בין היתר לצורך טיפול עתידי בפניות עבר. הספק לא ישמור בידיו כל מידע לאחר מכן הכול בהתאם לאמור במסמכי מכרז זה. </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באחריות הספק בדיקת אחזור מידע לשיחות מוקלטות אחת לחודש. בדיקת אחזור זו תגובה בדוח חודשי. </w:t>
      </w:r>
    </w:p>
    <w:p w:rsidR="0044537D" w:rsidRPr="003322A0" w:rsidRDefault="0044537D" w:rsidP="00A57433">
      <w:pPr>
        <w:keepLines/>
        <w:widowControl w:val="0"/>
        <w:numPr>
          <w:ilvl w:val="1"/>
          <w:numId w:val="176"/>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ניתן יהיה לאתר שיחות ברמת נציג / שלוחה/ תאריך ושעה/ מספר מחויג/ מספר מחייג </w:t>
      </w:r>
      <w:proofErr w:type="spellStart"/>
      <w:r w:rsidRPr="003322A0">
        <w:rPr>
          <w:rFonts w:ascii="David" w:eastAsia="Times New Roman" w:hAnsi="David" w:cs="David"/>
          <w:b/>
          <w:smallCaps/>
          <w:sz w:val="26"/>
          <w:szCs w:val="24"/>
          <w:rtl/>
        </w:rPr>
        <w:t>וכיוב</w:t>
      </w:r>
      <w:proofErr w:type="spellEnd"/>
      <w:r w:rsidRPr="003322A0">
        <w:rPr>
          <w:rFonts w:ascii="David" w:eastAsia="Times New Roman" w:hAnsi="David" w:cs="David"/>
          <w:b/>
          <w:smallCaps/>
          <w:sz w:val="26"/>
          <w:szCs w:val="24"/>
          <w:rtl/>
        </w:rPr>
        <w:t>'.</w:t>
      </w:r>
    </w:p>
    <w:p w:rsidR="0044537D" w:rsidRPr="003322A0" w:rsidRDefault="0044537D" w:rsidP="00A57433">
      <w:pPr>
        <w:numPr>
          <w:ilvl w:val="3"/>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6"/>
          <w:szCs w:val="24"/>
        </w:rPr>
      </w:pPr>
      <w:r w:rsidRPr="003322A0">
        <w:rPr>
          <w:rFonts w:ascii="David" w:eastAsia="Times New Roman" w:hAnsi="David" w:cs="David"/>
          <w:b/>
          <w:bCs/>
          <w:smallCaps/>
          <w:sz w:val="26"/>
          <w:szCs w:val="24"/>
          <w:rtl/>
        </w:rPr>
        <w:t xml:space="preserve">עמידה בעומסים </w:t>
      </w:r>
    </w:p>
    <w:p w:rsidR="0044537D" w:rsidRPr="003322A0" w:rsidRDefault="0044537D" w:rsidP="00A57433">
      <w:pPr>
        <w:keepLines/>
        <w:widowControl w:val="0"/>
        <w:numPr>
          <w:ilvl w:val="1"/>
          <w:numId w:val="177"/>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מערך הטלפוניה על רכיביו יעמוד בעומס שיחות רציף, בין היתר אף למשך שעות השיא, תוך היערכות לכל הפחות למצב בו כל הנציגים בשיחות, לקיום שיחות במערכת בתהליכי השיחה השונים כדוגמא</w:t>
      </w:r>
      <w:r w:rsidRPr="003322A0">
        <w:rPr>
          <w:rFonts w:ascii="David" w:eastAsia="Times New Roman" w:hAnsi="David" w:cs="David"/>
          <w:bCs/>
          <w:smallCaps/>
          <w:sz w:val="26"/>
          <w:szCs w:val="24"/>
        </w:rPr>
        <w:t xml:space="preserve"> IVR </w:t>
      </w:r>
      <w:r w:rsidRPr="003322A0">
        <w:rPr>
          <w:rFonts w:ascii="David" w:eastAsia="Times New Roman" w:hAnsi="David" w:cs="David"/>
          <w:b/>
          <w:smallCaps/>
          <w:sz w:val="26"/>
          <w:szCs w:val="24"/>
          <w:rtl/>
        </w:rPr>
        <w:t xml:space="preserve">אינטגרציות ושיחות בתורים, וכל קווי הכניסה/יציאה תפוסים באופן רציף. כמו כן, </w:t>
      </w:r>
      <w:r w:rsidRPr="003322A0">
        <w:rPr>
          <w:rFonts w:ascii="David" w:eastAsia="Times New Roman" w:hAnsi="David" w:cs="David"/>
          <w:bCs/>
          <w:smallCaps/>
          <w:sz w:val="26"/>
          <w:szCs w:val="24"/>
          <w:rtl/>
        </w:rPr>
        <w:t xml:space="preserve">על הספק להיערך עם תשתית מתאימה למצבים בהם פעילות המוקד תוגבר, מנסיבות שונות בהתאם למסמכי המכרז, כך שעליו למנוע מצב של קריסת המוקד. </w:t>
      </w:r>
    </w:p>
    <w:p w:rsidR="0044537D" w:rsidRPr="003322A0" w:rsidRDefault="0044537D" w:rsidP="00A57433">
      <w:pPr>
        <w:keepLines/>
        <w:widowControl w:val="0"/>
        <w:numPr>
          <w:ilvl w:val="1"/>
          <w:numId w:val="178"/>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זמינות - המערכת נדרשת לזמינות רציפה וללא הפסקה כולל שבתות וחגים. המערכת תפעל ללא תקלה חמורה (במערכת המוצעת) 99.999% מהזמן.</w:t>
      </w:r>
    </w:p>
    <w:p w:rsidR="0044537D" w:rsidRPr="003322A0" w:rsidRDefault="0044537D" w:rsidP="00A57433">
      <w:pPr>
        <w:keepLines/>
        <w:widowControl w:val="0"/>
        <w:numPr>
          <w:ilvl w:val="1"/>
          <w:numId w:val="178"/>
        </w:numPr>
        <w:overflowPunct w:val="0"/>
        <w:autoSpaceDE w:val="0"/>
        <w:autoSpaceDN w:val="0"/>
        <w:adjustRightInd w:val="0"/>
        <w:spacing w:before="60" w:after="80" w:line="276" w:lineRule="auto"/>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אי עמידה בעומסים תחייב את הספק בהוספת משאבים. תוספת המשאבים תבוצע באופן השקוף למשרד ובאופן המבטיח עמידה בסטנדרט המוגדר בהסכם זה, בין היתר תוך כדי עמידה בהסכם אמנת השירות </w:t>
      </w:r>
      <w:r w:rsidRPr="003322A0">
        <w:rPr>
          <w:rFonts w:ascii="David" w:eastAsia="Times New Roman" w:hAnsi="David" w:cs="David"/>
          <w:b/>
          <w:smallCaps/>
          <w:sz w:val="26"/>
          <w:szCs w:val="24"/>
        </w:rPr>
        <w:t>SLA</w:t>
      </w:r>
      <w:r w:rsidRPr="003322A0">
        <w:rPr>
          <w:rFonts w:ascii="David" w:eastAsia="Times New Roman" w:hAnsi="David" w:cs="David"/>
          <w:b/>
          <w:smallCaps/>
          <w:sz w:val="26"/>
          <w:szCs w:val="24"/>
          <w:rtl/>
        </w:rPr>
        <w:t xml:space="preserve"> בפרק זה. </w:t>
      </w:r>
    </w:p>
    <w:p w:rsidR="0044537D" w:rsidRPr="003322A0" w:rsidRDefault="0044537D" w:rsidP="00A57433">
      <w:pPr>
        <w:numPr>
          <w:ilvl w:val="2"/>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6"/>
          <w:szCs w:val="24"/>
          <w:rtl/>
        </w:rPr>
      </w:pPr>
      <w:r w:rsidRPr="003322A0">
        <w:rPr>
          <w:rFonts w:ascii="David" w:eastAsia="Times New Roman" w:hAnsi="David" w:cs="David"/>
          <w:b/>
          <w:bCs/>
          <w:smallCaps/>
          <w:sz w:val="26"/>
          <w:szCs w:val="24"/>
          <w:rtl/>
        </w:rPr>
        <w:t>מערכת לזימון וניהול תורים</w:t>
      </w:r>
    </w:p>
    <w:p w:rsidR="0044537D" w:rsidRPr="003322A0" w:rsidRDefault="0044537D" w:rsidP="0044537D">
      <w:pPr>
        <w:keepLines/>
        <w:widowControl w:val="0"/>
        <w:spacing w:before="60" w:after="0" w:line="276" w:lineRule="auto"/>
        <w:ind w:left="720"/>
        <w:jc w:val="both"/>
        <w:rPr>
          <w:rFonts w:ascii="David" w:eastAsia="Times New Roman" w:hAnsi="David" w:cs="David"/>
          <w:b/>
          <w:smallCaps/>
          <w:sz w:val="26"/>
          <w:szCs w:val="24"/>
          <w:rtl/>
        </w:rPr>
      </w:pPr>
      <w:r w:rsidRPr="003322A0">
        <w:rPr>
          <w:rFonts w:ascii="David" w:eastAsia="Times New Roman" w:hAnsi="David" w:cs="David"/>
          <w:b/>
          <w:smallCaps/>
          <w:sz w:val="26"/>
          <w:szCs w:val="24"/>
          <w:rtl/>
        </w:rPr>
        <w:t xml:space="preserve">לטובת הגעה לסניפי הסיוע נדרשת מערכת לזימון תורים. כיום מופעלת מערכת </w:t>
      </w:r>
      <w:r w:rsidRPr="003322A0">
        <w:rPr>
          <w:rFonts w:ascii="David" w:eastAsia="Times New Roman" w:hAnsi="David" w:cs="David"/>
          <w:b/>
          <w:smallCaps/>
          <w:sz w:val="26"/>
          <w:szCs w:val="24"/>
        </w:rPr>
        <w:t>My Visit</w:t>
      </w:r>
      <w:r w:rsidRPr="003322A0">
        <w:rPr>
          <w:rFonts w:ascii="David" w:eastAsia="Times New Roman" w:hAnsi="David" w:cs="David"/>
          <w:b/>
          <w:smallCaps/>
          <w:sz w:val="26"/>
          <w:szCs w:val="24"/>
          <w:rtl/>
        </w:rPr>
        <w:t xml:space="preserve"> ע"י הספקים המפעילים את ההתקשרות הנוכחית. </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קישור מערכת לזימון תורים לטובת זימון תור באופן עצמאי תופיע באתר הספק בעמוד הראשי ובצורה ברורה. </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ניתן יהיה לבצע שליחת קישור לזימון תור באופן עצמאי בעת שמיעת ה</w:t>
      </w:r>
      <w:r w:rsidRPr="003322A0">
        <w:rPr>
          <w:rFonts w:ascii="David" w:eastAsia="Times New Roman" w:hAnsi="David" w:cs="David"/>
          <w:b/>
          <w:smallCaps/>
          <w:sz w:val="26"/>
          <w:szCs w:val="24"/>
        </w:rPr>
        <w:t>IVR</w:t>
      </w:r>
      <w:r w:rsidRPr="003322A0">
        <w:rPr>
          <w:rFonts w:ascii="David" w:eastAsia="Times New Roman" w:hAnsi="David" w:cs="David"/>
          <w:b/>
          <w:smallCaps/>
          <w:sz w:val="26"/>
          <w:szCs w:val="24"/>
          <w:rtl/>
        </w:rPr>
        <w:t>.</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זימון תורים – הספק יעניק גישה למורשים מטעם לטובת </w:t>
      </w:r>
      <w:proofErr w:type="spellStart"/>
      <w:r w:rsidRPr="003322A0">
        <w:rPr>
          <w:rFonts w:ascii="David" w:eastAsia="Times New Roman" w:hAnsi="David" w:cs="David"/>
          <w:b/>
          <w:smallCaps/>
          <w:sz w:val="26"/>
          <w:szCs w:val="24"/>
          <w:rtl/>
        </w:rPr>
        <w:t>צפיה</w:t>
      </w:r>
      <w:proofErr w:type="spellEnd"/>
      <w:r w:rsidRPr="003322A0">
        <w:rPr>
          <w:rFonts w:ascii="David" w:eastAsia="Times New Roman" w:hAnsi="David" w:cs="David"/>
          <w:b/>
          <w:smallCaps/>
          <w:sz w:val="26"/>
          <w:szCs w:val="24"/>
          <w:rtl/>
        </w:rPr>
        <w:t xml:space="preserve"> בתורים עתידיים/דוחות/ חיבור למערכת </w:t>
      </w:r>
      <w:r w:rsidRPr="003322A0">
        <w:rPr>
          <w:rFonts w:ascii="David" w:eastAsia="Times New Roman" w:hAnsi="David" w:cs="David"/>
          <w:b/>
          <w:smallCaps/>
          <w:sz w:val="26"/>
          <w:szCs w:val="24"/>
        </w:rPr>
        <w:t>BI</w:t>
      </w:r>
      <w:r w:rsidRPr="003322A0">
        <w:rPr>
          <w:rFonts w:ascii="David" w:eastAsia="Times New Roman" w:hAnsi="David" w:cs="David"/>
          <w:b/>
          <w:smallCaps/>
          <w:sz w:val="26"/>
          <w:szCs w:val="24"/>
          <w:rtl/>
        </w:rPr>
        <w:t xml:space="preserve">  והגדרת תצוגות.</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הספק אחראי ליצור ממשק ל</w:t>
      </w:r>
      <w:proofErr w:type="spellStart"/>
      <w:r w:rsidRPr="003322A0">
        <w:rPr>
          <w:rFonts w:ascii="David" w:eastAsia="Times New Roman" w:hAnsi="David" w:cs="David"/>
          <w:b/>
          <w:smallCaps/>
          <w:sz w:val="26"/>
          <w:szCs w:val="24"/>
        </w:rPr>
        <w:t>Myvisit</w:t>
      </w:r>
      <w:proofErr w:type="spellEnd"/>
      <w:r w:rsidRPr="003322A0">
        <w:rPr>
          <w:rFonts w:ascii="David" w:eastAsia="Times New Roman" w:hAnsi="David" w:cs="David"/>
          <w:b/>
          <w:smallCaps/>
          <w:sz w:val="26"/>
          <w:szCs w:val="24"/>
          <w:rtl/>
        </w:rPr>
        <w:t xml:space="preserve"> – חיבור לאזור אישי ממשלתי. </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ניתן יהיה לבצע שליחת </w:t>
      </w:r>
      <w:r w:rsidRPr="003322A0">
        <w:rPr>
          <w:rFonts w:ascii="David" w:eastAsia="Times New Roman" w:hAnsi="David" w:cs="David"/>
          <w:b/>
          <w:smallCaps/>
          <w:sz w:val="26"/>
          <w:szCs w:val="24"/>
        </w:rPr>
        <w:t>SMS</w:t>
      </w:r>
      <w:r w:rsidRPr="003322A0">
        <w:rPr>
          <w:rFonts w:ascii="David" w:eastAsia="Times New Roman" w:hAnsi="David" w:cs="David"/>
          <w:b/>
          <w:smallCaps/>
          <w:sz w:val="26"/>
          <w:szCs w:val="24"/>
          <w:rtl/>
        </w:rPr>
        <w:t xml:space="preserve"> המכיל קישור לזימון תור באופן עצמאי כתבנית </w:t>
      </w:r>
      <w:r w:rsidRPr="003322A0">
        <w:rPr>
          <w:rFonts w:ascii="David" w:eastAsia="Times New Roman" w:hAnsi="David" w:cs="David"/>
          <w:b/>
          <w:smallCaps/>
          <w:sz w:val="26"/>
          <w:szCs w:val="24"/>
        </w:rPr>
        <w:t>SMS</w:t>
      </w:r>
      <w:r w:rsidRPr="003322A0">
        <w:rPr>
          <w:rFonts w:ascii="David" w:eastAsia="Times New Roman" w:hAnsi="David" w:cs="David"/>
          <w:b/>
          <w:smallCaps/>
          <w:sz w:val="26"/>
          <w:szCs w:val="24"/>
          <w:rtl/>
        </w:rPr>
        <w:t xml:space="preserve"> מתוך ה-</w:t>
      </w:r>
      <w:r w:rsidRPr="003322A0">
        <w:rPr>
          <w:rFonts w:ascii="David" w:eastAsia="Times New Roman" w:hAnsi="David" w:cs="David"/>
          <w:b/>
          <w:smallCaps/>
          <w:sz w:val="26"/>
          <w:szCs w:val="24"/>
        </w:rPr>
        <w:t>CRM</w:t>
      </w:r>
      <w:r w:rsidRPr="003322A0">
        <w:rPr>
          <w:rFonts w:ascii="David" w:eastAsia="Times New Roman" w:hAnsi="David" w:cs="David"/>
          <w:b/>
          <w:smallCaps/>
          <w:sz w:val="26"/>
          <w:szCs w:val="24"/>
          <w:rtl/>
        </w:rPr>
        <w:t>.</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נדרש כי תורים שזומנו יופיעו במערכת ה-</w:t>
      </w:r>
      <w:r w:rsidRPr="003322A0">
        <w:rPr>
          <w:rFonts w:ascii="David" w:eastAsia="Times New Roman" w:hAnsi="David" w:cs="David"/>
          <w:b/>
          <w:smallCaps/>
          <w:sz w:val="26"/>
          <w:szCs w:val="24"/>
        </w:rPr>
        <w:t>CRM</w:t>
      </w:r>
      <w:r w:rsidRPr="003322A0">
        <w:rPr>
          <w:rFonts w:ascii="David" w:eastAsia="Times New Roman" w:hAnsi="David" w:cs="David"/>
          <w:b/>
          <w:smallCaps/>
          <w:sz w:val="26"/>
          <w:szCs w:val="24"/>
          <w:rtl/>
        </w:rPr>
        <w:t xml:space="preserve"> כתורים מוזמנים וכמו כן ביטול תור- יבצע עדכון השדה הרלוונטי במערכת ה-</w:t>
      </w:r>
      <w:r w:rsidRPr="003322A0">
        <w:rPr>
          <w:rFonts w:ascii="David" w:eastAsia="Times New Roman" w:hAnsi="David" w:cs="David"/>
          <w:b/>
          <w:smallCaps/>
          <w:sz w:val="26"/>
          <w:szCs w:val="24"/>
        </w:rPr>
        <w:t>CRM</w:t>
      </w:r>
      <w:r w:rsidRPr="003322A0">
        <w:rPr>
          <w:rFonts w:ascii="David" w:eastAsia="Times New Roman" w:hAnsi="David" w:cs="David"/>
          <w:b/>
          <w:smallCaps/>
          <w:sz w:val="26"/>
          <w:szCs w:val="24"/>
          <w:rtl/>
        </w:rPr>
        <w:t xml:space="preserve"> של הספק. </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מערכת זימון תורים תאפשר דוחות קבועים לצורך בקרת עומסים.  </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ספק ישלח באופן קבוע דוחות שימוש במערכת זימון תורים שיכללו כמות תורים מוזמנים לעומת כמות מגיעים בפועל, כמות פונים המגיעים לסניף ללא זימון תור ושהופק עבורם תור מזדמן וכדומה. </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כל סניף שירות יוכל להגדיר את ימי הפעילות באופן גמיש ובכפוף להנחיות המשרד.</w:t>
      </w:r>
    </w:p>
    <w:p w:rsidR="0044537D" w:rsidRPr="003322A0" w:rsidRDefault="0044537D" w:rsidP="00A57433">
      <w:pPr>
        <w:keepLines/>
        <w:widowControl w:val="0"/>
        <w:numPr>
          <w:ilvl w:val="0"/>
          <w:numId w:val="164"/>
        </w:numPr>
        <w:overflowPunct w:val="0"/>
        <w:autoSpaceDE w:val="0"/>
        <w:autoSpaceDN w:val="0"/>
        <w:adjustRightInd w:val="0"/>
        <w:spacing w:before="60" w:after="80" w:line="276" w:lineRule="auto"/>
        <w:contextualSpacing/>
        <w:jc w:val="both"/>
        <w:textAlignment w:val="baseline"/>
        <w:rPr>
          <w:rFonts w:ascii="David" w:eastAsia="Times New Roman" w:hAnsi="David" w:cs="David"/>
          <w:b/>
          <w:smallCaps/>
          <w:sz w:val="26"/>
          <w:szCs w:val="24"/>
        </w:rPr>
      </w:pPr>
      <w:r w:rsidRPr="003322A0">
        <w:rPr>
          <w:rFonts w:ascii="David" w:eastAsia="Times New Roman" w:hAnsi="David" w:cs="David"/>
          <w:b/>
          <w:smallCaps/>
          <w:sz w:val="26"/>
          <w:szCs w:val="24"/>
          <w:rtl/>
        </w:rPr>
        <w:t xml:space="preserve">כל סניף שירות יוכל להגדיר את חלונות הזמן למתן מענה באותו הסניף ובכפוף להנחיות המשרד. </w:t>
      </w:r>
    </w:p>
    <w:p w:rsidR="0044537D" w:rsidRPr="003322A0" w:rsidRDefault="0044537D" w:rsidP="0044537D">
      <w:pPr>
        <w:keepLines/>
        <w:widowControl w:val="0"/>
        <w:spacing w:before="60" w:after="0" w:line="276" w:lineRule="auto"/>
        <w:ind w:left="720"/>
        <w:contextualSpacing/>
        <w:jc w:val="both"/>
        <w:rPr>
          <w:rFonts w:ascii="David" w:eastAsia="Times New Roman" w:hAnsi="David" w:cs="David"/>
          <w:b/>
          <w:smallCaps/>
          <w:sz w:val="26"/>
          <w:szCs w:val="24"/>
          <w:rtl/>
        </w:rPr>
      </w:pPr>
    </w:p>
    <w:p w:rsidR="0044537D" w:rsidRPr="003322A0" w:rsidRDefault="0044537D" w:rsidP="0044537D">
      <w:pPr>
        <w:keepLines/>
        <w:widowControl w:val="0"/>
        <w:spacing w:before="60" w:after="0" w:line="276" w:lineRule="auto"/>
        <w:ind w:left="720"/>
        <w:contextualSpacing/>
        <w:jc w:val="both"/>
        <w:rPr>
          <w:rFonts w:ascii="David" w:eastAsia="Times New Roman" w:hAnsi="David" w:cs="David"/>
          <w:b/>
          <w:smallCaps/>
          <w:sz w:val="26"/>
          <w:szCs w:val="24"/>
          <w:rtl/>
        </w:rPr>
      </w:pP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8"/>
          <w:szCs w:val="28"/>
        </w:rPr>
      </w:pPr>
      <w:r w:rsidRPr="003322A0">
        <w:rPr>
          <w:rFonts w:ascii="David" w:eastAsia="Times New Roman" w:hAnsi="David" w:cs="David"/>
          <w:b/>
          <w:bCs/>
          <w:smallCaps/>
          <w:sz w:val="28"/>
          <w:szCs w:val="28"/>
          <w:rtl/>
        </w:rPr>
        <w:t>מערכת לניהול תקשורת כתובה</w:t>
      </w:r>
    </w:p>
    <w:p w:rsidR="0044537D" w:rsidRPr="003322A0" w:rsidRDefault="0044537D" w:rsidP="00A57433">
      <w:pPr>
        <w:numPr>
          <w:ilvl w:val="2"/>
          <w:numId w:val="221"/>
        </w:numPr>
        <w:overflowPunct w:val="0"/>
        <w:autoSpaceDE w:val="0"/>
        <w:autoSpaceDN w:val="0"/>
        <w:adjustRightInd w:val="0"/>
        <w:spacing w:after="80" w:line="276" w:lineRule="auto"/>
        <w:jc w:val="both"/>
        <w:textAlignment w:val="baseline"/>
        <w:rPr>
          <w:rFonts w:ascii="David" w:eastAsia="Times New Roman" w:hAnsi="David" w:cs="David"/>
          <w:smallCaps/>
          <w:sz w:val="26"/>
          <w:szCs w:val="24"/>
        </w:rPr>
      </w:pPr>
      <w:r w:rsidRPr="003322A0">
        <w:rPr>
          <w:rFonts w:ascii="David" w:eastAsia="Times New Roman" w:hAnsi="David" w:cs="David"/>
          <w:smallCaps/>
          <w:sz w:val="26"/>
          <w:szCs w:val="24"/>
          <w:rtl/>
        </w:rPr>
        <w:t xml:space="preserve">מערכת לניהול תקשורת כתובה היא באחריות הספק. בניית ממשק בצד מערכות הספק הזוכה (מרכזיה, אתר ומערכת </w:t>
      </w:r>
      <w:r w:rsidRPr="003322A0">
        <w:rPr>
          <w:rFonts w:ascii="David" w:eastAsia="Times New Roman" w:hAnsi="David" w:cs="David"/>
          <w:smallCaps/>
          <w:sz w:val="26"/>
          <w:szCs w:val="24"/>
        </w:rPr>
        <w:t>CRM</w:t>
      </w:r>
      <w:r w:rsidRPr="003322A0">
        <w:rPr>
          <w:rFonts w:ascii="David" w:eastAsia="Times New Roman" w:hAnsi="David" w:cs="David"/>
          <w:smallCaps/>
          <w:sz w:val="26"/>
          <w:szCs w:val="24"/>
          <w:rtl/>
        </w:rPr>
        <w:t xml:space="preserve">) מול מערכת זו תהיה </w:t>
      </w:r>
      <w:r w:rsidRPr="003322A0">
        <w:rPr>
          <w:rFonts w:ascii="David" w:eastAsia="Times New Roman" w:hAnsi="David" w:cs="David"/>
          <w:b/>
          <w:bCs/>
          <w:smallCaps/>
          <w:sz w:val="26"/>
          <w:szCs w:val="24"/>
          <w:rtl/>
        </w:rPr>
        <w:t>באחריותו ועל חשבונו, ולא תשולם בעבור כך כל תמורה נוספת על-ידי המשרד</w:t>
      </w:r>
      <w:r w:rsidRPr="003322A0">
        <w:rPr>
          <w:rFonts w:ascii="David" w:eastAsia="Times New Roman" w:hAnsi="David" w:cs="David"/>
          <w:smallCaps/>
          <w:sz w:val="26"/>
          <w:szCs w:val="24"/>
          <w:rtl/>
        </w:rPr>
        <w:t xml:space="preserve">. </w:t>
      </w:r>
    </w:p>
    <w:p w:rsidR="0044537D" w:rsidRPr="003322A0" w:rsidRDefault="0044537D" w:rsidP="0044537D">
      <w:pPr>
        <w:overflowPunct w:val="0"/>
        <w:autoSpaceDE w:val="0"/>
        <w:autoSpaceDN w:val="0"/>
        <w:adjustRightInd w:val="0"/>
        <w:spacing w:after="80" w:line="276" w:lineRule="auto"/>
        <w:ind w:left="1854"/>
        <w:jc w:val="both"/>
        <w:textAlignment w:val="baseline"/>
        <w:rPr>
          <w:rFonts w:ascii="David" w:eastAsia="Times New Roman" w:hAnsi="David" w:cs="David"/>
          <w:smallCaps/>
          <w:sz w:val="26"/>
          <w:szCs w:val="24"/>
        </w:rPr>
      </w:pPr>
    </w:p>
    <w:p w:rsidR="0044537D" w:rsidRPr="003322A0" w:rsidRDefault="0044537D" w:rsidP="00A57433">
      <w:pPr>
        <w:numPr>
          <w:ilvl w:val="2"/>
          <w:numId w:val="221"/>
        </w:numPr>
        <w:overflowPunct w:val="0"/>
        <w:autoSpaceDE w:val="0"/>
        <w:autoSpaceDN w:val="0"/>
        <w:adjustRightInd w:val="0"/>
        <w:spacing w:after="80" w:line="276" w:lineRule="auto"/>
        <w:jc w:val="both"/>
        <w:textAlignment w:val="baseline"/>
        <w:rPr>
          <w:rFonts w:ascii="David" w:eastAsia="Times New Roman" w:hAnsi="David" w:cs="David"/>
          <w:smallCaps/>
          <w:sz w:val="26"/>
          <w:szCs w:val="24"/>
        </w:rPr>
      </w:pPr>
      <w:r w:rsidRPr="003322A0">
        <w:rPr>
          <w:rFonts w:ascii="David" w:eastAsia="Times New Roman" w:hAnsi="David" w:cs="David"/>
          <w:sz w:val="24"/>
          <w:szCs w:val="24"/>
          <w:rtl/>
        </w:rPr>
        <w:t>המערכת תופעל על-פי  הדרישות הבאות:</w:t>
      </w:r>
    </w:p>
    <w:p w:rsidR="0044537D" w:rsidRPr="003322A0" w:rsidRDefault="0044537D" w:rsidP="00A57433">
      <w:pPr>
        <w:numPr>
          <w:ilvl w:val="1"/>
          <w:numId w:val="179"/>
        </w:numPr>
        <w:spacing w:after="8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המערכת תתמוך בשיחות נכנסות ויוצאות בערוצים השונים כגון מייל, צ'אט, </w:t>
      </w:r>
      <w:proofErr w:type="spellStart"/>
      <w:r w:rsidRPr="003322A0">
        <w:rPr>
          <w:rFonts w:ascii="David" w:eastAsia="Times New Roman" w:hAnsi="David" w:cs="David"/>
          <w:sz w:val="24"/>
          <w:szCs w:val="24"/>
          <w:rtl/>
        </w:rPr>
        <w:t>ווטסאפ</w:t>
      </w:r>
      <w:proofErr w:type="spellEnd"/>
      <w:r w:rsidRPr="003322A0">
        <w:rPr>
          <w:rFonts w:ascii="David" w:eastAsia="Times New Roman" w:hAnsi="David" w:cs="David"/>
          <w:sz w:val="24"/>
          <w:szCs w:val="24"/>
          <w:rtl/>
        </w:rPr>
        <w:t xml:space="preserve">, </w:t>
      </w:r>
      <w:proofErr w:type="spellStart"/>
      <w:r w:rsidRPr="003322A0">
        <w:rPr>
          <w:rFonts w:ascii="David" w:eastAsia="Times New Roman" w:hAnsi="David" w:cs="David"/>
          <w:sz w:val="24"/>
          <w:szCs w:val="24"/>
          <w:rtl/>
        </w:rPr>
        <w:t>פייסבוק</w:t>
      </w:r>
      <w:proofErr w:type="spellEnd"/>
      <w:r w:rsidRPr="003322A0">
        <w:rPr>
          <w:rFonts w:ascii="David" w:eastAsia="Times New Roman" w:hAnsi="David" w:cs="David"/>
          <w:sz w:val="24"/>
          <w:szCs w:val="24"/>
          <w:rtl/>
        </w:rPr>
        <w:t xml:space="preserve">, אינטרנט ועוד. </w:t>
      </w:r>
    </w:p>
    <w:p w:rsidR="0044537D" w:rsidRPr="003322A0" w:rsidRDefault="0044537D" w:rsidP="00A57433">
      <w:pPr>
        <w:numPr>
          <w:ilvl w:val="1"/>
          <w:numId w:val="180"/>
        </w:numPr>
        <w:spacing w:after="80" w:line="276" w:lineRule="auto"/>
        <w:ind w:left="1440"/>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ניתוב השיחות ליעדים בתוך מערכת המוקדים או ליעדים מחוץ למערכת יתבצע ע"פ עקרונות וקריטריונים דומים לניתוב שיחות קוליות רגילות. </w:t>
      </w:r>
    </w:p>
    <w:p w:rsidR="0044537D" w:rsidRPr="003322A0" w:rsidRDefault="0044537D" w:rsidP="00A57433">
      <w:pPr>
        <w:numPr>
          <w:ilvl w:val="1"/>
          <w:numId w:val="180"/>
        </w:numPr>
        <w:spacing w:after="8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סרגל נציג יאפשר הצגה ומדידה ברורים של סטאטוס הנציג בזמן אמת וכן קבלת דוחות היסטוריים מתאימים. </w:t>
      </w:r>
    </w:p>
    <w:p w:rsidR="0044537D" w:rsidRPr="003322A0" w:rsidRDefault="0044537D" w:rsidP="00A57433">
      <w:pPr>
        <w:numPr>
          <w:ilvl w:val="1"/>
          <w:numId w:val="181"/>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כל פרטי שיחות כתובות הנכנסות והיוצאות ירשמו בבסיס הנתונים ובחיבור למערכת </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w:t>
      </w:r>
    </w:p>
    <w:p w:rsidR="0044537D" w:rsidRPr="003322A0" w:rsidRDefault="0044537D" w:rsidP="00A57433">
      <w:pPr>
        <w:numPr>
          <w:ilvl w:val="1"/>
          <w:numId w:val="181"/>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המערכת תתמוך בהודעות </w:t>
      </w:r>
      <w:r w:rsidRPr="003322A0">
        <w:rPr>
          <w:rFonts w:ascii="David" w:eastAsia="Times New Roman" w:hAnsi="David" w:cs="David"/>
          <w:sz w:val="24"/>
          <w:szCs w:val="24"/>
        </w:rPr>
        <w:t>Offline</w:t>
      </w:r>
      <w:r w:rsidRPr="003322A0">
        <w:rPr>
          <w:rFonts w:ascii="David" w:eastAsia="Times New Roman" w:hAnsi="David" w:cs="David"/>
          <w:sz w:val="24"/>
          <w:szCs w:val="24"/>
          <w:rtl/>
        </w:rPr>
        <w:t xml:space="preserve"> באמצעות הצגת טפסים אפשריים ו/או קבלת הודעות בעת שמוקדי השירות אינם פעילים. </w:t>
      </w: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8"/>
          <w:szCs w:val="28"/>
          <w:rtl/>
        </w:rPr>
      </w:pPr>
      <w:r w:rsidRPr="003322A0">
        <w:rPr>
          <w:rFonts w:ascii="David" w:eastAsia="Times New Roman" w:hAnsi="David" w:cs="David"/>
          <w:b/>
          <w:bCs/>
          <w:smallCaps/>
          <w:sz w:val="28"/>
          <w:szCs w:val="28"/>
          <w:rtl/>
        </w:rPr>
        <w:t xml:space="preserve">מדפסות, סורק והדפסות </w:t>
      </w: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על הספק להתקין בסניפי הסיוע ובמוקד השירות מדפסות לייזר וסורקים לצורך קבלת מסמכים/העתקה והדפסה.</w:t>
      </w: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8"/>
          <w:szCs w:val="28"/>
          <w:rtl/>
        </w:rPr>
      </w:pPr>
      <w:r w:rsidRPr="003322A0">
        <w:rPr>
          <w:rFonts w:ascii="David" w:eastAsia="Times New Roman" w:hAnsi="David" w:cs="David"/>
          <w:b/>
          <w:bCs/>
          <w:smallCaps/>
          <w:sz w:val="28"/>
          <w:szCs w:val="28"/>
          <w:rtl/>
        </w:rPr>
        <w:t>פקס</w:t>
      </w:r>
    </w:p>
    <w:p w:rsidR="0044537D" w:rsidRPr="003322A0" w:rsidRDefault="0044537D" w:rsidP="0044537D">
      <w:pPr>
        <w:spacing w:after="0" w:line="276" w:lineRule="auto"/>
        <w:ind w:firstLine="720"/>
        <w:jc w:val="both"/>
        <w:rPr>
          <w:rFonts w:ascii="David" w:eastAsia="Times New Roman" w:hAnsi="David" w:cs="David"/>
          <w:sz w:val="24"/>
          <w:szCs w:val="24"/>
          <w:rtl/>
        </w:rPr>
      </w:pPr>
      <w:r w:rsidRPr="003322A0">
        <w:rPr>
          <w:rFonts w:ascii="David" w:eastAsia="Times New Roman" w:hAnsi="David" w:cs="David"/>
          <w:sz w:val="24"/>
          <w:szCs w:val="24"/>
          <w:rtl/>
        </w:rPr>
        <w:t xml:space="preserve">הספק יידרש לרכוש ולהעמיד לרשות סניפי הסיוע והמוקד  שירות </w:t>
      </w:r>
      <w:r w:rsidRPr="003322A0">
        <w:rPr>
          <w:rFonts w:ascii="David" w:eastAsia="Times New Roman" w:hAnsi="David" w:cs="David"/>
          <w:sz w:val="24"/>
          <w:szCs w:val="24"/>
        </w:rPr>
        <w:t>Fax2Mail</w:t>
      </w:r>
      <w:r w:rsidRPr="003322A0">
        <w:rPr>
          <w:rFonts w:ascii="David" w:eastAsia="Times New Roman" w:hAnsi="David" w:cs="David"/>
          <w:sz w:val="24"/>
          <w:szCs w:val="24"/>
          <w:rtl/>
        </w:rPr>
        <w:t xml:space="preserve"> .</w:t>
      </w: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8"/>
          <w:szCs w:val="28"/>
          <w:rtl/>
        </w:rPr>
      </w:pPr>
      <w:r w:rsidRPr="003322A0">
        <w:rPr>
          <w:rFonts w:ascii="David" w:eastAsia="Times New Roman" w:hAnsi="David" w:cs="David"/>
          <w:b/>
          <w:bCs/>
          <w:smallCaps/>
          <w:sz w:val="28"/>
          <w:szCs w:val="28"/>
          <w:rtl/>
        </w:rPr>
        <w:t>עמדות קצה לנציגי השירות בסניפים ובמוקד  השירות</w:t>
      </w: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על הספקים הזוכים להעמיד מחשב עבודה נייח (</w:t>
      </w:r>
      <w:r w:rsidRPr="003322A0">
        <w:rPr>
          <w:rFonts w:ascii="David" w:eastAsia="Times New Roman" w:hAnsi="David" w:cs="David"/>
          <w:sz w:val="24"/>
          <w:szCs w:val="24"/>
        </w:rPr>
        <w:t>PC</w:t>
      </w:r>
      <w:r w:rsidRPr="003322A0">
        <w:rPr>
          <w:rFonts w:ascii="David" w:eastAsia="Times New Roman" w:hAnsi="David" w:cs="David"/>
          <w:sz w:val="24"/>
          <w:szCs w:val="24"/>
          <w:rtl/>
        </w:rPr>
        <w:t>)</w:t>
      </w:r>
      <w:r w:rsidRPr="003322A0">
        <w:rPr>
          <w:rFonts w:ascii="David" w:eastAsia="Times New Roman" w:hAnsi="David" w:cs="David"/>
          <w:sz w:val="24"/>
          <w:szCs w:val="24"/>
        </w:rPr>
        <w:t xml:space="preserve"> </w:t>
      </w:r>
      <w:r w:rsidRPr="003322A0">
        <w:rPr>
          <w:rFonts w:ascii="David" w:eastAsia="Times New Roman" w:hAnsi="David" w:cs="David"/>
          <w:sz w:val="24"/>
          <w:szCs w:val="24"/>
          <w:rtl/>
        </w:rPr>
        <w:t xml:space="preserve"> לטובת עבודת נציגי השירות בסניפי הסיוע ובמוקדים. </w:t>
      </w:r>
    </w:p>
    <w:p w:rsidR="0044537D" w:rsidRPr="003322A0" w:rsidRDefault="0044537D" w:rsidP="0044537D">
      <w:pPr>
        <w:spacing w:after="0" w:line="276" w:lineRule="auto"/>
        <w:jc w:val="both"/>
        <w:rPr>
          <w:rFonts w:ascii="David" w:eastAsia="Times New Roman" w:hAnsi="David" w:cs="David"/>
          <w:sz w:val="24"/>
          <w:szCs w:val="24"/>
        </w:rPr>
      </w:pPr>
      <w:r w:rsidRPr="003322A0">
        <w:rPr>
          <w:rFonts w:ascii="David" w:eastAsia="Times New Roman" w:hAnsi="David" w:cs="David"/>
          <w:sz w:val="24"/>
          <w:szCs w:val="24"/>
          <w:rtl/>
        </w:rPr>
        <w:t xml:space="preserve">להלן דרישות החומרה במחשבים שיסופקו ע"י הספק: </w:t>
      </w:r>
    </w:p>
    <w:p w:rsidR="0044537D" w:rsidRPr="003322A0" w:rsidRDefault="0044537D" w:rsidP="00A57433">
      <w:pPr>
        <w:numPr>
          <w:ilvl w:val="0"/>
          <w:numId w:val="182"/>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מעבד – </w:t>
      </w:r>
      <w:r w:rsidRPr="003322A0">
        <w:rPr>
          <w:rFonts w:ascii="David" w:eastAsia="Times New Roman" w:hAnsi="David" w:cs="David"/>
          <w:sz w:val="24"/>
          <w:szCs w:val="24"/>
        </w:rPr>
        <w:t>I</w:t>
      </w:r>
      <w:r w:rsidRPr="003322A0">
        <w:rPr>
          <w:rFonts w:ascii="David" w:eastAsia="Times New Roman" w:hAnsi="David" w:cs="David"/>
          <w:sz w:val="24"/>
          <w:szCs w:val="24"/>
          <w:rtl/>
        </w:rPr>
        <w:t>5</w:t>
      </w:r>
    </w:p>
    <w:p w:rsidR="0044537D" w:rsidRPr="003322A0" w:rsidRDefault="0044537D" w:rsidP="00A57433">
      <w:pPr>
        <w:numPr>
          <w:ilvl w:val="0"/>
          <w:numId w:val="182"/>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זיכרון פנימי מינימום </w:t>
      </w:r>
      <w:r w:rsidRPr="003322A0">
        <w:rPr>
          <w:rFonts w:ascii="David" w:eastAsia="Times New Roman" w:hAnsi="David" w:cs="David"/>
          <w:sz w:val="24"/>
          <w:szCs w:val="24"/>
        </w:rPr>
        <w:t>G</w:t>
      </w:r>
      <w:r w:rsidRPr="003322A0">
        <w:rPr>
          <w:rFonts w:ascii="David" w:eastAsia="Times New Roman" w:hAnsi="David" w:cs="David"/>
          <w:sz w:val="24"/>
          <w:szCs w:val="24"/>
          <w:rtl/>
        </w:rPr>
        <w:t>8.</w:t>
      </w:r>
    </w:p>
    <w:p w:rsidR="0044537D" w:rsidRPr="003322A0" w:rsidRDefault="0044537D" w:rsidP="00A57433">
      <w:pPr>
        <w:numPr>
          <w:ilvl w:val="0"/>
          <w:numId w:val="182"/>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כרטיס רשת (מובנה) </w:t>
      </w:r>
      <w:r w:rsidRPr="003322A0">
        <w:rPr>
          <w:rFonts w:ascii="David" w:eastAsia="Times New Roman" w:hAnsi="David" w:cs="David"/>
          <w:sz w:val="24"/>
          <w:szCs w:val="24"/>
        </w:rPr>
        <w:t>Ethernet 10/100</w:t>
      </w:r>
      <w:r w:rsidRPr="003322A0">
        <w:rPr>
          <w:rFonts w:ascii="David" w:eastAsia="Times New Roman" w:hAnsi="David" w:cs="David"/>
          <w:sz w:val="24"/>
          <w:szCs w:val="24"/>
          <w:rtl/>
        </w:rPr>
        <w:t>.</w:t>
      </w:r>
    </w:p>
    <w:p w:rsidR="0044537D" w:rsidRPr="003322A0" w:rsidRDefault="0044537D" w:rsidP="00A57433">
      <w:pPr>
        <w:numPr>
          <w:ilvl w:val="0"/>
          <w:numId w:val="182"/>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מסך 22 </w:t>
      </w:r>
      <w:proofErr w:type="spellStart"/>
      <w:r w:rsidRPr="003322A0">
        <w:rPr>
          <w:rFonts w:ascii="David" w:eastAsia="Times New Roman" w:hAnsi="David" w:cs="David"/>
          <w:sz w:val="24"/>
          <w:szCs w:val="24"/>
          <w:rtl/>
        </w:rPr>
        <w:t>אינץ</w:t>
      </w:r>
      <w:proofErr w:type="spellEnd"/>
      <w:r w:rsidRPr="003322A0">
        <w:rPr>
          <w:rFonts w:ascii="David" w:eastAsia="Times New Roman" w:hAnsi="David" w:cs="David"/>
          <w:sz w:val="24"/>
          <w:szCs w:val="24"/>
          <w:rtl/>
        </w:rPr>
        <w:t>'.</w:t>
      </w:r>
    </w:p>
    <w:p w:rsidR="0044537D" w:rsidRPr="003322A0" w:rsidRDefault="0044537D" w:rsidP="00A57433">
      <w:pPr>
        <w:numPr>
          <w:ilvl w:val="0"/>
          <w:numId w:val="182"/>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מערכת הפעלה </w:t>
      </w:r>
      <w:r w:rsidRPr="003322A0">
        <w:rPr>
          <w:rFonts w:ascii="David" w:eastAsia="Times New Roman" w:hAnsi="David" w:cs="David"/>
          <w:sz w:val="24"/>
          <w:szCs w:val="24"/>
        </w:rPr>
        <w:t xml:space="preserve">Windows 10 </w:t>
      </w:r>
      <w:r w:rsidRPr="003322A0">
        <w:rPr>
          <w:rFonts w:ascii="David" w:eastAsia="Times New Roman" w:hAnsi="David" w:cs="David"/>
          <w:sz w:val="24"/>
          <w:szCs w:val="24"/>
          <w:rtl/>
        </w:rPr>
        <w:t xml:space="preserve"> /  </w:t>
      </w:r>
      <w:r w:rsidRPr="003322A0">
        <w:rPr>
          <w:rFonts w:ascii="David" w:eastAsia="Times New Roman" w:hAnsi="David" w:cs="David"/>
          <w:sz w:val="24"/>
          <w:szCs w:val="24"/>
        </w:rPr>
        <w:t xml:space="preserve">Windows 11 </w:t>
      </w:r>
      <w:r w:rsidRPr="003322A0">
        <w:rPr>
          <w:rFonts w:ascii="David" w:eastAsia="Times New Roman" w:hAnsi="David" w:cs="David"/>
          <w:sz w:val="24"/>
          <w:szCs w:val="24"/>
          <w:rtl/>
        </w:rPr>
        <w:t xml:space="preserve">  / חלונות 10 – </w:t>
      </w:r>
      <w:r w:rsidRPr="003322A0">
        <w:rPr>
          <w:rFonts w:ascii="David" w:eastAsia="Times New Roman" w:hAnsi="David" w:cs="David"/>
          <w:sz w:val="24"/>
          <w:szCs w:val="24"/>
        </w:rPr>
        <w:t>64 bit</w:t>
      </w:r>
      <w:r w:rsidRPr="003322A0">
        <w:rPr>
          <w:rFonts w:ascii="David" w:eastAsia="Times New Roman" w:hAnsi="David" w:cs="David"/>
          <w:sz w:val="24"/>
          <w:szCs w:val="24"/>
          <w:rtl/>
        </w:rPr>
        <w:t xml:space="preserve"> .</w:t>
      </w:r>
    </w:p>
    <w:p w:rsidR="0044537D" w:rsidRPr="003322A0" w:rsidRDefault="0044537D" w:rsidP="00A57433">
      <w:pPr>
        <w:numPr>
          <w:ilvl w:val="0"/>
          <w:numId w:val="182"/>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אוזניה מסננת רעשי רקע</w:t>
      </w:r>
    </w:p>
    <w:p w:rsidR="0044537D" w:rsidRPr="00605EB5" w:rsidRDefault="0044537D" w:rsidP="0044537D">
      <w:pPr>
        <w:spacing w:after="80" w:line="276" w:lineRule="auto"/>
        <w:ind w:left="1740"/>
        <w:contextualSpacing/>
        <w:jc w:val="both"/>
        <w:rPr>
          <w:rFonts w:ascii="David" w:eastAsia="Times New Roman" w:hAnsi="David" w:cs="David"/>
          <w:b/>
          <w:bCs/>
          <w:sz w:val="28"/>
          <w:szCs w:val="28"/>
        </w:rPr>
      </w:pPr>
    </w:p>
    <w:p w:rsidR="0044537D" w:rsidRPr="00605EB5"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z w:val="28"/>
          <w:szCs w:val="28"/>
          <w:u w:val="single"/>
        </w:rPr>
      </w:pPr>
      <w:r w:rsidRPr="00605EB5">
        <w:rPr>
          <w:rFonts w:ascii="David" w:eastAsia="Times New Roman" w:hAnsi="David" w:cs="David"/>
          <w:b/>
          <w:bCs/>
          <w:smallCaps/>
          <w:sz w:val="28"/>
          <w:szCs w:val="28"/>
          <w:rtl/>
        </w:rPr>
        <w:t xml:space="preserve">דרישות מחשב נייד לטובת ניידות שירות  </w:t>
      </w:r>
    </w:p>
    <w:p w:rsidR="0044537D" w:rsidRPr="003322A0" w:rsidRDefault="0044537D" w:rsidP="0044537D">
      <w:pPr>
        <w:spacing w:after="0" w:line="276" w:lineRule="auto"/>
        <w:ind w:left="510"/>
        <w:contextualSpacing/>
        <w:jc w:val="both"/>
        <w:rPr>
          <w:rFonts w:ascii="David" w:eastAsia="Times New Roman" w:hAnsi="David" w:cs="David"/>
          <w:sz w:val="24"/>
          <w:szCs w:val="24"/>
          <w:rtl/>
        </w:rPr>
      </w:pPr>
      <w:r w:rsidRPr="003322A0">
        <w:rPr>
          <w:rFonts w:ascii="David" w:eastAsia="Times New Roman" w:hAnsi="David" w:cs="David"/>
          <w:sz w:val="24"/>
          <w:szCs w:val="24"/>
          <w:rtl/>
        </w:rPr>
        <w:t>נציגי השטח שיפעלו כסניף נייד, יעבדו באמצעות מחשבים ניידים אשר יחוברו למערכות המשרד ובאמצעותן יוכלו לטפל בבקשות פונים המגיעים לסניף הנייד. נדרש כי הניידים יהיו בעלי אפשרות גלישה למערכות המשרד.</w:t>
      </w:r>
    </w:p>
    <w:p w:rsidR="0044537D" w:rsidRPr="003322A0" w:rsidRDefault="0044537D" w:rsidP="0044537D">
      <w:pPr>
        <w:spacing w:after="0" w:line="276" w:lineRule="auto"/>
        <w:ind w:left="510"/>
        <w:contextualSpacing/>
        <w:jc w:val="both"/>
        <w:rPr>
          <w:rFonts w:ascii="David" w:eastAsia="Times New Roman" w:hAnsi="David" w:cs="David"/>
          <w:sz w:val="24"/>
          <w:szCs w:val="24"/>
          <w:rtl/>
        </w:rPr>
      </w:pP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8"/>
          <w:szCs w:val="28"/>
          <w:rtl/>
        </w:rPr>
      </w:pPr>
      <w:r w:rsidRPr="003322A0">
        <w:rPr>
          <w:rFonts w:ascii="David" w:eastAsia="Times New Roman" w:hAnsi="David" w:cs="David"/>
          <w:b/>
          <w:bCs/>
          <w:smallCaps/>
          <w:sz w:val="28"/>
          <w:szCs w:val="28"/>
          <w:rtl/>
        </w:rPr>
        <w:t xml:space="preserve">עבודה במודל מרוחק </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המשרד רשאי להודיע לספק על מעבר למצב חירום במהלך תקופת ההתקשרות (בעקבות משבר, מלחמה או מבצע צבאי, מגיפה וכדומה) שאז תידרש עבודה מרחוק. בנוסף, המשרד רשאי לקבוע מצבים אחרים בהם ידרשו הספקים לעבור לעבודה בצורה מרוחקת. </w:t>
      </w:r>
      <w:r w:rsidRPr="003322A0">
        <w:rPr>
          <w:rFonts w:ascii="David" w:eastAsia="Times New Roman" w:hAnsi="David" w:cs="David"/>
          <w:b/>
          <w:bCs/>
          <w:sz w:val="24"/>
          <w:szCs w:val="24"/>
          <w:rtl/>
        </w:rPr>
        <w:t>על הספקים הזוכים להיות ערוכים מבחינת מערכות טכנולוגיות לעבודה מלאה בצורה מרוחקת לרבות תשתיות, חומרה, התחברות למערכות וכדומה מבלי שהדבר יפגע באיכות השירות ובעמידה בסטנדרט השירות</w:t>
      </w:r>
      <w:r w:rsidRPr="003322A0">
        <w:rPr>
          <w:rFonts w:ascii="David" w:eastAsia="Times New Roman" w:hAnsi="David" w:cs="David"/>
          <w:sz w:val="24"/>
          <w:szCs w:val="24"/>
          <w:rtl/>
        </w:rPr>
        <w:t xml:space="preserve">. </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פעילות הסניפים והמוקד במצב מרוחק תהיה זהה לפעילות מתוך הסניפים והמוקד. </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כלל החיבור המרוחק יתאפשר בצורה מאובטחת ובכפוף למדיניות המשרד. </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כל תכונות </w:t>
      </w:r>
      <w:proofErr w:type="spellStart"/>
      <w:r w:rsidRPr="003322A0">
        <w:rPr>
          <w:rFonts w:ascii="David" w:eastAsia="Times New Roman" w:hAnsi="David" w:cs="David"/>
          <w:sz w:val="24"/>
          <w:szCs w:val="24"/>
          <w:rtl/>
        </w:rPr>
        <w:t>המרכזיה</w:t>
      </w:r>
      <w:proofErr w:type="spellEnd"/>
      <w:r w:rsidRPr="003322A0">
        <w:rPr>
          <w:rFonts w:ascii="David" w:eastAsia="Times New Roman" w:hAnsi="David" w:cs="David"/>
          <w:sz w:val="24"/>
          <w:szCs w:val="24"/>
          <w:rtl/>
        </w:rPr>
        <w:t xml:space="preserve"> יתמכו באופן מלא בתצורת עבודה מרוחקת ובכלל זה ממשק נציג.</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מערכת הקלטות תפעל בתצורת 100% הקלטה ללא הפרדה בין שיחות שהוקלטו בממשק עבודה משרדי או ביתי. </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יתאפשר חיבור למערכת </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של הספק הזוכה לצרכי תיעוד פניות ו/או תפעול שוטף אחר.</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דוחות זמן אמת- ניתן יהיה להתחבר לדוחות זמן אמת מחוץ למשרדי הספק. </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פעילות מרוחקת הינה דבר שבשגרה עבור פעילות אנשי השטח המפעילים את הסניפים הניידים. על הפתרון המוצע לכלול את הכלים הטכנולוגיים הנדרשים עבור אנשי השטח בצורה שוטפת. כלים אלו יכללו זיהוי מיקום אנשי השטח בהתחברות למערכות המשרד. </w:t>
      </w:r>
    </w:p>
    <w:p w:rsidR="0044537D" w:rsidRPr="003322A0" w:rsidRDefault="0044537D" w:rsidP="0044537D">
      <w:pPr>
        <w:spacing w:after="80" w:line="276" w:lineRule="auto"/>
        <w:ind w:left="720"/>
        <w:contextualSpacing/>
        <w:jc w:val="both"/>
        <w:rPr>
          <w:rFonts w:ascii="David" w:eastAsia="Times New Roman" w:hAnsi="David" w:cs="David"/>
          <w:sz w:val="24"/>
          <w:szCs w:val="24"/>
          <w:rtl/>
        </w:rPr>
      </w:pP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8"/>
          <w:szCs w:val="28"/>
        </w:rPr>
      </w:pPr>
      <w:r w:rsidRPr="003322A0">
        <w:rPr>
          <w:rFonts w:ascii="David" w:eastAsia="Times New Roman" w:hAnsi="David" w:cs="David"/>
          <w:b/>
          <w:bCs/>
          <w:smallCaps/>
          <w:sz w:val="28"/>
          <w:szCs w:val="28"/>
          <w:rtl/>
        </w:rPr>
        <w:t>תמיכה</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התמיכה בחומרה, תחנות הקצה ותקשורת ה </w:t>
      </w:r>
      <w:r w:rsidRPr="003322A0">
        <w:rPr>
          <w:rFonts w:ascii="David" w:eastAsia="Times New Roman" w:hAnsi="David" w:cs="David"/>
          <w:sz w:val="24"/>
          <w:szCs w:val="24"/>
        </w:rPr>
        <w:t>LAN</w:t>
      </w:r>
      <w:r w:rsidRPr="003322A0">
        <w:rPr>
          <w:rFonts w:ascii="David" w:eastAsia="Times New Roman" w:hAnsi="David" w:cs="David"/>
          <w:sz w:val="24"/>
          <w:szCs w:val="24"/>
          <w:rtl/>
        </w:rPr>
        <w:t xml:space="preserve"> באתר הספק תתבצע ע"י </w:t>
      </w:r>
      <w:r w:rsidRPr="003322A0">
        <w:rPr>
          <w:rFonts w:ascii="David" w:eastAsia="Times New Roman" w:hAnsi="David" w:cs="David"/>
          <w:b/>
          <w:bCs/>
          <w:sz w:val="24"/>
          <w:szCs w:val="24"/>
          <w:rtl/>
        </w:rPr>
        <w:t>הספק ועל חשבונו</w:t>
      </w:r>
      <w:r w:rsidRPr="003322A0">
        <w:rPr>
          <w:rFonts w:ascii="David" w:eastAsia="Times New Roman" w:hAnsi="David" w:cs="David"/>
          <w:sz w:val="24"/>
          <w:szCs w:val="24"/>
          <w:rtl/>
        </w:rPr>
        <w:t>. על הספק לדאוג לתחזוקה שוטפת לטובת מניעת תקלות והשבתת סניפים ו/או עמדות מוקד.</w:t>
      </w:r>
    </w:p>
    <w:p w:rsidR="0044537D" w:rsidRPr="003322A0"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תמיכה במערכות הספק תתבצע ע"י הספק </w:t>
      </w:r>
      <w:r w:rsidRPr="003322A0">
        <w:rPr>
          <w:rFonts w:ascii="David" w:eastAsia="Times New Roman" w:hAnsi="David" w:cs="David"/>
          <w:b/>
          <w:bCs/>
          <w:sz w:val="24"/>
          <w:szCs w:val="24"/>
          <w:rtl/>
        </w:rPr>
        <w:t>ועל חשבונו</w:t>
      </w:r>
      <w:r w:rsidRPr="003322A0">
        <w:rPr>
          <w:rFonts w:ascii="David" w:eastAsia="Times New Roman" w:hAnsi="David" w:cs="David"/>
          <w:sz w:val="24"/>
          <w:szCs w:val="24"/>
          <w:rtl/>
        </w:rPr>
        <w:t>.</w:t>
      </w:r>
    </w:p>
    <w:p w:rsidR="0044537D" w:rsidRDefault="0044537D" w:rsidP="00A57433">
      <w:pPr>
        <w:numPr>
          <w:ilvl w:val="1"/>
          <w:numId w:val="130"/>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שני הצדדים, המשרד והספק, יקצו איש קשר ייעודי לזיהוי ופתרון בעיות בחיבור בין מערכות המשרד למערכות הספק.</w:t>
      </w:r>
    </w:p>
    <w:p w:rsidR="0045198F" w:rsidRDefault="0045198F" w:rsidP="0045198F">
      <w:pPr>
        <w:spacing w:after="80" w:line="276" w:lineRule="auto"/>
        <w:contextualSpacing/>
        <w:jc w:val="both"/>
        <w:rPr>
          <w:rFonts w:ascii="David" w:eastAsia="Times New Roman" w:hAnsi="David" w:cs="David"/>
          <w:sz w:val="24"/>
          <w:szCs w:val="24"/>
          <w:rtl/>
        </w:rPr>
      </w:pPr>
    </w:p>
    <w:p w:rsidR="0045198F" w:rsidRPr="003322A0" w:rsidRDefault="0045198F" w:rsidP="0045198F">
      <w:pPr>
        <w:spacing w:after="80" w:line="276" w:lineRule="auto"/>
        <w:contextualSpacing/>
        <w:jc w:val="both"/>
        <w:rPr>
          <w:rFonts w:ascii="David" w:eastAsia="Times New Roman" w:hAnsi="David" w:cs="David"/>
          <w:sz w:val="24"/>
          <w:szCs w:val="24"/>
        </w:rPr>
      </w:pPr>
    </w:p>
    <w:p w:rsidR="0044537D" w:rsidRPr="003322A0" w:rsidRDefault="0044537D" w:rsidP="0044537D">
      <w:pPr>
        <w:spacing w:after="80" w:line="276" w:lineRule="auto"/>
        <w:ind w:left="720"/>
        <w:contextualSpacing/>
        <w:jc w:val="both"/>
        <w:rPr>
          <w:rFonts w:ascii="David" w:eastAsia="Times New Roman" w:hAnsi="David" w:cs="David"/>
          <w:sz w:val="24"/>
          <w:szCs w:val="24"/>
        </w:rPr>
      </w:pP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mallCaps/>
          <w:sz w:val="28"/>
          <w:szCs w:val="28"/>
        </w:rPr>
      </w:pPr>
      <w:r w:rsidRPr="003322A0">
        <w:rPr>
          <w:rFonts w:ascii="David" w:eastAsia="Times New Roman" w:hAnsi="David" w:cs="David"/>
          <w:b/>
          <w:bCs/>
          <w:smallCaps/>
          <w:sz w:val="28"/>
          <w:szCs w:val="28"/>
          <w:rtl/>
        </w:rPr>
        <w:t>גיבוי ושרידות</w:t>
      </w: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 xml:space="preserve">מערכות הספק הינן קריטיות לפעילות ולכן הפתרון המוצע לגיבוי ולשרידות צריך להבטיח רמת זמינות גבוהה. הספק נדרש לשרידות בכל אחת מהמערכות המוצעות על ידו. </w:t>
      </w:r>
    </w:p>
    <w:p w:rsidR="0044537D" w:rsidRPr="003322A0" w:rsidRDefault="0044537D" w:rsidP="0044537D">
      <w:pPr>
        <w:spacing w:after="0" w:line="276" w:lineRule="auto"/>
        <w:jc w:val="both"/>
        <w:rPr>
          <w:rFonts w:ascii="David" w:eastAsia="Times New Roman" w:hAnsi="David" w:cs="David"/>
          <w:sz w:val="24"/>
          <w:szCs w:val="24"/>
        </w:rPr>
      </w:pP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z w:val="28"/>
          <w:szCs w:val="28"/>
          <w:u w:val="single"/>
        </w:rPr>
      </w:pPr>
      <w:r w:rsidRPr="003322A0">
        <w:rPr>
          <w:rFonts w:ascii="David" w:eastAsia="Times New Roman" w:hAnsi="David" w:cs="David"/>
          <w:b/>
          <w:bCs/>
          <w:smallCaps/>
          <w:sz w:val="28"/>
          <w:szCs w:val="28"/>
          <w:rtl/>
        </w:rPr>
        <w:t>שדרוגים ועדכונים</w:t>
      </w:r>
    </w:p>
    <w:p w:rsidR="0044537D" w:rsidRPr="003322A0" w:rsidRDefault="0044537D" w:rsidP="0044537D">
      <w:pPr>
        <w:spacing w:after="0" w:line="276" w:lineRule="auto"/>
        <w:ind w:left="470"/>
        <w:jc w:val="both"/>
        <w:rPr>
          <w:rFonts w:ascii="David" w:eastAsia="Times New Roman" w:hAnsi="David" w:cs="David"/>
          <w:sz w:val="24"/>
          <w:szCs w:val="24"/>
        </w:rPr>
      </w:pPr>
      <w:r w:rsidRPr="003322A0">
        <w:rPr>
          <w:rFonts w:ascii="David" w:eastAsia="Times New Roman" w:hAnsi="David" w:cs="David"/>
          <w:sz w:val="24"/>
          <w:szCs w:val="24"/>
          <w:rtl/>
        </w:rPr>
        <w:t xml:space="preserve">הספק יידרש לשדרג או להחליף ציוד שבאחריותו שהתיישן במהלך תקופת ההתקשרות או שאינו מאפשר עמידה ביעדי השירות המוגדרים במכרז זה. ההחלפה/שדרוג יבוצעו </w:t>
      </w:r>
      <w:r w:rsidRPr="003322A0">
        <w:rPr>
          <w:rFonts w:ascii="David" w:eastAsia="Times New Roman" w:hAnsi="David" w:cs="David"/>
          <w:b/>
          <w:bCs/>
          <w:sz w:val="24"/>
          <w:szCs w:val="24"/>
          <w:rtl/>
        </w:rPr>
        <w:t>על חשבון הספק</w:t>
      </w:r>
      <w:r w:rsidRPr="003322A0">
        <w:rPr>
          <w:rFonts w:ascii="David" w:eastAsia="Times New Roman" w:hAnsi="David" w:cs="David"/>
          <w:sz w:val="24"/>
          <w:szCs w:val="24"/>
          <w:rtl/>
        </w:rPr>
        <w:t xml:space="preserve"> בהתאם לדגשים הבאים:</w:t>
      </w:r>
    </w:p>
    <w:p w:rsidR="0044537D" w:rsidRPr="003322A0" w:rsidRDefault="0044537D" w:rsidP="00A57433">
      <w:pPr>
        <w:numPr>
          <w:ilvl w:val="0"/>
          <w:numId w:val="183"/>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הציוד החדש יהיה זהה או טוב יותר בביצועיו אל מול הציוד המוחלף.</w:t>
      </w:r>
    </w:p>
    <w:p w:rsidR="0044537D" w:rsidRPr="003322A0" w:rsidRDefault="0044537D" w:rsidP="00A57433">
      <w:pPr>
        <w:numPr>
          <w:ilvl w:val="0"/>
          <w:numId w:val="183"/>
        </w:numPr>
        <w:spacing w:after="8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הזוכה יישא בכל עלויות ההחלפה/שדרוג לרבות עלות הציוד, שעות עבודה וכל הוצאה אחרת.</w:t>
      </w:r>
    </w:p>
    <w:p w:rsidR="0044537D" w:rsidRPr="003322A0" w:rsidRDefault="0044537D" w:rsidP="00A57433">
      <w:pPr>
        <w:numPr>
          <w:ilvl w:val="0"/>
          <w:numId w:val="183"/>
        </w:numPr>
        <w:spacing w:after="8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השדרוג או העדכון לא יפגום באיכות השירות או בעמידה בסטנדרט השירות, כמו גם בעמידה בחובות הספק לפי מסמכי מכרז זה.</w:t>
      </w:r>
    </w:p>
    <w:p w:rsidR="0044537D" w:rsidRPr="003322A0" w:rsidRDefault="0044537D" w:rsidP="0044537D">
      <w:pPr>
        <w:spacing w:after="80" w:line="276" w:lineRule="auto"/>
        <w:ind w:left="1740"/>
        <w:contextualSpacing/>
        <w:jc w:val="both"/>
        <w:rPr>
          <w:rFonts w:ascii="David" w:eastAsia="Times New Roman" w:hAnsi="David" w:cs="David"/>
          <w:b/>
          <w:bCs/>
          <w:sz w:val="24"/>
          <w:szCs w:val="24"/>
        </w:rPr>
      </w:pPr>
    </w:p>
    <w:p w:rsidR="0044537D" w:rsidRPr="003322A0" w:rsidRDefault="0044537D" w:rsidP="00A57433">
      <w:pPr>
        <w:numPr>
          <w:ilvl w:val="1"/>
          <w:numId w:val="221"/>
        </w:numPr>
        <w:overflowPunct w:val="0"/>
        <w:autoSpaceDE w:val="0"/>
        <w:autoSpaceDN w:val="0"/>
        <w:adjustRightInd w:val="0"/>
        <w:spacing w:after="80" w:line="276" w:lineRule="auto"/>
        <w:jc w:val="both"/>
        <w:textAlignment w:val="baseline"/>
        <w:rPr>
          <w:rFonts w:ascii="David" w:eastAsia="Times New Roman" w:hAnsi="David" w:cs="David"/>
          <w:b/>
          <w:bCs/>
          <w:sz w:val="28"/>
          <w:szCs w:val="28"/>
          <w:u w:val="single"/>
        </w:rPr>
      </w:pPr>
      <w:r w:rsidRPr="003322A0">
        <w:rPr>
          <w:rFonts w:ascii="David" w:eastAsia="Times New Roman" w:hAnsi="David" w:cs="David"/>
          <w:b/>
          <w:bCs/>
          <w:smallCaps/>
          <w:sz w:val="28"/>
          <w:szCs w:val="28"/>
          <w:rtl/>
        </w:rPr>
        <w:t>הקמת מערכות/התאמות בכניסה לפרויקט</w:t>
      </w: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 xml:space="preserve">עם תחילת תקופת ההקמה ועד לסיומה ובהתאם לדרישות המכרז, יקים הספק את המערכות הנדרשות (מרכזיה, </w:t>
      </w:r>
      <w:r w:rsidRPr="003322A0">
        <w:rPr>
          <w:rFonts w:ascii="David" w:eastAsia="Times New Roman" w:hAnsi="David" w:cs="David"/>
          <w:sz w:val="24"/>
          <w:szCs w:val="24"/>
        </w:rPr>
        <w:t>IVR</w:t>
      </w:r>
      <w:r w:rsidRPr="003322A0">
        <w:rPr>
          <w:rFonts w:ascii="David" w:eastAsia="Times New Roman" w:hAnsi="David" w:cs="David"/>
          <w:sz w:val="24"/>
          <w:szCs w:val="24"/>
          <w:rtl/>
        </w:rPr>
        <w:t xml:space="preserve">, </w:t>
      </w:r>
      <w:r w:rsidRPr="003322A0">
        <w:rPr>
          <w:rFonts w:ascii="David" w:eastAsia="Times New Roman" w:hAnsi="David" w:cs="David"/>
          <w:sz w:val="24"/>
          <w:szCs w:val="24"/>
        </w:rPr>
        <w:t>CTI</w:t>
      </w:r>
      <w:r w:rsidRPr="003322A0">
        <w:rPr>
          <w:rFonts w:ascii="David" w:eastAsia="Times New Roman" w:hAnsi="David" w:cs="David"/>
          <w:sz w:val="24"/>
          <w:szCs w:val="24"/>
          <w:rtl/>
        </w:rPr>
        <w:t xml:space="preserve">, מערך הקלטות, מערכת לניהול ידע, מערכת </w:t>
      </w:r>
      <w:r w:rsidRPr="003322A0">
        <w:rPr>
          <w:rFonts w:ascii="David" w:eastAsia="Times New Roman" w:hAnsi="David" w:cs="David"/>
          <w:sz w:val="24"/>
          <w:szCs w:val="24"/>
        </w:rPr>
        <w:t>CRM</w:t>
      </w:r>
      <w:r w:rsidRPr="003322A0">
        <w:rPr>
          <w:rFonts w:ascii="David" w:eastAsia="Times New Roman" w:hAnsi="David" w:cs="David"/>
          <w:sz w:val="24"/>
          <w:szCs w:val="24"/>
          <w:rtl/>
        </w:rPr>
        <w:t xml:space="preserve"> ומנוע ה-</w:t>
      </w:r>
      <w:r w:rsidRPr="003322A0">
        <w:rPr>
          <w:rFonts w:ascii="David" w:eastAsia="Times New Roman" w:hAnsi="David" w:cs="David"/>
          <w:sz w:val="24"/>
          <w:szCs w:val="24"/>
        </w:rPr>
        <w:t>SMS</w:t>
      </w:r>
      <w:r w:rsidRPr="003322A0">
        <w:rPr>
          <w:rFonts w:ascii="David" w:eastAsia="Times New Roman" w:hAnsi="David" w:cs="David"/>
          <w:sz w:val="24"/>
          <w:szCs w:val="24"/>
          <w:rtl/>
        </w:rPr>
        <w:t>) וכל יתר המערכות שבאחריותו. מערכות אלו יפעלו החל מהיום הראשון לתקופת מתן השירותים.</w:t>
      </w: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 xml:space="preserve">במערכות שהינן בבעלות המשרד, יקצה המשרד אנשי קשר ממערכות מידע לצורך הגדרות, אינטגרציות וכו' והספק מתחייב לשתף </w:t>
      </w:r>
      <w:proofErr w:type="spellStart"/>
      <w:r w:rsidRPr="003322A0">
        <w:rPr>
          <w:rFonts w:ascii="David" w:eastAsia="Times New Roman" w:hAnsi="David" w:cs="David"/>
          <w:sz w:val="24"/>
          <w:szCs w:val="24"/>
          <w:rtl/>
        </w:rPr>
        <w:t>איתו</w:t>
      </w:r>
      <w:proofErr w:type="spellEnd"/>
      <w:r w:rsidRPr="003322A0">
        <w:rPr>
          <w:rFonts w:ascii="David" w:eastAsia="Times New Roman" w:hAnsi="David" w:cs="David"/>
          <w:sz w:val="24"/>
          <w:szCs w:val="24"/>
          <w:rtl/>
        </w:rPr>
        <w:t xml:space="preserve"> פעולה. </w:t>
      </w: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A57433">
      <w:pPr>
        <w:numPr>
          <w:ilvl w:val="1"/>
          <w:numId w:val="221"/>
        </w:numPr>
        <w:spacing w:after="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טיפול בתשלומים ("דמי טיפול") של מבקשי הסיוע</w:t>
      </w:r>
    </w:p>
    <w:p w:rsidR="0044537D" w:rsidRPr="003322A0" w:rsidRDefault="0044537D" w:rsidP="0044537D">
      <w:pPr>
        <w:spacing w:after="0" w:line="276" w:lineRule="auto"/>
        <w:ind w:left="375" w:firstLine="345"/>
        <w:contextualSpacing/>
        <w:jc w:val="both"/>
        <w:rPr>
          <w:rFonts w:ascii="David" w:eastAsia="Times New Roman" w:hAnsi="David" w:cs="David"/>
          <w:sz w:val="24"/>
          <w:szCs w:val="24"/>
          <w:rtl/>
        </w:rPr>
      </w:pPr>
      <w:r w:rsidRPr="003322A0">
        <w:rPr>
          <w:rFonts w:ascii="David" w:eastAsia="Times New Roman" w:hAnsi="David" w:cs="David"/>
          <w:sz w:val="24"/>
          <w:szCs w:val="24"/>
          <w:rtl/>
        </w:rPr>
        <w:t>התשלום שישולם ע"י מבקש הסיוע לספק ייעשה באמצעות שרת התשלומים הממשלתי ובלבד שהתשלום בוצע באשראי. תשלום בכל דרך אחרת (לרבות מזומן, העברה בנקאית וכיוצא בזה) ייעשה מול הספק בלבד. יובהר כי כל התשלומים של מבקשי הסיוע יתועדו במערכת הסיוע.</w:t>
      </w: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 xml:space="preserve">עם סיום קליטת הבקשה, הספק יגבה דמי טיפול מהמבקש באמצעות שרת התשלומים. </w:t>
      </w: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שרת התשלומים יאמת את התשלום מול חברת האשראי ויעביר לפונה אישור שהתשלום נקלט.</w:t>
      </w: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לאחר קבלת חיווי משרת התשלומים על אישור התשלום, יועבר הטופס לחישוב הזכאות למשרד.</w:t>
      </w:r>
    </w:p>
    <w:p w:rsidR="0044537D" w:rsidRPr="003322A0" w:rsidRDefault="0044537D" w:rsidP="0044537D">
      <w:pPr>
        <w:spacing w:after="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בעקבות קליטת הטופס במערכת, יישלח לחברה חיווי על ביצוע תשלום (שכאמור אומת על ידי חברת האשראי) עם כל הפרטים הנדרשים, כדי שהחברה תנפיק לפונה קבלה.</w:t>
      </w: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Default="0044537D" w:rsidP="0044537D">
      <w:pPr>
        <w:spacing w:after="0" w:line="276" w:lineRule="auto"/>
        <w:ind w:left="720"/>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יובהר, כי פונים שיבצעו הרשמה או חידוש זכאות לסיוע בשכר דירה באמצעות הטפסים המקוונים של המשרד דרך ההזדהות הלאומית לא יחויבו בדמי טיפול. בכל בקשה אחרת, ובהתאם לטבלת התשלומים המפורטת </w:t>
      </w:r>
      <w:r w:rsidRPr="00F549A0">
        <w:rPr>
          <w:rFonts w:ascii="David" w:eastAsia="Times New Roman" w:hAnsi="David" w:cs="David"/>
          <w:b/>
          <w:bCs/>
          <w:sz w:val="24"/>
          <w:szCs w:val="24"/>
          <w:rtl/>
        </w:rPr>
        <w:t>בסעיף 10.6 להסכם</w:t>
      </w:r>
      <w:r w:rsidRPr="003322A0">
        <w:rPr>
          <w:rFonts w:ascii="David" w:eastAsia="Times New Roman" w:hAnsi="David" w:cs="David"/>
          <w:b/>
          <w:bCs/>
          <w:sz w:val="24"/>
          <w:szCs w:val="24"/>
          <w:rtl/>
        </w:rPr>
        <w:t xml:space="preserve">, יהיה על הפונה לשלם את דמי הטיפול.  </w:t>
      </w:r>
    </w:p>
    <w:p w:rsidR="0045198F" w:rsidRDefault="0045198F" w:rsidP="0044537D">
      <w:pPr>
        <w:spacing w:after="0" w:line="276" w:lineRule="auto"/>
        <w:ind w:left="720"/>
        <w:jc w:val="both"/>
        <w:rPr>
          <w:rFonts w:ascii="David" w:eastAsia="Times New Roman" w:hAnsi="David" w:cs="David"/>
          <w:b/>
          <w:bCs/>
          <w:sz w:val="24"/>
          <w:szCs w:val="24"/>
          <w:rtl/>
        </w:rPr>
      </w:pPr>
    </w:p>
    <w:p w:rsidR="0045198F" w:rsidRDefault="0045198F" w:rsidP="0044537D">
      <w:pPr>
        <w:spacing w:after="0" w:line="276" w:lineRule="auto"/>
        <w:ind w:left="720"/>
        <w:jc w:val="both"/>
        <w:rPr>
          <w:rFonts w:ascii="David" w:eastAsia="Times New Roman" w:hAnsi="David" w:cs="David"/>
          <w:b/>
          <w:bCs/>
          <w:sz w:val="24"/>
          <w:szCs w:val="24"/>
          <w:rtl/>
        </w:rPr>
      </w:pPr>
    </w:p>
    <w:p w:rsidR="0045198F" w:rsidRDefault="0045198F" w:rsidP="0044537D">
      <w:pPr>
        <w:spacing w:after="0" w:line="276" w:lineRule="auto"/>
        <w:ind w:left="720"/>
        <w:jc w:val="both"/>
        <w:rPr>
          <w:rFonts w:ascii="David" w:eastAsia="Times New Roman" w:hAnsi="David" w:cs="David"/>
          <w:b/>
          <w:bCs/>
          <w:sz w:val="24"/>
          <w:szCs w:val="24"/>
          <w:rtl/>
        </w:rPr>
      </w:pPr>
    </w:p>
    <w:p w:rsidR="0045198F" w:rsidRDefault="0045198F" w:rsidP="0044537D">
      <w:pPr>
        <w:spacing w:after="0" w:line="276" w:lineRule="auto"/>
        <w:ind w:left="720"/>
        <w:jc w:val="both"/>
        <w:rPr>
          <w:rFonts w:ascii="David" w:eastAsia="Times New Roman" w:hAnsi="David" w:cs="David"/>
          <w:b/>
          <w:bCs/>
          <w:sz w:val="24"/>
          <w:szCs w:val="24"/>
          <w:rtl/>
        </w:rPr>
      </w:pPr>
    </w:p>
    <w:p w:rsidR="0045198F" w:rsidRDefault="0045198F" w:rsidP="0044537D">
      <w:pPr>
        <w:spacing w:after="0" w:line="276" w:lineRule="auto"/>
        <w:ind w:left="720"/>
        <w:jc w:val="both"/>
        <w:rPr>
          <w:rFonts w:ascii="David" w:eastAsia="Times New Roman" w:hAnsi="David" w:cs="David"/>
          <w:b/>
          <w:bCs/>
          <w:sz w:val="24"/>
          <w:szCs w:val="24"/>
          <w:rtl/>
        </w:rPr>
      </w:pPr>
    </w:p>
    <w:p w:rsidR="0045198F" w:rsidRPr="003322A0" w:rsidRDefault="0045198F" w:rsidP="0044537D">
      <w:pPr>
        <w:spacing w:after="0" w:line="276" w:lineRule="auto"/>
        <w:ind w:left="720"/>
        <w:jc w:val="both"/>
        <w:rPr>
          <w:rFonts w:ascii="David" w:eastAsia="Times New Roman" w:hAnsi="David" w:cs="David"/>
          <w:b/>
          <w:bCs/>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40" w:lineRule="auto"/>
        <w:rPr>
          <w:rFonts w:ascii="David" w:eastAsia="Calibri" w:hAnsi="David" w:cs="David"/>
          <w:sz w:val="24"/>
          <w:szCs w:val="24"/>
          <w:rtl/>
        </w:rPr>
      </w:pPr>
      <w:r w:rsidRPr="003322A0">
        <w:rPr>
          <w:rFonts w:ascii="David" w:eastAsia="Times New Roman" w:hAnsi="David" w:cs="David"/>
          <w:b/>
          <w:bCs/>
          <w:sz w:val="32"/>
          <w:szCs w:val="32"/>
          <w:rtl/>
        </w:rPr>
        <w:t>17</w:t>
      </w:r>
      <w:r w:rsidRPr="003322A0">
        <w:rPr>
          <w:rFonts w:ascii="David" w:eastAsia="Times New Roman" w:hAnsi="David" w:cs="David"/>
          <w:sz w:val="32"/>
          <w:szCs w:val="32"/>
          <w:rtl/>
        </w:rPr>
        <w:t xml:space="preserve">. </w:t>
      </w:r>
      <w:bookmarkStart w:id="60" w:name="_Hlk137479489"/>
      <w:r w:rsidRPr="003322A0">
        <w:rPr>
          <w:rFonts w:ascii="David" w:eastAsia="Times New Roman" w:hAnsi="David" w:cs="David"/>
          <w:b/>
          <w:bCs/>
          <w:sz w:val="32"/>
          <w:szCs w:val="32"/>
          <w:u w:val="single"/>
          <w:rtl/>
        </w:rPr>
        <w:t>השירותים הנדרשים לפרויקטים של דיור בר השגה</w:t>
      </w:r>
      <w:r w:rsidRPr="003322A0">
        <w:rPr>
          <w:rFonts w:ascii="David" w:eastAsia="Times New Roman" w:hAnsi="David" w:cs="David"/>
          <w:b/>
          <w:bCs/>
          <w:sz w:val="36"/>
          <w:szCs w:val="36"/>
          <w:u w:val="single"/>
          <w:rtl/>
        </w:rPr>
        <w:t xml:space="preserve"> </w:t>
      </w:r>
    </w:p>
    <w:p w:rsidR="0044537D" w:rsidRPr="003322A0" w:rsidRDefault="0044537D" w:rsidP="0044537D">
      <w:pPr>
        <w:spacing w:after="0" w:line="240" w:lineRule="auto"/>
        <w:ind w:left="630"/>
        <w:contextualSpacing/>
        <w:rPr>
          <w:rFonts w:ascii="David" w:eastAsia="Calibri" w:hAnsi="David" w:cs="David"/>
          <w:sz w:val="24"/>
          <w:szCs w:val="24"/>
          <w:rtl/>
        </w:rPr>
      </w:pPr>
    </w:p>
    <w:p w:rsidR="0044537D" w:rsidRPr="003322A0" w:rsidRDefault="0044537D" w:rsidP="0044537D">
      <w:pPr>
        <w:spacing w:line="276" w:lineRule="auto"/>
        <w:ind w:left="560"/>
        <w:contextualSpacing/>
        <w:jc w:val="both"/>
        <w:rPr>
          <w:rFonts w:ascii="David" w:eastAsia="Calibri" w:hAnsi="David" w:cs="David"/>
          <w:sz w:val="24"/>
          <w:szCs w:val="24"/>
          <w:rtl/>
        </w:rPr>
      </w:pPr>
      <w:r w:rsidRPr="003322A0">
        <w:rPr>
          <w:rFonts w:ascii="David" w:eastAsia="Times New Roman" w:hAnsi="David" w:cs="David"/>
          <w:sz w:val="24"/>
          <w:szCs w:val="24"/>
          <w:rtl/>
        </w:rPr>
        <w:t>הספק יספק שירותי הרשמה ומתן מענה תומך ללקוחות בכל הקשור לתכניות דיור בר השגה. בסעיף זה יפורטו המטלות והשירותים שיידרשו מהספק</w:t>
      </w:r>
      <w:r w:rsidRPr="003322A0">
        <w:rPr>
          <w:rFonts w:ascii="David" w:eastAsia="Calibri" w:hAnsi="David" w:cs="David"/>
          <w:sz w:val="24"/>
          <w:szCs w:val="24"/>
          <w:rtl/>
        </w:rPr>
        <w:t>.</w:t>
      </w:r>
    </w:p>
    <w:p w:rsidR="0044537D" w:rsidRPr="003322A0" w:rsidRDefault="0044537D" w:rsidP="0044537D">
      <w:pPr>
        <w:spacing w:line="276" w:lineRule="auto"/>
        <w:ind w:left="560"/>
        <w:contextualSpacing/>
        <w:jc w:val="both"/>
        <w:rPr>
          <w:rFonts w:ascii="David" w:eastAsia="Times New Roman" w:hAnsi="David" w:cs="David"/>
          <w:sz w:val="24"/>
          <w:szCs w:val="24"/>
        </w:rPr>
      </w:pPr>
      <w:r w:rsidRPr="003322A0">
        <w:rPr>
          <w:rFonts w:ascii="David" w:eastAsia="Calibri" w:hAnsi="David" w:cs="David"/>
          <w:sz w:val="24"/>
          <w:szCs w:val="24"/>
          <w:rtl/>
        </w:rPr>
        <w:t>דירה בהנחה על מסלוליה השונים: מחיר למשתכן, מחיר מופחת, מחיר מטרה וכל תכנית אחריה שתבוא במקומה, תכניות דיור להשכרה/דירה להשכיר, לרבות תכניות עתידיות בתחום הדיור להשכרה, מענק לרכישת דירת יד שנייה (זולה). הכול כפי הגדרת המשרד מעת לעת את התכניות ו</w:t>
      </w:r>
      <w:r w:rsidRPr="003322A0">
        <w:rPr>
          <w:rFonts w:ascii="David" w:eastAsia="Times New Roman" w:hAnsi="David" w:cs="David"/>
          <w:sz w:val="24"/>
          <w:szCs w:val="24"/>
          <w:rtl/>
        </w:rPr>
        <w:t>בהתאם להנחיות המשרד</w:t>
      </w:r>
      <w:r w:rsidRPr="003322A0">
        <w:rPr>
          <w:rFonts w:ascii="David" w:eastAsia="Calibri" w:hAnsi="David" w:cs="David"/>
          <w:sz w:val="24"/>
          <w:szCs w:val="24"/>
          <w:rtl/>
        </w:rPr>
        <w:t>(להלן: "</w:t>
      </w:r>
      <w:r w:rsidRPr="003322A0">
        <w:rPr>
          <w:rFonts w:ascii="David" w:eastAsia="Calibri" w:hAnsi="David" w:cs="David"/>
          <w:b/>
          <w:bCs/>
          <w:sz w:val="24"/>
          <w:szCs w:val="24"/>
          <w:rtl/>
        </w:rPr>
        <w:t>דיור בר השגה</w:t>
      </w:r>
      <w:r w:rsidRPr="003322A0">
        <w:rPr>
          <w:rFonts w:ascii="David" w:eastAsia="Calibri" w:hAnsi="David" w:cs="David"/>
          <w:sz w:val="24"/>
          <w:szCs w:val="24"/>
          <w:rtl/>
        </w:rPr>
        <w:t>")</w:t>
      </w:r>
      <w:r w:rsidRPr="003322A0">
        <w:rPr>
          <w:rFonts w:ascii="David" w:eastAsia="Times New Roman" w:hAnsi="David" w:cs="David"/>
          <w:sz w:val="24"/>
          <w:szCs w:val="24"/>
          <w:rtl/>
        </w:rPr>
        <w:t xml:space="preserve">. יובהר כי תכנית או מסלול סיוע אחר אשר יתווספו במועד מאוחר לחתימת הסכם זה אשר יהיו דומים במהותם ובאופיים לתכניות אלה, יטופלו ע"י הספק בהתאם לנהלים ולהנחיות הרלבנטיים לכל סוג של בקשה ובהתאם לנהלי העבודה המצורפים. </w:t>
      </w:r>
    </w:p>
    <w:p w:rsidR="0044537D" w:rsidRPr="003322A0" w:rsidRDefault="0044537D" w:rsidP="0044537D">
      <w:pPr>
        <w:spacing w:after="0" w:line="240" w:lineRule="auto"/>
        <w:ind w:left="435"/>
        <w:contextualSpacing/>
        <w:jc w:val="both"/>
        <w:rPr>
          <w:rFonts w:ascii="David" w:eastAsia="Times New Roman" w:hAnsi="David" w:cs="David"/>
          <w:sz w:val="24"/>
          <w:szCs w:val="24"/>
          <w:rtl/>
        </w:rPr>
      </w:pPr>
    </w:p>
    <w:p w:rsidR="0044537D" w:rsidRPr="003322A0" w:rsidRDefault="0044537D" w:rsidP="0044537D">
      <w:pPr>
        <w:spacing w:after="0" w:line="240" w:lineRule="auto"/>
        <w:jc w:val="both"/>
        <w:rPr>
          <w:rFonts w:ascii="David" w:eastAsia="Calibri" w:hAnsi="David" w:cs="David"/>
          <w:rtl/>
        </w:rPr>
      </w:pPr>
    </w:p>
    <w:p w:rsidR="0044537D" w:rsidRPr="0045198F" w:rsidRDefault="0044537D" w:rsidP="00A57433">
      <w:pPr>
        <w:numPr>
          <w:ilvl w:val="1"/>
          <w:numId w:val="222"/>
        </w:numPr>
        <w:spacing w:after="0" w:line="240" w:lineRule="auto"/>
        <w:contextualSpacing/>
        <w:rPr>
          <w:rFonts w:ascii="David" w:eastAsia="Times New Roman" w:hAnsi="David" w:cs="David"/>
          <w:b/>
          <w:bCs/>
          <w:sz w:val="28"/>
          <w:szCs w:val="28"/>
        </w:rPr>
      </w:pPr>
      <w:r w:rsidRPr="0045198F">
        <w:rPr>
          <w:rFonts w:ascii="David" w:eastAsia="Calibri" w:hAnsi="David" w:cs="David"/>
          <w:b/>
          <w:bCs/>
          <w:sz w:val="28"/>
          <w:szCs w:val="28"/>
          <w:rtl/>
        </w:rPr>
        <w:t xml:space="preserve">לקוחות </w:t>
      </w:r>
    </w:p>
    <w:p w:rsidR="0044537D" w:rsidRPr="003322A0" w:rsidRDefault="0044537D" w:rsidP="0044537D">
      <w:pPr>
        <w:spacing w:before="120" w:after="120" w:line="276" w:lineRule="auto"/>
        <w:ind w:left="658"/>
        <w:jc w:val="both"/>
        <w:rPr>
          <w:rFonts w:ascii="David" w:eastAsia="Times New Roman" w:hAnsi="David" w:cs="David"/>
          <w:sz w:val="24"/>
          <w:szCs w:val="24"/>
          <w:rtl/>
        </w:rPr>
      </w:pPr>
      <w:r w:rsidRPr="003322A0">
        <w:rPr>
          <w:rFonts w:ascii="David" w:eastAsia="Times New Roman" w:hAnsi="David" w:cs="David"/>
          <w:sz w:val="24"/>
          <w:szCs w:val="24"/>
          <w:rtl/>
        </w:rPr>
        <w:t xml:space="preserve">זכאות לתכניות "דיור בר השגה" ניתנת לשנה. נכון למועד פרסום המכרז ישנם כ- 150,000 לקוחות שהינם בעלי זכאות בתוקף במסלול "דירה בהנחה". בנוסף להם, ישנם כ-37,000 לקוחות שזכו בהגרלות וטרם חתמו על חוזה לרכישת דירה. </w:t>
      </w:r>
    </w:p>
    <w:p w:rsidR="0044537D" w:rsidRPr="003322A0" w:rsidRDefault="0044537D" w:rsidP="0044537D">
      <w:pPr>
        <w:spacing w:before="120" w:after="120" w:line="276" w:lineRule="auto"/>
        <w:ind w:left="658"/>
        <w:jc w:val="both"/>
        <w:rPr>
          <w:rFonts w:ascii="David" w:eastAsia="Times New Roman" w:hAnsi="David" w:cs="David"/>
          <w:sz w:val="24"/>
          <w:szCs w:val="24"/>
          <w:highlight w:val="yellow"/>
        </w:rPr>
      </w:pPr>
      <w:r w:rsidRPr="003322A0">
        <w:rPr>
          <w:rFonts w:ascii="David" w:eastAsia="Times New Roman" w:hAnsi="David" w:cs="David"/>
          <w:sz w:val="24"/>
          <w:szCs w:val="24"/>
          <w:rtl/>
        </w:rPr>
        <w:t xml:space="preserve">המשרד ישייך לקוחות קיימים אשר יש ברשותם זכאות כאמור, לנותני השירות </w:t>
      </w:r>
      <w:r w:rsidRPr="003322A0">
        <w:rPr>
          <w:rFonts w:ascii="David" w:eastAsia="Times New Roman" w:hAnsi="David" w:cs="David"/>
          <w:b/>
          <w:bCs/>
          <w:sz w:val="24"/>
          <w:szCs w:val="24"/>
          <w:rtl/>
        </w:rPr>
        <w:t>בחלוקה שווה</w:t>
      </w:r>
      <w:r w:rsidRPr="003322A0">
        <w:rPr>
          <w:rFonts w:ascii="David" w:eastAsia="Times New Roman" w:hAnsi="David" w:cs="David"/>
          <w:sz w:val="24"/>
          <w:szCs w:val="24"/>
          <w:rtl/>
        </w:rPr>
        <w:t xml:space="preserve">. </w:t>
      </w:r>
    </w:p>
    <w:p w:rsidR="0044537D" w:rsidRPr="003322A0" w:rsidRDefault="0044537D" w:rsidP="0044537D">
      <w:pPr>
        <w:spacing w:after="0" w:line="276" w:lineRule="auto"/>
        <w:ind w:left="560"/>
        <w:jc w:val="both"/>
        <w:rPr>
          <w:rFonts w:ascii="David" w:eastAsia="Times New Roman" w:hAnsi="David" w:cs="David"/>
          <w:sz w:val="24"/>
          <w:szCs w:val="24"/>
          <w:rtl/>
        </w:rPr>
      </w:pPr>
    </w:p>
    <w:p w:rsidR="0044537D" w:rsidRPr="003322A0" w:rsidRDefault="0044537D" w:rsidP="0044537D">
      <w:pPr>
        <w:spacing w:after="0" w:line="276" w:lineRule="auto"/>
        <w:ind w:left="185"/>
        <w:jc w:val="both"/>
        <w:rPr>
          <w:rFonts w:ascii="David" w:eastAsia="Times New Roman" w:hAnsi="David" w:cs="David"/>
          <w:sz w:val="24"/>
          <w:szCs w:val="24"/>
          <w:u w:val="single"/>
        </w:rPr>
      </w:pPr>
      <w:r w:rsidRPr="003322A0">
        <w:rPr>
          <w:rFonts w:ascii="David" w:eastAsia="Times New Roman" w:hAnsi="David" w:cs="David"/>
          <w:sz w:val="24"/>
          <w:szCs w:val="24"/>
          <w:u w:val="single"/>
          <w:rtl/>
        </w:rPr>
        <w:t>להלן פירוט אופן הטיפול בלקוחות קיימים וחדשים:</w:t>
      </w:r>
    </w:p>
    <w:p w:rsidR="0044537D" w:rsidRPr="003322A0" w:rsidRDefault="001B24FB" w:rsidP="001B24FB">
      <w:pPr>
        <w:spacing w:before="120" w:after="120" w:line="276" w:lineRule="auto"/>
        <w:contextualSpacing/>
        <w:jc w:val="both"/>
        <w:rPr>
          <w:rFonts w:ascii="David" w:eastAsia="Times New Roman" w:hAnsi="David" w:cs="David"/>
          <w:sz w:val="24"/>
          <w:szCs w:val="24"/>
        </w:rPr>
      </w:pPr>
      <w:r>
        <w:rPr>
          <w:rFonts w:ascii="David" w:eastAsia="Times New Roman" w:hAnsi="David" w:cs="David" w:hint="cs"/>
          <w:b/>
          <w:bCs/>
          <w:sz w:val="24"/>
          <w:szCs w:val="24"/>
          <w:rtl/>
        </w:rPr>
        <w:t>17.1.1</w:t>
      </w:r>
      <w:r>
        <w:rPr>
          <w:rFonts w:ascii="David" w:eastAsia="Times New Roman" w:hAnsi="David" w:cs="David"/>
          <w:b/>
          <w:bCs/>
          <w:sz w:val="24"/>
          <w:szCs w:val="24"/>
          <w:rtl/>
        </w:rPr>
        <w:tab/>
      </w:r>
      <w:r w:rsidR="0044537D" w:rsidRPr="003322A0">
        <w:rPr>
          <w:rFonts w:ascii="David" w:eastAsia="Times New Roman" w:hAnsi="David" w:cs="David"/>
          <w:b/>
          <w:bCs/>
          <w:sz w:val="24"/>
          <w:szCs w:val="24"/>
          <w:rtl/>
        </w:rPr>
        <w:t>לקוחות קיימים המחדשים זכאותם</w:t>
      </w:r>
      <w:r w:rsidR="0044537D" w:rsidRPr="003322A0">
        <w:rPr>
          <w:rFonts w:ascii="David" w:eastAsia="Times New Roman" w:hAnsi="David" w:cs="David"/>
          <w:sz w:val="24"/>
          <w:szCs w:val="24"/>
          <w:rtl/>
        </w:rPr>
        <w:t xml:space="preserve"> (</w:t>
      </w:r>
      <w:r w:rsidR="0044537D" w:rsidRPr="003322A0">
        <w:rPr>
          <w:rFonts w:ascii="David" w:eastAsia="Times New Roman" w:hAnsi="David" w:cs="David"/>
          <w:b/>
          <w:bCs/>
          <w:sz w:val="24"/>
          <w:szCs w:val="24"/>
          <w:rtl/>
        </w:rPr>
        <w:t xml:space="preserve">להלן קבוצה 1) </w:t>
      </w:r>
      <w:r w:rsidR="0044537D" w:rsidRPr="003322A0">
        <w:rPr>
          <w:rFonts w:ascii="David" w:eastAsia="Times New Roman" w:hAnsi="David" w:cs="David"/>
          <w:sz w:val="24"/>
          <w:szCs w:val="24"/>
          <w:rtl/>
        </w:rPr>
        <w:t xml:space="preserve"> </w:t>
      </w:r>
    </w:p>
    <w:p w:rsidR="0044537D" w:rsidRPr="003322A0" w:rsidRDefault="001B24FB" w:rsidP="001B24FB">
      <w:pPr>
        <w:spacing w:before="120" w:after="120" w:line="276" w:lineRule="auto"/>
        <w:ind w:left="720" w:hanging="720"/>
        <w:jc w:val="both"/>
        <w:rPr>
          <w:rFonts w:ascii="David" w:eastAsia="Times New Roman" w:hAnsi="David" w:cs="David"/>
          <w:sz w:val="24"/>
          <w:szCs w:val="24"/>
        </w:rPr>
      </w:pPr>
      <w:r>
        <w:rPr>
          <w:rFonts w:ascii="David" w:eastAsia="Times New Roman" w:hAnsi="David" w:cs="David"/>
          <w:sz w:val="24"/>
          <w:szCs w:val="24"/>
        </w:rPr>
        <w:t>17.1.2</w:t>
      </w:r>
      <w:r>
        <w:rPr>
          <w:rFonts w:ascii="David" w:eastAsia="Times New Roman" w:hAnsi="David" w:cs="David"/>
          <w:sz w:val="24"/>
          <w:szCs w:val="24"/>
        </w:rPr>
        <w:tab/>
      </w:r>
      <w:r w:rsidR="0044537D" w:rsidRPr="003322A0">
        <w:rPr>
          <w:rFonts w:ascii="David" w:eastAsia="Times New Roman" w:hAnsi="David" w:cs="David"/>
          <w:sz w:val="24"/>
          <w:szCs w:val="24"/>
          <w:rtl/>
        </w:rPr>
        <w:t xml:space="preserve">כל הלקוחות הקיימים אשר שויכו לספק יקבלו הודעה מהמשרד על השיוך ולאיזו ספק הינם שייכים. </w:t>
      </w:r>
    </w:p>
    <w:p w:rsidR="0044537D" w:rsidRPr="003322A0" w:rsidRDefault="001B24FB" w:rsidP="001B24FB">
      <w:pPr>
        <w:spacing w:before="120" w:after="120" w:line="276" w:lineRule="auto"/>
        <w:jc w:val="both"/>
        <w:rPr>
          <w:rFonts w:ascii="David" w:eastAsia="Times New Roman" w:hAnsi="David" w:cs="David"/>
          <w:sz w:val="24"/>
          <w:szCs w:val="24"/>
        </w:rPr>
      </w:pPr>
      <w:r>
        <w:rPr>
          <w:rFonts w:ascii="David" w:eastAsia="Times New Roman" w:hAnsi="David" w:cs="David" w:hint="cs"/>
          <w:sz w:val="24"/>
          <w:szCs w:val="24"/>
          <w:rtl/>
        </w:rPr>
        <w:t>17.1.3</w:t>
      </w:r>
      <w:r>
        <w:rPr>
          <w:rFonts w:ascii="David" w:eastAsia="Times New Roman" w:hAnsi="David" w:cs="David"/>
          <w:sz w:val="24"/>
          <w:szCs w:val="24"/>
          <w:rtl/>
        </w:rPr>
        <w:tab/>
      </w:r>
      <w:r w:rsidR="0044537D" w:rsidRPr="003322A0">
        <w:rPr>
          <w:rFonts w:ascii="David" w:eastAsia="Times New Roman" w:hAnsi="David" w:cs="David"/>
          <w:sz w:val="24"/>
          <w:szCs w:val="24"/>
          <w:rtl/>
        </w:rPr>
        <w:t xml:space="preserve">לקוחות קיימים נדרשים לחדש זכאותם אחת לשנה לפני שפג תוקפה. </w:t>
      </w:r>
    </w:p>
    <w:p w:rsidR="0044537D" w:rsidRPr="003322A0" w:rsidRDefault="001B24FB" w:rsidP="001B24FB">
      <w:pPr>
        <w:spacing w:before="120" w:after="120" w:line="276" w:lineRule="auto"/>
        <w:ind w:left="720" w:hanging="720"/>
        <w:jc w:val="both"/>
        <w:rPr>
          <w:rFonts w:ascii="David" w:eastAsia="Times New Roman" w:hAnsi="David" w:cs="David"/>
          <w:sz w:val="24"/>
          <w:szCs w:val="24"/>
        </w:rPr>
      </w:pPr>
      <w:r>
        <w:rPr>
          <w:rFonts w:ascii="David" w:eastAsia="Times New Roman" w:hAnsi="David" w:cs="David"/>
          <w:sz w:val="24"/>
          <w:szCs w:val="24"/>
        </w:rPr>
        <w:t>17.1.4</w:t>
      </w:r>
      <w:r>
        <w:rPr>
          <w:rFonts w:ascii="David" w:eastAsia="Times New Roman" w:hAnsi="David" w:cs="David"/>
          <w:sz w:val="24"/>
          <w:szCs w:val="24"/>
        </w:rPr>
        <w:tab/>
      </w:r>
      <w:r w:rsidR="0044537D" w:rsidRPr="003322A0">
        <w:rPr>
          <w:rFonts w:ascii="David" w:eastAsia="Times New Roman" w:hAnsi="David" w:cs="David"/>
          <w:sz w:val="24"/>
          <w:szCs w:val="24"/>
          <w:rtl/>
        </w:rPr>
        <w:t xml:space="preserve">לפני תום תקופת הזכאות, מקבלים הלקוחות התראות בדוא"ל ובמסרונים לצורך חידוש זכאות. חידוש הזכאות ייעשה באזור האישי באתר ההרשמה להגרלה של המשרד באמצעות חידוש הצהרות כמפורט בנוהל "מחיר למשתכן" </w:t>
      </w:r>
      <w:r w:rsidR="00F549A0">
        <w:rPr>
          <w:rFonts w:ascii="David" w:eastAsia="Times New Roman" w:hAnsi="David" w:cs="David" w:hint="cs"/>
          <w:sz w:val="24"/>
          <w:szCs w:val="24"/>
          <w:rtl/>
        </w:rPr>
        <w:t xml:space="preserve">המצוי ברשימת הנהלים מנהל סיוע בדיור </w:t>
      </w:r>
      <w:r w:rsidR="0044537D" w:rsidRPr="00F549A0">
        <w:rPr>
          <w:rFonts w:ascii="David" w:eastAsia="Times New Roman" w:hAnsi="David" w:cs="David"/>
          <w:sz w:val="24"/>
          <w:szCs w:val="24"/>
          <w:rtl/>
        </w:rPr>
        <w:t>בנספח 3.</w:t>
      </w:r>
    </w:p>
    <w:p w:rsidR="0044537D" w:rsidRPr="003322A0" w:rsidRDefault="001B24FB" w:rsidP="001B24FB">
      <w:pPr>
        <w:spacing w:before="120" w:after="120" w:line="276" w:lineRule="auto"/>
        <w:jc w:val="both"/>
        <w:rPr>
          <w:rFonts w:ascii="David" w:eastAsia="Times New Roman" w:hAnsi="David" w:cs="David"/>
          <w:sz w:val="24"/>
          <w:szCs w:val="24"/>
        </w:rPr>
      </w:pPr>
      <w:r>
        <w:rPr>
          <w:rFonts w:ascii="David" w:eastAsia="Times New Roman" w:hAnsi="David" w:cs="David" w:hint="cs"/>
          <w:sz w:val="24"/>
          <w:szCs w:val="24"/>
          <w:rtl/>
        </w:rPr>
        <w:t>17.1.5</w:t>
      </w:r>
      <w:r>
        <w:rPr>
          <w:rFonts w:ascii="David" w:eastAsia="Times New Roman" w:hAnsi="David" w:cs="David"/>
          <w:sz w:val="24"/>
          <w:szCs w:val="24"/>
          <w:rtl/>
        </w:rPr>
        <w:tab/>
      </w:r>
      <w:r w:rsidR="0044537D" w:rsidRPr="003322A0">
        <w:rPr>
          <w:rFonts w:ascii="David" w:eastAsia="Times New Roman" w:hAnsi="David" w:cs="David"/>
          <w:sz w:val="24"/>
          <w:szCs w:val="24"/>
          <w:rtl/>
        </w:rPr>
        <w:t xml:space="preserve">על הספק להשלים את הטיפול בחידוש הזכאות ולבצע סגירת תשלום מול הלקוח. </w:t>
      </w:r>
    </w:p>
    <w:p w:rsidR="0044537D" w:rsidRPr="003322A0" w:rsidRDefault="0044537D" w:rsidP="0044537D">
      <w:pPr>
        <w:spacing w:before="120" w:after="120" w:line="276" w:lineRule="auto"/>
        <w:jc w:val="both"/>
        <w:rPr>
          <w:rFonts w:ascii="David" w:eastAsia="Times New Roman" w:hAnsi="David" w:cs="David"/>
          <w:sz w:val="24"/>
          <w:szCs w:val="24"/>
          <w:rtl/>
        </w:rPr>
      </w:pPr>
    </w:p>
    <w:p w:rsidR="0044537D" w:rsidRPr="003322A0" w:rsidRDefault="0044537D" w:rsidP="0044537D">
      <w:pPr>
        <w:spacing w:before="120" w:after="120" w:line="276" w:lineRule="auto"/>
        <w:jc w:val="both"/>
        <w:rPr>
          <w:rFonts w:ascii="David" w:eastAsia="Times New Roman" w:hAnsi="David" w:cs="David"/>
          <w:sz w:val="24"/>
          <w:szCs w:val="24"/>
        </w:rPr>
      </w:pPr>
    </w:p>
    <w:p w:rsidR="0044537D" w:rsidRPr="003322A0" w:rsidRDefault="001B24FB" w:rsidP="001B24FB">
      <w:pPr>
        <w:spacing w:before="120" w:after="120" w:line="276" w:lineRule="auto"/>
        <w:ind w:left="720" w:hanging="720"/>
        <w:jc w:val="both"/>
        <w:rPr>
          <w:rFonts w:ascii="David" w:eastAsia="Times New Roman" w:hAnsi="David" w:cs="David"/>
          <w:sz w:val="24"/>
          <w:szCs w:val="24"/>
        </w:rPr>
      </w:pPr>
      <w:r>
        <w:rPr>
          <w:rFonts w:ascii="David" w:eastAsia="Times New Roman" w:hAnsi="David" w:cs="David" w:hint="cs"/>
          <w:b/>
          <w:bCs/>
          <w:sz w:val="24"/>
          <w:szCs w:val="24"/>
          <w:rtl/>
        </w:rPr>
        <w:t>17.1.6</w:t>
      </w:r>
      <w:r>
        <w:rPr>
          <w:rFonts w:ascii="David" w:eastAsia="Times New Roman" w:hAnsi="David" w:cs="David"/>
          <w:b/>
          <w:bCs/>
          <w:sz w:val="24"/>
          <w:szCs w:val="24"/>
          <w:rtl/>
        </w:rPr>
        <w:tab/>
      </w:r>
      <w:r w:rsidR="0044537D" w:rsidRPr="003322A0">
        <w:rPr>
          <w:rFonts w:ascii="David" w:eastAsia="Times New Roman" w:hAnsi="David" w:cs="David"/>
          <w:b/>
          <w:bCs/>
          <w:sz w:val="24"/>
          <w:szCs w:val="24"/>
          <w:rtl/>
        </w:rPr>
        <w:t>לקוחות קיימים שחידשו הצהרות בתום תקופת הזכאות או ששונתה זכאותם</w:t>
      </w:r>
      <w:r w:rsidR="0044537D" w:rsidRPr="003322A0">
        <w:rPr>
          <w:rFonts w:ascii="David" w:eastAsia="Times New Roman" w:hAnsi="David" w:cs="David"/>
          <w:sz w:val="24"/>
          <w:szCs w:val="24"/>
          <w:rtl/>
        </w:rPr>
        <w:t xml:space="preserve"> </w:t>
      </w:r>
      <w:r w:rsidR="0044537D" w:rsidRPr="003322A0">
        <w:rPr>
          <w:rFonts w:ascii="David" w:eastAsia="Times New Roman" w:hAnsi="David" w:cs="David"/>
          <w:b/>
          <w:bCs/>
          <w:sz w:val="24"/>
          <w:szCs w:val="24"/>
          <w:rtl/>
        </w:rPr>
        <w:t>(להלן קבוצה 2)</w:t>
      </w:r>
      <w:r w:rsidR="0044537D" w:rsidRPr="003322A0">
        <w:rPr>
          <w:rFonts w:ascii="David" w:eastAsia="Times New Roman" w:hAnsi="David" w:cs="David"/>
          <w:sz w:val="24"/>
          <w:szCs w:val="24"/>
          <w:rtl/>
        </w:rPr>
        <w:t xml:space="preserve"> </w:t>
      </w:r>
    </w:p>
    <w:p w:rsidR="0044537D" w:rsidRPr="003322A0" w:rsidRDefault="0044537D" w:rsidP="001B24FB">
      <w:pPr>
        <w:spacing w:before="120" w:after="120" w:line="276" w:lineRule="auto"/>
        <w:ind w:left="720"/>
        <w:jc w:val="both"/>
        <w:rPr>
          <w:rFonts w:ascii="David" w:eastAsia="Times New Roman" w:hAnsi="David" w:cs="David"/>
          <w:sz w:val="24"/>
          <w:szCs w:val="24"/>
        </w:rPr>
      </w:pPr>
      <w:r w:rsidRPr="003322A0">
        <w:rPr>
          <w:rFonts w:ascii="David" w:eastAsia="Times New Roman" w:hAnsi="David" w:cs="David"/>
          <w:sz w:val="24"/>
          <w:szCs w:val="24"/>
          <w:rtl/>
        </w:rPr>
        <w:t xml:space="preserve">לקוחות שלא חידשו את הזכאות במועד, רצף הזכאות שלהם יופסק והם ייחשבו ללקוחות חדשים לכל דבר. לעניין לקוחות שחל שינוי במצבם האישי או בזכאותם, גם אם זכאותם </w:t>
      </w:r>
      <w:r w:rsidRPr="0045198F">
        <w:rPr>
          <w:rFonts w:ascii="David" w:eastAsia="Times New Roman" w:hAnsi="David" w:cs="David"/>
          <w:sz w:val="24"/>
          <w:szCs w:val="24"/>
          <w:rtl/>
        </w:rPr>
        <w:t xml:space="preserve">בתוקף , יידרשו לבצע הרשמה מחודשת והם ייחשבו כלקוחות חדשים לכל דבר, להלן סעיף </w:t>
      </w:r>
      <w:r w:rsidR="0045198F" w:rsidRPr="0045198F">
        <w:rPr>
          <w:rFonts w:ascii="David" w:eastAsia="Times New Roman" w:hAnsi="David" w:cs="David" w:hint="cs"/>
          <w:sz w:val="24"/>
          <w:szCs w:val="24"/>
          <w:rtl/>
        </w:rPr>
        <w:t>17.</w:t>
      </w:r>
      <w:r w:rsidRPr="0045198F">
        <w:rPr>
          <w:rFonts w:ascii="David" w:eastAsia="Times New Roman" w:hAnsi="David" w:cs="David"/>
          <w:sz w:val="24"/>
          <w:szCs w:val="24"/>
          <w:rtl/>
        </w:rPr>
        <w:t>1.</w:t>
      </w:r>
      <w:r w:rsidR="0045198F" w:rsidRPr="0045198F">
        <w:rPr>
          <w:rFonts w:ascii="David" w:eastAsia="Times New Roman" w:hAnsi="David" w:cs="David" w:hint="cs"/>
          <w:sz w:val="24"/>
          <w:szCs w:val="24"/>
          <w:rtl/>
        </w:rPr>
        <w:t>7</w:t>
      </w:r>
      <w:r w:rsidRPr="0045198F">
        <w:rPr>
          <w:rFonts w:ascii="David" w:eastAsia="Times New Roman" w:hAnsi="David" w:cs="David"/>
          <w:sz w:val="24"/>
          <w:szCs w:val="24"/>
          <w:rtl/>
        </w:rPr>
        <w:t>. בקבוצה זו נכללים גם לקוחות שכבר זכו בהגרלה וטרם חתמו על חוזה רכישה. לקוחות אלה נדרשים לחדש את זכאותם אחת לשנה.</w:t>
      </w:r>
      <w:r w:rsidRPr="003322A0">
        <w:rPr>
          <w:rFonts w:ascii="David" w:eastAsia="Times New Roman" w:hAnsi="David" w:cs="David"/>
          <w:sz w:val="24"/>
          <w:szCs w:val="24"/>
          <w:rtl/>
        </w:rPr>
        <w:t xml:space="preserve"> </w:t>
      </w:r>
    </w:p>
    <w:p w:rsidR="0044537D" w:rsidRPr="003322A0" w:rsidRDefault="0044537D" w:rsidP="0044537D">
      <w:pPr>
        <w:ind w:left="1090"/>
        <w:contextualSpacing/>
        <w:rPr>
          <w:rFonts w:ascii="David" w:eastAsia="Times New Roman" w:hAnsi="David" w:cs="David"/>
          <w:sz w:val="24"/>
          <w:szCs w:val="24"/>
        </w:rPr>
      </w:pPr>
    </w:p>
    <w:p w:rsidR="0044537D" w:rsidRPr="003322A0" w:rsidRDefault="001B24FB" w:rsidP="001B24FB">
      <w:pPr>
        <w:spacing w:before="120" w:after="120" w:line="276" w:lineRule="auto"/>
        <w:jc w:val="both"/>
        <w:rPr>
          <w:rFonts w:ascii="David" w:eastAsia="Times New Roman" w:hAnsi="David" w:cs="David"/>
          <w:sz w:val="24"/>
          <w:szCs w:val="24"/>
        </w:rPr>
      </w:pPr>
      <w:r>
        <w:rPr>
          <w:rFonts w:ascii="David" w:eastAsia="Times New Roman" w:hAnsi="David" w:cs="David" w:hint="cs"/>
          <w:b/>
          <w:bCs/>
          <w:sz w:val="24"/>
          <w:szCs w:val="24"/>
          <w:rtl/>
        </w:rPr>
        <w:t>17.1.7</w:t>
      </w:r>
      <w:r>
        <w:rPr>
          <w:rFonts w:ascii="David" w:eastAsia="Times New Roman" w:hAnsi="David" w:cs="David"/>
          <w:b/>
          <w:bCs/>
          <w:sz w:val="24"/>
          <w:szCs w:val="24"/>
          <w:rtl/>
        </w:rPr>
        <w:tab/>
      </w:r>
      <w:r w:rsidR="0044537D" w:rsidRPr="003322A0">
        <w:rPr>
          <w:rFonts w:ascii="David" w:eastAsia="Times New Roman" w:hAnsi="David" w:cs="David"/>
          <w:b/>
          <w:bCs/>
          <w:sz w:val="24"/>
          <w:szCs w:val="24"/>
          <w:rtl/>
        </w:rPr>
        <w:t xml:space="preserve">לקוחות חדשים (להלן קבוצה 3) </w:t>
      </w:r>
    </w:p>
    <w:p w:rsidR="0044537D" w:rsidRDefault="001B24FB" w:rsidP="001B24FB">
      <w:pPr>
        <w:spacing w:before="120" w:after="120" w:line="276" w:lineRule="auto"/>
        <w:jc w:val="both"/>
        <w:rPr>
          <w:rFonts w:ascii="David" w:eastAsia="Times New Roman" w:hAnsi="David" w:cs="David"/>
          <w:sz w:val="24"/>
          <w:szCs w:val="24"/>
          <w:rtl/>
        </w:rPr>
      </w:pPr>
      <w:r>
        <w:rPr>
          <w:rFonts w:ascii="David" w:eastAsia="Times New Roman" w:hAnsi="David" w:cs="David"/>
          <w:sz w:val="24"/>
          <w:szCs w:val="24"/>
          <w:rtl/>
        </w:rPr>
        <w:tab/>
      </w:r>
      <w:r w:rsidR="0044537D" w:rsidRPr="003322A0">
        <w:rPr>
          <w:rFonts w:ascii="David" w:eastAsia="Times New Roman" w:hAnsi="David" w:cs="David"/>
          <w:sz w:val="24"/>
          <w:szCs w:val="24"/>
          <w:rtl/>
        </w:rPr>
        <w:t xml:space="preserve">לקוחות חדשים יגישו בקשה לאישור זכאות באחד מהספקים לפי בחירתם. </w:t>
      </w:r>
    </w:p>
    <w:p w:rsidR="00827D24" w:rsidRDefault="00827D24" w:rsidP="001B24FB">
      <w:pPr>
        <w:spacing w:before="120" w:after="120" w:line="276" w:lineRule="auto"/>
        <w:jc w:val="both"/>
        <w:rPr>
          <w:rFonts w:ascii="David" w:eastAsia="Times New Roman" w:hAnsi="David" w:cs="David"/>
          <w:sz w:val="24"/>
          <w:szCs w:val="24"/>
          <w:rtl/>
        </w:rPr>
      </w:pPr>
    </w:p>
    <w:p w:rsidR="00827D24" w:rsidRPr="003322A0" w:rsidRDefault="00827D24" w:rsidP="001B24FB">
      <w:pPr>
        <w:spacing w:before="120" w:after="120" w:line="276" w:lineRule="auto"/>
        <w:jc w:val="both"/>
        <w:rPr>
          <w:rFonts w:ascii="David" w:eastAsia="Times New Roman" w:hAnsi="David" w:cs="David"/>
          <w:sz w:val="24"/>
          <w:szCs w:val="24"/>
        </w:rPr>
      </w:pPr>
    </w:p>
    <w:p w:rsidR="00827D24" w:rsidRPr="00827D24" w:rsidRDefault="00827D24" w:rsidP="00827D24">
      <w:pPr>
        <w:spacing w:before="120" w:after="120" w:line="276" w:lineRule="auto"/>
        <w:ind w:left="658"/>
        <w:contextualSpacing/>
        <w:jc w:val="both"/>
        <w:rPr>
          <w:rFonts w:ascii="David" w:eastAsia="Times New Roman" w:hAnsi="David" w:cs="David"/>
          <w:b/>
          <w:bCs/>
          <w:sz w:val="24"/>
          <w:szCs w:val="24"/>
        </w:rPr>
      </w:pPr>
    </w:p>
    <w:p w:rsidR="00827D24" w:rsidRDefault="00827D24" w:rsidP="00827D24">
      <w:pPr>
        <w:spacing w:before="120" w:after="120" w:line="276" w:lineRule="auto"/>
        <w:ind w:left="658"/>
        <w:contextualSpacing/>
        <w:jc w:val="both"/>
        <w:rPr>
          <w:rFonts w:ascii="David" w:eastAsia="Times New Roman" w:hAnsi="David" w:cs="David"/>
          <w:b/>
          <w:bCs/>
          <w:sz w:val="24"/>
          <w:szCs w:val="24"/>
        </w:rPr>
      </w:pPr>
    </w:p>
    <w:p w:rsidR="0044537D" w:rsidRPr="00827D24" w:rsidRDefault="0044537D" w:rsidP="00A57433">
      <w:pPr>
        <w:pStyle w:val="af3"/>
        <w:numPr>
          <w:ilvl w:val="1"/>
          <w:numId w:val="222"/>
        </w:numPr>
        <w:spacing w:before="120" w:after="120" w:line="276" w:lineRule="auto"/>
        <w:jc w:val="both"/>
        <w:rPr>
          <w:rFonts w:ascii="David" w:hAnsi="David" w:cs="David"/>
          <w:b/>
          <w:bCs/>
          <w:sz w:val="28"/>
          <w:szCs w:val="28"/>
        </w:rPr>
      </w:pPr>
      <w:r w:rsidRPr="00827D24">
        <w:rPr>
          <w:rFonts w:ascii="David" w:hAnsi="David" w:cs="David"/>
          <w:b/>
          <w:bCs/>
          <w:sz w:val="28"/>
          <w:szCs w:val="28"/>
          <w:rtl/>
        </w:rPr>
        <w:t xml:space="preserve">מתן השירות ואופן הגשת בקשה לאישור זכאות יהיה כדלהלן:  </w:t>
      </w:r>
    </w:p>
    <w:p w:rsidR="0044537D" w:rsidRPr="003322A0" w:rsidRDefault="0044537D" w:rsidP="00A57433">
      <w:pPr>
        <w:numPr>
          <w:ilvl w:val="2"/>
          <w:numId w:val="222"/>
        </w:numPr>
        <w:spacing w:before="120" w:after="120" w:line="276" w:lineRule="auto"/>
        <w:jc w:val="both"/>
        <w:rPr>
          <w:rFonts w:ascii="David" w:eastAsia="Times New Roman" w:hAnsi="David" w:cs="David"/>
          <w:sz w:val="24"/>
          <w:szCs w:val="24"/>
        </w:rPr>
      </w:pPr>
      <w:r w:rsidRPr="003322A0">
        <w:rPr>
          <w:rFonts w:ascii="David" w:eastAsia="Times New Roman" w:hAnsi="David" w:cs="David"/>
          <w:sz w:val="24"/>
          <w:szCs w:val="24"/>
          <w:u w:val="single"/>
          <w:rtl/>
        </w:rPr>
        <w:t>הרשמה ישירה באתר הספק</w:t>
      </w:r>
      <w:r w:rsidRPr="003322A0">
        <w:rPr>
          <w:rFonts w:ascii="David" w:eastAsia="Times New Roman" w:hAnsi="David" w:cs="David"/>
          <w:sz w:val="24"/>
          <w:szCs w:val="24"/>
          <w:rtl/>
        </w:rPr>
        <w:t xml:space="preserve"> – הרשמה המיועדת למי שאינם חייבים בהצגת מסמכים בתהליך הרישום. בסוף הרישום יחויב הלקוח לשלם דמי טיפול. בקשות אלה יועברו באופן אוטומטי למערכת סיוע של המשרד ולאחר עיבודם תתקבל החלטה לעניין הזכאות. אפיון האתר ופיתוחו הינם באחריות הספק </w:t>
      </w:r>
      <w:r w:rsidRPr="003322A0">
        <w:rPr>
          <w:rFonts w:ascii="David" w:eastAsia="Times New Roman" w:hAnsi="David" w:cs="David"/>
          <w:b/>
          <w:bCs/>
          <w:sz w:val="24"/>
          <w:szCs w:val="24"/>
          <w:rtl/>
        </w:rPr>
        <w:t>ובמימונו הבלעדי</w:t>
      </w:r>
      <w:r w:rsidRPr="003322A0">
        <w:rPr>
          <w:rFonts w:ascii="David" w:eastAsia="Times New Roman" w:hAnsi="David" w:cs="David"/>
          <w:sz w:val="24"/>
          <w:szCs w:val="24"/>
          <w:rtl/>
        </w:rPr>
        <w:t xml:space="preserve">. למשרד שמורה הזכות להפעיל בעתיד אפשרות של הרשמה ישירה דרך האזור האישי הממשלתי. במקרה זה, התשלום יועבר לחברה באמצעות שרת התשלומים הממשלתי. </w:t>
      </w:r>
    </w:p>
    <w:p w:rsidR="0044537D" w:rsidRPr="003322A0" w:rsidRDefault="0044537D" w:rsidP="00A57433">
      <w:pPr>
        <w:numPr>
          <w:ilvl w:val="2"/>
          <w:numId w:val="222"/>
        </w:numPr>
        <w:spacing w:before="120" w:after="120" w:line="276" w:lineRule="auto"/>
        <w:jc w:val="both"/>
        <w:rPr>
          <w:rFonts w:ascii="David" w:eastAsia="Times New Roman" w:hAnsi="David" w:cs="David"/>
          <w:sz w:val="24"/>
          <w:szCs w:val="24"/>
        </w:rPr>
      </w:pPr>
      <w:r w:rsidRPr="003322A0">
        <w:rPr>
          <w:rFonts w:ascii="David" w:eastAsia="Times New Roman" w:hAnsi="David" w:cs="David"/>
          <w:sz w:val="24"/>
          <w:szCs w:val="24"/>
          <w:rtl/>
        </w:rPr>
        <w:t xml:space="preserve"> </w:t>
      </w:r>
      <w:r w:rsidRPr="003322A0">
        <w:rPr>
          <w:rFonts w:ascii="David" w:eastAsia="Times New Roman" w:hAnsi="David" w:cs="David"/>
          <w:sz w:val="24"/>
          <w:szCs w:val="24"/>
          <w:u w:val="single"/>
          <w:rtl/>
        </w:rPr>
        <w:t>הרשמה בסניפים</w:t>
      </w:r>
      <w:r w:rsidRPr="003322A0">
        <w:rPr>
          <w:rFonts w:ascii="David" w:eastAsia="Times New Roman" w:hAnsi="David" w:cs="David"/>
          <w:sz w:val="24"/>
          <w:szCs w:val="24"/>
          <w:rtl/>
        </w:rPr>
        <w:t xml:space="preserve"> שירות זה יינתן בשעות קבלת קהל שונות מהשעות שייקבעו למתן שירות לסיוע בשכר דירה. על הספק להעמיד מערכת זימון תורים באמצעותה תבוצע הרשמה מראש להגשת בקשה בסניפים. על הספק לתת שירות גם למי שלא זימן תור מראש.</w:t>
      </w:r>
    </w:p>
    <w:p w:rsidR="0044537D" w:rsidRPr="003322A0" w:rsidRDefault="0044537D" w:rsidP="00A57433">
      <w:pPr>
        <w:numPr>
          <w:ilvl w:val="3"/>
          <w:numId w:val="222"/>
        </w:numPr>
        <w:spacing w:before="120" w:after="120" w:line="276" w:lineRule="auto"/>
        <w:jc w:val="both"/>
        <w:rPr>
          <w:rFonts w:ascii="David" w:eastAsia="Times New Roman" w:hAnsi="David" w:cs="David"/>
          <w:sz w:val="24"/>
          <w:szCs w:val="24"/>
        </w:rPr>
      </w:pPr>
      <w:r w:rsidRPr="003322A0">
        <w:rPr>
          <w:rFonts w:ascii="David" w:eastAsia="Times New Roman" w:hAnsi="David" w:cs="David"/>
          <w:sz w:val="24"/>
          <w:szCs w:val="24"/>
          <w:u w:val="single"/>
          <w:rtl/>
        </w:rPr>
        <w:t xml:space="preserve">הרשמה באמצעות </w:t>
      </w:r>
      <w:r w:rsidRPr="003322A0">
        <w:rPr>
          <w:rFonts w:ascii="David" w:eastAsia="Times New Roman" w:hAnsi="David" w:cs="David"/>
          <w:sz w:val="24"/>
          <w:szCs w:val="24"/>
          <w:u w:val="single"/>
        </w:rPr>
        <w:t>B.O</w:t>
      </w:r>
      <w:r w:rsidRPr="003322A0">
        <w:rPr>
          <w:rFonts w:ascii="David" w:eastAsia="Times New Roman" w:hAnsi="David" w:cs="David"/>
          <w:sz w:val="24"/>
          <w:szCs w:val="24"/>
          <w:u w:val="single"/>
          <w:rtl/>
        </w:rPr>
        <w:t xml:space="preserve"> </w:t>
      </w:r>
      <w:r w:rsidRPr="003322A0">
        <w:rPr>
          <w:rFonts w:ascii="David" w:eastAsia="Times New Roman" w:hAnsi="David" w:cs="David"/>
          <w:sz w:val="24"/>
          <w:szCs w:val="24"/>
          <w:rtl/>
        </w:rPr>
        <w:t xml:space="preserve">– שירות עבור לקוחות שלא יכולים להירשם באופן ישיר באתר הספק ואינם מעוניינים להגיע לסניף פיזי. באתר הספק יוקם טופס הרשמה דיגיטאלי שיאושר על ידי המשרד, שלא יתממשק למערכת הסיוע. באמצעות טופס זה יוכלו הלקוחות להגיש בקשה לאישור זכאות. יש לאפשר בטופס העלאת מסמכים. נציג הספק יידרש להזין נתוני הלקוח והצהרותיו והמסמכים שצירף למערכת הסיוע בדיור וישגר הבקשה לבדיקה. במסגרת הזנת הנתונים יסמן הנציג במערכת במשבצת ייעודית כי מדובר בהרשמה מרחוק. </w:t>
      </w:r>
    </w:p>
    <w:p w:rsidR="0044537D" w:rsidRPr="003322A0" w:rsidRDefault="0044537D" w:rsidP="0044537D">
      <w:pPr>
        <w:spacing w:before="120" w:after="120" w:line="276" w:lineRule="auto"/>
        <w:jc w:val="both"/>
        <w:rPr>
          <w:rFonts w:ascii="David" w:eastAsia="Times New Roman" w:hAnsi="David" w:cs="David"/>
          <w:sz w:val="24"/>
          <w:szCs w:val="24"/>
        </w:rPr>
      </w:pPr>
    </w:p>
    <w:p w:rsidR="0044537D" w:rsidRPr="003322A0" w:rsidRDefault="0044537D" w:rsidP="00A57433">
      <w:pPr>
        <w:numPr>
          <w:ilvl w:val="3"/>
          <w:numId w:val="222"/>
        </w:numPr>
        <w:spacing w:before="120" w:after="120" w:line="276" w:lineRule="auto"/>
        <w:jc w:val="both"/>
        <w:rPr>
          <w:rFonts w:ascii="David" w:eastAsia="Times New Roman" w:hAnsi="David" w:cs="David"/>
          <w:sz w:val="24"/>
          <w:szCs w:val="24"/>
        </w:rPr>
      </w:pPr>
      <w:r w:rsidRPr="003322A0">
        <w:rPr>
          <w:rFonts w:ascii="David" w:eastAsia="Times New Roman" w:hAnsi="David" w:cs="David"/>
          <w:sz w:val="24"/>
          <w:szCs w:val="24"/>
          <w:rtl/>
        </w:rPr>
        <w:t>במקרים בהם ההרשמה תהיה ללא זיהוי מספק, מערכת הסיוע תפעיל ממשק ראשון בלבד מול רשות המיסים, ממשק אשר יחזיר מידע חלקי על בעלות באופן של "כן/לא" ולא את פרטי הנכס המלא.</w:t>
      </w:r>
    </w:p>
    <w:p w:rsidR="0044537D" w:rsidRPr="003322A0" w:rsidRDefault="0044537D" w:rsidP="00A57433">
      <w:pPr>
        <w:numPr>
          <w:ilvl w:val="3"/>
          <w:numId w:val="222"/>
        </w:numPr>
        <w:spacing w:before="120" w:after="120" w:line="276" w:lineRule="auto"/>
        <w:jc w:val="both"/>
        <w:rPr>
          <w:rFonts w:ascii="David" w:eastAsia="Times New Roman" w:hAnsi="David" w:cs="David"/>
          <w:sz w:val="24"/>
          <w:szCs w:val="24"/>
        </w:rPr>
      </w:pPr>
      <w:r w:rsidRPr="003322A0">
        <w:rPr>
          <w:rFonts w:ascii="David" w:eastAsia="Times New Roman" w:hAnsi="David" w:cs="David"/>
          <w:sz w:val="24"/>
          <w:szCs w:val="24"/>
          <w:rtl/>
        </w:rPr>
        <w:t xml:space="preserve"> ככל ותתקבל תוצאה "לא"- לא יידרש זיהוי ותונפק זכאות בהתאם לנתונים.</w:t>
      </w:r>
    </w:p>
    <w:p w:rsidR="0044537D" w:rsidRPr="003322A0" w:rsidRDefault="0044537D" w:rsidP="00A57433">
      <w:pPr>
        <w:numPr>
          <w:ilvl w:val="3"/>
          <w:numId w:val="222"/>
        </w:numPr>
        <w:spacing w:before="120" w:after="120" w:line="276" w:lineRule="auto"/>
        <w:jc w:val="both"/>
        <w:rPr>
          <w:rFonts w:ascii="David" w:eastAsia="Times New Roman" w:hAnsi="David" w:cs="David"/>
          <w:sz w:val="24"/>
          <w:szCs w:val="24"/>
        </w:rPr>
      </w:pPr>
      <w:r w:rsidRPr="003322A0">
        <w:rPr>
          <w:rFonts w:ascii="David" w:eastAsia="Times New Roman" w:hAnsi="David" w:cs="David"/>
          <w:sz w:val="24"/>
          <w:szCs w:val="24"/>
          <w:rtl/>
        </w:rPr>
        <w:t>ככל ותתקבל תוצאה "כן"– יידרש הליך זיהוי שיתבצע מול הספק בסניף/ בשיחת וידיאו שתתועד במערכת הסיוע והטיפול יימשך בהתאם לכללים.</w:t>
      </w:r>
    </w:p>
    <w:p w:rsidR="0044537D" w:rsidRDefault="0044537D" w:rsidP="0044537D">
      <w:pPr>
        <w:spacing w:before="120" w:after="120" w:line="276" w:lineRule="auto"/>
        <w:jc w:val="both"/>
        <w:rPr>
          <w:rFonts w:ascii="David" w:eastAsia="Times New Roman" w:hAnsi="David" w:cs="David"/>
          <w:sz w:val="24"/>
          <w:szCs w:val="24"/>
          <w:rtl/>
        </w:rPr>
      </w:pPr>
    </w:p>
    <w:p w:rsidR="002C5995" w:rsidRPr="003322A0" w:rsidRDefault="002C5995" w:rsidP="0044537D">
      <w:pPr>
        <w:spacing w:before="120" w:after="120" w:line="276" w:lineRule="auto"/>
        <w:jc w:val="both"/>
        <w:rPr>
          <w:rFonts w:ascii="David" w:eastAsia="Times New Roman" w:hAnsi="David" w:cs="David"/>
          <w:sz w:val="24"/>
          <w:szCs w:val="24"/>
        </w:rPr>
      </w:pPr>
    </w:p>
    <w:p w:rsidR="0044537D" w:rsidRPr="003322A0" w:rsidRDefault="0044537D" w:rsidP="0044537D">
      <w:pPr>
        <w:spacing w:after="0" w:line="276" w:lineRule="auto"/>
        <w:jc w:val="both"/>
        <w:rPr>
          <w:rFonts w:ascii="David" w:eastAsia="Times New Roman" w:hAnsi="David" w:cs="David"/>
          <w:sz w:val="24"/>
          <w:szCs w:val="24"/>
        </w:rPr>
      </w:pPr>
    </w:p>
    <w:p w:rsidR="0044537D" w:rsidRPr="00827D24" w:rsidRDefault="0044537D" w:rsidP="00A57433">
      <w:pPr>
        <w:numPr>
          <w:ilvl w:val="1"/>
          <w:numId w:val="222"/>
        </w:numPr>
        <w:spacing w:before="120" w:after="120" w:line="276" w:lineRule="auto"/>
        <w:contextualSpacing/>
        <w:jc w:val="both"/>
        <w:rPr>
          <w:rFonts w:ascii="David" w:eastAsia="Times New Roman" w:hAnsi="David" w:cs="David"/>
          <w:b/>
          <w:bCs/>
          <w:sz w:val="28"/>
          <w:szCs w:val="28"/>
        </w:rPr>
      </w:pPr>
      <w:r w:rsidRPr="00827D24">
        <w:rPr>
          <w:rFonts w:ascii="David" w:eastAsia="Times New Roman" w:hAnsi="David" w:cs="David"/>
          <w:b/>
          <w:bCs/>
          <w:sz w:val="28"/>
          <w:szCs w:val="28"/>
          <w:rtl/>
        </w:rPr>
        <w:t xml:space="preserve">מתן השירותים יבוצע, בין היתר, על ידי הפעולות הבאות: </w:t>
      </w:r>
    </w:p>
    <w:p w:rsidR="0044537D" w:rsidRPr="003322A0" w:rsidRDefault="0044537D" w:rsidP="0044537D">
      <w:pPr>
        <w:spacing w:before="120" w:after="120" w:line="276" w:lineRule="auto"/>
        <w:ind w:left="720"/>
        <w:contextualSpacing/>
        <w:jc w:val="both"/>
        <w:rPr>
          <w:rFonts w:ascii="David" w:eastAsia="Times New Roman" w:hAnsi="David" w:cs="David"/>
          <w:sz w:val="24"/>
          <w:szCs w:val="24"/>
        </w:rPr>
      </w:pP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קביעת ובחינת זכאות להשתתפות בהגרלות המתבצעות בתכניות, ביצוע הבדיקות הנדרשות בהתאם להנחיות המשרד, הזנת הנתונים למערכת המשרד והכל לפי נהלי המשרד שיתפרסמו לעניין זה וכפי שיתעדכנו מעת לעת (נכון להיום, הנהלים העדכניים לתכניות הרלוונטיות הינם: נוהל הרשמה לזכאות דירה בהנחה ומחיר מפוקח, נוהל זוכים במחיר למשתכן, נוהל דיור להשכרה הכולל מבחן הכנסות – ראו בנספח 3' למפרט השירותים).</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מעת לעת, ישנם לקוחות הפונים להגרלה של דירות דיור להשכרה בהן נדרש מבחן הכנסה. בזכאות זו על הספק לרכז את המסמכים הנדרשים ע"פ נהלי המשרד לצורך עמידה בכללי "מיצוי כושר השתכרות" ומבחן הכנסות. תהליך זה מתבצע במערכת הסיוע של המשרד בהתאם לכללים. ביצוע מטלה זו במסגרת השירותים המבוקשים ותוצאותיה יהיו כפופים </w:t>
      </w:r>
      <w:r w:rsidRPr="003322A0">
        <w:rPr>
          <w:rFonts w:ascii="David" w:eastAsia="Times New Roman" w:hAnsi="David" w:cs="David"/>
          <w:b/>
          <w:bCs/>
          <w:sz w:val="24"/>
          <w:szCs w:val="24"/>
          <w:rtl/>
        </w:rPr>
        <w:t>לאישור של שני עובדים מוסמכים</w:t>
      </w:r>
      <w:r w:rsidRPr="003322A0">
        <w:rPr>
          <w:rFonts w:ascii="David" w:eastAsia="Times New Roman" w:hAnsi="David" w:cs="David"/>
          <w:sz w:val="24"/>
          <w:szCs w:val="24"/>
          <w:rtl/>
        </w:rPr>
        <w:t xml:space="preserve"> מטעם הספק. כשאחד מהם הוא עובד בתפקיד ניהולי שהוגדר על ידי הספק ואושר מראש על ידי המשרד.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מתן מידע לאוכלוסיות היעד בדבר הקריטריונים, הדרישות והשינויים שיחולו בנהלים ובהנחיות ובדבר הודעות שונות הקשורות בתכניות המתפרסמות ע"י המשרד.</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טיפול בפניות ותלונות ציבור בכתב באמצעות מערכת פניות ציבור של המשרד וזאת תוך 5 ימי עסקים. לפניות אלה יש להשיב ישירות לפונה דרך המערכת.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בדיקות מדגמיות על אוכלוסיית הזכאים הקיימים ככל ויידרש </w:t>
      </w:r>
      <w:r w:rsidRPr="003322A0">
        <w:rPr>
          <w:rFonts w:ascii="David" w:eastAsia="Times New Roman" w:hAnsi="David" w:cs="David"/>
          <w:b/>
          <w:bCs/>
          <w:sz w:val="24"/>
          <w:szCs w:val="24"/>
          <w:rtl/>
        </w:rPr>
        <w:t>לפי הוראת המשרד</w:t>
      </w:r>
      <w:r w:rsidRPr="003322A0">
        <w:rPr>
          <w:rFonts w:ascii="David" w:eastAsia="Times New Roman" w:hAnsi="David" w:cs="David"/>
          <w:sz w:val="24"/>
          <w:szCs w:val="24"/>
          <w:rtl/>
        </w:rPr>
        <w:t xml:space="preserve">, באמצעות פניות מרוכזות או פרטניות לקבוצות הזכאים וקבלת מידע מהם </w:t>
      </w:r>
      <w:r w:rsidRPr="003322A0">
        <w:rPr>
          <w:rFonts w:ascii="David" w:eastAsia="Times New Roman" w:hAnsi="David" w:cs="David"/>
          <w:b/>
          <w:bCs/>
          <w:sz w:val="24"/>
          <w:szCs w:val="24"/>
          <w:rtl/>
        </w:rPr>
        <w:t>הכול</w:t>
      </w:r>
      <w:r w:rsidRPr="003322A0">
        <w:rPr>
          <w:rFonts w:ascii="David" w:eastAsia="Times New Roman" w:hAnsi="David" w:cs="David"/>
          <w:sz w:val="24"/>
          <w:szCs w:val="24"/>
          <w:rtl/>
        </w:rPr>
        <w:t xml:space="preserve"> </w:t>
      </w:r>
      <w:r w:rsidRPr="003322A0">
        <w:rPr>
          <w:rFonts w:ascii="David" w:eastAsia="Times New Roman" w:hAnsi="David" w:cs="David"/>
          <w:b/>
          <w:bCs/>
          <w:sz w:val="24"/>
          <w:szCs w:val="24"/>
          <w:rtl/>
        </w:rPr>
        <w:t>לפי דרישות המשרד ושיקול דעתו הבלעדי, לרבות העברת המידע אליו לפי דרישתו</w:t>
      </w:r>
      <w:r w:rsidRPr="003322A0">
        <w:rPr>
          <w:rFonts w:ascii="David" w:eastAsia="Times New Roman" w:hAnsi="David" w:cs="David"/>
          <w:sz w:val="24"/>
          <w:szCs w:val="24"/>
          <w:rtl/>
        </w:rPr>
        <w:t>.</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קבלת קהל בסניפים – ללקוחות המעוניינים בכך. ללקוחות המגיעים לסניף יש לציין באופן מפורש כי השתתפות בהגרלות בתכניות דיור בר השגה דורשת הרשמה מקוונת באתר ההגרלות של המשרד ולכן יש להתחייב למסירת דוא"ל.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מענה טלפוני התומך בהליך הרשמה והנפקת אישור זכאות ובהליך ההרשמה להגרלה וכן מערכת זימון תורים. כמו כן למשרד שמורה אופציה לדרוש מהספק להקים מוקד או נתב ייעודי עבור זוכים לקבלת מידע אודות הפרויקטים בהם זכו, עד שלב חתימת חוזה.</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מוקד שירות – לטיפול בהרשמה ובניהול הזכאים מרחוק להגשת/השלמת מסמכים ומידע, יצירת קשר עם הלקוח באופן יזום או בחזרה לפניות הלקוח המועברות מהמוקד/מהמייל הייעודי / בכלל.</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איסוף נתונים ומסמכים מהפונים בהתאם להנחיות.</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מילוי טפסים במחשב, לרבות סריקה של אישורים/תעודות ומסמכים, שמירתם כקובץ בתיק הפונה/בעל הזכאות על פי שיטת מפתוח (קידוד של מסמכים ע"פ פרמטרים שיקבעו ע"י המשרד) במערכת הסיוע .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טיפול שוטף בזכאויות, עדכון/שינוי נתוני מבקשי הסיוע, הגשת ערעור מקוון או בכל דרך אחרת לגורמים חיצוניים הקשורים להליך הזכאות, לרבות לרשות המיסים במידת הצורך ולכל הנדרש במסגרת בדיקת הזכאות.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הזמנת בדיקות אימות נתונים במקרים בהם מוסמך הספק לעשות כן ע"פ נהלי המשרד ועל פי הוראתו.</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על הספק לסרוק את כל המסמכים שיוגשו לו ע"י הפונה למערכת הסיוע. בפני הספק עומדת האפשרות לסרוק את המסמכים שלא בנוכחות הפונה. במקרה כזה עליו לקבל העתק של המסמכים </w:t>
      </w:r>
      <w:proofErr w:type="spellStart"/>
      <w:r w:rsidRPr="003322A0">
        <w:rPr>
          <w:rFonts w:ascii="David" w:eastAsia="Times New Roman" w:hAnsi="David" w:cs="David"/>
          <w:sz w:val="24"/>
          <w:szCs w:val="24"/>
          <w:rtl/>
        </w:rPr>
        <w:t>מהפונה</w:t>
      </w:r>
      <w:proofErr w:type="spellEnd"/>
      <w:r w:rsidRPr="003322A0">
        <w:rPr>
          <w:rFonts w:ascii="David" w:eastAsia="Times New Roman" w:hAnsi="David" w:cs="David"/>
          <w:sz w:val="24"/>
          <w:szCs w:val="24"/>
          <w:rtl/>
        </w:rPr>
        <w:t xml:space="preserve"> ו/או לצלם את המסמכים המקוריים בנוכחות הפונה ועליו לסרוק ולשדר אותם </w:t>
      </w:r>
      <w:r w:rsidRPr="003322A0">
        <w:rPr>
          <w:rFonts w:ascii="David" w:eastAsia="Times New Roman" w:hAnsi="David" w:cs="David"/>
          <w:b/>
          <w:bCs/>
          <w:sz w:val="24"/>
          <w:szCs w:val="24"/>
          <w:rtl/>
        </w:rPr>
        <w:t>תוך שני ימי עסקים</w:t>
      </w:r>
      <w:r w:rsidRPr="003322A0">
        <w:rPr>
          <w:rFonts w:ascii="David" w:eastAsia="Times New Roman" w:hAnsi="David" w:cs="David"/>
          <w:sz w:val="24"/>
          <w:szCs w:val="24"/>
          <w:rtl/>
        </w:rPr>
        <w:t xml:space="preserve"> ממועד קבלתם/צילומם. מסמכים המכילים תמונה של מבקשי הסיוע תושחר התמונה וכך יסרק המסמך למערכת הסיוע.</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סריקת המסמכים ע"י הספק תעשה בהתאם להנחיות של המשרד ויקודד/ </w:t>
      </w:r>
      <w:proofErr w:type="spellStart"/>
      <w:r w:rsidRPr="003322A0">
        <w:rPr>
          <w:rFonts w:ascii="David" w:eastAsia="Times New Roman" w:hAnsi="David" w:cs="David"/>
          <w:sz w:val="24"/>
          <w:szCs w:val="24"/>
          <w:rtl/>
        </w:rPr>
        <w:t>ימופתח</w:t>
      </w:r>
      <w:proofErr w:type="spellEnd"/>
      <w:r w:rsidRPr="003322A0">
        <w:rPr>
          <w:rFonts w:ascii="David" w:eastAsia="Times New Roman" w:hAnsi="David" w:cs="David"/>
          <w:sz w:val="24"/>
          <w:szCs w:val="24"/>
          <w:rtl/>
        </w:rPr>
        <w:t xml:space="preserve"> כל סוג של מסמך לתיקייה הספציפית שלו בהתאם להגדרות המשרד ולדרישות המערכת הממוחשבת.</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הספק להציב את מכונת הצילום בסניף עצמו בעמדה הנגישה לקהל מקבלי השירות.</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אחסון של מסמכי הרשמה עד לאחר סריקתם (במידה והסריקה נעשית שלא מול הלקוח) וביעורם או גריסתם על חשבון הספק ע"פ הנחיות המשרד.</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לצורך מתן השירותים הספק ילמד ויכיר היטב את מורכבותם והיקפם של הנהלים וההנחיות, הכללים וחוזרי הממשלה, קטגוריות הזכאות השונות ותנאי הסיוע השונים. לרבות  שינויים מעת לעת על פי החלטות הממשלה. כל שינוי יהיה בכפוף למתן הודעה בכתב מהמשרד לספק זמן סביר מראש.</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הספק ידריך את כל עובדיו אשר</w:t>
      </w:r>
      <w:r w:rsidRPr="003322A0">
        <w:rPr>
          <w:rFonts w:ascii="David" w:eastAsia="Times New Roman" w:hAnsi="David" w:cs="David"/>
          <w:sz w:val="24"/>
          <w:szCs w:val="24"/>
        </w:rPr>
        <w:t xml:space="preserve"> </w:t>
      </w:r>
      <w:r w:rsidRPr="003322A0">
        <w:rPr>
          <w:rFonts w:ascii="David" w:eastAsia="Times New Roman" w:hAnsi="David" w:cs="David"/>
          <w:sz w:val="24"/>
          <w:szCs w:val="24"/>
          <w:rtl/>
        </w:rPr>
        <w:t>יעסקו במתן השירותים מטעמו בנוגע להוראות, נהלים, הנחיות, הכללים וחוזרי הממשלה, כפי שאלה יתעדכנו מעת לעת</w:t>
      </w:r>
      <w:r w:rsidRPr="003322A0">
        <w:rPr>
          <w:rFonts w:ascii="David" w:eastAsia="Times New Roman" w:hAnsi="David" w:cs="David"/>
          <w:sz w:val="24"/>
          <w:szCs w:val="24"/>
        </w:rPr>
        <w:t xml:space="preserve"> </w:t>
      </w:r>
      <w:r w:rsidRPr="003322A0">
        <w:rPr>
          <w:rFonts w:ascii="David" w:eastAsia="Times New Roman" w:hAnsi="David" w:cs="David"/>
          <w:sz w:val="24"/>
          <w:szCs w:val="24"/>
          <w:rtl/>
        </w:rPr>
        <w:t xml:space="preserve">והכול בהתאם למסמכי המכרז, ובפרט להוראות הסכם זה. הספק ועובדיו מחויבים לפעול על פיהם בעת מתן שירותיהם לפונים.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tl/>
        </w:rPr>
      </w:pPr>
      <w:bookmarkStart w:id="61" w:name="_Hlk138867582"/>
      <w:r w:rsidRPr="003322A0">
        <w:rPr>
          <w:rFonts w:ascii="David" w:eastAsia="Times New Roman" w:hAnsi="David" w:cs="David"/>
          <w:sz w:val="24"/>
          <w:szCs w:val="24"/>
          <w:rtl/>
        </w:rPr>
        <w:t>הספק ייערך למתן השירותים לאוכלוסיית הפונים שהינה מגוונת. לפיכך יהיה עליו להעמיד במהלך תקופת ההתקשרות, בהתאם לדרישת המשרד ולפי שיקול דעתו הבלעדי, עובדים דוברי שפות ערבית ורוסית, וכן דוברי שפות נוספות ובהתאם לאוכלוסייתה המקבלת ממנו שירותים. הכול - לצורך מתן שירות נאות לפונים, ככל שיידרש על פי הנסיבות.</w:t>
      </w:r>
    </w:p>
    <w:bookmarkEnd w:id="61"/>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זמני טיפול: מיום הגשת הבקשה של מבקש הסיוע, על נותן השירות לטפל בתיק ולהעביר אישור/אי אישור זכאות לפונה תוך 10 ימי עסקים</w:t>
      </w:r>
      <w:r w:rsidRPr="003322A0">
        <w:rPr>
          <w:rFonts w:ascii="David" w:eastAsia="Times New Roman" w:hAnsi="David" w:cs="David"/>
          <w:sz w:val="24"/>
          <w:szCs w:val="24"/>
          <w:rtl/>
        </w:rPr>
        <w:t>.</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ככל שמבקש הסיוע המציא את כל הנדרש לצורך הטיפול בבקשה או לצורך מימוש הזכאות, נדרש הספק לסרוק ולהזין את הנתונים ולהעבירם למשרד, כמפורט להלן, תוך </w:t>
      </w:r>
      <w:r w:rsidRPr="003322A0">
        <w:rPr>
          <w:rFonts w:ascii="David" w:eastAsia="Times New Roman" w:hAnsi="David" w:cs="David"/>
          <w:b/>
          <w:bCs/>
          <w:sz w:val="24"/>
          <w:szCs w:val="24"/>
          <w:rtl/>
        </w:rPr>
        <w:t>שני ימי עסקים</w:t>
      </w:r>
      <w:r w:rsidRPr="003322A0">
        <w:rPr>
          <w:rFonts w:ascii="David" w:eastAsia="Times New Roman" w:hAnsi="David" w:cs="David"/>
          <w:sz w:val="24"/>
          <w:szCs w:val="24"/>
          <w:rtl/>
        </w:rPr>
        <w:t xml:space="preserve">.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במקרים בהם נדרש פונה להשלים מסמכים לצורך טיפול בבקשתו, נדרש הספק  </w:t>
      </w:r>
      <w:proofErr w:type="spellStart"/>
      <w:r w:rsidRPr="003322A0">
        <w:rPr>
          <w:rFonts w:ascii="David" w:eastAsia="Times New Roman" w:hAnsi="David" w:cs="David"/>
          <w:sz w:val="24"/>
          <w:szCs w:val="24"/>
          <w:rtl/>
        </w:rPr>
        <w:t>לתזכר</w:t>
      </w:r>
      <w:proofErr w:type="spellEnd"/>
      <w:r w:rsidRPr="003322A0">
        <w:rPr>
          <w:rFonts w:ascii="David" w:eastAsia="Times New Roman" w:hAnsi="David" w:cs="David"/>
          <w:sz w:val="24"/>
          <w:szCs w:val="24"/>
          <w:rtl/>
        </w:rPr>
        <w:t xml:space="preserve"> את הפונה אם טרם השלים את המסמכים החסרים תוך 3 ימי עסקים. על הספק ליצור קשר לפחות פעמיים עם הפונה במהלך שלושת ימי עסקים. התזכורת תהיה בטלפון או במסרון. יש לתעד הפניה ביומן הפעולות במערכת הסיוע ולשמור עותק מהמכתב לפונה.</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דוחות- הספק יעביר למשרד דו"חות נוספים בקשר להסכם זה ולביצועו, עפ"י הנחיות המשרד וחוזרי הממשלה כפי שיהיו מפעם לפעם.</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כל הדיווחים יועברו למשרד על ידי הספק בתקשורת/מדיה מגנטית/תדפיס ו/או בכל אמצעי אחר שיתבקש על ידי המשרד.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ככל שתשלח למשרד תלונה על הספק, על הספק לתחקר את המקרה במלואו ולהעביר הצעת מענה למשרד תוך 5 ימי עסקים. ככל והמשרד ידרוש הקלטת שיחות יש להעביר למשרד תוך 3 ימי עסקים מהצגת הדרישה.</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על מנהל הפרויקט לרענן הנחיות ונהלים לגורמים הרלוונטיים בעקבות המקרים שעולים מפניות הציבור.</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הדרכות מקצועיות</w:t>
      </w: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ind w:left="720"/>
        <w:contextualSpacing/>
        <w:jc w:val="both"/>
        <w:rPr>
          <w:rFonts w:ascii="David" w:eastAsia="Times New Roman" w:hAnsi="David" w:cs="David"/>
          <w:sz w:val="24"/>
          <w:szCs w:val="24"/>
        </w:rPr>
      </w:pPr>
      <w:r w:rsidRPr="003322A0">
        <w:rPr>
          <w:rFonts w:ascii="David" w:eastAsia="Times New Roman" w:hAnsi="David" w:cs="David"/>
          <w:sz w:val="24"/>
          <w:szCs w:val="24"/>
          <w:rtl/>
        </w:rPr>
        <w:t>הספק יעביר הדרכות מקצועיות תקופתיות לעובדים הן לעדכון אודות הנחיות, הוראות ונהלי עבודה חדשים והן בכלל לשמירה על מקצועיותם. במסגרת ההדרכות תועבר מצגת המרכזת השינויים והתוספות בתכניות וכן יבוצע מבדק בסיום ההדרכה וציוני העובדים יועברו למשרד.</w:t>
      </w:r>
    </w:p>
    <w:p w:rsidR="0044537D" w:rsidRPr="003322A0" w:rsidRDefault="0044537D" w:rsidP="0044537D">
      <w:pPr>
        <w:spacing w:before="120" w:after="120" w:line="276" w:lineRule="auto"/>
        <w:ind w:left="720"/>
        <w:contextualSpacing/>
        <w:jc w:val="both"/>
        <w:rPr>
          <w:rFonts w:ascii="David" w:eastAsia="Times New Roman" w:hAnsi="David" w:cs="David"/>
          <w:sz w:val="24"/>
          <w:szCs w:val="24"/>
          <w:rtl/>
        </w:rPr>
      </w:pPr>
      <w:bookmarkStart w:id="62" w:name="_Hlk138948168"/>
      <w:r w:rsidRPr="003322A0">
        <w:rPr>
          <w:rFonts w:ascii="David" w:eastAsia="Times New Roman" w:hAnsi="David" w:cs="David"/>
          <w:sz w:val="24"/>
          <w:szCs w:val="24"/>
          <w:rtl/>
        </w:rPr>
        <w:t xml:space="preserve">בנוסף, על הספק לקיים אחת לשנה הדרכה לכלל עובדיו נותני השירות בנושא מניעת גזענות. הספק רשאי לפעול בהתאם לשיקול דעתו בעניין מתכונת ההדרכה (סיור, הדרכה פרונטלית, סדנה וכיו"ב). למשרד שמורה הזכות לבקש מהספק לכלול תכנים שונים בהדרכה זו לפי שיקול דעתו הבלעדי. </w:t>
      </w:r>
    </w:p>
    <w:bookmarkEnd w:id="62"/>
    <w:p w:rsidR="0044537D" w:rsidRPr="003322A0" w:rsidRDefault="0044537D" w:rsidP="0044537D">
      <w:pPr>
        <w:spacing w:before="120" w:after="120" w:line="276" w:lineRule="auto"/>
        <w:jc w:val="both"/>
        <w:rPr>
          <w:rFonts w:ascii="David" w:eastAsia="Times New Roman" w:hAnsi="David" w:cs="David"/>
          <w:b/>
          <w:bCs/>
          <w:sz w:val="24"/>
          <w:szCs w:val="24"/>
        </w:rPr>
      </w:pPr>
    </w:p>
    <w:p w:rsidR="0044537D" w:rsidRPr="003322A0" w:rsidRDefault="0044537D" w:rsidP="00A57433">
      <w:pPr>
        <w:numPr>
          <w:ilvl w:val="1"/>
          <w:numId w:val="222"/>
        </w:numPr>
        <w:spacing w:before="120" w:after="120" w:line="276" w:lineRule="auto"/>
        <w:contextualSpacing/>
        <w:rPr>
          <w:rFonts w:ascii="David" w:eastAsia="Times New Roman" w:hAnsi="David" w:cs="David"/>
          <w:b/>
          <w:bCs/>
          <w:sz w:val="28"/>
          <w:szCs w:val="28"/>
        </w:rPr>
      </w:pPr>
      <w:r w:rsidRPr="003322A0">
        <w:rPr>
          <w:rFonts w:ascii="David" w:eastAsia="Times New Roman" w:hAnsi="David" w:cs="David"/>
          <w:b/>
          <w:bCs/>
          <w:sz w:val="28"/>
          <w:szCs w:val="28"/>
          <w:u w:val="single"/>
          <w:rtl/>
        </w:rPr>
        <w:t>שיווק והרשמה מרוכזת</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b/>
          <w:bCs/>
          <w:sz w:val="24"/>
          <w:szCs w:val="24"/>
        </w:rPr>
      </w:pPr>
      <w:r w:rsidRPr="00827D24">
        <w:rPr>
          <w:rFonts w:ascii="David" w:eastAsia="Times New Roman" w:hAnsi="David" w:cs="David"/>
          <w:sz w:val="24"/>
          <w:szCs w:val="24"/>
          <w:rtl/>
        </w:rPr>
        <w:t>המשרד רשאי, לפי שיקול דעתו, לקיים אירועים לצורך קידום הרישום להוצאת זכאות  (למשל: ירידי הרשמה מרוכזים אזוריים או ארציים). באירועים אלה יוכל הציבור הרחב</w:t>
      </w:r>
      <w:r w:rsidRPr="003322A0">
        <w:rPr>
          <w:rFonts w:ascii="David" w:eastAsia="Times New Roman" w:hAnsi="David" w:cs="David"/>
          <w:sz w:val="24"/>
          <w:szCs w:val="24"/>
          <w:rtl/>
        </w:rPr>
        <w:t xml:space="preserve"> לבצע רישום במועד הכנס אצל נציגי הספקים. הספק מתחייב להגיע לכנסים ולפתוח עמדות הרשמה כאמור. </w:t>
      </w:r>
      <w:r w:rsidRPr="003322A0">
        <w:rPr>
          <w:rFonts w:ascii="David" w:eastAsia="Times New Roman" w:hAnsi="David" w:cs="David"/>
          <w:b/>
          <w:bCs/>
          <w:sz w:val="24"/>
          <w:szCs w:val="24"/>
          <w:rtl/>
        </w:rPr>
        <w:t>יובהר כי פתיחת עמדות הרשמה הינה באחריות הספק על כל המשתמע מכך ומהווה חלק מהעבודה השוטפת שלו. למען הסר ספק, הספק יישא בכל העלויות הרלוונטיות, בכפוף לאמור להלן.</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המשרד יקבע את מספר עמדות ההרשמה שיפתחו הספקים באופן שווה.</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עמדות ההרשמה יאפשרו ללקוחות לבצע בהן הרשמה מלאה לזכאות ועל הספק להיערך לכך בהתאם מבחינת כוח אדם וכל הציוד המשרדי </w:t>
      </w:r>
      <w:proofErr w:type="spellStart"/>
      <w:r w:rsidRPr="003322A0">
        <w:rPr>
          <w:rFonts w:ascii="David" w:eastAsia="Times New Roman" w:hAnsi="David" w:cs="David"/>
          <w:sz w:val="24"/>
          <w:szCs w:val="24"/>
          <w:rtl/>
        </w:rPr>
        <w:t>והמחשובי</w:t>
      </w:r>
      <w:proofErr w:type="spellEnd"/>
      <w:r w:rsidRPr="003322A0">
        <w:rPr>
          <w:rFonts w:ascii="David" w:eastAsia="Times New Roman" w:hAnsi="David" w:cs="David"/>
          <w:sz w:val="24"/>
          <w:szCs w:val="24"/>
          <w:rtl/>
        </w:rPr>
        <w:t xml:space="preserve"> הנדרש.</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מתחייב לאפשר ללקוח זימון תור מראש גם להרשמה באירועי הרשמה מרוכזים. למען הסר ספק יובהר כי מדובר באופציה השמורה ללקוח ובכל מקרה הספק לא יחייבו  לזמן תור לאירוע.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המשרד יהיה אחראי לספק את המתקן לקיום האירוע / היריד.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החליט המשרד על קיום אירוע / יריד כאמור לעיל, יודיע על כך לספק 10 ימים מראש.</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ידוע לספק כי הוא אינו רשאי לבצע פעולות שיווקיות או קידום יזום החורגים מנושא הכנס כפי שיגדיר אותו המשרד כאמור, ובכלל זה אינו רשאי לבצע פעולות שיווקיות או קידום יזום בנוגע לתכניות אחרות ו/או בנוגע לשירותי ההרשמה לתכניות הניתנות על ידו ו/או למערכת האינטרנטית של הספק המשמעת להרשמה לתכנית אחרת.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הספק לא יהיה רשאי להציע למקבל השירות הטבות כלשהן, לרבות בתחומים אחרים של פעילותו, בתמורה לקבלת שירותי רישום לתכנית באמצעות הספק.</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כל פרסום בנוגע למתן השירותים על ידי הספק ייעשה רק על ידי המשרד. </w:t>
      </w:r>
    </w:p>
    <w:p w:rsidR="0044537D" w:rsidRPr="003322A0" w:rsidRDefault="0044537D" w:rsidP="0044537D">
      <w:pPr>
        <w:spacing w:before="120" w:after="120" w:line="276" w:lineRule="auto"/>
        <w:ind w:left="1004"/>
        <w:contextualSpacing/>
        <w:jc w:val="both"/>
        <w:rPr>
          <w:rFonts w:ascii="David" w:eastAsia="Times New Roman" w:hAnsi="David" w:cs="David"/>
          <w:sz w:val="24"/>
          <w:szCs w:val="24"/>
          <w:rtl/>
        </w:rPr>
      </w:pPr>
    </w:p>
    <w:p w:rsidR="0044537D" w:rsidRPr="00827D24" w:rsidRDefault="0044537D" w:rsidP="00A57433">
      <w:pPr>
        <w:numPr>
          <w:ilvl w:val="1"/>
          <w:numId w:val="222"/>
        </w:numPr>
        <w:spacing w:before="120" w:after="120" w:line="276" w:lineRule="auto"/>
        <w:contextualSpacing/>
        <w:rPr>
          <w:rFonts w:ascii="David" w:eastAsia="Times New Roman" w:hAnsi="David" w:cs="David"/>
          <w:b/>
          <w:bCs/>
          <w:sz w:val="28"/>
          <w:szCs w:val="28"/>
          <w:u w:val="single"/>
        </w:rPr>
      </w:pPr>
      <w:r w:rsidRPr="00827D24">
        <w:rPr>
          <w:rFonts w:ascii="David" w:eastAsia="Times New Roman" w:hAnsi="David" w:cs="David"/>
          <w:b/>
          <w:bCs/>
          <w:sz w:val="28"/>
          <w:szCs w:val="28"/>
          <w:u w:val="single"/>
          <w:rtl/>
        </w:rPr>
        <w:t xml:space="preserve">טיפול בבקשות ובזכאים לקראת הרשמה להגרלה </w:t>
      </w:r>
      <w:r w:rsidRPr="00827D24">
        <w:rPr>
          <w:rFonts w:ascii="David" w:eastAsia="Times New Roman" w:hAnsi="David" w:cs="David"/>
          <w:b/>
          <w:bCs/>
          <w:sz w:val="28"/>
          <w:szCs w:val="28"/>
          <w:u w:val="single"/>
          <w:rtl/>
        </w:rPr>
        <w:br/>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בנפרד מהפעילות השוטפת של הספק להוצאת זכאויות, לקראת הגרלה נדרשת התנהלות שונה והיא תבוצע כדלקמן: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המשרד יודיע לספק על יום פתיחת הרשמה להגרלה ועל יום סיום הנפקת אישורי זכאות.</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במועד סיום הנפקת אישורי זכאות, על הספק לסגור את האפשרות להוצאת אישורי זכאות באתר הספק. סגירה משמעותה הודעה באתר הספק שלא ניתן להגיש בקשה לזכאות. בתקופה זו לא יהיה ניתן לקלוט פניות בין אם מקוונות ובין אם בסניף.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לקראת הגרלה ובמהלכה, כל עוד אפשר להוציא זכאות, על הספק להיות ערוך בהתאם עם כוח אדם מספק במוקד הטלפוני, במשרד האחורי ובסניפים. במידת הצורך ולפי דרישת המשרד, על הספק לתגבר את שעות הפעילות. </w:t>
      </w:r>
      <w:r w:rsidRPr="003322A0">
        <w:rPr>
          <w:rFonts w:ascii="David" w:eastAsia="Times New Roman" w:hAnsi="David" w:cs="David"/>
          <w:b/>
          <w:bCs/>
          <w:sz w:val="24"/>
          <w:szCs w:val="24"/>
          <w:rtl/>
        </w:rPr>
        <w:t>יובהר כי הספק ייערך לכך מראש והמשרד לא ישלם תשלום נוסף בגין פעילות זו</w:t>
      </w:r>
      <w:r w:rsidRPr="003322A0">
        <w:rPr>
          <w:rFonts w:ascii="David" w:eastAsia="Times New Roman" w:hAnsi="David" w:cs="David"/>
          <w:sz w:val="24"/>
          <w:szCs w:val="24"/>
          <w:rtl/>
        </w:rPr>
        <w:t xml:space="preserve">. בין היתר, על הספק לדאוג ליכולת קיבולת טכנולוגית גבוהה למשל לעמידה בעומס חריג בשיחות למוקד או לאתרי הספק וכד'. </w:t>
      </w:r>
    </w:p>
    <w:p w:rsidR="0044537D" w:rsidRPr="003322A0" w:rsidRDefault="0044537D" w:rsidP="00A57433">
      <w:pPr>
        <w:numPr>
          <w:ilvl w:val="0"/>
          <w:numId w:val="196"/>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לקוחות שנרשמו באופן מקוון ולא הצליחו להשלים את הוצאת הזכאות באופן זה, על הספק לתת תמיכה טכנית לרישום המקוון ולטפל בהם באופן ידני, ללוות אותם ולוודא כי יוכלו לבסוף להירשם להגרלה לה ביקשו להנפיק זכאות (למשל מקרים שפנו בערעור מקוון לרשות המיסים וטרם קיבלו תשובה, בירורים שבוצעו מול המשרד, לקוחות שהתבקשו להמציא מסמכים ולא עשו כן).</w:t>
      </w:r>
    </w:p>
    <w:p w:rsidR="0044537D" w:rsidRPr="003322A0" w:rsidRDefault="0044537D" w:rsidP="00A57433">
      <w:pPr>
        <w:numPr>
          <w:ilvl w:val="0"/>
          <w:numId w:val="196"/>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כל תיעוד הפעולות והפניות למשרד של הספק יבוצעו במערכת הסיוע, ולא באמצעות דוא"ל, לטובת המעקב אחרי הטיפול.</w:t>
      </w:r>
    </w:p>
    <w:p w:rsidR="0044537D" w:rsidRPr="003322A0" w:rsidRDefault="0044537D" w:rsidP="00A57433">
      <w:pPr>
        <w:numPr>
          <w:ilvl w:val="0"/>
          <w:numId w:val="196"/>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ערב סגירת הגרלה נציג הספק יעבוד ישירות עם עובד מטה במשרד שיוגדר לכך לסיום הטיפול בלקוחותיו אשר ממתינים לטיפול חריג של המשרד או של רשות המיסים או כל לקוח אחר שיזקק לכך – הכול על מנת לוודא את סגירת הטיפול מול הלקוחות.</w:t>
      </w:r>
    </w:p>
    <w:p w:rsidR="0044537D" w:rsidRPr="003322A0" w:rsidRDefault="0044537D" w:rsidP="00A57433">
      <w:pPr>
        <w:numPr>
          <w:ilvl w:val="0"/>
          <w:numId w:val="196"/>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מנהל הפרויקט הייעודי יידרש להיות נוכח בכל ישיבה שתתקיים בתקופה זו של התנהלות לקראת הרשמה להגרלה, ויידרש לנהל באופן צמוד את עבודת הספק לאורך כל ימי הרישום למניעת תקלות ולמתן שירות מיטבי.</w:t>
      </w:r>
    </w:p>
    <w:p w:rsidR="0044537D" w:rsidRPr="003322A0" w:rsidRDefault="0044537D" w:rsidP="0044537D">
      <w:pPr>
        <w:spacing w:after="0" w:line="276" w:lineRule="auto"/>
        <w:ind w:left="185"/>
        <w:jc w:val="both"/>
        <w:rPr>
          <w:rFonts w:ascii="David" w:eastAsia="Times New Roman" w:hAnsi="David" w:cs="David"/>
          <w:sz w:val="24"/>
          <w:szCs w:val="24"/>
          <w:rtl/>
        </w:rPr>
      </w:pPr>
    </w:p>
    <w:p w:rsidR="0044537D" w:rsidRPr="003322A0" w:rsidRDefault="0044537D" w:rsidP="0044537D">
      <w:pPr>
        <w:spacing w:after="0" w:line="276" w:lineRule="auto"/>
        <w:ind w:left="185"/>
        <w:jc w:val="both"/>
        <w:rPr>
          <w:rFonts w:ascii="David" w:eastAsia="Times New Roman" w:hAnsi="David" w:cs="David"/>
          <w:sz w:val="24"/>
          <w:szCs w:val="24"/>
        </w:rPr>
      </w:pPr>
    </w:p>
    <w:p w:rsidR="0044537D" w:rsidRPr="003322A0" w:rsidRDefault="0044537D" w:rsidP="00A57433">
      <w:pPr>
        <w:numPr>
          <w:ilvl w:val="1"/>
          <w:numId w:val="222"/>
        </w:numPr>
        <w:spacing w:before="120" w:after="120" w:line="276" w:lineRule="auto"/>
        <w:contextualSpacing/>
        <w:rPr>
          <w:rFonts w:ascii="David" w:eastAsia="Times New Roman" w:hAnsi="David" w:cs="David"/>
          <w:b/>
          <w:bCs/>
          <w:sz w:val="28"/>
          <w:szCs w:val="28"/>
        </w:rPr>
      </w:pPr>
      <w:r w:rsidRPr="003322A0">
        <w:rPr>
          <w:rFonts w:ascii="David" w:eastAsia="Times New Roman" w:hAnsi="David" w:cs="David"/>
          <w:b/>
          <w:bCs/>
          <w:sz w:val="28"/>
          <w:szCs w:val="28"/>
          <w:u w:val="single"/>
          <w:rtl/>
        </w:rPr>
        <w:t>היקף ושעות הפעילות בסניפים</w:t>
      </w:r>
      <w:r w:rsidRPr="003322A0">
        <w:rPr>
          <w:rFonts w:ascii="David" w:eastAsia="Times New Roman" w:hAnsi="David" w:cs="David"/>
          <w:b/>
          <w:bCs/>
          <w:sz w:val="28"/>
          <w:szCs w:val="28"/>
          <w:rtl/>
        </w:rPr>
        <w:br/>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מתחייב לספק את השירותים בסניפים שבהם הוא פועל ונותן את השירותים מכוח הסכם זה.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השירותים בסניפים הנייחים יינתנו בשעות כמפורט להלן:</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 xml:space="preserve">יום א' בין השעות 16:00-18:00. ימים ג', ד', ה': בין השעות  16:00-20:00.  ביום ב' לא תהיה קבלת קהל.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בסניפים הניידים (ניידת שירות ושלוחות) יינתן שירות במהלך כל ימות השבוע, א' עד ה' ובכל שעות הפעילות (כולל ימי ג').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יובהר כי המשרד שומר לעצמו שיקול דעת להרחיב את שעות פעילות הסניפים לקראת הגרלות כולל פתיחת הסניפים בימי שישי בשעות 8:00-13:00 והכל בכפוף להודעה מראש של לא פחות משלושה ימי עסקים.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יאפשר ללקוחות לזמן תור מראש באמצעות מערכת זימון תורים. למען הסר ספק יובהר כי מדובר באופציה השמורה ללקוח ובכל מקרה הספק לא יחייב זימון תור כתנאי למתן שירות.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Pr>
        <w:t xml:space="preserve"> </w:t>
      </w:r>
      <w:r w:rsidRPr="003322A0">
        <w:rPr>
          <w:rFonts w:ascii="David" w:eastAsia="Times New Roman" w:hAnsi="David" w:cs="David"/>
          <w:sz w:val="24"/>
          <w:szCs w:val="24"/>
          <w:rtl/>
        </w:rPr>
        <w:t xml:space="preserve">מבלי לגרוע מהאמור בסעיף להלן, יובהר כי שעות פעילות הסניפים לא תושפע ממספר התורים המוזמנים מראש.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מבלי לגרוע מהאמור, המשרד רשאי לשנות את שעות קבלת הקהל בסניפים ואף להרחיבן עד השעה 22:00 (למעט בימי ו') בהתאם לצורך, בין היתר, בהתאם לאזור מיקום התכנית, לפריסת הסניפים, ולביקוש על ידי הציבור על פי הנלמד ממערכת זימון התורים, הכול כפי שיוגדר ע"י המשרד בתיאום ככל הניתן עם הספק ותוך מתן התראה מראש שלא תפחת משבעה ימי עסקים.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ידוע לספק כי מערכת הסיוע הממוחשבת אינה זמינה החל מהשעה 22:00 ועד למחרת בשעה 8:00 לצורך עיבודים ליליים. על הספק להיערך לכך בהתאם.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מתן השירות בסניפים וקבלת הקהל ייעשו תוך עמידה בסטנדרטים הקבועים באמנת השירות שנקבעה בהסכם, לרבות הטלת קנסות בגין אי עמידה בסטנדרטים. </w:t>
      </w:r>
    </w:p>
    <w:p w:rsidR="0044537D" w:rsidRPr="003322A0" w:rsidRDefault="0044537D" w:rsidP="0044537D">
      <w:pPr>
        <w:spacing w:after="0" w:line="276" w:lineRule="auto"/>
        <w:ind w:left="185"/>
        <w:rPr>
          <w:rFonts w:ascii="David" w:eastAsia="Times New Roman" w:hAnsi="David" w:cs="David"/>
          <w:sz w:val="24"/>
          <w:szCs w:val="24"/>
          <w:rtl/>
        </w:rPr>
      </w:pPr>
    </w:p>
    <w:p w:rsidR="0044537D" w:rsidRPr="003322A0" w:rsidRDefault="0044537D" w:rsidP="0044537D">
      <w:pPr>
        <w:spacing w:after="0" w:line="276" w:lineRule="auto"/>
        <w:ind w:left="185"/>
        <w:rPr>
          <w:rFonts w:ascii="David" w:eastAsia="Times New Roman" w:hAnsi="David" w:cs="David"/>
          <w:sz w:val="24"/>
          <w:szCs w:val="24"/>
          <w:rtl/>
        </w:rPr>
      </w:pPr>
    </w:p>
    <w:p w:rsidR="0044537D" w:rsidRPr="003322A0" w:rsidRDefault="0044537D" w:rsidP="00A57433">
      <w:pPr>
        <w:numPr>
          <w:ilvl w:val="1"/>
          <w:numId w:val="222"/>
        </w:numPr>
        <w:spacing w:before="120" w:after="120" w:line="276" w:lineRule="auto"/>
        <w:contextualSpacing/>
        <w:rPr>
          <w:rFonts w:ascii="David" w:eastAsia="Times New Roman" w:hAnsi="David" w:cs="David"/>
          <w:b/>
          <w:bCs/>
          <w:sz w:val="28"/>
          <w:szCs w:val="28"/>
        </w:rPr>
      </w:pPr>
      <w:r w:rsidRPr="003322A0">
        <w:rPr>
          <w:rFonts w:ascii="David" w:eastAsia="Times New Roman" w:hAnsi="David" w:cs="David"/>
          <w:b/>
          <w:bCs/>
          <w:sz w:val="28"/>
          <w:szCs w:val="28"/>
          <w:u w:val="single"/>
          <w:rtl/>
        </w:rPr>
        <w:t>מוקד טלפוני ייעודי</w:t>
      </w:r>
      <w:r w:rsidRPr="003322A0">
        <w:rPr>
          <w:rFonts w:ascii="David" w:eastAsia="Times New Roman" w:hAnsi="David" w:cs="David"/>
          <w:b/>
          <w:bCs/>
          <w:sz w:val="28"/>
          <w:szCs w:val="28"/>
          <w:rtl/>
        </w:rPr>
        <w:br/>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על הספק להפעיל נתב טלפוני ייעודי לתכניות "דיור בר השגה"  בימים א' – ה' 8:30 – 16:00 ויום ג' עד השעה 20:00. יום ו' 8:00-12:00 לפי הצורך ושיקולו הבלעדי של המשרד.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ככל שהמשרד יזהה צורך במתן שירותי מוקד מעבר לשעות האמורות, יהיה רשאי המשרד להורות לספק על הרחבת שעות פעילות המוקד כאמור. הספק מתחייב להיות ערוך להרחבת השירותים בתוך </w:t>
      </w:r>
      <w:r w:rsidRPr="003322A0">
        <w:rPr>
          <w:rFonts w:ascii="David" w:eastAsia="Times New Roman" w:hAnsi="David" w:cs="David"/>
          <w:b/>
          <w:bCs/>
          <w:sz w:val="24"/>
          <w:szCs w:val="24"/>
          <w:rtl/>
        </w:rPr>
        <w:t>7 ימי עסקים</w:t>
      </w:r>
      <w:r w:rsidRPr="003322A0">
        <w:rPr>
          <w:rFonts w:ascii="David" w:eastAsia="Times New Roman" w:hAnsi="David" w:cs="David"/>
          <w:sz w:val="24"/>
          <w:szCs w:val="24"/>
          <w:rtl/>
        </w:rPr>
        <w:t xml:space="preserve"> </w:t>
      </w:r>
      <w:r w:rsidRPr="003322A0">
        <w:rPr>
          <w:rFonts w:ascii="David" w:eastAsia="Times New Roman" w:hAnsi="David" w:cs="David"/>
          <w:b/>
          <w:bCs/>
          <w:sz w:val="24"/>
          <w:szCs w:val="24"/>
          <w:rtl/>
        </w:rPr>
        <w:t>על חשבונו</w:t>
      </w:r>
      <w:r w:rsidRPr="003322A0">
        <w:rPr>
          <w:rFonts w:ascii="David" w:eastAsia="Times New Roman" w:hAnsi="David" w:cs="David"/>
          <w:sz w:val="24"/>
          <w:szCs w:val="24"/>
          <w:rtl/>
        </w:rPr>
        <w:t>.</w:t>
      </w:r>
    </w:p>
    <w:p w:rsidR="0044537D" w:rsidRPr="003322A0" w:rsidRDefault="0044537D" w:rsidP="00A57433">
      <w:pPr>
        <w:numPr>
          <w:ilvl w:val="2"/>
          <w:numId w:val="22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בכל רגע נתון שבו המוקד הטלפוני פועל, יהיה מענה בשפה העברית, הערבית והרוסית. </w:t>
      </w:r>
    </w:p>
    <w:p w:rsidR="0044537D" w:rsidRPr="003322A0" w:rsidRDefault="0044537D" w:rsidP="00A57433">
      <w:pPr>
        <w:numPr>
          <w:ilvl w:val="2"/>
          <w:numId w:val="222"/>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יעמיד בהתאם לדרישת המשרד ולפי שיקול דעתו הבלעדי, דוברי שפות נוספות ובהתאם לאוכלוסייה המקבלת ממנו שירותים. הכול – לצורך מתן שירות נאות לפונים, ככל שיידרש על פי הנסיבות.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המוקד יספק מידע וסיוע לכל פונה ובכלל זה: מידע על הפרויקטים, מידע על התבחינים לצורך קבלת זכאות כחסרי דירה/ משפרי דיור, בן מקום ויתר המסלולים והקריטריונים, תהליך ההרשמה והנפקת אישורי הזכאות, על המסמכים הנדרשים לצורך בחינת הזכאות, על סניפי ההרשמה של הספק לתכנית, על שעות הפעילות, על התשלום בגין קבלת השירות וכן מידע בדבר פרויקטים שנקבע לגביהם מתן מענקים על ידי המדינה לרכישת דירות במסגרת התכנית והתנאים לזכאות למענקים. הכול, תוך ליווי הלקוחות ומתן הסבר על הגשת הבקשה המקוונת/הדיגיטאלית, הפניה לאתרי המשרד לקבלת מידע לפי הצורך, וקבלת הקהל לצורך קבלת שירות לתכנית.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ימסור מידע רק לגבי פרויקטים פעילים (שפורסמו) ובהתאם להנחיות שיינתנו לו על ידי המשרד. </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המידע יימסר לכל פונה, </w:t>
      </w:r>
      <w:r w:rsidRPr="003322A0">
        <w:rPr>
          <w:rFonts w:ascii="David" w:eastAsia="Times New Roman" w:hAnsi="David" w:cs="David"/>
          <w:b/>
          <w:bCs/>
          <w:sz w:val="24"/>
          <w:szCs w:val="24"/>
          <w:rtl/>
        </w:rPr>
        <w:t>ללא כל תנאי ובכלל זה ללא דרישה של פתיחת תיק אצל הספק.</w:t>
      </w:r>
      <w:r w:rsidRPr="003322A0">
        <w:rPr>
          <w:rFonts w:ascii="David" w:eastAsia="Times New Roman" w:hAnsi="David" w:cs="David"/>
          <w:sz w:val="24"/>
          <w:szCs w:val="24"/>
          <w:rtl/>
        </w:rPr>
        <w:t xml:space="preserve"> בנוסף, המידע יימסר לפונים גם לאחר הנפקת הזכאות. כמו כן, אף לאחר הנפקת הזכאות - הספק ימשיך לתת מענה טלפוני לבירור מצב הבקשה וכל תמיכה טלפונית שתידרש בקשר עם הגשת הבקשה. הספק לא מחויב לתת מענה טלפוני למקבל שירות שנרשם לזכאות אצל ספק אחר מבין הספקים, אולם עליו להפנותו לאותו ספק ולתת לו את פרטי ההתקשרות </w:t>
      </w:r>
      <w:proofErr w:type="spellStart"/>
      <w:r w:rsidRPr="003322A0">
        <w:rPr>
          <w:rFonts w:ascii="David" w:eastAsia="Times New Roman" w:hAnsi="David" w:cs="David"/>
          <w:sz w:val="24"/>
          <w:szCs w:val="24"/>
          <w:rtl/>
        </w:rPr>
        <w:t>עימו</w:t>
      </w:r>
      <w:proofErr w:type="spellEnd"/>
      <w:r w:rsidRPr="003322A0">
        <w:rPr>
          <w:rFonts w:ascii="David" w:eastAsia="Times New Roman" w:hAnsi="David" w:cs="David"/>
          <w:sz w:val="24"/>
          <w:szCs w:val="24"/>
          <w:rtl/>
        </w:rPr>
        <w:t>.</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המוקד יספק תמיכה טלפונית להליך ההרשמה להגרלות באתר הרישום להגרלות הייעודי של המשרד בכתובת </w:t>
      </w:r>
      <w:hyperlink r:id="rId45" w:history="1">
        <w:r w:rsidRPr="003322A0">
          <w:rPr>
            <w:rFonts w:ascii="David" w:eastAsia="Times New Roman" w:hAnsi="David" w:cs="David"/>
            <w:sz w:val="24"/>
            <w:szCs w:val="24"/>
          </w:rPr>
          <w:t>www.dira.moch.gov.il</w:t>
        </w:r>
      </w:hyperlink>
      <w:r w:rsidRPr="003322A0">
        <w:rPr>
          <w:rFonts w:ascii="David" w:eastAsia="Times New Roman" w:hAnsi="David" w:cs="David"/>
          <w:sz w:val="24"/>
          <w:szCs w:val="24"/>
          <w:rtl/>
        </w:rPr>
        <w:t xml:space="preserve"> או בכל דרך אחרת שיוחלט ע"י המשרד. בין היתר: סיוע לפונים בביצוע ההרשמה; סיוע בכל הדרוש לכניסה ראשונית לאתר; מידע לגבי פתיחת הגרלות בהתאם למידע המפורסם באתר; במקרה של הודעות שגיאה מהמערכת יעביר המוקדן את פרטי הלקוח להמשך טיפול המשרד. למען הסר ספק מובהר בזאת, כי הספק לא נדרש </w:t>
      </w:r>
      <w:proofErr w:type="spellStart"/>
      <w:r w:rsidRPr="003322A0">
        <w:rPr>
          <w:rFonts w:ascii="David" w:eastAsia="Times New Roman" w:hAnsi="David" w:cs="David"/>
          <w:sz w:val="24"/>
          <w:szCs w:val="24"/>
          <w:rtl/>
        </w:rPr>
        <w:t>ליתן</w:t>
      </w:r>
      <w:proofErr w:type="spellEnd"/>
      <w:r w:rsidRPr="003322A0">
        <w:rPr>
          <w:rFonts w:ascii="David" w:eastAsia="Times New Roman" w:hAnsi="David" w:cs="David"/>
          <w:sz w:val="24"/>
          <w:szCs w:val="24"/>
          <w:rtl/>
        </w:rPr>
        <w:t xml:space="preserve"> תמיכה טכנית של טיפול בתקלות באתר הרישום להגרלות.</w:t>
      </w:r>
    </w:p>
    <w:p w:rsidR="0044537D" w:rsidRPr="003322A0" w:rsidRDefault="0044537D" w:rsidP="00A57433">
      <w:pPr>
        <w:numPr>
          <w:ilvl w:val="2"/>
          <w:numId w:val="22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על הספק לבצע בקרות פנימיות הן על </w:t>
      </w:r>
      <w:proofErr w:type="spellStart"/>
      <w:r w:rsidRPr="003322A0">
        <w:rPr>
          <w:rFonts w:ascii="David" w:eastAsia="Times New Roman" w:hAnsi="David" w:cs="David"/>
          <w:sz w:val="24"/>
          <w:szCs w:val="24"/>
          <w:rtl/>
        </w:rPr>
        <w:t>שירותיות</w:t>
      </w:r>
      <w:proofErr w:type="spellEnd"/>
      <w:r w:rsidRPr="003322A0">
        <w:rPr>
          <w:rFonts w:ascii="David" w:eastAsia="Times New Roman" w:hAnsi="David" w:cs="David"/>
          <w:sz w:val="24"/>
          <w:szCs w:val="24"/>
          <w:rtl/>
        </w:rPr>
        <w:t xml:space="preserve"> המענה והן על מקצועיות המענה, לדאוג לעדכניות מערכת ניהול הידע בכל הרלוונטי וההנחיות בנוגע לתכניות.</w:t>
      </w:r>
    </w:p>
    <w:p w:rsidR="0044537D" w:rsidRPr="003322A0" w:rsidRDefault="0044537D" w:rsidP="0044537D">
      <w:pPr>
        <w:spacing w:before="120" w:after="120" w:line="276" w:lineRule="auto"/>
        <w:jc w:val="both"/>
        <w:rPr>
          <w:rFonts w:ascii="David" w:eastAsia="Times New Roman" w:hAnsi="David" w:cs="David"/>
          <w:sz w:val="24"/>
          <w:szCs w:val="24"/>
          <w:rtl/>
        </w:rPr>
      </w:pPr>
    </w:p>
    <w:p w:rsidR="0044537D" w:rsidRPr="003322A0" w:rsidRDefault="0044537D" w:rsidP="00A57433">
      <w:pPr>
        <w:numPr>
          <w:ilvl w:val="1"/>
          <w:numId w:val="222"/>
        </w:numPr>
        <w:spacing w:before="120" w:after="120" w:line="276" w:lineRule="auto"/>
        <w:contextualSpacing/>
        <w:rPr>
          <w:rFonts w:ascii="David" w:eastAsia="Times New Roman" w:hAnsi="David" w:cs="David"/>
          <w:b/>
          <w:bCs/>
          <w:sz w:val="32"/>
          <w:szCs w:val="32"/>
          <w:u w:val="single"/>
        </w:rPr>
      </w:pPr>
      <w:r w:rsidRPr="003322A0">
        <w:rPr>
          <w:rFonts w:ascii="David" w:eastAsia="Times New Roman" w:hAnsi="David" w:cs="David"/>
          <w:b/>
          <w:bCs/>
          <w:sz w:val="32"/>
          <w:szCs w:val="32"/>
          <w:u w:val="single"/>
          <w:rtl/>
        </w:rPr>
        <w:t>מערכת לזימון תורים</w:t>
      </w:r>
      <w:r w:rsidRPr="003322A0">
        <w:rPr>
          <w:rFonts w:ascii="David" w:eastAsia="Times New Roman" w:hAnsi="David" w:cs="David"/>
          <w:b/>
          <w:bCs/>
          <w:sz w:val="32"/>
          <w:szCs w:val="32"/>
          <w:u w:val="single"/>
          <w:rtl/>
        </w:rPr>
        <w:br/>
      </w:r>
    </w:p>
    <w:p w:rsidR="0044537D" w:rsidRPr="003322A0" w:rsidRDefault="0044537D" w:rsidP="0044537D">
      <w:pPr>
        <w:spacing w:before="120" w:after="120" w:line="276" w:lineRule="auto"/>
        <w:rPr>
          <w:rFonts w:ascii="David" w:eastAsia="Times New Roman" w:hAnsi="David" w:cs="David"/>
          <w:sz w:val="24"/>
          <w:szCs w:val="24"/>
        </w:rPr>
      </w:pPr>
      <w:r w:rsidRPr="003322A0">
        <w:rPr>
          <w:rFonts w:ascii="David" w:eastAsia="Times New Roman" w:hAnsi="David" w:cs="David"/>
          <w:sz w:val="24"/>
          <w:szCs w:val="24"/>
          <w:rtl/>
        </w:rPr>
        <w:t>17.11.1 הספק יפעיל מערכת לזימון תורים לצורך זימון תור מראש לקבלת השרות בסניפים וייעול השירותים בסניפים, כולל שליחת הודעת טקסט למקבל השירות על מועד ההתייצבות בסניף וכתובת הסניף, אלא אם כן מקבל השירות ביקש לקבל את ההודעה באמצעות דוא"ל. חובת שליחת הודעת טקסט תחול על הספק החל מתחילת ההרשמה לתכנית.</w:t>
      </w:r>
    </w:p>
    <w:p w:rsidR="0044537D" w:rsidRPr="003322A0" w:rsidRDefault="0044537D" w:rsidP="00A57433">
      <w:pPr>
        <w:numPr>
          <w:ilvl w:val="2"/>
          <w:numId w:val="198"/>
        </w:numPr>
        <w:spacing w:before="120" w:after="120" w:line="276" w:lineRule="auto"/>
        <w:contextualSpacing/>
        <w:rPr>
          <w:rFonts w:ascii="David" w:eastAsia="Times New Roman" w:hAnsi="David" w:cs="David"/>
          <w:sz w:val="24"/>
          <w:szCs w:val="24"/>
        </w:rPr>
      </w:pPr>
      <w:r w:rsidRPr="003322A0">
        <w:rPr>
          <w:rFonts w:ascii="David" w:eastAsia="Times New Roman" w:hAnsi="David" w:cs="David"/>
          <w:sz w:val="24"/>
          <w:szCs w:val="24"/>
          <w:rtl/>
        </w:rPr>
        <w:t>הספק מחויב לאפשר למבקש השירות לקבוע תור בתוך פרק זמן אשר יאפשר למבקש השירות לסיים את הליך הרישום עד לפתיחת מועד ההרשמה להגרלה, ובלבד שמבקש השירות פנה לספק לפחות 10 ימי עסקים טרם סיום ההרשמה.</w:t>
      </w:r>
    </w:p>
    <w:p w:rsidR="0044537D" w:rsidRPr="003322A0" w:rsidRDefault="0044537D" w:rsidP="00A57433">
      <w:pPr>
        <w:numPr>
          <w:ilvl w:val="2"/>
          <w:numId w:val="198"/>
        </w:numPr>
        <w:spacing w:before="120" w:after="120" w:line="276"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זימון תור </w:t>
      </w:r>
      <w:r w:rsidRPr="003322A0">
        <w:rPr>
          <w:rFonts w:ascii="David" w:eastAsia="Times New Roman" w:hAnsi="David" w:cs="David"/>
          <w:b/>
          <w:bCs/>
          <w:sz w:val="24"/>
          <w:szCs w:val="24"/>
          <w:rtl/>
        </w:rPr>
        <w:t xml:space="preserve">אינו תנאי </w:t>
      </w:r>
      <w:r w:rsidRPr="003322A0">
        <w:rPr>
          <w:rFonts w:ascii="David" w:eastAsia="Times New Roman" w:hAnsi="David" w:cs="David"/>
          <w:sz w:val="24"/>
          <w:szCs w:val="24"/>
          <w:rtl/>
        </w:rPr>
        <w:t xml:space="preserve">לקבלת שירות בסניף. </w:t>
      </w:r>
    </w:p>
    <w:p w:rsidR="0044537D" w:rsidRPr="003322A0" w:rsidRDefault="0044537D" w:rsidP="0044537D">
      <w:pPr>
        <w:spacing w:after="0" w:line="276" w:lineRule="auto"/>
        <w:ind w:left="185"/>
        <w:jc w:val="both"/>
        <w:rPr>
          <w:rFonts w:ascii="David" w:eastAsia="Times New Roman" w:hAnsi="David" w:cs="David"/>
          <w:sz w:val="24"/>
          <w:szCs w:val="24"/>
        </w:rPr>
      </w:pPr>
    </w:p>
    <w:p w:rsidR="0044537D" w:rsidRPr="003322A0" w:rsidRDefault="0044537D" w:rsidP="00A57433">
      <w:pPr>
        <w:numPr>
          <w:ilvl w:val="1"/>
          <w:numId w:val="222"/>
        </w:numPr>
        <w:spacing w:before="120" w:after="120" w:line="276" w:lineRule="auto"/>
        <w:contextualSpacing/>
        <w:rPr>
          <w:rFonts w:ascii="David" w:eastAsia="Times New Roman" w:hAnsi="David" w:cs="David"/>
          <w:b/>
          <w:bCs/>
          <w:sz w:val="32"/>
          <w:szCs w:val="32"/>
          <w:u w:val="single"/>
        </w:rPr>
      </w:pPr>
      <w:r w:rsidRPr="003322A0">
        <w:rPr>
          <w:rFonts w:ascii="David" w:eastAsia="Times New Roman" w:hAnsi="David" w:cs="David"/>
          <w:b/>
          <w:bCs/>
          <w:sz w:val="32"/>
          <w:szCs w:val="32"/>
          <w:u w:val="single"/>
          <w:rtl/>
        </w:rPr>
        <w:t xml:space="preserve">העמדת כוח אדם ייעודי </w:t>
      </w:r>
      <w:r w:rsidRPr="003322A0">
        <w:rPr>
          <w:rFonts w:ascii="David" w:eastAsia="Times New Roman" w:hAnsi="David" w:cs="David"/>
          <w:b/>
          <w:bCs/>
          <w:sz w:val="32"/>
          <w:szCs w:val="32"/>
          <w:u w:val="single"/>
          <w:rtl/>
        </w:rPr>
        <w:br/>
      </w:r>
    </w:p>
    <w:p w:rsidR="0044537D" w:rsidRPr="003322A0" w:rsidRDefault="0044537D" w:rsidP="0044537D">
      <w:pPr>
        <w:spacing w:before="120" w:after="120" w:line="276" w:lineRule="auto"/>
        <w:contextualSpacing/>
        <w:rPr>
          <w:rFonts w:ascii="David" w:eastAsia="Times New Roman" w:hAnsi="David" w:cs="David"/>
          <w:sz w:val="24"/>
          <w:szCs w:val="24"/>
          <w:u w:val="single"/>
        </w:rPr>
      </w:pPr>
      <w:r w:rsidRPr="003322A0">
        <w:rPr>
          <w:rFonts w:ascii="David" w:eastAsia="Times New Roman" w:hAnsi="David" w:cs="David"/>
          <w:sz w:val="24"/>
          <w:szCs w:val="24"/>
          <w:rtl/>
        </w:rPr>
        <w:t xml:space="preserve">18.9.1  הספק מתחייב למנות </w:t>
      </w:r>
      <w:r w:rsidRPr="003322A0">
        <w:rPr>
          <w:rFonts w:ascii="David" w:eastAsia="Times New Roman" w:hAnsi="David" w:cs="David"/>
          <w:b/>
          <w:bCs/>
          <w:sz w:val="24"/>
          <w:szCs w:val="24"/>
          <w:rtl/>
        </w:rPr>
        <w:t>מנהל פרויקט ייעודי</w:t>
      </w:r>
      <w:r w:rsidRPr="003322A0">
        <w:rPr>
          <w:rFonts w:ascii="David" w:eastAsia="Times New Roman" w:hAnsi="David" w:cs="David"/>
          <w:sz w:val="24"/>
          <w:szCs w:val="24"/>
          <w:rtl/>
        </w:rPr>
        <w:t xml:space="preserve"> אשר יהיה איש הקשר מטעמו בכל הנוגע למתן השירותים המתוארים בסעיף "דיור בר השגה" , המנהל יאושר </w:t>
      </w:r>
      <w:r w:rsidRPr="003322A0">
        <w:rPr>
          <w:rFonts w:ascii="David" w:eastAsia="Times New Roman" w:hAnsi="David" w:cs="David"/>
          <w:b/>
          <w:bCs/>
          <w:sz w:val="24"/>
          <w:szCs w:val="24"/>
          <w:rtl/>
        </w:rPr>
        <w:t xml:space="preserve">מראש </w:t>
      </w:r>
      <w:r w:rsidRPr="003322A0">
        <w:rPr>
          <w:rFonts w:ascii="David" w:eastAsia="Times New Roman" w:hAnsi="David" w:cs="David"/>
          <w:sz w:val="24"/>
          <w:szCs w:val="24"/>
          <w:rtl/>
        </w:rPr>
        <w:t>על ידי המשרד (להלן: "</w:t>
      </w:r>
      <w:r w:rsidRPr="003322A0">
        <w:rPr>
          <w:rFonts w:ascii="David" w:eastAsia="Times New Roman" w:hAnsi="David" w:cs="David"/>
          <w:b/>
          <w:bCs/>
          <w:sz w:val="24"/>
          <w:szCs w:val="24"/>
          <w:rtl/>
        </w:rPr>
        <w:t>המנהל הייעודי</w:t>
      </w:r>
      <w:r w:rsidRPr="003322A0">
        <w:rPr>
          <w:rFonts w:ascii="David" w:eastAsia="Times New Roman" w:hAnsi="David" w:cs="David"/>
          <w:sz w:val="24"/>
          <w:szCs w:val="24"/>
          <w:rtl/>
        </w:rPr>
        <w:t>"). בהתאם לצורך, המשרד רשאי לזמן את המנהל הייעודי לישיבות עדכון והנחיות.</w:t>
      </w:r>
    </w:p>
    <w:p w:rsidR="0044537D" w:rsidRPr="003322A0" w:rsidRDefault="0044537D" w:rsidP="0044537D">
      <w:pPr>
        <w:spacing w:before="120" w:after="120" w:line="276"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18.9.2 הספק יעסיק מטעמו לפחות </w:t>
      </w:r>
      <w:r w:rsidRPr="003322A0">
        <w:rPr>
          <w:rFonts w:ascii="David" w:eastAsia="Times New Roman" w:hAnsi="David" w:cs="David"/>
          <w:b/>
          <w:bCs/>
          <w:sz w:val="24"/>
          <w:szCs w:val="24"/>
          <w:rtl/>
        </w:rPr>
        <w:t>עובד ייעודי אחד</w:t>
      </w:r>
      <w:r w:rsidRPr="003322A0">
        <w:rPr>
          <w:rFonts w:ascii="David" w:eastAsia="Times New Roman" w:hAnsi="David" w:cs="David"/>
          <w:sz w:val="24"/>
          <w:szCs w:val="24"/>
          <w:rtl/>
        </w:rPr>
        <w:t xml:space="preserve"> אשר יהיה אחראי על משימות הנוגעות  לשירותים המתוארים בפרק זה.</w:t>
      </w:r>
    </w:p>
    <w:p w:rsidR="0044537D" w:rsidRPr="003322A0" w:rsidRDefault="0044537D" w:rsidP="0044537D">
      <w:pPr>
        <w:spacing w:before="120" w:after="120" w:line="276" w:lineRule="auto"/>
        <w:rPr>
          <w:rFonts w:ascii="David" w:eastAsia="Times New Roman" w:hAnsi="David" w:cs="David"/>
          <w:sz w:val="24"/>
          <w:szCs w:val="24"/>
          <w:rtl/>
        </w:rPr>
      </w:pPr>
      <w:r w:rsidRPr="003322A0">
        <w:rPr>
          <w:rFonts w:ascii="David" w:eastAsia="Times New Roman" w:hAnsi="David" w:cs="David"/>
          <w:sz w:val="24"/>
          <w:szCs w:val="24"/>
          <w:rtl/>
        </w:rPr>
        <w:t xml:space="preserve"> 18.9.3 העובדים כאמור יועסקו אך ורק במשימות הנוגעות לתוכנית ולמקבלי שירות של הספק בלבד.</w:t>
      </w:r>
    </w:p>
    <w:p w:rsidR="0044537D" w:rsidRPr="003322A0" w:rsidRDefault="0044537D" w:rsidP="0044537D">
      <w:pPr>
        <w:spacing w:before="120" w:after="120" w:line="276" w:lineRule="auto"/>
        <w:contextualSpacing/>
        <w:rPr>
          <w:rFonts w:ascii="David" w:eastAsia="Times New Roman" w:hAnsi="David" w:cs="David"/>
          <w:sz w:val="24"/>
          <w:szCs w:val="24"/>
          <w:rtl/>
        </w:rPr>
      </w:pPr>
      <w:r w:rsidRPr="003322A0">
        <w:rPr>
          <w:rFonts w:ascii="David" w:eastAsia="Times New Roman" w:hAnsi="David" w:cs="David"/>
          <w:sz w:val="24"/>
          <w:szCs w:val="24"/>
          <w:rtl/>
        </w:rPr>
        <w:t>18.9.4</w:t>
      </w:r>
      <w:r w:rsidR="00605EB5">
        <w:rPr>
          <w:rFonts w:ascii="David" w:eastAsia="Times New Roman" w:hAnsi="David" w:cs="David" w:hint="cs"/>
          <w:sz w:val="24"/>
          <w:szCs w:val="24"/>
          <w:rtl/>
        </w:rPr>
        <w:t xml:space="preserve"> </w:t>
      </w:r>
      <w:r w:rsidRPr="003322A0">
        <w:rPr>
          <w:rFonts w:ascii="David" w:eastAsia="Times New Roman" w:hAnsi="David" w:cs="David"/>
          <w:sz w:val="24"/>
          <w:szCs w:val="24"/>
          <w:rtl/>
        </w:rPr>
        <w:t>ידוע לספק כי מקום עבודתם של עובדים ייעודיים אלה יאפשר להם נגישות למשרד הראשי של משרד הבינוי והשיכון.</w:t>
      </w:r>
    </w:p>
    <w:p w:rsidR="0044537D" w:rsidRPr="003322A0" w:rsidRDefault="0044537D" w:rsidP="0044537D">
      <w:pPr>
        <w:spacing w:before="120" w:after="120" w:line="276" w:lineRule="auto"/>
        <w:contextualSpacing/>
        <w:rPr>
          <w:rFonts w:ascii="David" w:eastAsia="Times New Roman" w:hAnsi="David" w:cs="David"/>
          <w:sz w:val="24"/>
          <w:szCs w:val="24"/>
        </w:rPr>
      </w:pPr>
      <w:r w:rsidRPr="003322A0">
        <w:rPr>
          <w:rFonts w:ascii="David" w:eastAsia="Times New Roman" w:hAnsi="David" w:cs="David"/>
          <w:sz w:val="24"/>
          <w:szCs w:val="24"/>
          <w:rtl/>
        </w:rPr>
        <w:t xml:space="preserve"> 18.9.5 העובד הייעודי יחד עם המנהל הייעודי ירכזו את אירועי השיווק המרוכזים, ההגרלות וסגירתן, ההדרכות לעובדי הספק, הטיפול בדוחות ופניות הציבור, בקרה על הטיפול בלקוחות, הכנת דוחות סיכום, מצגות,  ניתוחי מידע שונים, משימות ופרויקטים נוספים הכול לפי דרישת המשרד. </w:t>
      </w:r>
    </w:p>
    <w:p w:rsidR="0044537D" w:rsidRPr="003322A0" w:rsidRDefault="0044537D" w:rsidP="0044537D">
      <w:pPr>
        <w:spacing w:before="120" w:after="120" w:line="276" w:lineRule="auto"/>
        <w:contextualSpacing/>
        <w:rPr>
          <w:rFonts w:ascii="David" w:eastAsia="Times New Roman" w:hAnsi="David" w:cs="David"/>
          <w:sz w:val="24"/>
          <w:szCs w:val="24"/>
          <w:rtl/>
        </w:rPr>
      </w:pPr>
    </w:p>
    <w:p w:rsidR="0044537D" w:rsidRPr="003322A0" w:rsidRDefault="0044537D" w:rsidP="0044537D">
      <w:pPr>
        <w:spacing w:before="120" w:after="120" w:line="276"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18.9.6כל ההוצאות הכרוכות בהעמדת כוח אדם ייעודי יחולו על הספק ולא תשולם בגינן כל תוספת תמורה ע"י המשרד. </w:t>
      </w:r>
    </w:p>
    <w:p w:rsidR="0044537D" w:rsidRPr="003322A0" w:rsidRDefault="0044537D" w:rsidP="0044537D">
      <w:pPr>
        <w:spacing w:before="120" w:after="120" w:line="276" w:lineRule="auto"/>
        <w:contextualSpacing/>
        <w:rPr>
          <w:rFonts w:ascii="David" w:eastAsia="Times New Roman" w:hAnsi="David" w:cs="David"/>
          <w:sz w:val="24"/>
          <w:szCs w:val="24"/>
        </w:rPr>
      </w:pPr>
      <w:r w:rsidRPr="003322A0">
        <w:rPr>
          <w:rFonts w:ascii="David" w:eastAsia="Times New Roman" w:hAnsi="David" w:cs="David"/>
          <w:sz w:val="24"/>
          <w:szCs w:val="24"/>
          <w:rtl/>
        </w:rPr>
        <w:t>18.9.7למען הסר ספק מובהר בזאת, כי כוח האדם הייעודי הינם עובדים של הספק והוא האחראי לזכויותיהם ולא יהיו בינם לבין המשרד יחסי עובד מעביד מכל סוג שהוא.</w:t>
      </w:r>
    </w:p>
    <w:p w:rsidR="0044537D" w:rsidRPr="003322A0" w:rsidRDefault="0044537D" w:rsidP="0044537D">
      <w:pPr>
        <w:spacing w:before="120" w:after="120" w:line="276" w:lineRule="auto"/>
        <w:contextualSpacing/>
        <w:rPr>
          <w:rFonts w:ascii="David" w:eastAsia="Times New Roman" w:hAnsi="David" w:cs="David"/>
          <w:sz w:val="24"/>
          <w:szCs w:val="24"/>
          <w:rtl/>
        </w:rPr>
      </w:pP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contextualSpacing/>
        <w:rPr>
          <w:rFonts w:ascii="David" w:eastAsia="Times New Roman" w:hAnsi="David" w:cs="David"/>
          <w:sz w:val="24"/>
          <w:szCs w:val="24"/>
          <w:rtl/>
        </w:rPr>
      </w:pPr>
    </w:p>
    <w:p w:rsidR="0044537D" w:rsidRPr="003322A0" w:rsidRDefault="0044537D" w:rsidP="0044537D">
      <w:pPr>
        <w:spacing w:before="120" w:after="120" w:line="276" w:lineRule="auto"/>
        <w:contextualSpacing/>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ind w:left="720"/>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b/>
          <w:bCs/>
          <w:sz w:val="32"/>
          <w:szCs w:val="32"/>
          <w:rtl/>
        </w:rPr>
      </w:pPr>
      <w:r w:rsidRPr="003322A0">
        <w:rPr>
          <w:rFonts w:ascii="David" w:eastAsia="Times New Roman" w:hAnsi="David" w:cs="David"/>
          <w:b/>
          <w:bCs/>
          <w:sz w:val="32"/>
          <w:szCs w:val="32"/>
          <w:rtl/>
        </w:rPr>
        <w:br w:type="page"/>
      </w:r>
    </w:p>
    <w:bookmarkEnd w:id="60"/>
    <w:p w:rsidR="0044537D" w:rsidRPr="003322A0" w:rsidRDefault="0099626D" w:rsidP="0044537D">
      <w:pPr>
        <w:spacing w:after="0" w:line="276" w:lineRule="auto"/>
        <w:jc w:val="both"/>
        <w:outlineLvl w:val="0"/>
        <w:rPr>
          <w:rFonts w:ascii="David" w:eastAsia="Times New Roman" w:hAnsi="David" w:cs="David"/>
          <w:b/>
          <w:bCs/>
          <w:sz w:val="32"/>
          <w:szCs w:val="32"/>
        </w:rPr>
      </w:pPr>
      <w:r>
        <w:rPr>
          <w:rFonts w:ascii="David" w:eastAsia="Times New Roman" w:hAnsi="David" w:cs="David" w:hint="cs"/>
          <w:b/>
          <w:bCs/>
          <w:sz w:val="32"/>
          <w:szCs w:val="32"/>
          <w:rtl/>
        </w:rPr>
        <w:t>18</w:t>
      </w:r>
      <w:r w:rsidR="0044537D" w:rsidRPr="003322A0">
        <w:rPr>
          <w:rFonts w:ascii="David" w:eastAsia="Times New Roman" w:hAnsi="David" w:cs="David"/>
          <w:b/>
          <w:bCs/>
          <w:sz w:val="32"/>
          <w:szCs w:val="32"/>
          <w:rtl/>
        </w:rPr>
        <w:t>. תקופת ההקמה (לרבות הפיילוט), תקופת ההקפאה, תקופת ההפעלה (המעבר וההתייצבות) ותקופת ההפרדות</w:t>
      </w:r>
    </w:p>
    <w:p w:rsidR="0044537D" w:rsidRPr="0099626D" w:rsidRDefault="0044537D" w:rsidP="00A57433">
      <w:pPr>
        <w:pStyle w:val="af3"/>
        <w:numPr>
          <w:ilvl w:val="1"/>
          <w:numId w:val="229"/>
        </w:numPr>
        <w:spacing w:before="120" w:after="120" w:line="276" w:lineRule="auto"/>
        <w:jc w:val="both"/>
        <w:rPr>
          <w:rFonts w:ascii="David" w:hAnsi="David" w:cs="David"/>
          <w:b/>
          <w:bCs/>
          <w:sz w:val="28"/>
          <w:szCs w:val="28"/>
        </w:rPr>
      </w:pPr>
      <w:r w:rsidRPr="0099626D">
        <w:rPr>
          <w:rFonts w:ascii="David" w:hAnsi="David" w:cs="David"/>
          <w:b/>
          <w:bCs/>
          <w:sz w:val="28"/>
          <w:szCs w:val="28"/>
          <w:rtl/>
        </w:rPr>
        <w:t>תקופת ההקמה</w:t>
      </w:r>
    </w:p>
    <w:p w:rsidR="0044537D" w:rsidRPr="0099626D" w:rsidRDefault="0044537D" w:rsidP="00A57433">
      <w:pPr>
        <w:pStyle w:val="af3"/>
        <w:numPr>
          <w:ilvl w:val="2"/>
          <w:numId w:val="229"/>
        </w:numPr>
        <w:spacing w:before="120" w:after="120" w:line="276" w:lineRule="auto"/>
        <w:jc w:val="both"/>
        <w:rPr>
          <w:rFonts w:ascii="David" w:hAnsi="David" w:cs="David"/>
          <w:b/>
          <w:bCs/>
        </w:rPr>
      </w:pPr>
      <w:r w:rsidRPr="0099626D">
        <w:rPr>
          <w:rFonts w:ascii="David" w:hAnsi="David" w:cs="David"/>
          <w:b/>
          <w:bCs/>
          <w:rtl/>
        </w:rPr>
        <w:t>כללי</w:t>
      </w:r>
    </w:p>
    <w:p w:rsidR="0044537D" w:rsidRPr="003322A0" w:rsidRDefault="0044537D" w:rsidP="00A57433">
      <w:pPr>
        <w:numPr>
          <w:ilvl w:val="0"/>
          <w:numId w:val="184"/>
        </w:numPr>
        <w:spacing w:after="0" w:line="276" w:lineRule="auto"/>
        <w:jc w:val="both"/>
        <w:rPr>
          <w:rFonts w:ascii="David" w:eastAsia="Times New Roman" w:hAnsi="David" w:cs="David"/>
          <w:vanish/>
          <w:sz w:val="24"/>
          <w:szCs w:val="24"/>
          <w:rtl/>
        </w:rPr>
      </w:pPr>
    </w:p>
    <w:p w:rsidR="0044537D" w:rsidRPr="003322A0" w:rsidRDefault="0044537D" w:rsidP="00A57433">
      <w:pPr>
        <w:numPr>
          <w:ilvl w:val="1"/>
          <w:numId w:val="184"/>
        </w:numPr>
        <w:spacing w:after="0" w:line="276" w:lineRule="auto"/>
        <w:jc w:val="both"/>
        <w:rPr>
          <w:rFonts w:ascii="David" w:eastAsia="Times New Roman" w:hAnsi="David" w:cs="David"/>
          <w:vanish/>
          <w:sz w:val="24"/>
          <w:szCs w:val="24"/>
          <w:rtl/>
        </w:rPr>
      </w:pPr>
    </w:p>
    <w:p w:rsidR="0044537D" w:rsidRPr="003322A0" w:rsidRDefault="0044537D" w:rsidP="00A57433">
      <w:pPr>
        <w:numPr>
          <w:ilvl w:val="3"/>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המשרד רואה חשיבות רבה בעבודה משותפת עם הספק וזאת בין היתר על-ידי הקמת מנגנונים משותפים לטובת עבודה רציפה ואיכותית החל ממועד תחילת מתן השירותים. </w:t>
      </w:r>
    </w:p>
    <w:p w:rsidR="0044537D" w:rsidRPr="003322A0" w:rsidRDefault="0044537D" w:rsidP="00A57433">
      <w:pPr>
        <w:numPr>
          <w:ilvl w:val="3"/>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המשרד יפעיל צוות להנחיה, מעקב ובקרה אחר פעילות הספק. בתקופה זו יופעל </w:t>
      </w:r>
      <w:r w:rsidRPr="003322A0">
        <w:rPr>
          <w:rFonts w:ascii="David" w:eastAsia="Times New Roman" w:hAnsi="David" w:cs="David"/>
          <w:sz w:val="24"/>
          <w:szCs w:val="24"/>
        </w:rPr>
        <w:t xml:space="preserve">SLA </w:t>
      </w:r>
      <w:r w:rsidRPr="003322A0">
        <w:rPr>
          <w:rFonts w:ascii="David" w:eastAsia="Times New Roman" w:hAnsi="David" w:cs="David"/>
          <w:sz w:val="24"/>
          <w:szCs w:val="24"/>
          <w:rtl/>
        </w:rPr>
        <w:t xml:space="preserve"> לעניין סעיפים הנוגעים לתקופת ההקמה. </w:t>
      </w:r>
    </w:p>
    <w:p w:rsidR="0044537D" w:rsidRPr="003322A0" w:rsidRDefault="0044537D" w:rsidP="00A57433">
      <w:pPr>
        <w:numPr>
          <w:ilvl w:val="3"/>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w:t>
      </w:r>
      <w:r w:rsidRPr="003322A0">
        <w:rPr>
          <w:rFonts w:ascii="David" w:eastAsia="Times New Roman" w:hAnsi="David" w:cs="David"/>
          <w:b/>
          <w:bCs/>
          <w:sz w:val="24"/>
          <w:szCs w:val="24"/>
          <w:rtl/>
        </w:rPr>
        <w:t>תקופת ההקמה</w:t>
      </w:r>
      <w:r w:rsidRPr="003322A0">
        <w:rPr>
          <w:rFonts w:ascii="David" w:eastAsia="Times New Roman" w:hAnsi="David" w:cs="David"/>
          <w:sz w:val="24"/>
          <w:szCs w:val="24"/>
          <w:rtl/>
        </w:rPr>
        <w:t xml:space="preserve"> (להלן "</w:t>
      </w:r>
      <w:r w:rsidRPr="003322A0">
        <w:rPr>
          <w:rFonts w:ascii="David" w:eastAsia="Times New Roman" w:hAnsi="David" w:cs="David"/>
          <w:b/>
          <w:bCs/>
          <w:sz w:val="24"/>
          <w:szCs w:val="24"/>
          <w:rtl/>
        </w:rPr>
        <w:t>תקופת ההקמה</w:t>
      </w:r>
      <w:r w:rsidRPr="003322A0">
        <w:rPr>
          <w:rFonts w:ascii="David" w:eastAsia="Times New Roman" w:hAnsi="David" w:cs="David"/>
          <w:sz w:val="24"/>
          <w:szCs w:val="24"/>
          <w:rtl/>
        </w:rPr>
        <w:t xml:space="preserve">") תהיה במהלך שלושת החודשים החל ממועד החתימה על הסכם ההתקשרות ועד לפתיחת המוקד,  הסניפים והמשרד האחורי למתן שירותים בפועל. </w:t>
      </w:r>
    </w:p>
    <w:p w:rsidR="0044537D" w:rsidRPr="003322A0" w:rsidRDefault="0044537D" w:rsidP="00A57433">
      <w:pPr>
        <w:numPr>
          <w:ilvl w:val="3"/>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על הספק להגדיר מנהל פרויקט הקמה מטעמו (להלן: "</w:t>
      </w:r>
      <w:r w:rsidRPr="003322A0">
        <w:rPr>
          <w:rFonts w:ascii="David" w:eastAsia="Times New Roman" w:hAnsi="David" w:cs="David"/>
          <w:b/>
          <w:bCs/>
          <w:sz w:val="24"/>
          <w:szCs w:val="24"/>
          <w:rtl/>
        </w:rPr>
        <w:t>מנהל ההקמה</w:t>
      </w:r>
      <w:r w:rsidRPr="003322A0">
        <w:rPr>
          <w:rFonts w:ascii="David" w:eastAsia="Times New Roman" w:hAnsi="David" w:cs="David"/>
          <w:sz w:val="24"/>
          <w:szCs w:val="24"/>
          <w:rtl/>
        </w:rPr>
        <w:t xml:space="preserve">"). מנהל ההקמה יוגדר כאיש הקשר מול המשרד בכל הקשור לתקופת ההקמה ולעמידה בתכנית העבודה שהוגדרה לתקופה זו. </w:t>
      </w:r>
    </w:p>
    <w:p w:rsidR="0044537D" w:rsidRPr="00F549A0" w:rsidRDefault="0044537D" w:rsidP="00A57433">
      <w:pPr>
        <w:numPr>
          <w:ilvl w:val="3"/>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על מנהל ההקמה להציג למשרד תוך 7 ימי עסקים מחתימת ההסכם את </w:t>
      </w:r>
      <w:r w:rsidRPr="003322A0">
        <w:rPr>
          <w:rFonts w:ascii="David" w:eastAsia="Times New Roman" w:hAnsi="David" w:cs="David"/>
          <w:b/>
          <w:bCs/>
          <w:sz w:val="24"/>
          <w:szCs w:val="24"/>
          <w:rtl/>
        </w:rPr>
        <w:t>תכנית העבודה לתקופת ההקמה</w:t>
      </w:r>
      <w:r w:rsidRPr="003322A0">
        <w:rPr>
          <w:rFonts w:ascii="David" w:eastAsia="Times New Roman" w:hAnsi="David" w:cs="David"/>
          <w:sz w:val="24"/>
          <w:szCs w:val="24"/>
          <w:rtl/>
        </w:rPr>
        <w:t xml:space="preserve"> בהתאם למפורט </w:t>
      </w:r>
      <w:r w:rsidRPr="00F549A0">
        <w:rPr>
          <w:rFonts w:ascii="David" w:eastAsia="Times New Roman" w:hAnsi="David" w:cs="David"/>
          <w:sz w:val="24"/>
          <w:szCs w:val="24"/>
          <w:rtl/>
        </w:rPr>
        <w:t xml:space="preserve">בסעיף </w:t>
      </w:r>
      <w:r w:rsidR="009D33C0" w:rsidRPr="00F549A0">
        <w:rPr>
          <w:rFonts w:ascii="David" w:eastAsia="Times New Roman" w:hAnsi="David" w:cs="David" w:hint="cs"/>
          <w:sz w:val="24"/>
          <w:szCs w:val="24"/>
          <w:rtl/>
        </w:rPr>
        <w:t>19</w:t>
      </w:r>
      <w:r w:rsidRPr="00F549A0">
        <w:rPr>
          <w:rFonts w:ascii="David" w:eastAsia="Times New Roman" w:hAnsi="David" w:cs="David"/>
          <w:sz w:val="24"/>
          <w:szCs w:val="24"/>
          <w:rtl/>
        </w:rPr>
        <w:t>.1.</w:t>
      </w:r>
      <w:r w:rsidR="009D33C0" w:rsidRPr="00F549A0">
        <w:rPr>
          <w:rFonts w:ascii="David" w:eastAsia="Times New Roman" w:hAnsi="David" w:cs="David" w:hint="cs"/>
          <w:sz w:val="24"/>
          <w:szCs w:val="24"/>
          <w:rtl/>
        </w:rPr>
        <w:t>2</w:t>
      </w:r>
      <w:r w:rsidRPr="00F549A0">
        <w:rPr>
          <w:rFonts w:ascii="David" w:eastAsia="Times New Roman" w:hAnsi="David" w:cs="David"/>
          <w:sz w:val="24"/>
          <w:szCs w:val="24"/>
          <w:rtl/>
        </w:rPr>
        <w:t>.</w:t>
      </w:r>
    </w:p>
    <w:p w:rsidR="0044537D" w:rsidRPr="003322A0" w:rsidRDefault="0044537D" w:rsidP="00A57433">
      <w:pPr>
        <w:numPr>
          <w:ilvl w:val="3"/>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הספק מתחייב להקים את המוקד, את הסניפים ואת המשרד האחורי בתקופת ההקמה בהתאם לתוכנית ההקמה אשר הוגדרה על ידו, לרבות הגורם האחראי מטעמו בכל שלב. </w:t>
      </w:r>
    </w:p>
    <w:p w:rsidR="0044537D" w:rsidRPr="003322A0" w:rsidRDefault="0044537D" w:rsidP="00A57433">
      <w:pPr>
        <w:numPr>
          <w:ilvl w:val="3"/>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במסגרת ההקמה תוקם </w:t>
      </w:r>
      <w:r w:rsidRPr="003322A0">
        <w:rPr>
          <w:rFonts w:ascii="David" w:eastAsia="Times New Roman" w:hAnsi="David" w:cs="David"/>
          <w:b/>
          <w:bCs/>
          <w:sz w:val="24"/>
          <w:szCs w:val="24"/>
          <w:rtl/>
        </w:rPr>
        <w:t>ועדת היגוי בראשות המשרד</w:t>
      </w:r>
      <w:r w:rsidRPr="003322A0">
        <w:rPr>
          <w:rFonts w:ascii="David" w:eastAsia="Times New Roman" w:hAnsi="David" w:cs="David"/>
          <w:sz w:val="24"/>
          <w:szCs w:val="24"/>
          <w:rtl/>
        </w:rPr>
        <w:t xml:space="preserve">, שיהיו חברים בה גורמים מטעם הספק וגורמים רלוונטיים מטעם המשרד. </w:t>
      </w:r>
    </w:p>
    <w:p w:rsidR="0044537D" w:rsidRPr="003322A0" w:rsidRDefault="0044537D" w:rsidP="00A57433">
      <w:pPr>
        <w:numPr>
          <w:ilvl w:val="4"/>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הספק מתחייב להשתתף בפגישות ועדת ההיגוי במיקום כפי שייקבע על-ידי המשרד ולצרף אליהן כל גורם נדרש נוסף מטעמו הכול לפי בקשת המשרד.</w:t>
      </w:r>
    </w:p>
    <w:p w:rsidR="0044537D" w:rsidRPr="003322A0" w:rsidRDefault="0044537D" w:rsidP="00A57433">
      <w:pPr>
        <w:numPr>
          <w:ilvl w:val="4"/>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פגישות ועדת ההיגוי יתקיימו אחת לשבוע, או בהתאם לצורך לפי החלטת המשרד, במשך כל תקופת ההקמה בנוכחות נציגי הספק ונציגי המשרד. במהלך הפגישה יעדכן הספק בדבר מידת עמידתו בהתחייבויותיו בתקופת ההקמה בהתאם לתכנית העבודה באמצעות דו"ח מפורט, הכולל את שלבי ההקמה בטווחי זמן שבועיים, הגורמים האחראיים מטעמו, לוחות זמנים וסטאטוס. כמו כן, יציג סטיות מנתיב קריטי של ביצוע ואת המענה הניתן על ידיו כדי לעמוד בלוחות הזמנים.</w:t>
      </w:r>
    </w:p>
    <w:p w:rsidR="0044537D" w:rsidRPr="003322A0" w:rsidRDefault="0044537D" w:rsidP="00A57433">
      <w:pPr>
        <w:numPr>
          <w:ilvl w:val="4"/>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בסיום החודש הראשון והשני לתקופת ההקמה תערך ישיבת סטטוס על עמידה ביעדי אותו החודש. ככל שהספק יציג אי עמידה ביעדים אלה, שמורה למשרד הזכות להפעיל קנס על איחור בהתאם לטבלת ה </w:t>
      </w:r>
      <w:r w:rsidRPr="003322A0">
        <w:rPr>
          <w:rFonts w:ascii="David" w:eastAsia="Times New Roman" w:hAnsi="David" w:cs="David"/>
          <w:sz w:val="24"/>
          <w:szCs w:val="24"/>
        </w:rPr>
        <w:t>SLA</w:t>
      </w:r>
      <w:r w:rsidRPr="003322A0">
        <w:rPr>
          <w:rFonts w:ascii="David" w:eastAsia="Times New Roman" w:hAnsi="David" w:cs="David"/>
          <w:sz w:val="24"/>
          <w:szCs w:val="24"/>
          <w:rtl/>
        </w:rPr>
        <w:t>.</w:t>
      </w:r>
    </w:p>
    <w:p w:rsidR="0044537D" w:rsidRPr="003322A0" w:rsidRDefault="0044537D" w:rsidP="0044537D">
      <w:pPr>
        <w:spacing w:before="120" w:after="120" w:line="276" w:lineRule="auto"/>
        <w:ind w:left="720"/>
        <w:contextualSpacing/>
        <w:jc w:val="both"/>
        <w:rPr>
          <w:rFonts w:ascii="David" w:eastAsia="Times New Roman" w:hAnsi="David" w:cs="David"/>
          <w:sz w:val="24"/>
          <w:szCs w:val="24"/>
        </w:rPr>
      </w:pPr>
    </w:p>
    <w:p w:rsidR="0044537D" w:rsidRPr="003322A0" w:rsidRDefault="0044537D" w:rsidP="00A57433">
      <w:pPr>
        <w:numPr>
          <w:ilvl w:val="2"/>
          <w:numId w:val="229"/>
        </w:numPr>
        <w:spacing w:before="120" w:after="120" w:line="276" w:lineRule="auto"/>
        <w:ind w:left="1440"/>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תכנית לתקופת ההקמה</w:t>
      </w:r>
    </w:p>
    <w:p w:rsidR="0044537D" w:rsidRPr="003322A0" w:rsidRDefault="0044537D" w:rsidP="00A57433">
      <w:pPr>
        <w:numPr>
          <w:ilvl w:val="3"/>
          <w:numId w:val="229"/>
        </w:numPr>
        <w:spacing w:before="120" w:after="120" w:line="276" w:lineRule="auto"/>
        <w:ind w:left="156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על הספק להכין תכנית לתקופת ההקמה ברמת יעדים שבועיים. פירוט התוכנית יכלול בין היתר:</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sz w:val="24"/>
          <w:szCs w:val="24"/>
        </w:rPr>
      </w:pPr>
      <w:r w:rsidRPr="003322A0">
        <w:rPr>
          <w:rFonts w:ascii="David" w:eastAsia="Times New Roman" w:hAnsi="David" w:cs="David"/>
          <w:sz w:val="24"/>
          <w:szCs w:val="24"/>
          <w:rtl/>
        </w:rPr>
        <w:t>משך ותזמון המשימות הנדרשות .</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sz w:val="24"/>
          <w:szCs w:val="24"/>
        </w:rPr>
      </w:pPr>
      <w:r w:rsidRPr="003322A0">
        <w:rPr>
          <w:rFonts w:ascii="David" w:eastAsia="Times New Roman" w:hAnsi="David" w:cs="David"/>
          <w:sz w:val="24"/>
          <w:szCs w:val="24"/>
          <w:rtl/>
        </w:rPr>
        <w:t>גורם אחראי מטעם הספק לביצוע כל שלב.</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sz w:val="24"/>
          <w:szCs w:val="24"/>
        </w:rPr>
      </w:pPr>
      <w:proofErr w:type="spellStart"/>
      <w:r w:rsidRPr="003322A0">
        <w:rPr>
          <w:rFonts w:ascii="David" w:eastAsia="Times New Roman" w:hAnsi="David" w:cs="David"/>
          <w:sz w:val="24"/>
          <w:szCs w:val="24"/>
          <w:rtl/>
        </w:rPr>
        <w:t>תוכנית</w:t>
      </w:r>
      <w:proofErr w:type="spellEnd"/>
      <w:r w:rsidRPr="003322A0">
        <w:rPr>
          <w:rFonts w:ascii="David" w:eastAsia="Times New Roman" w:hAnsi="David" w:cs="David"/>
          <w:sz w:val="24"/>
          <w:szCs w:val="24"/>
          <w:rtl/>
        </w:rPr>
        <w:t xml:space="preserve"> ביצוע בתרשים </w:t>
      </w:r>
      <w:proofErr w:type="spellStart"/>
      <w:r w:rsidRPr="003322A0">
        <w:rPr>
          <w:rFonts w:ascii="David" w:eastAsia="Times New Roman" w:hAnsi="David" w:cs="David"/>
          <w:sz w:val="24"/>
          <w:szCs w:val="24"/>
          <w:rtl/>
        </w:rPr>
        <w:t>גאנט</w:t>
      </w:r>
      <w:proofErr w:type="spellEnd"/>
      <w:r w:rsidRPr="003322A0">
        <w:rPr>
          <w:rFonts w:ascii="David" w:eastAsia="Times New Roman" w:hAnsi="David" w:cs="David"/>
          <w:sz w:val="24"/>
          <w:szCs w:val="24"/>
          <w:rtl/>
        </w:rPr>
        <w:t>.</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sz w:val="24"/>
          <w:szCs w:val="24"/>
        </w:rPr>
      </w:pPr>
      <w:r w:rsidRPr="003322A0">
        <w:rPr>
          <w:rFonts w:ascii="David" w:eastAsia="Times New Roman" w:hAnsi="David" w:cs="David"/>
          <w:sz w:val="24"/>
          <w:szCs w:val="24"/>
          <w:rtl/>
        </w:rPr>
        <w:t>ניתוח נתיבים קריטיים.</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sz w:val="24"/>
          <w:szCs w:val="24"/>
        </w:rPr>
      </w:pPr>
      <w:r w:rsidRPr="003322A0">
        <w:rPr>
          <w:rFonts w:ascii="David" w:eastAsia="Times New Roman" w:hAnsi="David" w:cs="David"/>
          <w:sz w:val="24"/>
          <w:szCs w:val="24"/>
          <w:rtl/>
        </w:rPr>
        <w:t>הערכת סיכונים ותוכנית פעולה לביטול/צמצום הסיכון.</w:t>
      </w:r>
    </w:p>
    <w:p w:rsidR="0044537D" w:rsidRPr="003322A0" w:rsidRDefault="0044537D" w:rsidP="0044537D">
      <w:pPr>
        <w:spacing w:before="120" w:after="120" w:line="276" w:lineRule="auto"/>
        <w:ind w:left="80"/>
        <w:contextualSpacing/>
        <w:jc w:val="both"/>
        <w:rPr>
          <w:rFonts w:ascii="David" w:eastAsia="Times New Roman" w:hAnsi="David" w:cs="David"/>
          <w:sz w:val="24"/>
          <w:szCs w:val="24"/>
        </w:rPr>
      </w:pPr>
    </w:p>
    <w:p w:rsidR="0044537D" w:rsidRPr="003322A0" w:rsidRDefault="0044537D" w:rsidP="00A57433">
      <w:pPr>
        <w:numPr>
          <w:ilvl w:val="3"/>
          <w:numId w:val="229"/>
        </w:numPr>
        <w:spacing w:before="120" w:after="120" w:line="276" w:lineRule="auto"/>
        <w:ind w:left="156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התוכנית תכלול, בין היתר, פירוט על הסעיפים הבאים:</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i/>
          <w:iCs/>
          <w:sz w:val="24"/>
          <w:szCs w:val="24"/>
        </w:rPr>
      </w:pPr>
      <w:r w:rsidRPr="003322A0">
        <w:rPr>
          <w:rFonts w:ascii="David" w:eastAsia="Times New Roman" w:hAnsi="David" w:cs="David"/>
          <w:b/>
          <w:bCs/>
          <w:sz w:val="24"/>
          <w:szCs w:val="24"/>
          <w:rtl/>
        </w:rPr>
        <w:t>איתור וגיוס עובדים</w:t>
      </w:r>
      <w:r w:rsidRPr="003322A0">
        <w:rPr>
          <w:rFonts w:ascii="David" w:eastAsia="Times New Roman" w:hAnsi="David" w:cs="David"/>
          <w:sz w:val="24"/>
          <w:szCs w:val="24"/>
          <w:rtl/>
        </w:rPr>
        <w:t xml:space="preserve"> אשר יועסקו במתן השירותים במוקד, במשרד האחורי ובסניפים, לרבות מספר העובדים שיגויסו על ידו למתן השירותים ותכנית הדרכה לכלל בעלי התפקידים הנדרשים</w:t>
      </w:r>
      <w:r w:rsidRPr="003322A0">
        <w:rPr>
          <w:rFonts w:ascii="David" w:eastAsia="Times New Roman" w:hAnsi="David" w:cs="David"/>
          <w:i/>
          <w:iCs/>
          <w:sz w:val="24"/>
          <w:szCs w:val="24"/>
          <w:rtl/>
        </w:rPr>
        <w:t xml:space="preserve">. </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sz w:val="24"/>
          <w:szCs w:val="24"/>
        </w:rPr>
      </w:pPr>
      <w:r w:rsidRPr="003322A0">
        <w:rPr>
          <w:rFonts w:ascii="David" w:eastAsia="Times New Roman" w:hAnsi="David" w:cs="David"/>
          <w:b/>
          <w:bCs/>
          <w:sz w:val="24"/>
          <w:szCs w:val="24"/>
          <w:rtl/>
        </w:rPr>
        <w:t>הקמה טכנולוגית</w:t>
      </w:r>
      <w:r w:rsidRPr="003322A0">
        <w:rPr>
          <w:rFonts w:ascii="David" w:eastAsia="Times New Roman" w:hAnsi="David" w:cs="David"/>
          <w:sz w:val="24"/>
          <w:szCs w:val="24"/>
          <w:rtl/>
        </w:rPr>
        <w:t xml:space="preserve"> הקמה של כל התשתית הטכנולוגית כנדרש במסמכי המכרז. במסגרת זו, הקמה של כלל התשתית כאמור תוך ביצוע התאמות ופיתוחים נדרשים במערכות השונות. הפעילות תכלול, בין היתר, אפיון מפורט, פיתוח ובדיקות מסירה וקבלה עד להפעלה מלאה ושלמה של המערכות כמקשה אחת בצורה מיטבית.</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הקמת </w:t>
      </w:r>
      <w:proofErr w:type="spellStart"/>
      <w:r w:rsidRPr="003322A0">
        <w:rPr>
          <w:rFonts w:ascii="David" w:eastAsia="Times New Roman" w:hAnsi="David" w:cs="David"/>
          <w:b/>
          <w:bCs/>
          <w:sz w:val="24"/>
          <w:szCs w:val="24"/>
          <w:rtl/>
        </w:rPr>
        <w:t>מינהלת</w:t>
      </w:r>
      <w:proofErr w:type="spellEnd"/>
      <w:r w:rsidRPr="003322A0">
        <w:rPr>
          <w:rFonts w:ascii="David" w:eastAsia="Times New Roman" w:hAnsi="David" w:cs="David"/>
          <w:b/>
          <w:bCs/>
          <w:sz w:val="24"/>
          <w:szCs w:val="24"/>
          <w:rtl/>
        </w:rPr>
        <w:t xml:space="preserve"> ידע</w:t>
      </w:r>
      <w:r w:rsidRPr="003322A0">
        <w:rPr>
          <w:rFonts w:ascii="David" w:eastAsia="Times New Roman" w:hAnsi="David" w:cs="David"/>
          <w:sz w:val="24"/>
          <w:szCs w:val="24"/>
          <w:rtl/>
        </w:rPr>
        <w:t xml:space="preserve"> </w:t>
      </w:r>
      <w:r w:rsidRPr="003322A0">
        <w:rPr>
          <w:rFonts w:ascii="David" w:eastAsia="Times New Roman" w:hAnsi="David" w:cs="David"/>
          <w:b/>
          <w:bCs/>
          <w:sz w:val="24"/>
          <w:szCs w:val="24"/>
          <w:rtl/>
        </w:rPr>
        <w:t>והדרכה</w:t>
      </w:r>
      <w:r w:rsidRPr="003322A0">
        <w:rPr>
          <w:rFonts w:ascii="David" w:eastAsia="Times New Roman" w:hAnsi="David" w:cs="David"/>
          <w:sz w:val="24"/>
          <w:szCs w:val="24"/>
          <w:rtl/>
        </w:rPr>
        <w:t xml:space="preserve">: באחריות מנהל הידע מטעם הספק לבצע מיפוי ואפיון צרכי ניהול הידע במוקד ובסניפים והטמעת פרטי התוכן </w:t>
      </w:r>
      <w:proofErr w:type="spellStart"/>
      <w:r w:rsidRPr="003322A0">
        <w:rPr>
          <w:rFonts w:ascii="David" w:eastAsia="Times New Roman" w:hAnsi="David" w:cs="David"/>
          <w:sz w:val="24"/>
          <w:szCs w:val="24"/>
          <w:rtl/>
        </w:rPr>
        <w:t>במינהלת</w:t>
      </w:r>
      <w:proofErr w:type="spellEnd"/>
      <w:r w:rsidRPr="003322A0">
        <w:rPr>
          <w:rFonts w:ascii="David" w:eastAsia="Times New Roman" w:hAnsi="David" w:cs="David"/>
          <w:sz w:val="24"/>
          <w:szCs w:val="24"/>
          <w:rtl/>
        </w:rPr>
        <w:t xml:space="preserve"> הידע. התהליך יכלול מיפוי כלל התחומים הרלוונטיים, שיחות עם בעלי תפקיד במשרד, סקירת </w:t>
      </w:r>
      <w:proofErr w:type="spellStart"/>
      <w:r w:rsidRPr="003322A0">
        <w:rPr>
          <w:rFonts w:ascii="David" w:eastAsia="Times New Roman" w:hAnsi="David" w:cs="David"/>
          <w:sz w:val="24"/>
          <w:szCs w:val="24"/>
          <w:rtl/>
        </w:rPr>
        <w:t>מידעים</w:t>
      </w:r>
      <w:proofErr w:type="spellEnd"/>
      <w:r w:rsidRPr="003322A0">
        <w:rPr>
          <w:rFonts w:ascii="David" w:eastAsia="Times New Roman" w:hAnsi="David" w:cs="David"/>
          <w:sz w:val="24"/>
          <w:szCs w:val="24"/>
          <w:rtl/>
        </w:rPr>
        <w:t xml:space="preserve">, עריכת תסריטי שיחה, קבלת החלטות על אופן הצגת התוכן במנהלת הידע באופן שישרת את נציגי השירות במענה לפניות והטמעתו </w:t>
      </w:r>
      <w:proofErr w:type="spellStart"/>
      <w:r w:rsidRPr="003322A0">
        <w:rPr>
          <w:rFonts w:ascii="David" w:eastAsia="Times New Roman" w:hAnsi="David" w:cs="David"/>
          <w:sz w:val="24"/>
          <w:szCs w:val="24"/>
          <w:rtl/>
        </w:rPr>
        <w:t>במינהלת</w:t>
      </w:r>
      <w:proofErr w:type="spellEnd"/>
      <w:r w:rsidRPr="003322A0">
        <w:rPr>
          <w:rFonts w:ascii="David" w:eastAsia="Times New Roman" w:hAnsi="David" w:cs="David"/>
          <w:sz w:val="24"/>
          <w:szCs w:val="24"/>
          <w:rtl/>
        </w:rPr>
        <w:t xml:space="preserve">. הדרכה והטמעה של נהלי המשרד בקרב נציגי השירות השונים כולל הדרכה על שימוש במערכת הסיוע של המשרד. </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sz w:val="24"/>
          <w:szCs w:val="24"/>
        </w:rPr>
      </w:pPr>
      <w:r w:rsidRPr="003322A0">
        <w:rPr>
          <w:rFonts w:ascii="David" w:eastAsia="Times New Roman" w:hAnsi="David" w:cs="David"/>
          <w:b/>
          <w:bCs/>
          <w:sz w:val="24"/>
          <w:szCs w:val="24"/>
          <w:rtl/>
        </w:rPr>
        <w:t>הקמה תפעולית</w:t>
      </w:r>
      <w:r w:rsidRPr="003322A0">
        <w:rPr>
          <w:rFonts w:ascii="David" w:eastAsia="Times New Roman" w:hAnsi="David" w:cs="David"/>
          <w:sz w:val="24"/>
          <w:szCs w:val="24"/>
          <w:rtl/>
        </w:rPr>
        <w:t>: קביעת מיקומי הסניפים (כולל הניידים), המשרד האחורי והמוקד והכנת תשתיות נדרשות להפעלת השירותים במקומות אלה. הכנה של, בין היתר, תיק נהלים והוראות תפעול להפעלה שוטפת של המוקד, המשרד האחורי והסניפים, חיזוי ותכנון של בעלי תפקידים בכל שעות הפעילות, מערכי בקרה ומדידה וכד'.</w:t>
      </w:r>
    </w:p>
    <w:p w:rsidR="0044537D" w:rsidRPr="003322A0" w:rsidRDefault="0044537D" w:rsidP="00A57433">
      <w:pPr>
        <w:numPr>
          <w:ilvl w:val="4"/>
          <w:numId w:val="229"/>
        </w:numPr>
        <w:spacing w:before="120" w:after="120" w:line="276" w:lineRule="auto"/>
        <w:ind w:left="3520"/>
        <w:contextualSpacing/>
        <w:jc w:val="both"/>
        <w:rPr>
          <w:rFonts w:ascii="David" w:eastAsia="Times New Roman" w:hAnsi="David" w:cs="David"/>
          <w:sz w:val="24"/>
          <w:szCs w:val="24"/>
        </w:rPr>
      </w:pPr>
      <w:r w:rsidRPr="003322A0">
        <w:rPr>
          <w:rFonts w:ascii="David" w:eastAsia="Times New Roman" w:hAnsi="David" w:cs="David"/>
          <w:b/>
          <w:bCs/>
          <w:sz w:val="24"/>
          <w:szCs w:val="24"/>
          <w:rtl/>
        </w:rPr>
        <w:t>אפיון תהליכי עבודה</w:t>
      </w:r>
      <w:r w:rsidRPr="003322A0">
        <w:rPr>
          <w:rFonts w:ascii="David" w:eastAsia="Times New Roman" w:hAnsi="David" w:cs="David"/>
          <w:sz w:val="24"/>
          <w:szCs w:val="24"/>
          <w:rtl/>
        </w:rPr>
        <w:t xml:space="preserve">: בניית תהליכי עבודה עבור כלל סוגי הפניות, לרבות עבודת ממשקים ותהליכי אסקלציה, הגדרה וכתיבה של תסריטי שיחה לנציגים, מערכות רלוונטיות לכל תהליך, הגדרת </w:t>
      </w:r>
      <w:r w:rsidRPr="003322A0">
        <w:rPr>
          <w:rFonts w:ascii="David" w:eastAsia="Times New Roman" w:hAnsi="David" w:cs="David"/>
          <w:sz w:val="24"/>
          <w:szCs w:val="24"/>
        </w:rPr>
        <w:t>SLA</w:t>
      </w:r>
      <w:r w:rsidRPr="003322A0">
        <w:rPr>
          <w:rFonts w:ascii="David" w:eastAsia="Times New Roman" w:hAnsi="David" w:cs="David"/>
          <w:sz w:val="24"/>
          <w:szCs w:val="24"/>
          <w:rtl/>
        </w:rPr>
        <w:t xml:space="preserve">, מנגנוני בקרה וכדו'. </w:t>
      </w:r>
    </w:p>
    <w:p w:rsidR="0044537D" w:rsidRPr="003322A0" w:rsidRDefault="0044537D" w:rsidP="0044537D">
      <w:pPr>
        <w:spacing w:before="120" w:after="120" w:line="276" w:lineRule="auto"/>
        <w:ind w:left="1080"/>
        <w:contextualSpacing/>
        <w:jc w:val="both"/>
        <w:rPr>
          <w:rFonts w:ascii="David" w:eastAsia="Times New Roman" w:hAnsi="David" w:cs="David"/>
          <w:sz w:val="24"/>
          <w:szCs w:val="24"/>
          <w:rtl/>
        </w:rPr>
      </w:pPr>
    </w:p>
    <w:p w:rsidR="0044537D" w:rsidRPr="003322A0" w:rsidRDefault="0044537D" w:rsidP="00A57433">
      <w:pPr>
        <w:numPr>
          <w:ilvl w:val="2"/>
          <w:numId w:val="229"/>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פיילוט – </w:t>
      </w:r>
      <w:r w:rsidRPr="003322A0">
        <w:rPr>
          <w:rFonts w:ascii="David" w:eastAsia="Times New Roman" w:hAnsi="David" w:cs="David"/>
          <w:sz w:val="24"/>
          <w:szCs w:val="24"/>
          <w:rtl/>
        </w:rPr>
        <w:t xml:space="preserve">לקראת סיום תקופת ההקמה וטרם הפעלה מלאה של המוקד, המשרד האחורי והסניפים, יבוצע פיילוט על-ידי הספק לתקופה של </w:t>
      </w:r>
      <w:r w:rsidRPr="003322A0">
        <w:rPr>
          <w:rFonts w:ascii="David" w:eastAsia="Times New Roman" w:hAnsi="David" w:cs="David"/>
          <w:b/>
          <w:bCs/>
          <w:sz w:val="24"/>
          <w:szCs w:val="24"/>
          <w:rtl/>
        </w:rPr>
        <w:t xml:space="preserve">חמישה ימי עבודה </w:t>
      </w:r>
      <w:r w:rsidRPr="003322A0">
        <w:rPr>
          <w:rFonts w:ascii="David" w:eastAsia="Times New Roman" w:hAnsi="David" w:cs="David"/>
          <w:sz w:val="24"/>
          <w:szCs w:val="24"/>
          <w:rtl/>
        </w:rPr>
        <w:t>על מספר מצומצם של בקשות סיוע בדיור מסוגים שונים. למען הסר ספק, הפיילוט הינו חלק מתוך תקופת ההקמה ו</w:t>
      </w:r>
      <w:r w:rsidRPr="003322A0">
        <w:rPr>
          <w:rFonts w:ascii="David" w:eastAsia="Times New Roman" w:hAnsi="David" w:cs="David"/>
          <w:b/>
          <w:bCs/>
          <w:sz w:val="24"/>
          <w:szCs w:val="24"/>
          <w:rtl/>
        </w:rPr>
        <w:t>לא תשולם במהלכו כל תמורה. במהלך תקופת ההקמה, יגדיר המשרד את תכנית הפיילוט לרבות מדדים להפעלה מלאה של השירותים הנדרשים על ידי הספק.</w:t>
      </w:r>
    </w:p>
    <w:p w:rsidR="0044537D" w:rsidRPr="003322A0" w:rsidRDefault="0044537D" w:rsidP="00A57433">
      <w:pPr>
        <w:numPr>
          <w:ilvl w:val="4"/>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 הפיילוט יחל רק לאחר קבלת אישור המשרד </w:t>
      </w:r>
      <w:r w:rsidRPr="003322A0">
        <w:rPr>
          <w:rFonts w:ascii="David" w:eastAsia="Times New Roman" w:hAnsi="David" w:cs="David"/>
          <w:b/>
          <w:bCs/>
          <w:sz w:val="24"/>
          <w:szCs w:val="24"/>
          <w:rtl/>
        </w:rPr>
        <w:t>בכתב</w:t>
      </w:r>
      <w:r w:rsidRPr="003322A0">
        <w:rPr>
          <w:rFonts w:ascii="David" w:eastAsia="Times New Roman" w:hAnsi="David" w:cs="David"/>
          <w:sz w:val="24"/>
          <w:szCs w:val="24"/>
          <w:rtl/>
        </w:rPr>
        <w:t xml:space="preserve">. </w:t>
      </w:r>
    </w:p>
    <w:p w:rsidR="0044537D" w:rsidRPr="003322A0" w:rsidRDefault="0044537D" w:rsidP="00A57433">
      <w:pPr>
        <w:numPr>
          <w:ilvl w:val="4"/>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מטרת הפיילוט הינה לבחון את מידת עמידתו של הספק בהתחייבויותיו באשר לתקופת ההקמה.</w:t>
      </w:r>
    </w:p>
    <w:p w:rsidR="0044537D" w:rsidRPr="003322A0" w:rsidRDefault="0044537D" w:rsidP="00A57433">
      <w:pPr>
        <w:numPr>
          <w:ilvl w:val="4"/>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במהלך תקופת הפיילוט, תיבחן, בין היתר, מקצועיות המענה אשר יינתן על-ידי נציגי השירות וכן שיטות העבודה מול הממשקים הארגוניים מטעם המשרד. </w:t>
      </w:r>
    </w:p>
    <w:p w:rsidR="0044537D" w:rsidRPr="003322A0" w:rsidRDefault="0044537D" w:rsidP="00A57433">
      <w:pPr>
        <w:numPr>
          <w:ilvl w:val="4"/>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כמו כן, תבחן התשתית הטכנולוגית אשר הוקמה במוקד, במשרד האחורי ובסניפים. </w:t>
      </w:r>
    </w:p>
    <w:p w:rsidR="0044537D" w:rsidRPr="003322A0" w:rsidRDefault="0044537D" w:rsidP="0044537D">
      <w:pPr>
        <w:spacing w:before="120" w:after="120" w:line="276" w:lineRule="auto"/>
        <w:ind w:left="862"/>
        <w:contextualSpacing/>
        <w:jc w:val="both"/>
        <w:rPr>
          <w:rFonts w:ascii="David" w:eastAsia="Times New Roman" w:hAnsi="David" w:cs="David"/>
          <w:sz w:val="24"/>
          <w:szCs w:val="24"/>
        </w:rPr>
      </w:pPr>
    </w:p>
    <w:p w:rsidR="0044537D" w:rsidRPr="003322A0" w:rsidRDefault="0044537D" w:rsidP="00A57433">
      <w:pPr>
        <w:numPr>
          <w:ilvl w:val="2"/>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רק בתום הפעלה איכותית ושלמה של הפיילוט ובאישור המשרד </w:t>
      </w:r>
      <w:r w:rsidRPr="003322A0">
        <w:rPr>
          <w:rFonts w:ascii="David" w:eastAsia="Times New Roman" w:hAnsi="David" w:cs="David"/>
          <w:b/>
          <w:bCs/>
          <w:sz w:val="24"/>
          <w:szCs w:val="24"/>
          <w:u w:val="single"/>
          <w:rtl/>
        </w:rPr>
        <w:t>בכתב ומראש</w:t>
      </w:r>
      <w:r w:rsidRPr="003322A0">
        <w:rPr>
          <w:rFonts w:ascii="David" w:eastAsia="Times New Roman" w:hAnsi="David" w:cs="David"/>
          <w:b/>
          <w:bCs/>
          <w:sz w:val="24"/>
          <w:szCs w:val="24"/>
          <w:rtl/>
        </w:rPr>
        <w:t>, תחל תקופת ההפעלה כמפורט להלן</w:t>
      </w:r>
      <w:r w:rsidRPr="003322A0">
        <w:rPr>
          <w:rFonts w:ascii="David" w:eastAsia="Times New Roman" w:hAnsi="David" w:cs="David"/>
          <w:sz w:val="24"/>
          <w:szCs w:val="24"/>
          <w:rtl/>
        </w:rPr>
        <w:t xml:space="preserve">. </w:t>
      </w:r>
    </w:p>
    <w:p w:rsidR="0044537D" w:rsidRPr="003322A0" w:rsidRDefault="0044537D" w:rsidP="00A57433">
      <w:pPr>
        <w:numPr>
          <w:ilvl w:val="2"/>
          <w:numId w:val="229"/>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בתום תקופת ההקמה, ובכלל זה הפיילוט, תחל תקופת ההפעלה</w:t>
      </w:r>
      <w:r w:rsidRPr="003322A0">
        <w:rPr>
          <w:rFonts w:ascii="David" w:eastAsia="Times New Roman" w:hAnsi="David" w:cs="David"/>
          <w:sz w:val="24"/>
          <w:szCs w:val="24"/>
          <w:rtl/>
        </w:rPr>
        <w:t xml:space="preserve"> של המוקד, המשרד האחורי והסניפים למתן מכלול השירותים כמפורט במכרז זה, על נספחיו (להלן "</w:t>
      </w:r>
      <w:r w:rsidRPr="003322A0">
        <w:rPr>
          <w:rFonts w:ascii="David" w:eastAsia="Times New Roman" w:hAnsi="David" w:cs="David"/>
          <w:b/>
          <w:bCs/>
          <w:sz w:val="24"/>
          <w:szCs w:val="24"/>
          <w:rtl/>
        </w:rPr>
        <w:t>תקופת ההפעלה</w:t>
      </w:r>
      <w:r w:rsidRPr="003322A0">
        <w:rPr>
          <w:rFonts w:ascii="David" w:eastAsia="Times New Roman" w:hAnsi="David" w:cs="David"/>
          <w:sz w:val="24"/>
          <w:szCs w:val="24"/>
          <w:rtl/>
        </w:rPr>
        <w:t xml:space="preserve">"). </w:t>
      </w:r>
      <w:r w:rsidRPr="003322A0">
        <w:rPr>
          <w:rFonts w:ascii="David" w:eastAsia="Times New Roman" w:hAnsi="David" w:cs="David"/>
          <w:b/>
          <w:bCs/>
          <w:sz w:val="24"/>
          <w:szCs w:val="24"/>
          <w:rtl/>
        </w:rPr>
        <w:t>החל מתחילת תקופת ההפעלה תשולם תמורה ודמי טיפול של הלקוח, בכפוף לאמור להלן ומבלי לגרוע בקבוע בהסכם</w:t>
      </w:r>
      <w:r w:rsidRPr="003322A0">
        <w:rPr>
          <w:rFonts w:ascii="David" w:eastAsia="Times New Roman" w:hAnsi="David" w:cs="David"/>
          <w:sz w:val="24"/>
          <w:szCs w:val="24"/>
          <w:rtl/>
        </w:rPr>
        <w:t>. תקופת ההפעלה הינה תקופה של 33 חודשים סך הכול. תקופה ההפעלה תכלול בתוכה את תקופת ההתייצבות (בשלושת החודשים הראשונים לתקופת ההפעלה).</w:t>
      </w:r>
    </w:p>
    <w:p w:rsidR="0044537D" w:rsidRPr="003322A0" w:rsidRDefault="0044537D" w:rsidP="00A57433">
      <w:pPr>
        <w:numPr>
          <w:ilvl w:val="1"/>
          <w:numId w:val="229"/>
        </w:numPr>
        <w:spacing w:before="120" w:after="120" w:line="276" w:lineRule="auto"/>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כללים הנוגעים לשיוך לקוחות לעניין סיוע בשכר דירה (הלקוחות) לכל אחד מהזוכים בתקופה שלאחר תקופת ההקמה (להלן: "תקופת ההקפאה")</w:t>
      </w:r>
    </w:p>
    <w:p w:rsidR="0044537D" w:rsidRPr="003322A0" w:rsidRDefault="0044537D" w:rsidP="0044537D">
      <w:pPr>
        <w:spacing w:before="120" w:after="12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לקוחות  – כהגדרתם </w:t>
      </w:r>
      <w:r w:rsidRPr="00827D24">
        <w:rPr>
          <w:rFonts w:ascii="David" w:eastAsia="Times New Roman" w:hAnsi="David" w:cs="David"/>
          <w:sz w:val="24"/>
          <w:szCs w:val="24"/>
          <w:rtl/>
        </w:rPr>
        <w:t>בסעיף 5.4.1 בפרק א' למכרז.</w:t>
      </w:r>
    </w:p>
    <w:p w:rsidR="0044537D" w:rsidRPr="00827D24" w:rsidRDefault="0044537D" w:rsidP="0044537D">
      <w:pPr>
        <w:spacing w:before="120" w:after="120" w:line="276" w:lineRule="auto"/>
        <w:ind w:left="720" w:hanging="720"/>
        <w:jc w:val="both"/>
        <w:rPr>
          <w:rFonts w:ascii="David" w:eastAsia="Times New Roman" w:hAnsi="David" w:cs="David"/>
          <w:sz w:val="24"/>
          <w:szCs w:val="24"/>
          <w:rtl/>
        </w:rPr>
      </w:pPr>
      <w:r w:rsidRPr="00827D24">
        <w:rPr>
          <w:rFonts w:ascii="David" w:eastAsia="Times New Roman" w:hAnsi="David" w:cs="David" w:hint="cs"/>
          <w:sz w:val="24"/>
          <w:szCs w:val="24"/>
          <w:rtl/>
        </w:rPr>
        <w:t>1</w:t>
      </w:r>
      <w:r w:rsidR="003101E3">
        <w:rPr>
          <w:rFonts w:ascii="David" w:eastAsia="Times New Roman" w:hAnsi="David" w:cs="David" w:hint="cs"/>
          <w:sz w:val="24"/>
          <w:szCs w:val="24"/>
          <w:rtl/>
        </w:rPr>
        <w:t>8</w:t>
      </w:r>
      <w:r w:rsidRPr="00827D24">
        <w:rPr>
          <w:rFonts w:ascii="David" w:eastAsia="Times New Roman" w:hAnsi="David" w:cs="David" w:hint="cs"/>
          <w:sz w:val="24"/>
          <w:szCs w:val="24"/>
          <w:rtl/>
        </w:rPr>
        <w:t>.2.1</w:t>
      </w:r>
      <w:r w:rsidRPr="00827D24">
        <w:rPr>
          <w:rFonts w:ascii="David" w:eastAsia="Times New Roman" w:hAnsi="David" w:cs="David"/>
          <w:sz w:val="24"/>
          <w:szCs w:val="24"/>
          <w:rtl/>
        </w:rPr>
        <w:tab/>
        <w:t xml:space="preserve">  לאחר חלוקת הסניפים בין הזוכים ולאחר חתימת הסכמי התקשרות בין המזמין ובין הזוכים וכחודש לפני סיום תקופת ההקמה (כהגדרתה בסעיף 2.</w:t>
      </w:r>
      <w:r w:rsidR="00827D24" w:rsidRPr="00827D24">
        <w:rPr>
          <w:rFonts w:ascii="David" w:eastAsia="Times New Roman" w:hAnsi="David" w:cs="David" w:hint="cs"/>
          <w:sz w:val="24"/>
          <w:szCs w:val="24"/>
          <w:rtl/>
        </w:rPr>
        <w:t>10</w:t>
      </w:r>
      <w:r w:rsidRPr="00827D24">
        <w:rPr>
          <w:rFonts w:ascii="David" w:eastAsia="Times New Roman" w:hAnsi="David" w:cs="David"/>
          <w:sz w:val="24"/>
          <w:szCs w:val="24"/>
          <w:rtl/>
        </w:rPr>
        <w:t xml:space="preserve"> להסכם השירותים המצורף בפרק ג' למסמכי מכרז זה) יוציא המשרד הודעה מטעמו לכל מקבלי השירות (הלקוחות) (להלן: "</w:t>
      </w:r>
      <w:r w:rsidRPr="00827D24">
        <w:rPr>
          <w:rFonts w:ascii="David" w:eastAsia="Times New Roman" w:hAnsi="David" w:cs="David"/>
          <w:b/>
          <w:bCs/>
          <w:sz w:val="24"/>
          <w:szCs w:val="24"/>
          <w:rtl/>
        </w:rPr>
        <w:t>הודעת השיוך</w:t>
      </w:r>
      <w:r w:rsidRPr="00827D24">
        <w:rPr>
          <w:rFonts w:ascii="David" w:eastAsia="Times New Roman" w:hAnsi="David" w:cs="David"/>
          <w:sz w:val="24"/>
          <w:szCs w:val="24"/>
          <w:rtl/>
        </w:rPr>
        <w:t xml:space="preserve">"). </w:t>
      </w:r>
    </w:p>
    <w:p w:rsidR="0044537D" w:rsidRPr="003322A0" w:rsidRDefault="0044537D" w:rsidP="0044537D">
      <w:pPr>
        <w:spacing w:before="120" w:after="120" w:line="276" w:lineRule="auto"/>
        <w:jc w:val="both"/>
        <w:rPr>
          <w:rFonts w:ascii="David" w:eastAsia="Times New Roman" w:hAnsi="David" w:cs="David"/>
          <w:sz w:val="24"/>
          <w:szCs w:val="24"/>
          <w:rtl/>
        </w:rPr>
      </w:pPr>
      <w:r w:rsidRPr="00827D24">
        <w:rPr>
          <w:rFonts w:ascii="David" w:eastAsia="Times New Roman" w:hAnsi="David" w:cs="David" w:hint="cs"/>
          <w:sz w:val="24"/>
          <w:szCs w:val="24"/>
          <w:rtl/>
        </w:rPr>
        <w:t>1</w:t>
      </w:r>
      <w:r w:rsidR="003101E3">
        <w:rPr>
          <w:rFonts w:ascii="David" w:eastAsia="Times New Roman" w:hAnsi="David" w:cs="David" w:hint="cs"/>
          <w:sz w:val="24"/>
          <w:szCs w:val="24"/>
          <w:rtl/>
        </w:rPr>
        <w:t>8</w:t>
      </w:r>
      <w:r w:rsidRPr="00827D24">
        <w:rPr>
          <w:rFonts w:ascii="David" w:eastAsia="Times New Roman" w:hAnsi="David" w:cs="David"/>
          <w:sz w:val="24"/>
          <w:szCs w:val="24"/>
          <w:rtl/>
        </w:rPr>
        <w:t>.2.2 בהודעה, יביא לידיעתם, בין היתר, את עצם קיום המכרז כמו גם את פרטי הספקים שזכו בו תוך נקיבה במועד תחילת מתן השירותים על ידי כל אחת מהזוכים. בנוסף</w:t>
      </w:r>
      <w:r w:rsidRPr="003322A0">
        <w:rPr>
          <w:rFonts w:ascii="David" w:eastAsia="Times New Roman" w:hAnsi="David" w:cs="David"/>
          <w:sz w:val="24"/>
          <w:szCs w:val="24"/>
          <w:rtl/>
        </w:rPr>
        <w:t xml:space="preserve">, בהודעת השיוך, ימסור המשרד מידע לכל אחד ממקבלי השירות אודות הספק אליו הוא משויך ממועד תחילת מתן השירותים, לרבות הסניף אליו הוא משויך וכתובתו. ההודעה תשלח במסרון או בדוא"ל או בדואר ישראל ללקוחות שאין באמצעותם אמצעים אלו. </w:t>
      </w:r>
    </w:p>
    <w:p w:rsidR="0044537D" w:rsidRPr="003322A0" w:rsidRDefault="0044537D" w:rsidP="0044537D">
      <w:pPr>
        <w:spacing w:before="120" w:after="120" w:line="276" w:lineRule="auto"/>
        <w:jc w:val="both"/>
        <w:rPr>
          <w:rFonts w:ascii="David" w:eastAsia="Times New Roman" w:hAnsi="David" w:cs="David"/>
          <w:sz w:val="24"/>
          <w:szCs w:val="24"/>
          <w:rtl/>
        </w:rPr>
      </w:pPr>
      <w:r w:rsidRPr="003322A0">
        <w:rPr>
          <w:rFonts w:ascii="David" w:eastAsia="Times New Roman" w:hAnsi="David" w:cs="David" w:hint="cs"/>
          <w:sz w:val="24"/>
          <w:szCs w:val="24"/>
          <w:rtl/>
        </w:rPr>
        <w:t>1</w:t>
      </w:r>
      <w:r w:rsidR="003101E3">
        <w:rPr>
          <w:rFonts w:ascii="David" w:eastAsia="Times New Roman" w:hAnsi="David" w:cs="David" w:hint="cs"/>
          <w:sz w:val="24"/>
          <w:szCs w:val="24"/>
          <w:rtl/>
        </w:rPr>
        <w:t>8</w:t>
      </w:r>
      <w:r w:rsidRPr="003322A0">
        <w:rPr>
          <w:rFonts w:ascii="David" w:eastAsia="Times New Roman" w:hAnsi="David" w:cs="David"/>
          <w:sz w:val="24"/>
          <w:szCs w:val="24"/>
          <w:rtl/>
        </w:rPr>
        <w:t xml:space="preserve">.2.3 </w:t>
      </w:r>
      <w:r w:rsidRPr="003322A0">
        <w:rPr>
          <w:rFonts w:ascii="David" w:eastAsia="Times New Roman" w:hAnsi="David" w:cs="David" w:hint="cs"/>
          <w:sz w:val="24"/>
          <w:szCs w:val="24"/>
          <w:rtl/>
        </w:rPr>
        <w:t xml:space="preserve"> </w:t>
      </w:r>
      <w:r w:rsidRPr="003322A0">
        <w:rPr>
          <w:rFonts w:ascii="David" w:eastAsia="Times New Roman" w:hAnsi="David" w:cs="David"/>
          <w:b/>
          <w:bCs/>
          <w:sz w:val="24"/>
          <w:szCs w:val="24"/>
          <w:rtl/>
        </w:rPr>
        <w:t>בהודעת השיוך יבהיר המשרד לכל אחד מהלקוחות את הכללים בנוגע למעבר בין הספקים בתקופה של 6 חודשים לאחר תחילת מתן השירותים על פי ההסכם (להלן: "תקופת ההקפאה").</w:t>
      </w: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hint="cs"/>
          <w:sz w:val="24"/>
          <w:szCs w:val="24"/>
          <w:rtl/>
        </w:rPr>
        <w:t>1</w:t>
      </w:r>
      <w:r w:rsidR="003101E3">
        <w:rPr>
          <w:rFonts w:ascii="David" w:eastAsia="Times New Roman" w:hAnsi="David" w:cs="David" w:hint="cs"/>
          <w:sz w:val="24"/>
          <w:szCs w:val="24"/>
          <w:rtl/>
        </w:rPr>
        <w:t>8</w:t>
      </w:r>
      <w:r w:rsidRPr="003322A0">
        <w:rPr>
          <w:rFonts w:ascii="David" w:eastAsia="Times New Roman" w:hAnsi="David" w:cs="David"/>
          <w:sz w:val="24"/>
          <w:szCs w:val="24"/>
          <w:rtl/>
        </w:rPr>
        <w:t xml:space="preserve">.2.3.1.  </w:t>
      </w:r>
      <w:r w:rsidRPr="003322A0">
        <w:rPr>
          <w:rFonts w:ascii="David" w:eastAsia="Times New Roman" w:hAnsi="David" w:cs="David"/>
          <w:b/>
          <w:bCs/>
          <w:sz w:val="24"/>
          <w:szCs w:val="24"/>
          <w:rtl/>
        </w:rPr>
        <w:t>ככלל</w:t>
      </w:r>
      <w:r w:rsidRPr="003322A0">
        <w:rPr>
          <w:rFonts w:ascii="David" w:eastAsia="Times New Roman" w:hAnsi="David" w:cs="David"/>
          <w:sz w:val="24"/>
          <w:szCs w:val="24"/>
          <w:rtl/>
        </w:rPr>
        <w:t>, במהלך תקופת ההקפאה לא יתאפשר מעבר של לקוחות בין ספקים. מובהר כי אין בכך למנוע מעבר לקוחות בין סניפי אותו ספק.</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hint="cs"/>
          <w:sz w:val="24"/>
          <w:szCs w:val="24"/>
          <w:rtl/>
        </w:rPr>
        <w:t>1</w:t>
      </w:r>
      <w:r w:rsidR="003101E3">
        <w:rPr>
          <w:rFonts w:ascii="David" w:eastAsia="Times New Roman" w:hAnsi="David" w:cs="David" w:hint="cs"/>
          <w:sz w:val="24"/>
          <w:szCs w:val="24"/>
          <w:rtl/>
        </w:rPr>
        <w:t>8</w:t>
      </w:r>
      <w:r w:rsidRPr="003322A0">
        <w:rPr>
          <w:rFonts w:ascii="David" w:eastAsia="Times New Roman" w:hAnsi="David" w:cs="David"/>
          <w:sz w:val="24"/>
          <w:szCs w:val="24"/>
          <w:rtl/>
        </w:rPr>
        <w:t xml:space="preserve">.2.3.2 </w:t>
      </w:r>
      <w:r w:rsidRPr="003322A0">
        <w:rPr>
          <w:rFonts w:ascii="David" w:eastAsia="Times New Roman" w:hAnsi="David" w:cs="David"/>
          <w:b/>
          <w:bCs/>
          <w:sz w:val="24"/>
          <w:szCs w:val="24"/>
          <w:rtl/>
        </w:rPr>
        <w:t>במקרים חריגים</w:t>
      </w:r>
      <w:r w:rsidRPr="003322A0">
        <w:rPr>
          <w:rFonts w:ascii="David" w:eastAsia="Times New Roman" w:hAnsi="David" w:cs="David"/>
          <w:sz w:val="24"/>
          <w:szCs w:val="24"/>
          <w:rtl/>
        </w:rPr>
        <w:t xml:space="preserve"> יבחן המשרד מעבר של לקוחות בין ספקים בתוך תקופת ההקפאה, כפוף לתנאים הבאים: </w:t>
      </w:r>
    </w:p>
    <w:p w:rsidR="0044537D" w:rsidRPr="003322A0" w:rsidRDefault="0044537D" w:rsidP="0044537D">
      <w:pPr>
        <w:spacing w:after="0" w:line="360" w:lineRule="auto"/>
        <w:ind w:left="1440"/>
        <w:contextualSpacing/>
        <w:jc w:val="both"/>
        <w:outlineLvl w:val="0"/>
        <w:rPr>
          <w:rFonts w:ascii="David" w:eastAsia="Times New Roman" w:hAnsi="David" w:cs="David"/>
          <w:sz w:val="24"/>
          <w:szCs w:val="24"/>
        </w:rPr>
      </w:pPr>
      <w:r w:rsidRPr="003322A0">
        <w:rPr>
          <w:rFonts w:ascii="David" w:eastAsia="Times New Roman" w:hAnsi="David" w:cs="David"/>
          <w:sz w:val="24"/>
          <w:szCs w:val="24"/>
          <w:rtl/>
        </w:rPr>
        <w:t xml:space="preserve">א. סיבת המעבר היא מעבר דירה לישוב בו קיים סניף של חברה אחרת או שהפונה ציין  כי ישנה בעיה בריאותית מיוחדת המונעת ממנו לקבל את השירות ולמצות את זכויותיו הזכויות בסניף החדש בו שובץ.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ב.</w:t>
      </w:r>
      <w:r w:rsidRPr="003322A0">
        <w:rPr>
          <w:rFonts w:ascii="David" w:eastAsia="Times New Roman" w:hAnsi="David" w:cs="David"/>
          <w:sz w:val="24"/>
          <w:szCs w:val="24"/>
          <w:rtl/>
        </w:rPr>
        <w:tab/>
        <w:t xml:space="preserve">התייצבות פיזית של הלקוח באחד מסניפי הספק אליו מקבל השירות שויך לפי מכתב השיוך, לשם מילוי וחתימת הפונה על טופס הגשת הבקשה למעבר בפני הפקיד (הטופס מצורף כנספח </w:t>
      </w:r>
      <w:r w:rsidRPr="004169D2">
        <w:rPr>
          <w:rFonts w:ascii="David" w:eastAsia="Times New Roman" w:hAnsi="David" w:cs="David"/>
          <w:sz w:val="24"/>
          <w:szCs w:val="24"/>
          <w:rtl/>
        </w:rPr>
        <w:t xml:space="preserve">5 </w:t>
      </w:r>
      <w:r w:rsidRPr="003322A0">
        <w:rPr>
          <w:rFonts w:ascii="David" w:eastAsia="Times New Roman" w:hAnsi="David" w:cs="David"/>
          <w:sz w:val="24"/>
          <w:szCs w:val="24"/>
          <w:rtl/>
        </w:rPr>
        <w:t>בנספחי מפרט השירותים), בצירוף מכתב מנומק של הפונה (להלן: "</w:t>
      </w:r>
      <w:r w:rsidRPr="003322A0">
        <w:rPr>
          <w:rFonts w:ascii="David" w:eastAsia="Times New Roman" w:hAnsi="David" w:cs="David"/>
          <w:b/>
          <w:bCs/>
          <w:sz w:val="24"/>
          <w:szCs w:val="24"/>
          <w:rtl/>
        </w:rPr>
        <w:t>בקשת העברה</w:t>
      </w: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 xml:space="preserve">על הפקיד בסניף להביא לידיעת הפונה את אופן הטיפול בפנייתו בתקופת ההקפאה.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 xml:space="preserve">למען הסר ספק, מובהר בזאת כי חל איסור לקבל בקשות להעברה שלא מולאו בסניף הספק בפני הפקיד בסניף: אין להחתים את הזכאים על בקשה להעברה שלא בסניף עצמו של הספק אליו הוא שייך; אין לקבל בקשה להעברה שמולאה על ידי הזכאי מחוץ לסניף ונשלחה אל הספק.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ג.</w:t>
      </w:r>
      <w:r w:rsidRPr="003322A0">
        <w:rPr>
          <w:rFonts w:ascii="David" w:eastAsia="Times New Roman" w:hAnsi="David" w:cs="David"/>
          <w:sz w:val="24"/>
          <w:szCs w:val="24"/>
          <w:rtl/>
        </w:rPr>
        <w:tab/>
        <w:t xml:space="preserve">הספק יעביר את בקשת ההעברה במלואה למשרד באופן מידי ולכל היותר תוך יום עסקים אחד.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ד.</w:t>
      </w:r>
      <w:r w:rsidRPr="003322A0">
        <w:rPr>
          <w:rFonts w:ascii="David" w:eastAsia="Times New Roman" w:hAnsi="David" w:cs="David"/>
          <w:sz w:val="24"/>
          <w:szCs w:val="24"/>
          <w:rtl/>
        </w:rPr>
        <w:tab/>
        <w:t xml:space="preserve">קבלת אישור המשרד בכתב, אשר ידון בבקשות ההעברה בתקופת ההקפאה במקרים החריגים המובאים בפניו לפי שיקול דעתו הבלעדי.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ד.1.</w:t>
      </w:r>
      <w:r w:rsidRPr="003322A0">
        <w:rPr>
          <w:rFonts w:ascii="David" w:eastAsia="Times New Roman" w:hAnsi="David" w:cs="David"/>
          <w:sz w:val="24"/>
          <w:szCs w:val="24"/>
          <w:rtl/>
        </w:rPr>
        <w:tab/>
      </w:r>
      <w:r w:rsidRPr="003322A0">
        <w:rPr>
          <w:rFonts w:ascii="David" w:eastAsia="Times New Roman" w:hAnsi="David" w:cs="David"/>
          <w:b/>
          <w:bCs/>
          <w:sz w:val="24"/>
          <w:szCs w:val="24"/>
          <w:rtl/>
        </w:rPr>
        <w:t xml:space="preserve"> למען הסר ספק, במקרה בו הבקשה תידחה/ תאושר – הספק הנעבר/המעביר לא יוכל לערער על החלטת המשרד והספקים מוותרים על כל טענה בהקשר זה</w:t>
      </w: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sz w:val="24"/>
          <w:szCs w:val="24"/>
          <w:rtl/>
        </w:rPr>
        <w:t>ה.</w:t>
      </w:r>
      <w:r w:rsidRPr="003322A0">
        <w:rPr>
          <w:rFonts w:ascii="David" w:eastAsia="Times New Roman" w:hAnsi="David" w:cs="David"/>
          <w:sz w:val="24"/>
          <w:szCs w:val="24"/>
          <w:rtl/>
        </w:rPr>
        <w:tab/>
        <w:t xml:space="preserve">הספק יחויב להשיב לפונה בכתב תוך יום עסקים אחד מיום קבלת המענה בכתב מהמשרד.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hint="cs"/>
          <w:sz w:val="24"/>
          <w:szCs w:val="24"/>
          <w:rtl/>
        </w:rPr>
        <w:t>1</w:t>
      </w:r>
      <w:r w:rsidR="003101E3">
        <w:rPr>
          <w:rFonts w:ascii="David" w:eastAsia="Times New Roman" w:hAnsi="David" w:cs="David" w:hint="cs"/>
          <w:sz w:val="24"/>
          <w:szCs w:val="24"/>
          <w:rtl/>
        </w:rPr>
        <w:t>8</w:t>
      </w:r>
      <w:r w:rsidRPr="003322A0">
        <w:rPr>
          <w:rFonts w:ascii="David" w:eastAsia="Times New Roman" w:hAnsi="David" w:cs="David"/>
          <w:sz w:val="24"/>
          <w:szCs w:val="24"/>
          <w:rtl/>
        </w:rPr>
        <w:t xml:space="preserve">.2.4 אין בכללים לעיל הנוגעים לתקופת ההקפאה כדי לגרוע מנהלי המשרד העדכניים בנוגע למעבר בין ספקים בתקופה שאינה תקופת ההקפאה, וכפי שצפויים להתעדכן לפי שיקול דעתו הבלעדי של המשרד.   </w:t>
      </w:r>
    </w:p>
    <w:p w:rsidR="0044537D" w:rsidRPr="003322A0" w:rsidRDefault="0044537D" w:rsidP="0044537D">
      <w:pPr>
        <w:spacing w:before="120" w:after="120" w:line="276" w:lineRule="auto"/>
        <w:ind w:left="720"/>
        <w:jc w:val="both"/>
        <w:rPr>
          <w:rFonts w:ascii="David" w:eastAsia="Times New Roman" w:hAnsi="David" w:cs="David"/>
          <w:sz w:val="24"/>
          <w:szCs w:val="24"/>
          <w:rtl/>
        </w:rPr>
      </w:pPr>
      <w:r w:rsidRPr="003322A0">
        <w:rPr>
          <w:rFonts w:ascii="David" w:eastAsia="Times New Roman" w:hAnsi="David" w:cs="David" w:hint="cs"/>
          <w:sz w:val="24"/>
          <w:szCs w:val="24"/>
          <w:rtl/>
        </w:rPr>
        <w:t>19</w:t>
      </w:r>
      <w:r w:rsidRPr="003322A0">
        <w:rPr>
          <w:rFonts w:ascii="David" w:eastAsia="Times New Roman" w:hAnsi="David" w:cs="David"/>
          <w:sz w:val="24"/>
          <w:szCs w:val="24"/>
          <w:rtl/>
        </w:rPr>
        <w:t xml:space="preserve">.2.5  כמו כן, אין בכללים לעיל כדי לכבול את שיקול דעת המשרד והמשרד שומר על שיקול הדעת הבלעדי שלו </w:t>
      </w:r>
      <w:proofErr w:type="spellStart"/>
      <w:r w:rsidRPr="003322A0">
        <w:rPr>
          <w:rFonts w:ascii="David" w:eastAsia="Times New Roman" w:hAnsi="David" w:cs="David"/>
          <w:sz w:val="24"/>
          <w:szCs w:val="24"/>
          <w:rtl/>
        </w:rPr>
        <w:t>לשנותם</w:t>
      </w:r>
      <w:proofErr w:type="spellEnd"/>
      <w:r w:rsidRPr="003322A0">
        <w:rPr>
          <w:rFonts w:ascii="David" w:eastAsia="Times New Roman" w:hAnsi="David" w:cs="David"/>
          <w:sz w:val="24"/>
          <w:szCs w:val="24"/>
          <w:rtl/>
        </w:rPr>
        <w:t xml:space="preserve"> לפי צרכיו ותוך הבאתם לידיעת הספק מראש. </w:t>
      </w:r>
    </w:p>
    <w:p w:rsidR="0044537D" w:rsidRPr="003322A0" w:rsidRDefault="0044537D" w:rsidP="0044537D">
      <w:pPr>
        <w:spacing w:before="120" w:after="120" w:line="276" w:lineRule="auto"/>
        <w:jc w:val="both"/>
        <w:rPr>
          <w:rFonts w:ascii="David" w:eastAsia="Times New Roman" w:hAnsi="David" w:cs="David"/>
          <w:b/>
          <w:bCs/>
          <w:sz w:val="24"/>
          <w:szCs w:val="24"/>
          <w:rtl/>
        </w:rPr>
      </w:pPr>
      <w:r w:rsidRPr="003322A0">
        <w:rPr>
          <w:rFonts w:ascii="David" w:eastAsia="Times New Roman" w:hAnsi="David" w:cs="David" w:hint="cs"/>
          <w:b/>
          <w:bCs/>
          <w:sz w:val="24"/>
          <w:szCs w:val="24"/>
          <w:rtl/>
        </w:rPr>
        <w:t>1</w:t>
      </w:r>
      <w:r w:rsidR="003101E3">
        <w:rPr>
          <w:rFonts w:ascii="David" w:eastAsia="Times New Roman" w:hAnsi="David" w:cs="David" w:hint="cs"/>
          <w:b/>
          <w:bCs/>
          <w:sz w:val="24"/>
          <w:szCs w:val="24"/>
          <w:rtl/>
        </w:rPr>
        <w:t>8</w:t>
      </w:r>
      <w:r w:rsidRPr="003322A0">
        <w:rPr>
          <w:rFonts w:ascii="David" w:eastAsia="Times New Roman" w:hAnsi="David" w:cs="David"/>
          <w:b/>
          <w:bCs/>
          <w:sz w:val="24"/>
          <w:szCs w:val="24"/>
          <w:rtl/>
        </w:rPr>
        <w:t xml:space="preserve">.2.6 איסור על שימוש במאגר נתונים </w:t>
      </w:r>
    </w:p>
    <w:p w:rsidR="0044537D" w:rsidRPr="003322A0" w:rsidRDefault="0044537D" w:rsidP="0044537D">
      <w:pPr>
        <w:spacing w:before="120" w:after="120" w:line="276" w:lineRule="auto"/>
        <w:jc w:val="both"/>
        <w:rPr>
          <w:rFonts w:ascii="David" w:eastAsia="Times New Roman" w:hAnsi="David" w:cs="David"/>
          <w:sz w:val="24"/>
          <w:szCs w:val="24"/>
          <w:rtl/>
        </w:rPr>
      </w:pPr>
      <w:r w:rsidRPr="003322A0">
        <w:rPr>
          <w:rFonts w:ascii="David" w:eastAsia="Times New Roman" w:hAnsi="David" w:cs="David"/>
          <w:sz w:val="24"/>
          <w:szCs w:val="24"/>
          <w:rtl/>
        </w:rPr>
        <w:t>מבלי לגרוע מהוראות כל דין, ובכלל זאת מהוראות חוק הגנת הפרטיות, התשמ"א-1981 ומהוראות חוק התקשורת (בזק ושידורים), התשמ"ב-1982 הספק ו/או מי מטעמו לא יעשה כל שימוש במאגר נתונים אשר ברשותו או ברשות מי מטעמו אודות לקוחות פוטנציאליים או אודות כל מידע הרלוונטי לשירותים נשוא מכרז זה, אשר הגיע לרשותו בכל דרך שהיא, בין אם מכוח התקשרות קודמת עם המשרד ובין אם מכוח התקשרות עם רשות מנהלית אחרת או בכל דרך אחרת (להלן: "</w:t>
      </w:r>
      <w:r w:rsidRPr="003322A0">
        <w:rPr>
          <w:rFonts w:ascii="David" w:eastAsia="Times New Roman" w:hAnsi="David" w:cs="David"/>
          <w:b/>
          <w:bCs/>
          <w:sz w:val="24"/>
          <w:szCs w:val="24"/>
          <w:rtl/>
        </w:rPr>
        <w:t>מאגר נתונים</w:t>
      </w: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בכלל זאת ובפרט, ומבלי לגרוע מכלליות האמור, לא יעשה הספק שימוש כלשהו במאגר נתונים שברשותו, מכוח התקשרות קודמת, וזאת ביחס למבקשי סיוע בדיור, לקוחות או זכאים, אשר לא שויכו אליו מכוח מכרז זה ואשר בכוונתו לשייכם אליו. </w:t>
      </w:r>
    </w:p>
    <w:p w:rsidR="0044537D" w:rsidRPr="003322A0" w:rsidRDefault="0044537D" w:rsidP="0044537D">
      <w:pPr>
        <w:spacing w:before="120" w:after="12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"שימוש" לעניין זה – לרבות פנייה בכתב ו/או בעל פה ו/או העברת הנתונים לגורם אחר או בכל דרך אחרת. </w:t>
      </w:r>
    </w:p>
    <w:p w:rsidR="0044537D" w:rsidRPr="003322A0" w:rsidRDefault="0044537D" w:rsidP="0044537D">
      <w:pPr>
        <w:spacing w:before="120" w:after="120" w:line="276" w:lineRule="auto"/>
        <w:jc w:val="both"/>
        <w:rPr>
          <w:rFonts w:ascii="David" w:eastAsia="Times New Roman" w:hAnsi="David" w:cs="David"/>
          <w:sz w:val="24"/>
          <w:szCs w:val="24"/>
          <w:rtl/>
        </w:rPr>
      </w:pPr>
    </w:p>
    <w:p w:rsidR="0044537D" w:rsidRPr="003322A0" w:rsidRDefault="0044537D" w:rsidP="00A57433">
      <w:pPr>
        <w:numPr>
          <w:ilvl w:val="1"/>
          <w:numId w:val="229"/>
        </w:numPr>
        <w:spacing w:before="120" w:after="120" w:line="276" w:lineRule="auto"/>
        <w:ind w:left="1134" w:hanging="774"/>
        <w:contextualSpacing/>
        <w:jc w:val="both"/>
        <w:rPr>
          <w:rFonts w:ascii="David" w:eastAsia="Times New Roman" w:hAnsi="David" w:cs="David"/>
          <w:b/>
          <w:bCs/>
          <w:sz w:val="28"/>
          <w:szCs w:val="28"/>
          <w:rtl/>
        </w:rPr>
      </w:pPr>
      <w:r w:rsidRPr="003322A0">
        <w:rPr>
          <w:rFonts w:ascii="David" w:eastAsia="Times New Roman" w:hAnsi="David" w:cs="David"/>
          <w:b/>
          <w:bCs/>
          <w:sz w:val="28"/>
          <w:szCs w:val="28"/>
          <w:rtl/>
        </w:rPr>
        <w:t>יום המעבר (כחלק מתקופת ההפעלה)</w:t>
      </w:r>
    </w:p>
    <w:p w:rsidR="0044537D" w:rsidRPr="003322A0" w:rsidRDefault="0044537D" w:rsidP="00A57433">
      <w:pPr>
        <w:numPr>
          <w:ilvl w:val="2"/>
          <w:numId w:val="229"/>
        </w:numPr>
        <w:spacing w:before="120" w:after="120" w:line="276" w:lineRule="auto"/>
        <w:ind w:left="1984" w:hanging="787"/>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בתום הפיילוט, ולאחר קבלת אישור המשרד </w:t>
      </w:r>
      <w:r w:rsidRPr="003322A0">
        <w:rPr>
          <w:rFonts w:ascii="David" w:eastAsia="Times New Roman" w:hAnsi="David" w:cs="David"/>
          <w:b/>
          <w:bCs/>
          <w:sz w:val="24"/>
          <w:szCs w:val="24"/>
          <w:u w:val="single"/>
          <w:rtl/>
        </w:rPr>
        <w:t>בכתב ומראש</w:t>
      </w:r>
      <w:r w:rsidRPr="003322A0">
        <w:rPr>
          <w:rFonts w:ascii="David" w:eastAsia="Times New Roman" w:hAnsi="David" w:cs="David"/>
          <w:sz w:val="24"/>
          <w:szCs w:val="24"/>
          <w:rtl/>
        </w:rPr>
        <w:t xml:space="preserve">, תחל תקופת ההפעלה. היום הראשון של תקופת ההפעלה </w:t>
      </w:r>
      <w:r w:rsidRPr="003322A0">
        <w:rPr>
          <w:rFonts w:ascii="David" w:eastAsia="Times New Roman" w:hAnsi="David" w:cs="David"/>
          <w:b/>
          <w:bCs/>
          <w:sz w:val="24"/>
          <w:szCs w:val="24"/>
          <w:rtl/>
        </w:rPr>
        <w:t>יוגדר יום מעבר</w:t>
      </w:r>
      <w:r w:rsidRPr="003322A0">
        <w:rPr>
          <w:rFonts w:ascii="David" w:eastAsia="Times New Roman" w:hAnsi="David" w:cs="David"/>
          <w:sz w:val="24"/>
          <w:szCs w:val="24"/>
          <w:rtl/>
        </w:rPr>
        <w:t xml:space="preserve"> בין הספקים אשר נועד ליצור רצף שירותי ללקוחות המשרד. </w:t>
      </w:r>
    </w:p>
    <w:p w:rsidR="0044537D" w:rsidRPr="003322A0" w:rsidRDefault="0044537D" w:rsidP="0044537D">
      <w:pPr>
        <w:spacing w:before="120" w:after="120" w:line="276" w:lineRule="auto"/>
        <w:ind w:left="1984"/>
        <w:contextualSpacing/>
        <w:jc w:val="both"/>
        <w:rPr>
          <w:rFonts w:ascii="David" w:eastAsia="Times New Roman" w:hAnsi="David" w:cs="David"/>
          <w:sz w:val="24"/>
          <w:szCs w:val="24"/>
        </w:rPr>
      </w:pPr>
      <w:r w:rsidRPr="003322A0">
        <w:rPr>
          <w:rFonts w:ascii="David" w:eastAsia="Times New Roman" w:hAnsi="David" w:cs="David"/>
          <w:sz w:val="24"/>
          <w:szCs w:val="24"/>
          <w:rtl/>
        </w:rPr>
        <w:t>המשרד רשאי להאריך את יום המעבר בהתאם למוכנות הספק הזוכה למתן השירותים הנדרשים, לפי שיקול דעתו הבלעדי של המשרד.</w:t>
      </w:r>
    </w:p>
    <w:p w:rsidR="0044537D" w:rsidRDefault="0044537D" w:rsidP="0044537D">
      <w:pPr>
        <w:spacing w:before="120" w:after="120" w:line="276" w:lineRule="auto"/>
        <w:ind w:left="1984"/>
        <w:contextualSpacing/>
        <w:jc w:val="both"/>
        <w:rPr>
          <w:rFonts w:ascii="David" w:eastAsia="Times New Roman" w:hAnsi="David" w:cs="David"/>
          <w:sz w:val="24"/>
          <w:szCs w:val="24"/>
          <w:rtl/>
        </w:rPr>
      </w:pPr>
    </w:p>
    <w:p w:rsidR="009D33C0" w:rsidRPr="003322A0" w:rsidRDefault="009D33C0" w:rsidP="0044537D">
      <w:pPr>
        <w:spacing w:before="120" w:after="120" w:line="276" w:lineRule="auto"/>
        <w:ind w:left="1984"/>
        <w:contextualSpacing/>
        <w:jc w:val="both"/>
        <w:rPr>
          <w:rFonts w:ascii="David" w:eastAsia="Times New Roman" w:hAnsi="David" w:cs="David"/>
          <w:sz w:val="24"/>
          <w:szCs w:val="24"/>
          <w:rtl/>
        </w:rPr>
      </w:pPr>
    </w:p>
    <w:p w:rsidR="0044537D" w:rsidRPr="003322A0" w:rsidRDefault="0044537D" w:rsidP="0044537D">
      <w:pPr>
        <w:spacing w:before="120" w:after="120" w:line="276" w:lineRule="auto"/>
        <w:ind w:left="1984"/>
        <w:contextualSpacing/>
        <w:jc w:val="both"/>
        <w:rPr>
          <w:rFonts w:ascii="David" w:eastAsia="Times New Roman" w:hAnsi="David" w:cs="David"/>
          <w:sz w:val="24"/>
          <w:szCs w:val="24"/>
        </w:rPr>
      </w:pPr>
    </w:p>
    <w:p w:rsidR="0044537D" w:rsidRPr="003322A0" w:rsidRDefault="0044537D" w:rsidP="0044537D">
      <w:pPr>
        <w:spacing w:before="120" w:after="120" w:line="276" w:lineRule="auto"/>
        <w:ind w:left="1984"/>
        <w:contextualSpacing/>
        <w:jc w:val="both"/>
        <w:rPr>
          <w:rFonts w:ascii="David" w:eastAsia="Times New Roman" w:hAnsi="David" w:cs="David"/>
          <w:sz w:val="24"/>
          <w:szCs w:val="24"/>
          <w:rtl/>
        </w:rPr>
      </w:pPr>
    </w:p>
    <w:p w:rsidR="0044537D" w:rsidRPr="003322A0" w:rsidRDefault="0044537D" w:rsidP="00A57433">
      <w:pPr>
        <w:numPr>
          <w:ilvl w:val="1"/>
          <w:numId w:val="229"/>
        </w:numPr>
        <w:spacing w:before="120" w:after="120" w:line="276" w:lineRule="auto"/>
        <w:ind w:left="1134" w:hanging="774"/>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תקופת ההתייצבות (כחלק מתקופת ההפעלה)</w:t>
      </w:r>
    </w:p>
    <w:p w:rsidR="0044537D" w:rsidRPr="003322A0" w:rsidRDefault="0044537D" w:rsidP="00A57433">
      <w:pPr>
        <w:numPr>
          <w:ilvl w:val="2"/>
          <w:numId w:val="229"/>
        </w:numPr>
        <w:spacing w:before="120" w:after="120" w:line="276" w:lineRule="auto"/>
        <w:ind w:left="1984" w:hanging="787"/>
        <w:contextualSpacing/>
        <w:jc w:val="both"/>
        <w:rPr>
          <w:rFonts w:ascii="David" w:eastAsia="Times New Roman" w:hAnsi="David" w:cs="David"/>
          <w:sz w:val="24"/>
          <w:szCs w:val="24"/>
          <w:rtl/>
        </w:rPr>
      </w:pPr>
      <w:r w:rsidRPr="003322A0">
        <w:rPr>
          <w:rFonts w:ascii="David" w:eastAsia="Times New Roman" w:hAnsi="David" w:cs="David"/>
          <w:sz w:val="24"/>
          <w:szCs w:val="24"/>
          <w:rtl/>
        </w:rPr>
        <w:t>עם תחילת תקופת ההפעלה תחל "</w:t>
      </w:r>
      <w:r w:rsidRPr="003322A0">
        <w:rPr>
          <w:rFonts w:ascii="David" w:eastAsia="Times New Roman" w:hAnsi="David" w:cs="David"/>
          <w:b/>
          <w:bCs/>
          <w:sz w:val="24"/>
          <w:szCs w:val="24"/>
          <w:rtl/>
        </w:rPr>
        <w:t>תקופת ההתייצבות</w:t>
      </w:r>
      <w:r w:rsidRPr="003322A0">
        <w:rPr>
          <w:rFonts w:ascii="David" w:eastAsia="Times New Roman" w:hAnsi="David" w:cs="David"/>
          <w:sz w:val="24"/>
          <w:szCs w:val="24"/>
          <w:rtl/>
        </w:rPr>
        <w:t xml:space="preserve">" שהיא התקופה הראשונה של הפעלת המוקד, המשרד האחורי והסניפים למתן מכלול השירותים כמפורט במסמכי מכרז זה. תקופה זו תימשך שלושה חודשים. </w:t>
      </w:r>
    </w:p>
    <w:p w:rsidR="0044537D" w:rsidRPr="003322A0" w:rsidRDefault="0044537D" w:rsidP="00A57433">
      <w:pPr>
        <w:numPr>
          <w:ilvl w:val="2"/>
          <w:numId w:val="229"/>
        </w:numPr>
        <w:spacing w:before="120" w:after="120" w:line="276" w:lineRule="auto"/>
        <w:ind w:left="1984" w:hanging="787"/>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החל מתקופה זו, יחלו המוקד, המשרד האחורי והסניפים לתת מענה לכל הפניות אשר שויכו או ייפנו אליהם בנושאים שהוגדרו בערוצי הפניות הרלוונטיים. </w:t>
      </w:r>
    </w:p>
    <w:p w:rsidR="0044537D" w:rsidRPr="003322A0" w:rsidRDefault="0044537D" w:rsidP="00A57433">
      <w:pPr>
        <w:numPr>
          <w:ilvl w:val="2"/>
          <w:numId w:val="229"/>
        </w:numPr>
        <w:spacing w:before="120" w:after="120" w:line="276" w:lineRule="auto"/>
        <w:ind w:left="1984" w:hanging="787"/>
        <w:contextualSpacing/>
        <w:jc w:val="both"/>
        <w:rPr>
          <w:rFonts w:ascii="David" w:eastAsia="Times New Roman" w:hAnsi="David" w:cs="David"/>
          <w:sz w:val="24"/>
          <w:szCs w:val="24"/>
          <w:rtl/>
        </w:rPr>
      </w:pPr>
      <w:r w:rsidRPr="003322A0">
        <w:rPr>
          <w:rFonts w:ascii="David" w:eastAsia="Times New Roman" w:hAnsi="David" w:cs="David"/>
          <w:sz w:val="24"/>
          <w:szCs w:val="24"/>
          <w:rtl/>
        </w:rPr>
        <w:t>מטרת תקופת ההתייצבות הינה לבסס את מתן השירותים באמצעים השונים.</w:t>
      </w:r>
    </w:p>
    <w:p w:rsidR="0044537D" w:rsidRPr="003322A0" w:rsidRDefault="0044537D" w:rsidP="00A57433">
      <w:pPr>
        <w:numPr>
          <w:ilvl w:val="2"/>
          <w:numId w:val="229"/>
        </w:numPr>
        <w:spacing w:before="120" w:after="120" w:line="276" w:lineRule="auto"/>
        <w:ind w:left="1984" w:hanging="787"/>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למען הסר ספק, בתקופת ההתייצבות מתחייב הספק לבצע את מלוא התחייבויותיו למתן השירותים כמפורט בהסכם ההתקשרות, על נספחיו. </w:t>
      </w:r>
    </w:p>
    <w:p w:rsidR="0044537D" w:rsidRPr="003322A0" w:rsidRDefault="0044537D" w:rsidP="00A57433">
      <w:pPr>
        <w:numPr>
          <w:ilvl w:val="2"/>
          <w:numId w:val="229"/>
        </w:numPr>
        <w:spacing w:before="120" w:after="120" w:line="276" w:lineRule="auto"/>
        <w:ind w:left="1984" w:hanging="787"/>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במהלך כל תקופת ההתייצבות לא יופעל מנגנון </w:t>
      </w:r>
      <w:r w:rsidRPr="003322A0">
        <w:rPr>
          <w:rFonts w:ascii="David" w:eastAsia="Times New Roman" w:hAnsi="David" w:cs="David"/>
          <w:b/>
          <w:bCs/>
          <w:sz w:val="24"/>
          <w:szCs w:val="24"/>
        </w:rPr>
        <w:t>SLA</w:t>
      </w:r>
      <w:r w:rsidRPr="003322A0">
        <w:rPr>
          <w:rFonts w:ascii="David" w:eastAsia="Times New Roman" w:hAnsi="David" w:cs="David"/>
          <w:b/>
          <w:bCs/>
          <w:sz w:val="24"/>
          <w:szCs w:val="24"/>
          <w:rtl/>
        </w:rPr>
        <w:t xml:space="preserve"> כהגדרתו במכרז</w:t>
      </w:r>
      <w:r w:rsidRPr="003322A0">
        <w:rPr>
          <w:rFonts w:ascii="David" w:eastAsia="Times New Roman" w:hAnsi="David" w:cs="David"/>
          <w:sz w:val="24"/>
          <w:szCs w:val="24"/>
          <w:rtl/>
        </w:rPr>
        <w:t xml:space="preserve">, למעט הסעיפים הרלוונטיים כפי שמצוין בו מפורשות. </w:t>
      </w:r>
    </w:p>
    <w:p w:rsidR="0044537D" w:rsidRPr="003322A0" w:rsidRDefault="0044537D" w:rsidP="00A57433">
      <w:pPr>
        <w:numPr>
          <w:ilvl w:val="2"/>
          <w:numId w:val="229"/>
        </w:numPr>
        <w:spacing w:before="120" w:after="120" w:line="276" w:lineRule="auto"/>
        <w:ind w:left="1984" w:hanging="787"/>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במהלך כל תקופת ההתייצבות, תמשיך ועדת ההיגוי להיפגש כמפורט לעיל במיקום אשר ייקבע על-ידי המשרד, בתדירות של אחת לשבועיים או בהתאם לצורך לפי שיקול דעת המשרד, בנוכחות נציגי הספק ונציגי המשרד. במהלך הפגישות יעדכן הספק בדבר אופן התנהלות המוקד, המשרד האחורי והסניפים, קשיים אשר עולים מהפעלתם וכד'. בפגישות אלה ילובנו דרכי העבודה ומתן המענה במוקד, במשרד האחורי ובסניפים, במטרה לשפר את ההתנהלות ולייצב את פעילותם. </w:t>
      </w:r>
    </w:p>
    <w:p w:rsidR="0044537D" w:rsidRPr="003322A0" w:rsidRDefault="0044537D" w:rsidP="0044537D">
      <w:pPr>
        <w:spacing w:before="120" w:after="120" w:line="276" w:lineRule="auto"/>
        <w:ind w:left="1984"/>
        <w:contextualSpacing/>
        <w:jc w:val="both"/>
        <w:rPr>
          <w:rFonts w:ascii="David" w:eastAsia="Times New Roman" w:hAnsi="David" w:cs="David"/>
          <w:sz w:val="24"/>
          <w:szCs w:val="24"/>
        </w:rPr>
      </w:pPr>
    </w:p>
    <w:p w:rsidR="0044537D" w:rsidRPr="003322A0" w:rsidRDefault="0044537D" w:rsidP="0044537D">
      <w:pPr>
        <w:spacing w:before="120" w:after="120" w:line="276" w:lineRule="auto"/>
        <w:ind w:left="1984" w:hanging="1133"/>
        <w:jc w:val="both"/>
        <w:rPr>
          <w:rFonts w:ascii="David" w:eastAsia="Times New Roman" w:hAnsi="David" w:cs="David"/>
          <w:sz w:val="24"/>
          <w:szCs w:val="24"/>
        </w:rPr>
      </w:pPr>
      <w:r w:rsidRPr="003322A0">
        <w:rPr>
          <w:rFonts w:ascii="David" w:eastAsia="Times New Roman" w:hAnsi="David" w:cs="David" w:hint="cs"/>
          <w:sz w:val="24"/>
          <w:szCs w:val="24"/>
          <w:rtl/>
        </w:rPr>
        <w:t>19.4.7</w:t>
      </w:r>
      <w:r w:rsidRPr="003322A0">
        <w:rPr>
          <w:rFonts w:ascii="David" w:eastAsia="Times New Roman" w:hAnsi="David" w:cs="David"/>
          <w:sz w:val="24"/>
          <w:szCs w:val="24"/>
          <w:rtl/>
        </w:rPr>
        <w:tab/>
        <w:t xml:space="preserve">המשרד רשאי, על-פי שיקול דעתו הבלעדי, להודיע לספק </w:t>
      </w:r>
      <w:r w:rsidRPr="003322A0">
        <w:rPr>
          <w:rFonts w:ascii="David" w:eastAsia="Times New Roman" w:hAnsi="David" w:cs="David"/>
          <w:sz w:val="24"/>
          <w:szCs w:val="24"/>
          <w:u w:val="single"/>
          <w:rtl/>
        </w:rPr>
        <w:t>בכתב</w:t>
      </w:r>
      <w:r w:rsidRPr="003322A0">
        <w:rPr>
          <w:rFonts w:ascii="David" w:eastAsia="Times New Roman" w:hAnsi="David" w:cs="David"/>
          <w:sz w:val="24"/>
          <w:szCs w:val="24"/>
          <w:rtl/>
        </w:rPr>
        <w:t xml:space="preserve"> על כל שינוי הנוגע לתקופות האמור לעיל, בין היתר ומבלי לגרוע מכלליות האמור – להודיע על כל דחייה ו/או השהייה ו/או הארכה של כל אחת מהתקופות האמורות לעיל.</w:t>
      </w:r>
    </w:p>
    <w:p w:rsidR="0044537D" w:rsidRPr="003322A0" w:rsidRDefault="0044537D" w:rsidP="0044537D">
      <w:pPr>
        <w:spacing w:before="120" w:after="120" w:line="276" w:lineRule="auto"/>
        <w:ind w:left="1984"/>
        <w:contextualSpacing/>
        <w:jc w:val="both"/>
        <w:rPr>
          <w:rFonts w:ascii="David" w:eastAsia="Times New Roman" w:hAnsi="David" w:cs="David"/>
          <w:sz w:val="24"/>
          <w:szCs w:val="24"/>
          <w:rtl/>
        </w:rPr>
      </w:pPr>
    </w:p>
    <w:p w:rsidR="0044537D" w:rsidRPr="003322A0" w:rsidRDefault="0044537D" w:rsidP="0044537D">
      <w:pPr>
        <w:spacing w:after="0" w:line="240" w:lineRule="auto"/>
        <w:rPr>
          <w:rFonts w:ascii="David" w:eastAsia="Times New Roman" w:hAnsi="David" w:cs="David"/>
          <w:b/>
          <w:bCs/>
          <w:sz w:val="28"/>
          <w:szCs w:val="28"/>
          <w:rtl/>
        </w:rPr>
      </w:pPr>
      <w:r w:rsidRPr="003322A0">
        <w:rPr>
          <w:rFonts w:ascii="David" w:eastAsia="Times New Roman" w:hAnsi="David" w:cs="David" w:hint="cs"/>
          <w:b/>
          <w:bCs/>
          <w:sz w:val="28"/>
          <w:szCs w:val="28"/>
          <w:rtl/>
        </w:rPr>
        <w:t>1</w:t>
      </w:r>
      <w:r w:rsidR="0099626D">
        <w:rPr>
          <w:rFonts w:ascii="David" w:eastAsia="Times New Roman" w:hAnsi="David" w:cs="David" w:hint="cs"/>
          <w:b/>
          <w:bCs/>
          <w:sz w:val="28"/>
          <w:szCs w:val="28"/>
          <w:rtl/>
        </w:rPr>
        <w:t>8</w:t>
      </w:r>
      <w:r w:rsidRPr="003322A0">
        <w:rPr>
          <w:rFonts w:ascii="David" w:eastAsia="Times New Roman" w:hAnsi="David" w:cs="David" w:hint="cs"/>
          <w:b/>
          <w:bCs/>
          <w:sz w:val="28"/>
          <w:szCs w:val="28"/>
          <w:rtl/>
        </w:rPr>
        <w:t>.5</w:t>
      </w:r>
      <w:r w:rsidRPr="003322A0">
        <w:rPr>
          <w:rFonts w:ascii="David" w:eastAsia="Times New Roman" w:hAnsi="David" w:cs="David"/>
          <w:b/>
          <w:bCs/>
          <w:sz w:val="28"/>
          <w:szCs w:val="28"/>
          <w:rtl/>
        </w:rPr>
        <w:tab/>
        <w:t>תקופת ההיפרדות</w:t>
      </w:r>
    </w:p>
    <w:p w:rsidR="0044537D" w:rsidRPr="003322A0" w:rsidRDefault="0044537D" w:rsidP="0044537D">
      <w:pPr>
        <w:spacing w:before="120" w:after="120" w:line="276" w:lineRule="auto"/>
        <w:jc w:val="both"/>
        <w:outlineLvl w:val="0"/>
        <w:rPr>
          <w:rFonts w:ascii="David" w:eastAsia="Times New Roman" w:hAnsi="David" w:cs="David"/>
          <w:b/>
          <w:bCs/>
          <w:sz w:val="24"/>
          <w:szCs w:val="24"/>
        </w:rPr>
      </w:pPr>
      <w:r w:rsidRPr="003322A0">
        <w:rPr>
          <w:rFonts w:ascii="David" w:eastAsia="Times New Roman" w:hAnsi="David" w:cs="David" w:hint="cs"/>
          <w:b/>
          <w:bCs/>
          <w:sz w:val="24"/>
          <w:szCs w:val="24"/>
          <w:rtl/>
        </w:rPr>
        <w:t>1</w:t>
      </w:r>
      <w:r w:rsidR="0099626D">
        <w:rPr>
          <w:rFonts w:ascii="David" w:eastAsia="Times New Roman" w:hAnsi="David" w:cs="David" w:hint="cs"/>
          <w:b/>
          <w:bCs/>
          <w:sz w:val="24"/>
          <w:szCs w:val="24"/>
          <w:rtl/>
        </w:rPr>
        <w:t>8</w:t>
      </w:r>
      <w:r w:rsidRPr="003322A0">
        <w:rPr>
          <w:rFonts w:ascii="David" w:eastAsia="Times New Roman" w:hAnsi="David" w:cs="David" w:hint="cs"/>
          <w:b/>
          <w:bCs/>
          <w:sz w:val="24"/>
          <w:szCs w:val="24"/>
          <w:rtl/>
        </w:rPr>
        <w:t>.5.1</w:t>
      </w:r>
      <w:r w:rsidRPr="003322A0">
        <w:rPr>
          <w:rFonts w:ascii="David" w:eastAsia="Times New Roman" w:hAnsi="David" w:cs="David"/>
          <w:b/>
          <w:bCs/>
          <w:sz w:val="24"/>
          <w:szCs w:val="24"/>
          <w:rtl/>
        </w:rPr>
        <w:tab/>
        <w:t>כללי</w:t>
      </w:r>
    </w:p>
    <w:p w:rsidR="0044537D" w:rsidRPr="003322A0" w:rsidRDefault="0044537D" w:rsidP="009D33C0">
      <w:pPr>
        <w:spacing w:before="120" w:after="120" w:line="276" w:lineRule="auto"/>
        <w:ind w:left="1800" w:hanging="1080"/>
        <w:rPr>
          <w:rFonts w:ascii="David" w:eastAsia="Times New Roman" w:hAnsi="David" w:cs="David"/>
          <w:sz w:val="24"/>
          <w:szCs w:val="24"/>
        </w:rPr>
      </w:pPr>
      <w:r w:rsidRPr="003322A0">
        <w:rPr>
          <w:rFonts w:ascii="David" w:eastAsia="Times New Roman" w:hAnsi="David" w:cs="David" w:hint="cs"/>
          <w:sz w:val="24"/>
          <w:szCs w:val="24"/>
          <w:rtl/>
        </w:rPr>
        <w:t>1</w:t>
      </w:r>
      <w:r w:rsidR="0099626D">
        <w:rPr>
          <w:rFonts w:ascii="David" w:eastAsia="Times New Roman" w:hAnsi="David" w:cs="David" w:hint="cs"/>
          <w:sz w:val="24"/>
          <w:szCs w:val="24"/>
          <w:rtl/>
        </w:rPr>
        <w:t>8</w:t>
      </w:r>
      <w:r w:rsidRPr="003322A0">
        <w:rPr>
          <w:rFonts w:ascii="David" w:eastAsia="Times New Roman" w:hAnsi="David" w:cs="David" w:hint="cs"/>
          <w:sz w:val="24"/>
          <w:szCs w:val="24"/>
          <w:rtl/>
        </w:rPr>
        <w:t>.5.1.1</w:t>
      </w:r>
      <w:r w:rsidR="009D33C0">
        <w:rPr>
          <w:rFonts w:ascii="David" w:eastAsia="Times New Roman" w:hAnsi="David" w:cs="David" w:hint="cs"/>
          <w:sz w:val="24"/>
          <w:szCs w:val="24"/>
          <w:rtl/>
        </w:rPr>
        <w:t xml:space="preserve"> </w:t>
      </w:r>
      <w:r w:rsidRPr="003322A0">
        <w:rPr>
          <w:rFonts w:ascii="David" w:eastAsia="Times New Roman" w:hAnsi="David" w:cs="David"/>
          <w:sz w:val="24"/>
          <w:szCs w:val="24"/>
          <w:rtl/>
        </w:rPr>
        <w:t>חלק זה מתייחס להתנהלות שלאחר סיום ההתקשרות או הפסקתה מכל סיבה שהיא (לרבות במצב של הפרת ההסכם), הכול כפי המוגדר בהסכם (כל המצבים יכונו להלן יחד: "</w:t>
      </w:r>
      <w:r w:rsidRPr="003322A0">
        <w:rPr>
          <w:rFonts w:ascii="David" w:eastAsia="Times New Roman" w:hAnsi="David" w:cs="David"/>
          <w:b/>
          <w:bCs/>
          <w:sz w:val="24"/>
          <w:szCs w:val="24"/>
          <w:rtl/>
        </w:rPr>
        <w:t>סיום ההתקשרות</w:t>
      </w: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ind w:left="1440"/>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כל האמור בחלק זה כפוף לקבוע בהסכם ההתקשרות. בכל מצב של סתירה ביניהם – </w:t>
      </w:r>
      <w:proofErr w:type="spellStart"/>
      <w:r w:rsidRPr="003322A0">
        <w:rPr>
          <w:rFonts w:ascii="David" w:eastAsia="Times New Roman" w:hAnsi="David" w:cs="David"/>
          <w:b/>
          <w:bCs/>
          <w:sz w:val="24"/>
          <w:szCs w:val="24"/>
          <w:rtl/>
        </w:rPr>
        <w:t>יגבור</w:t>
      </w:r>
      <w:proofErr w:type="spellEnd"/>
      <w:r w:rsidRPr="003322A0">
        <w:rPr>
          <w:rFonts w:ascii="David" w:eastAsia="Times New Roman" w:hAnsi="David" w:cs="David"/>
          <w:b/>
          <w:bCs/>
          <w:sz w:val="24"/>
          <w:szCs w:val="24"/>
          <w:rtl/>
        </w:rPr>
        <w:t xml:space="preserve"> האמור בהסכם. </w:t>
      </w:r>
    </w:p>
    <w:p w:rsidR="0044537D" w:rsidRPr="003322A0" w:rsidRDefault="0044537D" w:rsidP="0044537D">
      <w:pPr>
        <w:spacing w:before="120" w:after="120" w:line="276" w:lineRule="auto"/>
        <w:ind w:left="720"/>
        <w:contextualSpacing/>
        <w:jc w:val="both"/>
        <w:rPr>
          <w:rFonts w:ascii="David" w:eastAsia="Times New Roman" w:hAnsi="David" w:cs="David"/>
          <w:sz w:val="24"/>
          <w:szCs w:val="24"/>
        </w:rPr>
      </w:pPr>
    </w:p>
    <w:p w:rsidR="0044537D" w:rsidRPr="003322A0" w:rsidRDefault="0044537D" w:rsidP="0044537D">
      <w:pPr>
        <w:spacing w:before="120" w:after="120" w:line="276" w:lineRule="auto"/>
        <w:ind w:left="860"/>
        <w:jc w:val="both"/>
        <w:rPr>
          <w:rFonts w:ascii="David" w:eastAsia="Times New Roman" w:hAnsi="David" w:cs="David"/>
          <w:sz w:val="24"/>
          <w:szCs w:val="24"/>
        </w:rPr>
      </w:pPr>
      <w:r w:rsidRPr="003322A0">
        <w:rPr>
          <w:rFonts w:ascii="David" w:eastAsia="Times New Roman" w:hAnsi="David" w:cs="David" w:hint="cs"/>
          <w:sz w:val="24"/>
          <w:szCs w:val="24"/>
        </w:rPr>
        <w:t xml:space="preserve"> </w:t>
      </w:r>
      <w:r w:rsidRPr="003322A0">
        <w:rPr>
          <w:rFonts w:ascii="David" w:eastAsia="Times New Roman" w:hAnsi="David" w:cs="David"/>
          <w:sz w:val="24"/>
          <w:szCs w:val="24"/>
        </w:rPr>
        <w:t>1</w:t>
      </w:r>
      <w:r w:rsidR="0099626D">
        <w:rPr>
          <w:rFonts w:ascii="David" w:eastAsia="Times New Roman" w:hAnsi="David" w:cs="David"/>
          <w:sz w:val="24"/>
          <w:szCs w:val="24"/>
        </w:rPr>
        <w:t>8</w:t>
      </w:r>
      <w:r w:rsidRPr="003322A0">
        <w:rPr>
          <w:rFonts w:ascii="David" w:eastAsia="Times New Roman" w:hAnsi="David" w:cs="David"/>
          <w:sz w:val="24"/>
          <w:szCs w:val="24"/>
        </w:rPr>
        <w:t>.5.1.2</w:t>
      </w:r>
      <w:r w:rsidRPr="003322A0">
        <w:rPr>
          <w:rFonts w:ascii="David" w:eastAsia="Times New Roman" w:hAnsi="David" w:cs="David" w:hint="cs"/>
          <w:sz w:val="24"/>
          <w:szCs w:val="24"/>
          <w:rtl/>
        </w:rPr>
        <w:t xml:space="preserve"> </w:t>
      </w:r>
      <w:r w:rsidRPr="003322A0">
        <w:rPr>
          <w:rFonts w:ascii="David" w:eastAsia="Times New Roman" w:hAnsi="David" w:cs="David"/>
          <w:sz w:val="24"/>
          <w:szCs w:val="24"/>
          <w:rtl/>
        </w:rPr>
        <w:t xml:space="preserve">למען הסר ספק, המשרד רשאי להחליט, על-פי שקול דעתו הבלעדי, </w:t>
      </w:r>
      <w:r w:rsidRPr="003322A0">
        <w:rPr>
          <w:rFonts w:ascii="David" w:eastAsia="Times New Roman" w:hAnsi="David" w:cs="David"/>
          <w:b/>
          <w:bCs/>
          <w:sz w:val="24"/>
          <w:szCs w:val="24"/>
          <w:rtl/>
        </w:rPr>
        <w:t>להפסיק</w:t>
      </w:r>
      <w:r w:rsidRPr="003322A0">
        <w:rPr>
          <w:rFonts w:ascii="David" w:eastAsia="Times New Roman" w:hAnsi="David" w:cs="David"/>
          <w:sz w:val="24"/>
          <w:szCs w:val="24"/>
          <w:rtl/>
        </w:rPr>
        <w:t xml:space="preserve"> את ההתקשרות בכל זמן שיחליט, מכל סיבה שהיא, בהתאם לשיקול דעתו הבלעדי – הכול כמפורט בהסכם ההתקשרות. </w:t>
      </w:r>
    </w:p>
    <w:p w:rsidR="0044537D" w:rsidRPr="003322A0" w:rsidRDefault="0044537D" w:rsidP="0044537D">
      <w:pPr>
        <w:spacing w:before="120" w:after="120" w:line="276" w:lineRule="auto"/>
        <w:ind w:left="720"/>
        <w:jc w:val="both"/>
        <w:rPr>
          <w:rFonts w:ascii="David" w:eastAsia="Times New Roman" w:hAnsi="David" w:cs="David"/>
          <w:sz w:val="24"/>
          <w:szCs w:val="24"/>
        </w:rPr>
      </w:pPr>
      <w:r w:rsidRPr="003322A0">
        <w:rPr>
          <w:rFonts w:ascii="David" w:eastAsia="Times New Roman" w:hAnsi="David" w:cs="David"/>
          <w:sz w:val="24"/>
          <w:szCs w:val="24"/>
          <w:rtl/>
        </w:rPr>
        <w:t xml:space="preserve">מבלי לגרוע מכלליות האמור לעיל ומבלי לגרוע מהאמור בגוף ההסכם, תעמוד לרשות המשרד הזכות להפסקת ההתקשרות, במקרים הבאים: </w:t>
      </w:r>
    </w:p>
    <w:p w:rsidR="0044537D" w:rsidRPr="0099626D" w:rsidRDefault="0044537D" w:rsidP="00A57433">
      <w:pPr>
        <w:pStyle w:val="af3"/>
        <w:numPr>
          <w:ilvl w:val="4"/>
          <w:numId w:val="230"/>
        </w:numPr>
        <w:spacing w:before="120" w:after="120" w:line="276" w:lineRule="auto"/>
        <w:jc w:val="both"/>
        <w:rPr>
          <w:rFonts w:ascii="David" w:hAnsi="David" w:cs="David"/>
        </w:rPr>
      </w:pPr>
      <w:r w:rsidRPr="0099626D">
        <w:rPr>
          <w:rFonts w:ascii="David" w:hAnsi="David" w:cs="David"/>
          <w:rtl/>
        </w:rPr>
        <w:t xml:space="preserve">הפסקה מסיבות הקשורות בספק – אי עמידה ברמת השירות הנדרשת, הפרה יסודית של ההסכם </w:t>
      </w:r>
      <w:proofErr w:type="spellStart"/>
      <w:r w:rsidRPr="0099626D">
        <w:rPr>
          <w:rFonts w:ascii="David" w:hAnsi="David" w:cs="David"/>
          <w:rtl/>
        </w:rPr>
        <w:t>וכיוצ"ב</w:t>
      </w:r>
      <w:proofErr w:type="spellEnd"/>
      <w:r w:rsidRPr="0099626D">
        <w:rPr>
          <w:rFonts w:ascii="David" w:hAnsi="David" w:cs="David"/>
          <w:rtl/>
        </w:rPr>
        <w:t>.</w:t>
      </w:r>
    </w:p>
    <w:p w:rsidR="0044537D" w:rsidRPr="0099626D" w:rsidRDefault="0044537D" w:rsidP="00A57433">
      <w:pPr>
        <w:pStyle w:val="af3"/>
        <w:numPr>
          <w:ilvl w:val="4"/>
          <w:numId w:val="230"/>
        </w:numPr>
        <w:spacing w:before="120" w:after="120" w:line="276" w:lineRule="auto"/>
        <w:jc w:val="both"/>
        <w:rPr>
          <w:rFonts w:ascii="David" w:hAnsi="David" w:cs="David"/>
        </w:rPr>
      </w:pPr>
      <w:r w:rsidRPr="0099626D">
        <w:rPr>
          <w:rFonts w:ascii="David" w:hAnsi="David" w:cs="David"/>
          <w:rtl/>
        </w:rPr>
        <w:t xml:space="preserve">הפסקה מסיבות הקשורות במשרד – כתוצאה משיקולים פנימיים </w:t>
      </w:r>
      <w:proofErr w:type="spellStart"/>
      <w:r w:rsidRPr="0099626D">
        <w:rPr>
          <w:rFonts w:ascii="David" w:hAnsi="David" w:cs="David"/>
          <w:rtl/>
        </w:rPr>
        <w:t>וכיוצ"ב</w:t>
      </w:r>
      <w:proofErr w:type="spellEnd"/>
      <w:r w:rsidRPr="0099626D">
        <w:rPr>
          <w:rFonts w:ascii="David" w:hAnsi="David" w:cs="David"/>
          <w:rtl/>
        </w:rPr>
        <w:t>.</w:t>
      </w:r>
    </w:p>
    <w:p w:rsidR="0044537D" w:rsidRPr="003322A0" w:rsidRDefault="0044537D" w:rsidP="0044537D">
      <w:pPr>
        <w:spacing w:before="120" w:after="120" w:line="276" w:lineRule="auto"/>
        <w:ind w:left="1080"/>
        <w:contextualSpacing/>
        <w:jc w:val="both"/>
        <w:rPr>
          <w:rFonts w:ascii="David" w:eastAsia="Times New Roman" w:hAnsi="David" w:cs="David"/>
          <w:sz w:val="24"/>
          <w:szCs w:val="24"/>
        </w:rPr>
      </w:pPr>
    </w:p>
    <w:p w:rsidR="0044537D" w:rsidRPr="003322A0" w:rsidRDefault="0044537D" w:rsidP="00A57433">
      <w:pPr>
        <w:numPr>
          <w:ilvl w:val="3"/>
          <w:numId w:val="230"/>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hint="cs"/>
          <w:sz w:val="24"/>
          <w:szCs w:val="24"/>
        </w:rPr>
        <w:t xml:space="preserve"> </w:t>
      </w:r>
      <w:r w:rsidRPr="003322A0">
        <w:rPr>
          <w:rFonts w:ascii="David" w:eastAsia="Times New Roman" w:hAnsi="David" w:cs="David"/>
          <w:sz w:val="24"/>
          <w:szCs w:val="24"/>
          <w:rtl/>
        </w:rPr>
        <w:t xml:space="preserve">החל ממועד ההודעה על סיום ההתקשרות ועד סיום ההתקשרות בפועל, כמוגדר בהסכם, תחל </w:t>
      </w:r>
      <w:r w:rsidRPr="003322A0">
        <w:rPr>
          <w:rFonts w:ascii="David" w:eastAsia="Times New Roman" w:hAnsi="David" w:cs="David"/>
          <w:b/>
          <w:bCs/>
          <w:sz w:val="24"/>
          <w:szCs w:val="24"/>
          <w:rtl/>
        </w:rPr>
        <w:t>תקופת ההיפרדות</w:t>
      </w:r>
      <w:r w:rsidRPr="003322A0">
        <w:rPr>
          <w:rFonts w:ascii="David" w:eastAsia="Times New Roman" w:hAnsi="David" w:cs="David"/>
          <w:sz w:val="24"/>
          <w:szCs w:val="24"/>
          <w:rtl/>
        </w:rPr>
        <w:t xml:space="preserve"> ויחולו ההוראות להלן. </w:t>
      </w:r>
    </w:p>
    <w:p w:rsidR="0044537D" w:rsidRPr="003322A0" w:rsidRDefault="0044537D" w:rsidP="0044537D">
      <w:pPr>
        <w:spacing w:before="120" w:after="120" w:line="276" w:lineRule="auto"/>
        <w:ind w:left="720"/>
        <w:contextualSpacing/>
        <w:jc w:val="both"/>
        <w:rPr>
          <w:rFonts w:ascii="David" w:eastAsia="Times New Roman" w:hAnsi="David" w:cs="David"/>
          <w:sz w:val="24"/>
          <w:szCs w:val="24"/>
        </w:rPr>
      </w:pPr>
    </w:p>
    <w:p w:rsidR="0044537D" w:rsidRPr="003322A0" w:rsidRDefault="0044537D" w:rsidP="00A57433">
      <w:pPr>
        <w:numPr>
          <w:ilvl w:val="2"/>
          <w:numId w:val="230"/>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hint="cs"/>
          <w:sz w:val="24"/>
          <w:szCs w:val="24"/>
        </w:rPr>
        <w:t xml:space="preserve"> </w:t>
      </w:r>
      <w:r w:rsidRPr="003322A0">
        <w:rPr>
          <w:rFonts w:ascii="David" w:eastAsia="Times New Roman" w:hAnsi="David" w:cs="David"/>
          <w:sz w:val="24"/>
          <w:szCs w:val="24"/>
          <w:rtl/>
        </w:rPr>
        <w:t xml:space="preserve">תפקידו של מנגנון ההיפרדות, כמפורט להלן, הוא להבטיח מעבר יעיל של השירותים הניתנים על-פי מכרז זה למסגרת שירותים אחרת שתיבחר על-ידי המשרד, עבור הלקוחות ובפרט על מנת לשמור על רציפות השירות ורמת השירות. </w:t>
      </w:r>
    </w:p>
    <w:p w:rsidR="0044537D" w:rsidRPr="003322A0" w:rsidRDefault="0044537D" w:rsidP="0044537D">
      <w:pPr>
        <w:spacing w:after="0" w:line="240" w:lineRule="auto"/>
        <w:ind w:left="720"/>
        <w:contextualSpacing/>
        <w:rPr>
          <w:rFonts w:ascii="David" w:eastAsia="Times New Roman" w:hAnsi="David" w:cs="David"/>
          <w:sz w:val="24"/>
          <w:szCs w:val="24"/>
          <w:rtl/>
        </w:rPr>
      </w:pPr>
    </w:p>
    <w:p w:rsidR="0044537D" w:rsidRPr="003322A0" w:rsidRDefault="0044537D" w:rsidP="00A57433">
      <w:pPr>
        <w:numPr>
          <w:ilvl w:val="3"/>
          <w:numId w:val="230"/>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hint="cs"/>
          <w:b/>
          <w:bCs/>
          <w:sz w:val="24"/>
          <w:szCs w:val="24"/>
        </w:rPr>
        <w:t xml:space="preserve"> </w:t>
      </w:r>
      <w:r w:rsidRPr="003322A0">
        <w:rPr>
          <w:rFonts w:ascii="David" w:eastAsia="Times New Roman" w:hAnsi="David" w:cs="David"/>
          <w:b/>
          <w:bCs/>
          <w:sz w:val="24"/>
          <w:szCs w:val="24"/>
          <w:rtl/>
        </w:rPr>
        <w:t>במהלך תקופת ההיפרדות, הספק מתחייב לשתף פעולה עם המשרד באופן מלא, לקיים את כל בקשות המשרד ולסייע לו לממש את הצלחת המעבר של אספקת השירותים לנותן השירותים שיחליף אותו (להלן: "נותן השירותים המחליף").</w:t>
      </w:r>
      <w:r w:rsidRPr="003322A0">
        <w:rPr>
          <w:rFonts w:ascii="David" w:eastAsia="Times New Roman" w:hAnsi="David" w:cs="David"/>
          <w:sz w:val="24"/>
          <w:szCs w:val="24"/>
          <w:rtl/>
        </w:rPr>
        <w:t xml:space="preserve"> </w:t>
      </w:r>
    </w:p>
    <w:p w:rsidR="0044537D" w:rsidRPr="003322A0" w:rsidRDefault="0044537D" w:rsidP="00A57433">
      <w:pPr>
        <w:numPr>
          <w:ilvl w:val="4"/>
          <w:numId w:val="230"/>
        </w:numPr>
        <w:spacing w:before="120" w:after="12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הספק יסיים את הטיפול בכל הפניות שהתקבלו אצלו, עד למועד סיום ההתקשרות, אלא אם הורה המשרד אחרת בכתב. </w:t>
      </w:r>
    </w:p>
    <w:p w:rsidR="0044537D" w:rsidRPr="003322A0" w:rsidRDefault="0044537D" w:rsidP="00A57433">
      <w:pPr>
        <w:numPr>
          <w:ilvl w:val="4"/>
          <w:numId w:val="230"/>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מבלי לגרוע מכלליות האמור, הספק מתחייב לשתף פעולה עם נותן השירותים המחליף ולהעמיד לרשותו כ- 50 שעות הדרכה להפעלת השירותים נשוא המכרז הכול כפי שייקבע המשרד. שעות הדרכה אלה יינתנו בתוך תקופת ההתקשרות, במהלך החודש האחרון לפני מועד סיום ההתקשרות. לא תשולם לספק כל תמורה נוספת בגין חפיפה זו. על המציע לקחת בחשבון עלויות אלה בהגשת הצעתו והוא לא יקבל כל תשלום נפרד נוסף על פעולות אלה.</w:t>
      </w:r>
    </w:p>
    <w:p w:rsidR="0044537D" w:rsidRPr="003322A0" w:rsidRDefault="0044537D" w:rsidP="0044537D">
      <w:pPr>
        <w:spacing w:after="0" w:line="240" w:lineRule="auto"/>
        <w:ind w:left="720"/>
        <w:contextualSpacing/>
        <w:rPr>
          <w:rFonts w:ascii="David" w:eastAsia="Times New Roman" w:hAnsi="David" w:cs="David"/>
          <w:sz w:val="24"/>
          <w:szCs w:val="24"/>
        </w:rPr>
      </w:pPr>
    </w:p>
    <w:p w:rsidR="0044537D" w:rsidRPr="003322A0" w:rsidRDefault="0044537D" w:rsidP="0044537D">
      <w:pPr>
        <w:autoSpaceDE w:val="0"/>
        <w:autoSpaceDN w:val="0"/>
        <w:spacing w:after="120" w:line="360" w:lineRule="auto"/>
        <w:contextualSpacing/>
        <w:jc w:val="both"/>
        <w:rPr>
          <w:rFonts w:ascii="David" w:eastAsia="Times New Roman" w:hAnsi="David" w:cs="David"/>
          <w:sz w:val="24"/>
          <w:szCs w:val="24"/>
        </w:rPr>
      </w:pPr>
    </w:p>
    <w:p w:rsidR="0044537D" w:rsidRPr="0099626D" w:rsidRDefault="0044537D" w:rsidP="0044537D">
      <w:pPr>
        <w:spacing w:before="120" w:after="120" w:line="276" w:lineRule="auto"/>
        <w:ind w:left="720"/>
        <w:contextualSpacing/>
        <w:jc w:val="both"/>
        <w:rPr>
          <w:rFonts w:ascii="David" w:eastAsia="Times New Roman" w:hAnsi="David" w:cs="David"/>
          <w:b/>
          <w:bCs/>
          <w:sz w:val="28"/>
          <w:szCs w:val="28"/>
        </w:rPr>
      </w:pPr>
    </w:p>
    <w:p w:rsidR="0044537D" w:rsidRPr="0099626D" w:rsidRDefault="0044537D" w:rsidP="0044537D">
      <w:pPr>
        <w:spacing w:before="120" w:after="120" w:line="276" w:lineRule="auto"/>
        <w:contextualSpacing/>
        <w:rPr>
          <w:rFonts w:ascii="David" w:eastAsia="Times New Roman" w:hAnsi="David" w:cs="David"/>
          <w:b/>
          <w:bCs/>
          <w:sz w:val="28"/>
          <w:szCs w:val="28"/>
        </w:rPr>
      </w:pPr>
      <w:r w:rsidRPr="0099626D">
        <w:rPr>
          <w:rFonts w:ascii="David" w:eastAsia="Times New Roman" w:hAnsi="David" w:cs="David"/>
          <w:b/>
          <w:bCs/>
          <w:sz w:val="28"/>
          <w:szCs w:val="28"/>
        </w:rPr>
        <w:t xml:space="preserve"> </w:t>
      </w:r>
      <w:r w:rsidR="0099626D" w:rsidRPr="0099626D">
        <w:rPr>
          <w:rFonts w:ascii="David" w:eastAsia="Times New Roman" w:hAnsi="David" w:cs="David"/>
          <w:b/>
          <w:bCs/>
          <w:sz w:val="28"/>
          <w:szCs w:val="28"/>
        </w:rPr>
        <w:t xml:space="preserve">18 </w:t>
      </w:r>
      <w:r w:rsidRPr="0099626D">
        <w:rPr>
          <w:rFonts w:ascii="David" w:eastAsia="Times New Roman" w:hAnsi="David" w:cs="David"/>
          <w:b/>
          <w:bCs/>
          <w:sz w:val="28"/>
          <w:szCs w:val="28"/>
        </w:rPr>
        <w:t xml:space="preserve">.5.2 </w:t>
      </w:r>
      <w:r w:rsidRPr="0099626D">
        <w:rPr>
          <w:rFonts w:ascii="David" w:eastAsia="Times New Roman" w:hAnsi="David" w:cs="David" w:hint="cs"/>
          <w:b/>
          <w:bCs/>
          <w:sz w:val="28"/>
          <w:szCs w:val="28"/>
        </w:rPr>
        <w:t xml:space="preserve"> </w:t>
      </w:r>
      <w:r w:rsidRPr="0099626D">
        <w:rPr>
          <w:rFonts w:ascii="David" w:eastAsia="Times New Roman" w:hAnsi="David" w:cs="David"/>
          <w:b/>
          <w:bCs/>
          <w:sz w:val="28"/>
          <w:szCs w:val="28"/>
          <w:rtl/>
        </w:rPr>
        <w:t xml:space="preserve">תכנית ההיפרדות </w:t>
      </w:r>
    </w:p>
    <w:p w:rsidR="0044537D" w:rsidRPr="003322A0" w:rsidRDefault="0044537D" w:rsidP="0044537D">
      <w:pPr>
        <w:spacing w:before="120" w:after="120" w:line="276" w:lineRule="auto"/>
        <w:ind w:left="2440"/>
        <w:contextualSpacing/>
        <w:jc w:val="both"/>
        <w:rPr>
          <w:rFonts w:ascii="David" w:eastAsia="Times New Roman" w:hAnsi="David" w:cs="David"/>
          <w:b/>
          <w:bCs/>
          <w:sz w:val="24"/>
          <w:szCs w:val="24"/>
        </w:rPr>
      </w:pPr>
    </w:p>
    <w:p w:rsidR="0044537D" w:rsidRPr="003322A0" w:rsidRDefault="0044537D" w:rsidP="0044537D">
      <w:pPr>
        <w:spacing w:before="120" w:after="120" w:line="276" w:lineRule="auto"/>
        <w:ind w:left="2160" w:hanging="720"/>
        <w:contextualSpacing/>
        <w:jc w:val="both"/>
        <w:rPr>
          <w:rFonts w:ascii="David" w:eastAsia="Times New Roman" w:hAnsi="David" w:cs="David"/>
          <w:sz w:val="24"/>
          <w:szCs w:val="24"/>
        </w:rPr>
      </w:pPr>
      <w:r w:rsidRPr="003322A0">
        <w:rPr>
          <w:rFonts w:ascii="David" w:eastAsia="Times New Roman" w:hAnsi="David" w:cs="David"/>
          <w:sz w:val="24"/>
          <w:szCs w:val="24"/>
          <w:rtl/>
        </w:rPr>
        <w:t>1</w:t>
      </w:r>
      <w:r w:rsidR="0099626D">
        <w:rPr>
          <w:rFonts w:ascii="David" w:eastAsia="Times New Roman" w:hAnsi="David" w:cs="David" w:hint="cs"/>
          <w:sz w:val="24"/>
          <w:szCs w:val="24"/>
          <w:rtl/>
        </w:rPr>
        <w:t>8</w:t>
      </w:r>
      <w:r w:rsidRPr="003322A0">
        <w:rPr>
          <w:rFonts w:ascii="David" w:eastAsia="Times New Roman" w:hAnsi="David" w:cs="David"/>
          <w:sz w:val="24"/>
          <w:szCs w:val="24"/>
          <w:rtl/>
        </w:rPr>
        <w:t>.5.2.1</w:t>
      </w:r>
      <w:r w:rsidRPr="003322A0">
        <w:rPr>
          <w:rFonts w:ascii="David" w:eastAsia="Times New Roman" w:hAnsi="David" w:cs="David"/>
          <w:sz w:val="24"/>
          <w:szCs w:val="24"/>
          <w:rtl/>
        </w:rPr>
        <w:tab/>
        <w:t xml:space="preserve"> בניית תכנית היפרדות מפורטת היא חלק מחוזה השירותים. התוכנית תוכן בשיתוף עם המשרד במהלך תקופת ההקמה ותאושר על-ידו </w:t>
      </w:r>
      <w:r w:rsidRPr="003322A0">
        <w:rPr>
          <w:rFonts w:ascii="David" w:eastAsia="Times New Roman" w:hAnsi="David" w:cs="David"/>
          <w:b/>
          <w:bCs/>
          <w:sz w:val="24"/>
          <w:szCs w:val="24"/>
          <w:u w:val="single"/>
          <w:rtl/>
        </w:rPr>
        <w:t>בכתב</w:t>
      </w:r>
      <w:r w:rsidRPr="003322A0">
        <w:rPr>
          <w:rFonts w:ascii="David" w:eastAsia="Times New Roman" w:hAnsi="David" w:cs="David"/>
          <w:sz w:val="24"/>
          <w:szCs w:val="24"/>
          <w:rtl/>
        </w:rPr>
        <w:t xml:space="preserve">. </w:t>
      </w:r>
      <w:proofErr w:type="spellStart"/>
      <w:r w:rsidRPr="003322A0">
        <w:rPr>
          <w:rFonts w:ascii="David" w:eastAsia="Times New Roman" w:hAnsi="David" w:cs="David"/>
          <w:sz w:val="24"/>
          <w:szCs w:val="24"/>
          <w:rtl/>
        </w:rPr>
        <w:t>תוכנית</w:t>
      </w:r>
      <w:proofErr w:type="spellEnd"/>
      <w:r w:rsidRPr="003322A0">
        <w:rPr>
          <w:rFonts w:ascii="David" w:eastAsia="Times New Roman" w:hAnsi="David" w:cs="David"/>
          <w:sz w:val="24"/>
          <w:szCs w:val="24"/>
          <w:rtl/>
        </w:rPr>
        <w:t xml:space="preserve"> זו תעודכן על-ידי הספק מעת לעת ולפחות אחת לשנה. כל עדכון של התוכנית יאושר על-ידי המשרד </w:t>
      </w:r>
      <w:r w:rsidRPr="003322A0">
        <w:rPr>
          <w:rFonts w:ascii="David" w:eastAsia="Times New Roman" w:hAnsi="David" w:cs="David"/>
          <w:b/>
          <w:bCs/>
          <w:sz w:val="24"/>
          <w:szCs w:val="24"/>
          <w:u w:val="single"/>
          <w:rtl/>
        </w:rPr>
        <w:t>בכתב</w:t>
      </w: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ind w:left="1440"/>
        <w:contextualSpacing/>
        <w:rPr>
          <w:rFonts w:ascii="David" w:eastAsia="Times New Roman" w:hAnsi="David" w:cs="David"/>
          <w:sz w:val="24"/>
          <w:szCs w:val="24"/>
        </w:rPr>
      </w:pPr>
      <w:r w:rsidRPr="003322A0">
        <w:rPr>
          <w:rFonts w:ascii="David" w:eastAsia="Times New Roman" w:hAnsi="David" w:cs="David"/>
          <w:sz w:val="24"/>
          <w:szCs w:val="24"/>
          <w:rtl/>
        </w:rPr>
        <w:t xml:space="preserve">19.5.2.2 תכנית ההיפרדות תפרט התנהלות בעניינים שונים במקרה של סיום התקשרות (בין היתר, את הפעילויות, לוחות הזמנים, האחריות של הספק </w:t>
      </w:r>
      <w:proofErr w:type="spellStart"/>
      <w:r w:rsidRPr="003322A0">
        <w:rPr>
          <w:rFonts w:ascii="David" w:eastAsia="Times New Roman" w:hAnsi="David" w:cs="David"/>
          <w:sz w:val="24"/>
          <w:szCs w:val="24"/>
          <w:rtl/>
        </w:rPr>
        <w:t>וכיוצ"ב</w:t>
      </w:r>
      <w:proofErr w:type="spellEnd"/>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ind w:left="720"/>
        <w:contextualSpacing/>
        <w:jc w:val="both"/>
        <w:rPr>
          <w:rFonts w:ascii="David" w:eastAsia="Times New Roman" w:hAnsi="David" w:cs="David"/>
          <w:sz w:val="24"/>
          <w:szCs w:val="24"/>
        </w:rPr>
      </w:pPr>
    </w:p>
    <w:p w:rsidR="0044537D" w:rsidRPr="003322A0" w:rsidRDefault="0099626D" w:rsidP="0044537D">
      <w:pPr>
        <w:spacing w:before="120" w:after="120" w:line="276" w:lineRule="auto"/>
        <w:ind w:left="142"/>
        <w:contextualSpacing/>
        <w:jc w:val="both"/>
        <w:rPr>
          <w:rFonts w:ascii="David" w:eastAsia="Times New Roman" w:hAnsi="David" w:cs="David"/>
          <w:b/>
          <w:bCs/>
          <w:sz w:val="24"/>
          <w:szCs w:val="24"/>
        </w:rPr>
      </w:pPr>
      <w:r>
        <w:rPr>
          <w:rFonts w:ascii="David" w:eastAsia="Times New Roman" w:hAnsi="David" w:cs="David" w:hint="cs"/>
          <w:b/>
          <w:bCs/>
          <w:sz w:val="24"/>
          <w:szCs w:val="24"/>
          <w:rtl/>
        </w:rPr>
        <w:t>18.</w:t>
      </w:r>
      <w:r w:rsidR="0044537D" w:rsidRPr="003322A0">
        <w:rPr>
          <w:rFonts w:ascii="David" w:eastAsia="Times New Roman" w:hAnsi="David" w:cs="David" w:hint="cs"/>
          <w:b/>
          <w:bCs/>
          <w:sz w:val="24"/>
          <w:szCs w:val="24"/>
          <w:rtl/>
        </w:rPr>
        <w:t>5.2.3</w:t>
      </w:r>
      <w:r w:rsidR="0044537D" w:rsidRPr="003322A0">
        <w:rPr>
          <w:rFonts w:ascii="David" w:eastAsia="Times New Roman" w:hAnsi="David" w:cs="David" w:hint="cs"/>
          <w:b/>
          <w:bCs/>
          <w:sz w:val="24"/>
          <w:szCs w:val="24"/>
        </w:rPr>
        <w:t xml:space="preserve"> </w:t>
      </w:r>
      <w:r w:rsidR="0044537D" w:rsidRPr="003322A0">
        <w:rPr>
          <w:rFonts w:ascii="David" w:eastAsia="Times New Roman" w:hAnsi="David" w:cs="David"/>
          <w:b/>
          <w:bCs/>
          <w:sz w:val="24"/>
          <w:szCs w:val="24"/>
          <w:rtl/>
        </w:rPr>
        <w:tab/>
        <w:t xml:space="preserve">תהליך ההודעה על הפסקת השירותים </w:t>
      </w:r>
    </w:p>
    <w:p w:rsidR="0044537D" w:rsidRPr="003322A0" w:rsidRDefault="0044537D" w:rsidP="0044537D">
      <w:pPr>
        <w:spacing w:before="120" w:after="120" w:line="276" w:lineRule="auto"/>
        <w:ind w:left="2520" w:hanging="819"/>
        <w:jc w:val="both"/>
        <w:rPr>
          <w:rFonts w:ascii="David" w:eastAsia="Times New Roman" w:hAnsi="David" w:cs="David"/>
          <w:sz w:val="24"/>
          <w:szCs w:val="24"/>
        </w:rPr>
      </w:pPr>
      <w:r w:rsidRPr="003322A0">
        <w:rPr>
          <w:rFonts w:ascii="David" w:eastAsia="Times New Roman" w:hAnsi="David" w:cs="David"/>
          <w:sz w:val="24"/>
          <w:szCs w:val="24"/>
          <w:rtl/>
        </w:rPr>
        <w:t>1</w:t>
      </w:r>
      <w:r w:rsidR="000707B8">
        <w:rPr>
          <w:rFonts w:ascii="David" w:eastAsia="Times New Roman" w:hAnsi="David" w:cs="David" w:hint="cs"/>
          <w:sz w:val="24"/>
          <w:szCs w:val="24"/>
          <w:rtl/>
        </w:rPr>
        <w:t>8</w:t>
      </w:r>
      <w:r w:rsidRPr="003322A0">
        <w:rPr>
          <w:rFonts w:ascii="David" w:eastAsia="Times New Roman" w:hAnsi="David" w:cs="David"/>
          <w:sz w:val="24"/>
          <w:szCs w:val="24"/>
          <w:rtl/>
        </w:rPr>
        <w:t>.5.2.</w:t>
      </w:r>
      <w:r w:rsidRPr="003322A0">
        <w:rPr>
          <w:rFonts w:ascii="David" w:eastAsia="Times New Roman" w:hAnsi="David" w:cs="David" w:hint="cs"/>
          <w:sz w:val="24"/>
          <w:szCs w:val="24"/>
          <w:rtl/>
        </w:rPr>
        <w:t>4</w:t>
      </w:r>
      <w:r w:rsidRPr="003322A0">
        <w:rPr>
          <w:rFonts w:ascii="David" w:eastAsia="Times New Roman" w:hAnsi="David" w:cs="David"/>
          <w:sz w:val="24"/>
          <w:szCs w:val="24"/>
          <w:rtl/>
        </w:rPr>
        <w:tab/>
        <w:t xml:space="preserve"> המשרד יודיע לספק </w:t>
      </w:r>
      <w:r w:rsidRPr="003322A0">
        <w:rPr>
          <w:rFonts w:ascii="David" w:eastAsia="Times New Roman" w:hAnsi="David" w:cs="David"/>
          <w:sz w:val="24"/>
          <w:szCs w:val="24"/>
          <w:u w:val="single"/>
          <w:rtl/>
        </w:rPr>
        <w:t>בכתב</w:t>
      </w:r>
      <w:r w:rsidRPr="003322A0">
        <w:rPr>
          <w:rFonts w:ascii="David" w:eastAsia="Times New Roman" w:hAnsi="David" w:cs="David"/>
          <w:sz w:val="24"/>
          <w:szCs w:val="24"/>
          <w:rtl/>
        </w:rPr>
        <w:t xml:space="preserve"> על הפסקת ההתקשרות, בהתאם להסכם ההתקשרות.  </w:t>
      </w:r>
    </w:p>
    <w:p w:rsidR="0044537D" w:rsidRPr="003322A0" w:rsidRDefault="0044537D" w:rsidP="0044537D">
      <w:pPr>
        <w:spacing w:before="120" w:after="120" w:line="276" w:lineRule="auto"/>
        <w:ind w:left="2160" w:hanging="459"/>
        <w:contextualSpacing/>
        <w:jc w:val="both"/>
        <w:rPr>
          <w:rFonts w:ascii="David" w:eastAsia="Times New Roman" w:hAnsi="David" w:cs="David"/>
          <w:sz w:val="24"/>
          <w:szCs w:val="24"/>
          <w:rtl/>
        </w:rPr>
      </w:pPr>
      <w:r w:rsidRPr="003322A0">
        <w:rPr>
          <w:rFonts w:ascii="David" w:eastAsia="Times New Roman" w:hAnsi="David" w:cs="David"/>
          <w:sz w:val="24"/>
          <w:szCs w:val="24"/>
          <w:rtl/>
        </w:rPr>
        <w:t>1</w:t>
      </w:r>
      <w:r w:rsidR="000707B8">
        <w:rPr>
          <w:rFonts w:ascii="David" w:eastAsia="Times New Roman" w:hAnsi="David" w:cs="David" w:hint="cs"/>
          <w:sz w:val="24"/>
          <w:szCs w:val="24"/>
          <w:rtl/>
        </w:rPr>
        <w:t>8</w:t>
      </w:r>
      <w:r w:rsidRPr="003322A0">
        <w:rPr>
          <w:rFonts w:ascii="David" w:eastAsia="Times New Roman" w:hAnsi="David" w:cs="David"/>
          <w:sz w:val="24"/>
          <w:szCs w:val="24"/>
          <w:rtl/>
        </w:rPr>
        <w:t>.5.2.4</w:t>
      </w:r>
      <w:r w:rsidRPr="003322A0">
        <w:rPr>
          <w:rFonts w:ascii="David" w:eastAsia="Times New Roman" w:hAnsi="David" w:cs="David" w:hint="cs"/>
          <w:sz w:val="24"/>
          <w:szCs w:val="24"/>
        </w:rPr>
        <w:t xml:space="preserve"> </w:t>
      </w:r>
      <w:r w:rsidRPr="003322A0">
        <w:rPr>
          <w:rFonts w:ascii="David" w:eastAsia="Times New Roman" w:hAnsi="David" w:cs="David"/>
          <w:sz w:val="24"/>
          <w:szCs w:val="24"/>
          <w:rtl/>
        </w:rPr>
        <w:t>ההודעה שישלח המשרד לספק תכלול, בין היתר: את משמעות ההפסקה; האם העברת השירותים תתבצע למיקור פנים (</w:t>
      </w:r>
      <w:r w:rsidRPr="003322A0">
        <w:rPr>
          <w:rFonts w:ascii="David" w:eastAsia="Times New Roman" w:hAnsi="David" w:cs="David"/>
          <w:sz w:val="24"/>
          <w:szCs w:val="24"/>
        </w:rPr>
        <w:t>INSOURCING</w:t>
      </w:r>
      <w:r w:rsidRPr="003322A0">
        <w:rPr>
          <w:rFonts w:ascii="David" w:eastAsia="Times New Roman" w:hAnsi="David" w:cs="David"/>
          <w:sz w:val="24"/>
          <w:szCs w:val="24"/>
          <w:rtl/>
        </w:rPr>
        <w:t>) או לספק אחר או לשילוב בין השניים; האם בכוונתו להפסיק לחלוטין את מתן השירותים שניתנו על-ידי הספק או האם בכוונתו להמשיך ולקבל שירותים חלקיים מהספק.</w:t>
      </w:r>
    </w:p>
    <w:p w:rsidR="0044537D" w:rsidRPr="003322A0" w:rsidRDefault="0044537D" w:rsidP="0044537D">
      <w:pPr>
        <w:spacing w:before="120" w:after="120" w:line="276" w:lineRule="auto"/>
        <w:ind w:left="1720"/>
        <w:jc w:val="both"/>
        <w:rPr>
          <w:rFonts w:ascii="David" w:eastAsia="Times New Roman" w:hAnsi="David" w:cs="David"/>
          <w:sz w:val="24"/>
          <w:szCs w:val="24"/>
        </w:rPr>
      </w:pPr>
      <w:r w:rsidRPr="003322A0">
        <w:rPr>
          <w:rFonts w:ascii="David" w:eastAsia="Times New Roman" w:hAnsi="David" w:cs="David"/>
          <w:sz w:val="24"/>
          <w:szCs w:val="24"/>
          <w:rtl/>
        </w:rPr>
        <w:t>1</w:t>
      </w:r>
      <w:r w:rsidR="000707B8">
        <w:rPr>
          <w:rFonts w:ascii="David" w:eastAsia="Times New Roman" w:hAnsi="David" w:cs="David" w:hint="cs"/>
          <w:sz w:val="24"/>
          <w:szCs w:val="24"/>
          <w:rtl/>
        </w:rPr>
        <w:t>8</w:t>
      </w:r>
      <w:r w:rsidRPr="003322A0">
        <w:rPr>
          <w:rFonts w:ascii="David" w:eastAsia="Times New Roman" w:hAnsi="David" w:cs="David"/>
          <w:sz w:val="24"/>
          <w:szCs w:val="24"/>
          <w:rtl/>
        </w:rPr>
        <w:t xml:space="preserve">.5.2.5 עם קבלת ההודעה יוקם </w:t>
      </w:r>
      <w:r w:rsidRPr="003322A0">
        <w:rPr>
          <w:rFonts w:ascii="David" w:eastAsia="Times New Roman" w:hAnsi="David" w:cs="David"/>
          <w:b/>
          <w:bCs/>
          <w:sz w:val="24"/>
          <w:szCs w:val="24"/>
          <w:rtl/>
        </w:rPr>
        <w:t>צוות היפרדות משותף</w:t>
      </w:r>
      <w:r w:rsidRPr="003322A0">
        <w:rPr>
          <w:rFonts w:ascii="David" w:eastAsia="Times New Roman" w:hAnsi="David" w:cs="David"/>
          <w:sz w:val="24"/>
          <w:szCs w:val="24"/>
          <w:rtl/>
        </w:rPr>
        <w:t>, בראשות נציג המשרד, אשר יעסוק בתהליך ההיפרדות. הספק מתחייב לסייע ככל הנדרש למשרד ולשתף פעולה עם נציגיו ועם צדדי ג' מטעמו, לרבות בכל הנוגע למסירת מידע וכל חומר אחר המצוי אצלו, בקשר עם השירות שנתן למשרד – על מנת ליישם את תכנית ההיפרדות.</w:t>
      </w:r>
    </w:p>
    <w:p w:rsidR="0044537D" w:rsidRDefault="0044537D" w:rsidP="0044537D">
      <w:pPr>
        <w:spacing w:before="120" w:after="120" w:line="276" w:lineRule="auto"/>
        <w:ind w:left="1984"/>
        <w:contextualSpacing/>
        <w:jc w:val="both"/>
        <w:rPr>
          <w:rFonts w:ascii="David" w:eastAsia="Times New Roman" w:hAnsi="David" w:cs="David"/>
          <w:sz w:val="24"/>
          <w:szCs w:val="24"/>
          <w:rtl/>
        </w:rPr>
      </w:pPr>
    </w:p>
    <w:p w:rsidR="009D33C0" w:rsidRDefault="009D33C0" w:rsidP="0044537D">
      <w:pPr>
        <w:spacing w:before="120" w:after="120" w:line="276" w:lineRule="auto"/>
        <w:ind w:left="1984"/>
        <w:contextualSpacing/>
        <w:jc w:val="both"/>
        <w:rPr>
          <w:rFonts w:ascii="David" w:eastAsia="Times New Roman" w:hAnsi="David" w:cs="David"/>
          <w:sz w:val="24"/>
          <w:szCs w:val="24"/>
          <w:rtl/>
        </w:rPr>
      </w:pPr>
    </w:p>
    <w:p w:rsidR="009D33C0" w:rsidRDefault="009D33C0" w:rsidP="0044537D">
      <w:pPr>
        <w:spacing w:before="120" w:after="120" w:line="276" w:lineRule="auto"/>
        <w:ind w:left="1984"/>
        <w:contextualSpacing/>
        <w:jc w:val="both"/>
        <w:rPr>
          <w:rFonts w:ascii="David" w:eastAsia="Times New Roman" w:hAnsi="David" w:cs="David"/>
          <w:sz w:val="24"/>
          <w:szCs w:val="24"/>
          <w:rtl/>
        </w:rPr>
      </w:pPr>
    </w:p>
    <w:p w:rsidR="009D33C0" w:rsidRPr="003322A0" w:rsidRDefault="009D33C0" w:rsidP="0044537D">
      <w:pPr>
        <w:spacing w:before="120" w:after="120" w:line="276" w:lineRule="auto"/>
        <w:ind w:left="1984"/>
        <w:contextualSpacing/>
        <w:jc w:val="both"/>
        <w:rPr>
          <w:rFonts w:ascii="David" w:eastAsia="Times New Roman" w:hAnsi="David" w:cs="David"/>
          <w:sz w:val="24"/>
          <w:szCs w:val="24"/>
        </w:rPr>
      </w:pPr>
    </w:p>
    <w:p w:rsidR="0044537D" w:rsidRPr="003322A0" w:rsidRDefault="000707B8" w:rsidP="0044537D">
      <w:pPr>
        <w:spacing w:before="120" w:after="120" w:line="276" w:lineRule="auto"/>
        <w:ind w:left="1440"/>
        <w:contextualSpacing/>
        <w:rPr>
          <w:rFonts w:ascii="David" w:eastAsia="Times New Roman" w:hAnsi="David" w:cs="David"/>
          <w:b/>
          <w:bCs/>
          <w:sz w:val="24"/>
          <w:szCs w:val="24"/>
        </w:rPr>
      </w:pPr>
      <w:r>
        <w:rPr>
          <w:rFonts w:ascii="David" w:eastAsia="Times New Roman" w:hAnsi="David" w:cs="David" w:hint="cs"/>
          <w:b/>
          <w:bCs/>
          <w:sz w:val="24"/>
          <w:szCs w:val="24"/>
          <w:rtl/>
        </w:rPr>
        <w:t>18</w:t>
      </w:r>
      <w:r w:rsidR="0044537D" w:rsidRPr="003322A0">
        <w:rPr>
          <w:rFonts w:ascii="David" w:eastAsia="Times New Roman" w:hAnsi="David" w:cs="David" w:hint="cs"/>
          <w:b/>
          <w:bCs/>
          <w:sz w:val="24"/>
          <w:szCs w:val="24"/>
          <w:rtl/>
        </w:rPr>
        <w:t>.5.3</w:t>
      </w:r>
      <w:r w:rsidR="0044537D" w:rsidRPr="003322A0">
        <w:rPr>
          <w:rFonts w:ascii="David" w:eastAsia="Times New Roman" w:hAnsi="David" w:cs="David"/>
          <w:b/>
          <w:bCs/>
          <w:sz w:val="24"/>
          <w:szCs w:val="24"/>
          <w:rtl/>
        </w:rPr>
        <w:tab/>
        <w:t xml:space="preserve">מחויבות הצדדים בתקופת ההיפרדות </w:t>
      </w:r>
    </w:p>
    <w:p w:rsidR="0044537D" w:rsidRPr="003322A0" w:rsidRDefault="0044537D" w:rsidP="0044537D">
      <w:pPr>
        <w:spacing w:before="120" w:after="120" w:line="276" w:lineRule="auto"/>
        <w:ind w:left="2440"/>
        <w:contextualSpacing/>
        <w:jc w:val="both"/>
        <w:rPr>
          <w:rFonts w:ascii="David" w:eastAsia="Times New Roman" w:hAnsi="David" w:cs="David"/>
          <w:b/>
          <w:bCs/>
          <w:sz w:val="24"/>
          <w:szCs w:val="24"/>
        </w:rPr>
      </w:pPr>
    </w:p>
    <w:p w:rsidR="0044537D" w:rsidRPr="003322A0" w:rsidRDefault="0044537D" w:rsidP="0044537D">
      <w:pPr>
        <w:spacing w:before="120" w:after="120" w:line="276" w:lineRule="auto"/>
        <w:ind w:left="2738" w:hanging="578"/>
        <w:contextualSpacing/>
        <w:jc w:val="both"/>
        <w:rPr>
          <w:rFonts w:ascii="David" w:eastAsia="Times New Roman" w:hAnsi="David" w:cs="David"/>
          <w:sz w:val="24"/>
          <w:szCs w:val="24"/>
        </w:rPr>
      </w:pPr>
      <w:r w:rsidRPr="003322A0">
        <w:rPr>
          <w:rFonts w:ascii="David" w:eastAsia="Times New Roman" w:hAnsi="David" w:cs="David" w:hint="cs"/>
          <w:b/>
          <w:bCs/>
          <w:sz w:val="24"/>
          <w:szCs w:val="24"/>
          <w:rtl/>
        </w:rPr>
        <w:t>1</w:t>
      </w:r>
      <w:r w:rsidR="000707B8">
        <w:rPr>
          <w:rFonts w:ascii="David" w:eastAsia="Times New Roman" w:hAnsi="David" w:cs="David" w:hint="cs"/>
          <w:b/>
          <w:bCs/>
          <w:sz w:val="24"/>
          <w:szCs w:val="24"/>
          <w:rtl/>
        </w:rPr>
        <w:t>8</w:t>
      </w:r>
      <w:r w:rsidRPr="003322A0">
        <w:rPr>
          <w:rFonts w:ascii="David" w:eastAsia="Times New Roman" w:hAnsi="David" w:cs="David" w:hint="cs"/>
          <w:b/>
          <w:bCs/>
          <w:sz w:val="24"/>
          <w:szCs w:val="24"/>
          <w:rtl/>
        </w:rPr>
        <w:t xml:space="preserve">.5.3.1 </w:t>
      </w:r>
      <w:r w:rsidRPr="003322A0">
        <w:rPr>
          <w:rFonts w:ascii="David" w:eastAsia="Times New Roman" w:hAnsi="David" w:cs="David"/>
          <w:b/>
          <w:bCs/>
          <w:sz w:val="24"/>
          <w:szCs w:val="24"/>
          <w:rtl/>
        </w:rPr>
        <w:t xml:space="preserve">קיום ההסכם </w:t>
      </w:r>
      <w:r w:rsidRPr="003322A0">
        <w:rPr>
          <w:rFonts w:ascii="David" w:eastAsia="Times New Roman" w:hAnsi="David" w:cs="David"/>
          <w:sz w:val="24"/>
          <w:szCs w:val="24"/>
          <w:rtl/>
        </w:rPr>
        <w:t xml:space="preserve">– למען הסר כל ספק – בתקופה זו ימשיכו הצדדים לקיים את כל מחויבויותיהם על-פי ההסכם אשר עדיין בתוקף. </w:t>
      </w:r>
      <w:r w:rsidRPr="003322A0">
        <w:rPr>
          <w:rFonts w:ascii="David" w:eastAsia="Times New Roman" w:hAnsi="David" w:cs="David"/>
          <w:b/>
          <w:bCs/>
          <w:sz w:val="24"/>
          <w:szCs w:val="24"/>
          <w:rtl/>
        </w:rPr>
        <w:t xml:space="preserve">אין לספק כל אפשרות לסיים את ההסכם קודם למועד שנקבע כמועד סיום ההתקשרות, והדבר כפוף לשיקול דעת בלעדי של המשרד. </w:t>
      </w:r>
    </w:p>
    <w:p w:rsidR="0044537D" w:rsidRPr="003322A0" w:rsidRDefault="0044537D" w:rsidP="0044537D">
      <w:pPr>
        <w:spacing w:before="120" w:after="120" w:line="276" w:lineRule="auto"/>
        <w:ind w:left="2738" w:hanging="578"/>
        <w:contextualSpacing/>
        <w:jc w:val="both"/>
        <w:rPr>
          <w:rFonts w:ascii="David" w:eastAsia="Times New Roman" w:hAnsi="David" w:cs="David"/>
          <w:sz w:val="24"/>
          <w:szCs w:val="24"/>
        </w:rPr>
      </w:pPr>
      <w:r w:rsidRPr="003322A0">
        <w:rPr>
          <w:rFonts w:ascii="David" w:eastAsia="Times New Roman" w:hAnsi="David" w:cs="David" w:hint="cs"/>
          <w:sz w:val="24"/>
          <w:szCs w:val="24"/>
          <w:rtl/>
        </w:rPr>
        <w:t>1</w:t>
      </w:r>
      <w:r w:rsidR="000707B8">
        <w:rPr>
          <w:rFonts w:ascii="David" w:eastAsia="Times New Roman" w:hAnsi="David" w:cs="David" w:hint="cs"/>
          <w:sz w:val="24"/>
          <w:szCs w:val="24"/>
          <w:rtl/>
        </w:rPr>
        <w:t>8</w:t>
      </w:r>
      <w:r w:rsidRPr="003322A0">
        <w:rPr>
          <w:rFonts w:ascii="David" w:eastAsia="Times New Roman" w:hAnsi="David" w:cs="David" w:hint="cs"/>
          <w:sz w:val="24"/>
          <w:szCs w:val="24"/>
          <w:rtl/>
        </w:rPr>
        <w:t>.5.3.2</w:t>
      </w:r>
      <w:r w:rsidRPr="003322A0">
        <w:rPr>
          <w:rFonts w:ascii="David" w:eastAsia="Times New Roman" w:hAnsi="David" w:cs="David"/>
          <w:sz w:val="24"/>
          <w:szCs w:val="24"/>
          <w:rtl/>
        </w:rPr>
        <w:tab/>
        <w:t xml:space="preserve"> </w:t>
      </w:r>
      <w:r w:rsidRPr="003322A0">
        <w:rPr>
          <w:rFonts w:ascii="David" w:eastAsia="Times New Roman" w:hAnsi="David" w:cs="David"/>
          <w:b/>
          <w:bCs/>
          <w:sz w:val="24"/>
          <w:szCs w:val="24"/>
          <w:rtl/>
        </w:rPr>
        <w:t>"חפיפה"</w:t>
      </w:r>
      <w:r w:rsidRPr="003322A0">
        <w:rPr>
          <w:rFonts w:ascii="David" w:eastAsia="Times New Roman" w:hAnsi="David" w:cs="David"/>
          <w:sz w:val="24"/>
          <w:szCs w:val="24"/>
          <w:rtl/>
        </w:rPr>
        <w:t xml:space="preserve"> – בתקופת זו תתחיל להתבצע חפיפה בין הספק לבין נותן השירותים המחליף. תקופת החפיפה תתחיל מיד עם תחילת תקופת ההיפרדות או עם בחירת הספק המחליף, המוקדם </w:t>
      </w:r>
      <w:proofErr w:type="spellStart"/>
      <w:r w:rsidRPr="003322A0">
        <w:rPr>
          <w:rFonts w:ascii="David" w:eastAsia="Times New Roman" w:hAnsi="David" w:cs="David"/>
          <w:sz w:val="24"/>
          <w:szCs w:val="24"/>
          <w:rtl/>
        </w:rPr>
        <w:t>מביניהם</w:t>
      </w:r>
      <w:proofErr w:type="spellEnd"/>
      <w:r w:rsidRPr="003322A0">
        <w:rPr>
          <w:rFonts w:ascii="David" w:eastAsia="Times New Roman" w:hAnsi="David" w:cs="David"/>
          <w:sz w:val="24"/>
          <w:szCs w:val="24"/>
          <w:rtl/>
        </w:rPr>
        <w:t>, לפי החלטת המשרד ובהתאם לשיקול דעתו הבלעדי.</w:t>
      </w:r>
    </w:p>
    <w:p w:rsidR="0044537D" w:rsidRPr="003322A0" w:rsidRDefault="0044537D" w:rsidP="0044537D">
      <w:pPr>
        <w:spacing w:before="120" w:after="120" w:line="276" w:lineRule="auto"/>
        <w:ind w:left="2738"/>
        <w:contextualSpacing/>
        <w:jc w:val="both"/>
        <w:rPr>
          <w:rFonts w:ascii="David" w:eastAsia="Times New Roman" w:hAnsi="David" w:cs="David"/>
          <w:sz w:val="24"/>
          <w:szCs w:val="24"/>
          <w:rtl/>
        </w:rPr>
      </w:pPr>
    </w:p>
    <w:p w:rsidR="0044537D" w:rsidRPr="003322A0" w:rsidRDefault="0044537D" w:rsidP="0044537D">
      <w:pPr>
        <w:spacing w:before="120" w:after="120" w:line="276" w:lineRule="auto"/>
        <w:ind w:left="720"/>
        <w:contextualSpacing/>
        <w:jc w:val="both"/>
        <w:rPr>
          <w:rFonts w:ascii="David" w:eastAsia="Times New Roman" w:hAnsi="David" w:cs="David"/>
          <w:sz w:val="24"/>
          <w:szCs w:val="24"/>
        </w:rPr>
      </w:pPr>
    </w:p>
    <w:p w:rsidR="0044537D" w:rsidRPr="003322A0" w:rsidRDefault="0044537D" w:rsidP="0044537D">
      <w:pPr>
        <w:spacing w:before="120" w:after="120" w:line="276" w:lineRule="auto"/>
        <w:ind w:left="142"/>
        <w:contextualSpacing/>
        <w:jc w:val="both"/>
        <w:rPr>
          <w:rFonts w:ascii="David" w:eastAsia="Times New Roman" w:hAnsi="David" w:cs="David"/>
          <w:b/>
          <w:bCs/>
          <w:sz w:val="24"/>
          <w:szCs w:val="24"/>
          <w:rtl/>
        </w:rPr>
      </w:pPr>
      <w:r w:rsidRPr="003322A0">
        <w:rPr>
          <w:rFonts w:ascii="David" w:eastAsia="Times New Roman" w:hAnsi="David" w:cs="David" w:hint="cs"/>
          <w:b/>
          <w:bCs/>
          <w:sz w:val="24"/>
          <w:szCs w:val="24"/>
          <w:rtl/>
        </w:rPr>
        <w:t>1</w:t>
      </w:r>
      <w:r w:rsidR="000707B8">
        <w:rPr>
          <w:rFonts w:ascii="David" w:eastAsia="Times New Roman" w:hAnsi="David" w:cs="David" w:hint="cs"/>
          <w:b/>
          <w:bCs/>
          <w:sz w:val="24"/>
          <w:szCs w:val="24"/>
          <w:rtl/>
        </w:rPr>
        <w:t>8</w:t>
      </w:r>
      <w:r w:rsidRPr="003322A0">
        <w:rPr>
          <w:rFonts w:ascii="David" w:eastAsia="Times New Roman" w:hAnsi="David" w:cs="David" w:hint="cs"/>
          <w:b/>
          <w:bCs/>
          <w:sz w:val="24"/>
          <w:szCs w:val="24"/>
          <w:rtl/>
        </w:rPr>
        <w:t>.5.4</w:t>
      </w:r>
      <w:r w:rsidRPr="003322A0">
        <w:rPr>
          <w:rFonts w:ascii="David" w:eastAsia="Times New Roman" w:hAnsi="David" w:cs="David"/>
          <w:b/>
          <w:bCs/>
          <w:sz w:val="24"/>
          <w:szCs w:val="24"/>
          <w:rtl/>
        </w:rPr>
        <w:tab/>
        <w:t>העברת/השבת כל מרכיבי השירות למשרד</w:t>
      </w:r>
    </w:p>
    <w:p w:rsidR="0044537D" w:rsidRPr="003322A0" w:rsidRDefault="0044537D" w:rsidP="0044537D">
      <w:pPr>
        <w:spacing w:before="120" w:after="120" w:line="276" w:lineRule="auto"/>
        <w:ind w:left="2160" w:hanging="1026"/>
        <w:rPr>
          <w:rFonts w:ascii="David" w:eastAsia="Times New Roman" w:hAnsi="David" w:cs="David"/>
          <w:sz w:val="24"/>
          <w:szCs w:val="24"/>
        </w:rPr>
      </w:pPr>
      <w:r w:rsidRPr="003322A0">
        <w:rPr>
          <w:rFonts w:ascii="David" w:eastAsia="Times New Roman" w:hAnsi="David" w:cs="David" w:hint="cs"/>
          <w:sz w:val="24"/>
          <w:szCs w:val="24"/>
          <w:rtl/>
        </w:rPr>
        <w:t>1</w:t>
      </w:r>
      <w:r w:rsidR="000707B8">
        <w:rPr>
          <w:rFonts w:ascii="David" w:eastAsia="Times New Roman" w:hAnsi="David" w:cs="David" w:hint="cs"/>
          <w:sz w:val="24"/>
          <w:szCs w:val="24"/>
          <w:rtl/>
        </w:rPr>
        <w:t>8</w:t>
      </w:r>
      <w:r w:rsidRPr="003322A0">
        <w:rPr>
          <w:rFonts w:ascii="David" w:eastAsia="Times New Roman" w:hAnsi="David" w:cs="David" w:hint="cs"/>
          <w:sz w:val="24"/>
          <w:szCs w:val="24"/>
          <w:rtl/>
        </w:rPr>
        <w:t>.5.4.1</w:t>
      </w:r>
      <w:r w:rsidRPr="003322A0">
        <w:rPr>
          <w:rFonts w:ascii="David" w:eastAsia="Times New Roman" w:hAnsi="David" w:cs="David"/>
          <w:sz w:val="24"/>
          <w:szCs w:val="24"/>
          <w:rtl/>
        </w:rPr>
        <w:tab/>
        <w:t xml:space="preserve"> הספק יחזיר למשרד את כל המסמכים, התיעוד, ההבהרות או כל פרט אחר הנוגע למתן השירותים, בין אם נוצרו ו/או נמסרו לו בתקופת ההתקשרות, ובין אם נוצרו ו/או נמסרו לו בשלב הקודם לתקופת ההתקשרות. הכול - במצב כפי שניתנו לו על-ידי המשרד. כמו כן, הספק יעביר למשרד את כל התיעוד ואת כל המסמכים שהוכנו ועובדו על-ידי הספק או מי מטעמו בתקופות אלה. </w:t>
      </w:r>
    </w:p>
    <w:p w:rsidR="0044537D" w:rsidRPr="003322A0" w:rsidRDefault="0044537D" w:rsidP="0044537D">
      <w:pPr>
        <w:spacing w:before="120" w:after="120" w:line="276" w:lineRule="auto"/>
        <w:ind w:left="2268" w:hanging="1134"/>
        <w:contextualSpacing/>
        <w:rPr>
          <w:rFonts w:ascii="David" w:eastAsia="Times New Roman" w:hAnsi="David" w:cs="David"/>
          <w:sz w:val="24"/>
          <w:szCs w:val="24"/>
        </w:rPr>
      </w:pPr>
      <w:r w:rsidRPr="003322A0">
        <w:rPr>
          <w:rFonts w:ascii="David" w:eastAsia="Times New Roman" w:hAnsi="David" w:cs="David"/>
          <w:sz w:val="24"/>
          <w:szCs w:val="24"/>
          <w:rtl/>
        </w:rPr>
        <w:t>1</w:t>
      </w:r>
      <w:r w:rsidR="000707B8">
        <w:rPr>
          <w:rFonts w:ascii="David" w:eastAsia="Times New Roman" w:hAnsi="David" w:cs="David" w:hint="cs"/>
          <w:sz w:val="24"/>
          <w:szCs w:val="24"/>
          <w:rtl/>
        </w:rPr>
        <w:t>8</w:t>
      </w:r>
      <w:r w:rsidRPr="003322A0">
        <w:rPr>
          <w:rFonts w:ascii="David" w:eastAsia="Times New Roman" w:hAnsi="David" w:cs="David"/>
          <w:sz w:val="24"/>
          <w:szCs w:val="24"/>
          <w:rtl/>
        </w:rPr>
        <w:t>.5.</w:t>
      </w:r>
      <w:r w:rsidRPr="003322A0">
        <w:rPr>
          <w:rFonts w:ascii="David" w:eastAsia="Times New Roman" w:hAnsi="David" w:cs="David" w:hint="cs"/>
          <w:sz w:val="24"/>
          <w:szCs w:val="24"/>
          <w:rtl/>
        </w:rPr>
        <w:t>4.2</w:t>
      </w:r>
      <w:r w:rsidRPr="003322A0">
        <w:rPr>
          <w:rFonts w:ascii="David" w:eastAsia="Times New Roman" w:hAnsi="David" w:cs="David"/>
          <w:sz w:val="24"/>
          <w:szCs w:val="24"/>
          <w:rtl/>
        </w:rPr>
        <w:tab/>
        <w:t>יובהר כי הכוונה לכל מסמך, תעודה או כל פרט אינפורמציה, כאמור, על כל מדיה שהיא: נייר, צילום ,הקלטה, מדיה מגנטית או אחרת וכדו'.</w:t>
      </w:r>
    </w:p>
    <w:p w:rsidR="0044537D" w:rsidRPr="003322A0" w:rsidRDefault="0044537D" w:rsidP="0044537D">
      <w:pPr>
        <w:spacing w:before="120" w:after="120" w:line="276" w:lineRule="auto"/>
        <w:ind w:left="1839" w:hanging="705"/>
        <w:contextualSpacing/>
        <w:rPr>
          <w:rFonts w:ascii="David" w:eastAsia="Times New Roman" w:hAnsi="David" w:cs="David"/>
          <w:sz w:val="24"/>
          <w:szCs w:val="24"/>
        </w:rPr>
      </w:pPr>
      <w:r w:rsidRPr="003322A0">
        <w:rPr>
          <w:rFonts w:ascii="David" w:eastAsia="Times New Roman" w:hAnsi="David" w:cs="David"/>
          <w:b/>
          <w:bCs/>
          <w:sz w:val="24"/>
          <w:szCs w:val="24"/>
          <w:rtl/>
        </w:rPr>
        <w:t>1</w:t>
      </w:r>
      <w:r w:rsidR="000707B8">
        <w:rPr>
          <w:rFonts w:ascii="David" w:eastAsia="Times New Roman" w:hAnsi="David" w:cs="David" w:hint="cs"/>
          <w:b/>
          <w:bCs/>
          <w:sz w:val="24"/>
          <w:szCs w:val="24"/>
          <w:rtl/>
        </w:rPr>
        <w:t>8</w:t>
      </w:r>
      <w:r w:rsidRPr="003322A0">
        <w:rPr>
          <w:rFonts w:ascii="David" w:eastAsia="Times New Roman" w:hAnsi="David" w:cs="David"/>
          <w:b/>
          <w:bCs/>
          <w:sz w:val="24"/>
          <w:szCs w:val="24"/>
          <w:rtl/>
        </w:rPr>
        <w:t>.5.</w:t>
      </w:r>
      <w:r w:rsidRPr="003322A0">
        <w:rPr>
          <w:rFonts w:ascii="David" w:eastAsia="Times New Roman" w:hAnsi="David" w:cs="David" w:hint="cs"/>
          <w:b/>
          <w:bCs/>
          <w:sz w:val="24"/>
          <w:szCs w:val="24"/>
          <w:rtl/>
        </w:rPr>
        <w:t>4</w:t>
      </w:r>
      <w:r w:rsidRPr="003322A0">
        <w:rPr>
          <w:rFonts w:ascii="David" w:eastAsia="Times New Roman" w:hAnsi="David" w:cs="David"/>
          <w:b/>
          <w:bCs/>
          <w:sz w:val="24"/>
          <w:szCs w:val="24"/>
          <w:rtl/>
        </w:rPr>
        <w:t>.</w:t>
      </w:r>
      <w:r w:rsidRPr="003322A0">
        <w:rPr>
          <w:rFonts w:ascii="David" w:eastAsia="Times New Roman" w:hAnsi="David" w:cs="David" w:hint="cs"/>
          <w:b/>
          <w:bCs/>
          <w:sz w:val="24"/>
          <w:szCs w:val="24"/>
          <w:rtl/>
        </w:rPr>
        <w:t>3</w:t>
      </w:r>
      <w:r w:rsidRPr="003322A0">
        <w:rPr>
          <w:rFonts w:ascii="David" w:eastAsia="Times New Roman" w:hAnsi="David" w:cs="David"/>
          <w:b/>
          <w:bCs/>
          <w:sz w:val="24"/>
          <w:szCs w:val="24"/>
          <w:rtl/>
        </w:rPr>
        <w:tab/>
        <w:t>הספק יעביר את כל מרכיבי השירות באופן שלא יישאר בידיו שום פרט אשר לא היה בידיו טרם הסכם זה</w:t>
      </w: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ind w:left="1134"/>
        <w:contextualSpacing/>
        <w:rPr>
          <w:rFonts w:ascii="David" w:eastAsia="Times New Roman" w:hAnsi="David" w:cs="David"/>
          <w:sz w:val="24"/>
          <w:szCs w:val="24"/>
        </w:rPr>
      </w:pPr>
      <w:r w:rsidRPr="003322A0">
        <w:rPr>
          <w:rFonts w:ascii="David" w:eastAsia="Times New Roman" w:hAnsi="David" w:cs="David"/>
          <w:sz w:val="24"/>
          <w:szCs w:val="24"/>
          <w:rtl/>
        </w:rPr>
        <w:t>1</w:t>
      </w:r>
      <w:r w:rsidR="000707B8">
        <w:rPr>
          <w:rFonts w:ascii="David" w:eastAsia="Times New Roman" w:hAnsi="David" w:cs="David" w:hint="cs"/>
          <w:sz w:val="24"/>
          <w:szCs w:val="24"/>
          <w:rtl/>
        </w:rPr>
        <w:t>8</w:t>
      </w:r>
      <w:r w:rsidRPr="003322A0">
        <w:rPr>
          <w:rFonts w:ascii="David" w:eastAsia="Times New Roman" w:hAnsi="David" w:cs="David"/>
          <w:sz w:val="24"/>
          <w:szCs w:val="24"/>
          <w:rtl/>
        </w:rPr>
        <w:t>.5.3.8 הספק ייענה לכל דרישה של המשרד בעניין זה, ככל שתועלה.</w:t>
      </w:r>
    </w:p>
    <w:p w:rsidR="0044537D" w:rsidRPr="003322A0" w:rsidRDefault="0044537D" w:rsidP="0044537D">
      <w:pPr>
        <w:spacing w:before="120" w:after="120" w:line="276" w:lineRule="auto"/>
        <w:ind w:left="1134"/>
        <w:contextualSpacing/>
        <w:rPr>
          <w:rFonts w:ascii="David" w:eastAsia="Times New Roman" w:hAnsi="David" w:cs="David"/>
          <w:sz w:val="24"/>
          <w:szCs w:val="24"/>
        </w:rPr>
      </w:pPr>
      <w:r w:rsidRPr="003322A0">
        <w:rPr>
          <w:rFonts w:ascii="David" w:eastAsia="Times New Roman" w:hAnsi="David" w:cs="David"/>
          <w:sz w:val="24"/>
          <w:szCs w:val="24"/>
          <w:rtl/>
        </w:rPr>
        <w:t>1</w:t>
      </w:r>
      <w:r w:rsidR="000707B8">
        <w:rPr>
          <w:rFonts w:ascii="David" w:eastAsia="Times New Roman" w:hAnsi="David" w:cs="David" w:hint="cs"/>
          <w:sz w:val="24"/>
          <w:szCs w:val="24"/>
          <w:rtl/>
        </w:rPr>
        <w:t>8</w:t>
      </w:r>
      <w:r w:rsidRPr="003322A0">
        <w:rPr>
          <w:rFonts w:ascii="David" w:eastAsia="Times New Roman" w:hAnsi="David" w:cs="David"/>
          <w:sz w:val="24"/>
          <w:szCs w:val="24"/>
          <w:rtl/>
        </w:rPr>
        <w:t xml:space="preserve">.5.3.8 יובהר כי האמור לעיל יחול גם על מידע בו מחזיק הספק שלא כדין ובניגוד להסכם זה, וזאת מבלי לגרוע מכל הוראה אחרת במסמכי המכרז ובפרט בהסכם ובמפרט השירותים.  </w:t>
      </w:r>
    </w:p>
    <w:p w:rsidR="0044537D" w:rsidRPr="003322A0" w:rsidRDefault="0044537D" w:rsidP="0044537D">
      <w:pPr>
        <w:spacing w:before="120" w:after="120" w:line="276" w:lineRule="auto"/>
        <w:ind w:left="2137"/>
        <w:contextualSpacing/>
        <w:rPr>
          <w:rFonts w:ascii="David" w:eastAsia="Times New Roman" w:hAnsi="David" w:cs="David"/>
          <w:sz w:val="24"/>
          <w:szCs w:val="24"/>
        </w:rPr>
      </w:pPr>
    </w:p>
    <w:p w:rsidR="0044537D" w:rsidRPr="003322A0" w:rsidRDefault="000707B8" w:rsidP="0044537D">
      <w:pPr>
        <w:spacing w:before="120" w:after="120" w:line="276" w:lineRule="auto"/>
        <w:ind w:left="1418"/>
        <w:contextualSpacing/>
        <w:jc w:val="both"/>
        <w:rPr>
          <w:rFonts w:ascii="David" w:eastAsia="Times New Roman" w:hAnsi="David" w:cs="David"/>
          <w:b/>
          <w:bCs/>
          <w:sz w:val="24"/>
          <w:szCs w:val="24"/>
          <w:rtl/>
        </w:rPr>
      </w:pPr>
      <w:r>
        <w:rPr>
          <w:rFonts w:ascii="David" w:eastAsia="Times New Roman" w:hAnsi="David" w:cs="David" w:hint="cs"/>
          <w:b/>
          <w:bCs/>
          <w:sz w:val="24"/>
          <w:szCs w:val="24"/>
          <w:rtl/>
        </w:rPr>
        <w:t>18</w:t>
      </w:r>
      <w:r w:rsidR="0044537D" w:rsidRPr="003322A0">
        <w:rPr>
          <w:rFonts w:ascii="David" w:eastAsia="Times New Roman" w:hAnsi="David" w:cs="David" w:hint="cs"/>
          <w:b/>
          <w:bCs/>
          <w:sz w:val="24"/>
          <w:szCs w:val="24"/>
          <w:rtl/>
        </w:rPr>
        <w:t>.5.5</w:t>
      </w:r>
      <w:r w:rsidR="0044537D" w:rsidRPr="003322A0">
        <w:rPr>
          <w:rFonts w:ascii="David" w:eastAsia="Times New Roman" w:hAnsi="David" w:cs="David"/>
          <w:b/>
          <w:bCs/>
          <w:sz w:val="24"/>
          <w:szCs w:val="24"/>
          <w:rtl/>
        </w:rPr>
        <w:tab/>
        <w:t xml:space="preserve">השמדה מוחלטת של נתונים </w:t>
      </w:r>
    </w:p>
    <w:p w:rsidR="0044537D" w:rsidRPr="003322A0" w:rsidRDefault="0044537D" w:rsidP="0044537D">
      <w:pPr>
        <w:spacing w:before="120" w:after="120" w:line="276" w:lineRule="auto"/>
        <w:ind w:left="1418"/>
        <w:contextualSpacing/>
        <w:jc w:val="both"/>
        <w:rPr>
          <w:rFonts w:ascii="David" w:eastAsia="Times New Roman" w:hAnsi="David" w:cs="David"/>
          <w:b/>
          <w:bCs/>
          <w:sz w:val="24"/>
          <w:szCs w:val="24"/>
        </w:rPr>
      </w:pPr>
    </w:p>
    <w:p w:rsidR="0044537D" w:rsidRPr="003322A0" w:rsidRDefault="0044537D" w:rsidP="0044537D">
      <w:pPr>
        <w:spacing w:before="120" w:after="120" w:line="276" w:lineRule="auto"/>
        <w:ind w:left="1418" w:hanging="1276"/>
        <w:contextualSpacing/>
        <w:jc w:val="both"/>
        <w:rPr>
          <w:rFonts w:ascii="David" w:eastAsia="Times New Roman" w:hAnsi="David" w:cs="David"/>
          <w:sz w:val="24"/>
          <w:szCs w:val="24"/>
        </w:rPr>
      </w:pPr>
      <w:r w:rsidRPr="003322A0">
        <w:rPr>
          <w:rFonts w:ascii="David" w:eastAsia="Times New Roman" w:hAnsi="David" w:cs="David"/>
          <w:sz w:val="24"/>
          <w:szCs w:val="24"/>
        </w:rPr>
        <w:t>1</w:t>
      </w:r>
      <w:r w:rsidR="000707B8">
        <w:rPr>
          <w:rFonts w:ascii="David" w:eastAsia="Times New Roman" w:hAnsi="David" w:cs="David"/>
          <w:sz w:val="24"/>
          <w:szCs w:val="24"/>
        </w:rPr>
        <w:t>8</w:t>
      </w:r>
      <w:r w:rsidRPr="003322A0">
        <w:rPr>
          <w:rFonts w:ascii="David" w:eastAsia="Times New Roman" w:hAnsi="David" w:cs="David"/>
          <w:sz w:val="24"/>
          <w:szCs w:val="24"/>
        </w:rPr>
        <w:t>.5.5.1</w:t>
      </w:r>
      <w:r w:rsidRPr="003322A0">
        <w:rPr>
          <w:rFonts w:ascii="David" w:eastAsia="Times New Roman" w:hAnsi="David" w:cs="David"/>
          <w:sz w:val="24"/>
          <w:szCs w:val="24"/>
        </w:rPr>
        <w:tab/>
      </w:r>
      <w:r w:rsidRPr="003322A0">
        <w:rPr>
          <w:rFonts w:ascii="David" w:eastAsia="Times New Roman" w:hAnsi="David" w:cs="David"/>
          <w:sz w:val="24"/>
          <w:szCs w:val="24"/>
          <w:rtl/>
        </w:rPr>
        <w:t xml:space="preserve">עם השלמת העברת/החזרת מרכיבי השירות, יבצע הספק השמדה מוחלטת של הנתונים אשר היו מאוחסנים במערכות המידע שלו עבור המשרד, לאחר שהעביר עותקים מושלמים מהם למשרד וקיבל אישור </w:t>
      </w:r>
      <w:r w:rsidRPr="003322A0">
        <w:rPr>
          <w:rFonts w:ascii="David" w:eastAsia="Times New Roman" w:hAnsi="David" w:cs="David"/>
          <w:b/>
          <w:bCs/>
          <w:sz w:val="24"/>
          <w:szCs w:val="24"/>
          <w:u w:val="single"/>
          <w:rtl/>
        </w:rPr>
        <w:t>בכתב</w:t>
      </w:r>
      <w:r w:rsidRPr="003322A0">
        <w:rPr>
          <w:rFonts w:ascii="David" w:eastAsia="Times New Roman" w:hAnsi="David" w:cs="David"/>
          <w:sz w:val="24"/>
          <w:szCs w:val="24"/>
          <w:rtl/>
        </w:rPr>
        <w:t xml:space="preserve"> מהמשרד להשמדת הנתונים.</w:t>
      </w:r>
    </w:p>
    <w:p w:rsidR="0044537D" w:rsidRPr="003322A0" w:rsidRDefault="0044537D" w:rsidP="0044537D">
      <w:pPr>
        <w:spacing w:before="120" w:after="120" w:line="276" w:lineRule="auto"/>
        <w:ind w:left="142"/>
        <w:contextualSpacing/>
        <w:jc w:val="both"/>
        <w:rPr>
          <w:rFonts w:ascii="David" w:eastAsia="Times New Roman" w:hAnsi="David" w:cs="David"/>
          <w:sz w:val="24"/>
          <w:szCs w:val="24"/>
        </w:rPr>
      </w:pPr>
      <w:r w:rsidRPr="003322A0">
        <w:rPr>
          <w:rFonts w:ascii="David" w:eastAsia="Times New Roman" w:hAnsi="David" w:cs="David" w:hint="cs"/>
          <w:sz w:val="24"/>
          <w:szCs w:val="24"/>
          <w:rtl/>
        </w:rPr>
        <w:t>1</w:t>
      </w:r>
      <w:r w:rsidR="000707B8">
        <w:rPr>
          <w:rFonts w:ascii="David" w:eastAsia="Times New Roman" w:hAnsi="David" w:cs="David" w:hint="cs"/>
          <w:sz w:val="24"/>
          <w:szCs w:val="24"/>
          <w:rtl/>
        </w:rPr>
        <w:t>8</w:t>
      </w:r>
      <w:r w:rsidRPr="003322A0">
        <w:rPr>
          <w:rFonts w:ascii="David" w:eastAsia="Times New Roman" w:hAnsi="David" w:cs="David" w:hint="cs"/>
          <w:sz w:val="24"/>
          <w:szCs w:val="24"/>
          <w:rtl/>
        </w:rPr>
        <w:t>.5.5.2</w:t>
      </w:r>
      <w:r w:rsidRPr="003322A0">
        <w:rPr>
          <w:rFonts w:ascii="David" w:eastAsia="Times New Roman" w:hAnsi="David" w:cs="David"/>
          <w:sz w:val="24"/>
          <w:szCs w:val="24"/>
          <w:rtl/>
        </w:rPr>
        <w:tab/>
        <w:t>כללי ההשמדה ייקבעו על-פי הנחיית המשרד.</w:t>
      </w:r>
    </w:p>
    <w:p w:rsidR="0044537D" w:rsidRPr="003322A0" w:rsidRDefault="0044537D" w:rsidP="0044537D">
      <w:pPr>
        <w:spacing w:before="120" w:after="120" w:line="276" w:lineRule="auto"/>
        <w:ind w:left="1761" w:hanging="1761"/>
        <w:contextualSpacing/>
        <w:jc w:val="both"/>
        <w:rPr>
          <w:rFonts w:ascii="David" w:eastAsia="Times New Roman" w:hAnsi="David" w:cs="David"/>
          <w:sz w:val="24"/>
          <w:szCs w:val="24"/>
        </w:rPr>
      </w:pPr>
      <w:r w:rsidRPr="003322A0">
        <w:rPr>
          <w:rFonts w:ascii="David" w:eastAsia="Times New Roman" w:hAnsi="David" w:cs="David" w:hint="cs"/>
          <w:sz w:val="24"/>
          <w:szCs w:val="24"/>
          <w:rtl/>
        </w:rPr>
        <w:t>1</w:t>
      </w:r>
      <w:r w:rsidR="000707B8">
        <w:rPr>
          <w:rFonts w:ascii="David" w:eastAsia="Times New Roman" w:hAnsi="David" w:cs="David" w:hint="cs"/>
          <w:sz w:val="24"/>
          <w:szCs w:val="24"/>
          <w:rtl/>
        </w:rPr>
        <w:t>8</w:t>
      </w:r>
      <w:r w:rsidRPr="003322A0">
        <w:rPr>
          <w:rFonts w:ascii="David" w:eastAsia="Times New Roman" w:hAnsi="David" w:cs="David" w:hint="cs"/>
          <w:sz w:val="24"/>
          <w:szCs w:val="24"/>
          <w:rtl/>
        </w:rPr>
        <w:t>.5.5.3</w:t>
      </w:r>
      <w:r w:rsidRPr="003322A0">
        <w:rPr>
          <w:rFonts w:ascii="David" w:eastAsia="Times New Roman" w:hAnsi="David" w:cs="David"/>
          <w:sz w:val="24"/>
          <w:szCs w:val="24"/>
          <w:rtl/>
        </w:rPr>
        <w:tab/>
        <w:t xml:space="preserve">הספק יתחייב באופן מפורש </w:t>
      </w:r>
      <w:r w:rsidRPr="003322A0">
        <w:rPr>
          <w:rFonts w:ascii="David" w:eastAsia="Times New Roman" w:hAnsi="David" w:cs="David"/>
          <w:sz w:val="24"/>
          <w:szCs w:val="24"/>
          <w:u w:val="single"/>
          <w:rtl/>
        </w:rPr>
        <w:t>בכתב</w:t>
      </w:r>
      <w:r w:rsidRPr="003322A0">
        <w:rPr>
          <w:rFonts w:ascii="David" w:eastAsia="Times New Roman" w:hAnsi="David" w:cs="David"/>
          <w:sz w:val="24"/>
          <w:szCs w:val="24"/>
          <w:rtl/>
        </w:rPr>
        <w:t xml:space="preserve">, כחלק מהצהרת ההיפרדות, כי לא נותר בידיו כל חומר או מידע, או תיעוד הנודע למתן השירותים נשוא מכרז זה.  </w:t>
      </w:r>
    </w:p>
    <w:p w:rsidR="0044537D" w:rsidRPr="003322A0" w:rsidRDefault="0044537D" w:rsidP="0044537D">
      <w:pPr>
        <w:spacing w:after="0" w:line="360" w:lineRule="auto"/>
        <w:ind w:left="1903" w:hanging="910"/>
        <w:contextualSpacing/>
        <w:jc w:val="both"/>
        <w:rPr>
          <w:rFonts w:ascii="David" w:eastAsia="Times New Roman" w:hAnsi="David" w:cs="David"/>
          <w:sz w:val="24"/>
          <w:szCs w:val="24"/>
        </w:rPr>
      </w:pPr>
      <w:r w:rsidRPr="003322A0">
        <w:rPr>
          <w:rFonts w:ascii="David" w:eastAsia="Times New Roman" w:hAnsi="David" w:cs="David"/>
          <w:sz w:val="24"/>
          <w:szCs w:val="24"/>
        </w:rPr>
        <w:t>1</w:t>
      </w:r>
      <w:r w:rsidR="000707B8">
        <w:rPr>
          <w:rFonts w:ascii="David" w:eastAsia="Times New Roman" w:hAnsi="David" w:cs="David"/>
          <w:sz w:val="24"/>
          <w:szCs w:val="24"/>
        </w:rPr>
        <w:t>8</w:t>
      </w:r>
      <w:r w:rsidRPr="003322A0">
        <w:rPr>
          <w:rFonts w:ascii="David" w:eastAsia="Times New Roman" w:hAnsi="David" w:cs="David"/>
          <w:sz w:val="24"/>
          <w:szCs w:val="24"/>
        </w:rPr>
        <w:t>.5.4</w:t>
      </w:r>
      <w:r w:rsidRPr="003322A0">
        <w:rPr>
          <w:rFonts w:ascii="David" w:eastAsia="Times New Roman" w:hAnsi="David" w:cs="David"/>
          <w:sz w:val="24"/>
          <w:szCs w:val="24"/>
        </w:rPr>
        <w:tab/>
      </w:r>
      <w:r w:rsidRPr="003322A0">
        <w:rPr>
          <w:rFonts w:ascii="David" w:eastAsia="Times New Roman" w:hAnsi="David" w:cs="David"/>
          <w:sz w:val="24"/>
          <w:szCs w:val="24"/>
          <w:rtl/>
        </w:rPr>
        <w:t>עם סיום ההתקשרות עם נותן השירותים, יעביר נותן השירותים את החומר והידע, בנושאי שיטות ותהליכי עבודה בשלמותם, לידי המשרד או לזוכה החדש עמו התקשר המשרד, בתאום ובפיקוח המשרד.</w:t>
      </w:r>
    </w:p>
    <w:p w:rsidR="0044537D" w:rsidRPr="003322A0" w:rsidRDefault="0044537D" w:rsidP="0044537D">
      <w:pPr>
        <w:spacing w:after="0" w:line="360" w:lineRule="auto"/>
        <w:ind w:left="1903" w:hanging="910"/>
        <w:jc w:val="both"/>
        <w:rPr>
          <w:rFonts w:ascii="David" w:eastAsia="Times New Roman" w:hAnsi="David" w:cs="David"/>
          <w:sz w:val="24"/>
          <w:szCs w:val="24"/>
        </w:rPr>
      </w:pPr>
      <w:r w:rsidRPr="003322A0">
        <w:rPr>
          <w:rFonts w:ascii="David" w:eastAsia="Times New Roman" w:hAnsi="David" w:cs="David"/>
          <w:sz w:val="24"/>
          <w:szCs w:val="24"/>
        </w:rPr>
        <w:t>1</w:t>
      </w:r>
      <w:r w:rsidR="000707B8">
        <w:rPr>
          <w:rFonts w:ascii="David" w:eastAsia="Times New Roman" w:hAnsi="David" w:cs="David"/>
          <w:sz w:val="24"/>
          <w:szCs w:val="24"/>
        </w:rPr>
        <w:t>8</w:t>
      </w:r>
      <w:r w:rsidRPr="003322A0">
        <w:rPr>
          <w:rFonts w:ascii="David" w:eastAsia="Times New Roman" w:hAnsi="David" w:cs="David"/>
          <w:sz w:val="24"/>
          <w:szCs w:val="24"/>
        </w:rPr>
        <w:t>.5.5</w:t>
      </w:r>
      <w:r w:rsidRPr="003322A0">
        <w:rPr>
          <w:rFonts w:ascii="David" w:eastAsia="Times New Roman" w:hAnsi="David" w:cs="David"/>
          <w:sz w:val="24"/>
          <w:szCs w:val="24"/>
        </w:rPr>
        <w:tab/>
      </w:r>
      <w:r w:rsidRPr="003322A0">
        <w:rPr>
          <w:rFonts w:ascii="David" w:eastAsia="Times New Roman" w:hAnsi="David" w:cs="David"/>
          <w:sz w:val="24"/>
          <w:szCs w:val="24"/>
          <w:rtl/>
        </w:rPr>
        <w:t xml:space="preserve">בכל מקרה של סיום ההתקשרות (תהא הסיבה לכך אשר תהא), נותן  השירותים מחויב להחזיר את כל החומר שבידיו ובכלל זה תיקי עבודה, מסמכים, אישורים וכיו"ב לידי המשרד. יובהר, כי האמור תקף גם לגבי חומר ממוחשב (אם ונמצא בידי נותן השירותים, על אף שהדבר מנוגד להוראות הסכם זה ומבלי לגרוע מכל אפשרות אחרת שתקום למזמין אם יתגלה הדבר). דהיינו, אם יימצא בידו חומר ממוחשב כאמור, בניגוד להוראות ההסכם, יחויב נותן השירותים למחוק או להשמיד חומר זה. </w:t>
      </w:r>
    </w:p>
    <w:p w:rsidR="0044537D" w:rsidRPr="003322A0" w:rsidRDefault="0044537D" w:rsidP="0044537D">
      <w:pPr>
        <w:spacing w:before="120" w:after="120" w:line="276" w:lineRule="auto"/>
        <w:contextualSpacing/>
        <w:jc w:val="both"/>
        <w:rPr>
          <w:rFonts w:ascii="David" w:eastAsia="Times New Roman" w:hAnsi="David" w:cs="David"/>
          <w:sz w:val="24"/>
          <w:szCs w:val="24"/>
          <w:rtl/>
        </w:rPr>
      </w:pPr>
    </w:p>
    <w:p w:rsidR="0044537D" w:rsidRPr="003322A0" w:rsidRDefault="0044537D" w:rsidP="0044537D">
      <w:pPr>
        <w:spacing w:before="120" w:after="120" w:line="276" w:lineRule="auto"/>
        <w:contextualSpacing/>
        <w:jc w:val="both"/>
        <w:rPr>
          <w:rFonts w:ascii="David" w:eastAsia="Times New Roman" w:hAnsi="David" w:cs="David"/>
          <w:sz w:val="24"/>
          <w:szCs w:val="24"/>
          <w:rtl/>
        </w:rPr>
      </w:pPr>
    </w:p>
    <w:p w:rsidR="0044537D" w:rsidRPr="003322A0" w:rsidRDefault="0044537D" w:rsidP="0044537D">
      <w:pPr>
        <w:spacing w:before="120" w:after="120" w:line="276" w:lineRule="auto"/>
        <w:contextualSpacing/>
        <w:jc w:val="both"/>
        <w:rPr>
          <w:rFonts w:ascii="David" w:eastAsia="Times New Roman" w:hAnsi="David" w:cs="David"/>
          <w:sz w:val="24"/>
          <w:szCs w:val="24"/>
          <w:rtl/>
        </w:rPr>
      </w:pPr>
    </w:p>
    <w:p w:rsidR="0044537D" w:rsidRPr="003322A0" w:rsidRDefault="0099626D" w:rsidP="0044537D">
      <w:pPr>
        <w:overflowPunct w:val="0"/>
        <w:autoSpaceDE w:val="0"/>
        <w:autoSpaceDN w:val="0"/>
        <w:adjustRightInd w:val="0"/>
        <w:spacing w:after="80" w:line="276" w:lineRule="auto"/>
        <w:ind w:left="993"/>
        <w:jc w:val="both"/>
        <w:textAlignment w:val="baseline"/>
        <w:rPr>
          <w:rFonts w:ascii="David" w:eastAsia="Times New Roman" w:hAnsi="David" w:cs="David"/>
          <w:b/>
          <w:bCs/>
          <w:sz w:val="32"/>
          <w:szCs w:val="32"/>
        </w:rPr>
      </w:pPr>
      <w:r>
        <w:rPr>
          <w:rFonts w:ascii="David" w:eastAsia="Times New Roman" w:hAnsi="David" w:cs="David" w:hint="cs"/>
          <w:b/>
          <w:bCs/>
          <w:sz w:val="32"/>
          <w:szCs w:val="32"/>
          <w:rtl/>
        </w:rPr>
        <w:t xml:space="preserve">19. </w:t>
      </w:r>
      <w:r w:rsidR="0044537D" w:rsidRPr="003322A0">
        <w:rPr>
          <w:rFonts w:ascii="David" w:eastAsia="Times New Roman" w:hAnsi="David" w:cs="David"/>
          <w:b/>
          <w:bCs/>
          <w:sz w:val="32"/>
          <w:szCs w:val="32"/>
          <w:rtl/>
        </w:rPr>
        <w:tab/>
        <w:t>דרישות בטחון ואבטחת מידע</w:t>
      </w:r>
      <w:r w:rsidR="0044537D" w:rsidRPr="003322A0">
        <w:rPr>
          <w:rFonts w:ascii="David" w:eastAsia="Times New Roman" w:hAnsi="David" w:cs="David"/>
          <w:b/>
          <w:bCs/>
          <w:smallCaps/>
          <w:sz w:val="32"/>
          <w:szCs w:val="32"/>
          <w:rtl/>
        </w:rPr>
        <w:t xml:space="preserve"> </w:t>
      </w:r>
    </w:p>
    <w:p w:rsidR="0044537D" w:rsidRPr="003322A0" w:rsidRDefault="0099626D" w:rsidP="0044537D">
      <w:pPr>
        <w:spacing w:before="120" w:after="120" w:line="276" w:lineRule="auto"/>
        <w:ind w:left="735"/>
        <w:contextualSpacing/>
        <w:jc w:val="both"/>
        <w:outlineLvl w:val="0"/>
        <w:rPr>
          <w:rFonts w:ascii="David" w:eastAsia="Times New Roman" w:hAnsi="David" w:cs="David"/>
          <w:b/>
          <w:bCs/>
          <w:sz w:val="28"/>
          <w:szCs w:val="28"/>
          <w:rtl/>
        </w:rPr>
      </w:pPr>
      <w:r>
        <w:rPr>
          <w:rFonts w:ascii="David" w:eastAsia="Times New Roman" w:hAnsi="David" w:cs="David" w:hint="cs"/>
          <w:b/>
          <w:bCs/>
          <w:sz w:val="28"/>
          <w:szCs w:val="28"/>
          <w:rtl/>
        </w:rPr>
        <w:t>19</w:t>
      </w:r>
      <w:r w:rsidR="0044537D" w:rsidRPr="003322A0">
        <w:rPr>
          <w:rFonts w:ascii="David" w:eastAsia="Times New Roman" w:hAnsi="David" w:cs="David"/>
          <w:b/>
          <w:bCs/>
          <w:sz w:val="28"/>
          <w:szCs w:val="28"/>
          <w:rtl/>
        </w:rPr>
        <w:t>.1 כללי</w:t>
      </w:r>
    </w:p>
    <w:p w:rsidR="0044537D" w:rsidRPr="003322A0" w:rsidRDefault="0099626D" w:rsidP="0044537D">
      <w:pPr>
        <w:spacing w:before="120" w:after="120" w:line="276" w:lineRule="auto"/>
        <w:ind w:left="735"/>
        <w:contextualSpacing/>
        <w:jc w:val="both"/>
        <w:outlineLvl w:val="0"/>
        <w:rPr>
          <w:rFonts w:ascii="David" w:eastAsia="Times New Roman" w:hAnsi="David" w:cs="David"/>
          <w:sz w:val="24"/>
          <w:szCs w:val="24"/>
          <w:rtl/>
        </w:rPr>
      </w:pPr>
      <w:r>
        <w:rPr>
          <w:rFonts w:ascii="David" w:eastAsia="Times New Roman" w:hAnsi="David" w:cs="David" w:hint="cs"/>
          <w:sz w:val="24"/>
          <w:szCs w:val="24"/>
          <w:rtl/>
        </w:rPr>
        <w:t xml:space="preserve">19.1.1 </w:t>
      </w:r>
      <w:r w:rsidR="0044537D" w:rsidRPr="003322A0">
        <w:rPr>
          <w:rFonts w:ascii="David" w:eastAsia="Times New Roman" w:hAnsi="David" w:cs="David"/>
          <w:sz w:val="24"/>
          <w:szCs w:val="24"/>
          <w:rtl/>
        </w:rPr>
        <w:t xml:space="preserve"> כל נותן שירות למשרד, מטעם הספק, יידרש לבדיקת ביטחון כפי שייקבע על-ידי המשרד.</w:t>
      </w:r>
    </w:p>
    <w:p w:rsidR="0044537D" w:rsidRPr="003322A0" w:rsidRDefault="00716106" w:rsidP="0044537D">
      <w:pPr>
        <w:spacing w:before="120" w:after="120" w:line="276" w:lineRule="auto"/>
        <w:contextualSpacing/>
        <w:jc w:val="both"/>
        <w:outlineLvl w:val="0"/>
        <w:rPr>
          <w:rFonts w:ascii="David" w:eastAsia="Times New Roman" w:hAnsi="David" w:cs="David"/>
          <w:sz w:val="24"/>
          <w:szCs w:val="24"/>
          <w:rtl/>
        </w:rPr>
      </w:pPr>
      <w:r>
        <w:rPr>
          <w:rFonts w:ascii="David" w:eastAsia="Times New Roman" w:hAnsi="David" w:cs="David"/>
          <w:sz w:val="24"/>
          <w:szCs w:val="24"/>
        </w:rPr>
        <w:t>19</w:t>
      </w:r>
      <w:r w:rsidR="0044537D" w:rsidRPr="003322A0">
        <w:rPr>
          <w:rFonts w:ascii="David" w:eastAsia="Times New Roman" w:hAnsi="David" w:cs="David"/>
          <w:sz w:val="24"/>
          <w:szCs w:val="24"/>
        </w:rPr>
        <w:t xml:space="preserve">.1.2          </w:t>
      </w:r>
      <w:r w:rsidR="0044537D" w:rsidRPr="003322A0">
        <w:rPr>
          <w:rFonts w:ascii="David" w:eastAsia="Times New Roman" w:hAnsi="David" w:cs="David"/>
          <w:sz w:val="24"/>
          <w:szCs w:val="24"/>
          <w:rtl/>
        </w:rPr>
        <w:t xml:space="preserve">המשרד יהיה רשאי לדרוש בכל עת מהספק את רשימת קבלני המשנה איתם יש לו חוזה לקבלת שירות ו/או עובדים מטעמו שהינם בעלי רישיונות והסמכות כנדרש לכל מערכת, מתקן וציוד שאחזקתם באחריותו על-פי מכרז זה. על הספק לעמוד בכל הדרישות שיציב המשרד בנושא שרשרת האספקה. </w:t>
      </w:r>
    </w:p>
    <w:p w:rsidR="0044537D" w:rsidRPr="003322A0" w:rsidRDefault="0044537D" w:rsidP="0044537D">
      <w:pPr>
        <w:spacing w:before="120" w:after="120" w:line="276" w:lineRule="auto"/>
        <w:contextualSpacing/>
        <w:jc w:val="both"/>
        <w:outlineLvl w:val="0"/>
        <w:rPr>
          <w:rFonts w:ascii="David" w:eastAsia="Times New Roman" w:hAnsi="David" w:cs="David"/>
          <w:sz w:val="24"/>
          <w:szCs w:val="24"/>
        </w:rPr>
      </w:pPr>
      <w:r w:rsidRPr="003322A0">
        <w:rPr>
          <w:rFonts w:ascii="David" w:eastAsia="Times New Roman" w:hAnsi="David" w:cs="David"/>
          <w:sz w:val="24"/>
          <w:szCs w:val="24"/>
          <w:rtl/>
        </w:rPr>
        <w:t xml:space="preserve">הספק ימלא שאלון ספקים מטעם מערך הסייבר הלאומי כדי שניתן יהיה להעריך את הסיכונים ולקבל מידע אודות  רמת ההגנה של הספק ובמקביל , לאפשר לספק להבין את רמת הדרישות כדי שיוכל לעמוד ברמת ההגנה הנכונה.  </w:t>
      </w:r>
    </w:p>
    <w:p w:rsidR="0044537D" w:rsidRPr="000707B8" w:rsidRDefault="0044537D" w:rsidP="00A57433">
      <w:pPr>
        <w:pStyle w:val="af3"/>
        <w:numPr>
          <w:ilvl w:val="2"/>
          <w:numId w:val="231"/>
        </w:numPr>
        <w:spacing w:before="120" w:after="120" w:line="276" w:lineRule="auto"/>
        <w:jc w:val="both"/>
        <w:rPr>
          <w:rFonts w:ascii="David" w:hAnsi="David" w:cs="David"/>
          <w:u w:color="000000"/>
          <w:rtl/>
        </w:rPr>
      </w:pPr>
      <w:r w:rsidRPr="000707B8">
        <w:rPr>
          <w:rFonts w:ascii="David" w:hAnsi="David" w:cs="David"/>
          <w:u w:color="000000"/>
          <w:rtl/>
        </w:rPr>
        <w:t xml:space="preserve">בעבודות שלביצוען דרוש רישיון, מבחינה בטיחותית, פלילית, ממשלתית או מקצועית - הספק מתחייב להעסיק רק עובדים בעלי רישיון מתאים בתוקף, הכול לפי העניין והמקרה ובהתאם להוראות הדין. </w:t>
      </w:r>
    </w:p>
    <w:p w:rsidR="0044537D" w:rsidRPr="000707B8" w:rsidRDefault="0044537D" w:rsidP="00A57433">
      <w:pPr>
        <w:pStyle w:val="af3"/>
        <w:numPr>
          <w:ilvl w:val="2"/>
          <w:numId w:val="231"/>
        </w:numPr>
        <w:spacing w:before="120" w:after="120" w:line="276" w:lineRule="auto"/>
        <w:jc w:val="both"/>
        <w:rPr>
          <w:rFonts w:ascii="David" w:hAnsi="David" w:cs="David"/>
          <w:u w:color="000000"/>
          <w:rtl/>
        </w:rPr>
      </w:pPr>
      <w:r w:rsidRPr="000707B8">
        <w:rPr>
          <w:rFonts w:ascii="David" w:hAnsi="David" w:cs="David"/>
          <w:u w:color="000000"/>
          <w:rtl/>
        </w:rPr>
        <w:t>בודקים מוסמכים מטעם הספק, אם וככל שיידרשו במסגרת אספקת השירותים, יהיו בעלי רישיון ממשרד העבודה.</w:t>
      </w:r>
    </w:p>
    <w:p w:rsidR="0044537D" w:rsidRPr="003322A0" w:rsidRDefault="0044537D" w:rsidP="00A57433">
      <w:pPr>
        <w:numPr>
          <w:ilvl w:val="2"/>
          <w:numId w:val="231"/>
        </w:numPr>
        <w:spacing w:before="120" w:after="120" w:line="276" w:lineRule="auto"/>
        <w:ind w:left="1984" w:hanging="787"/>
        <w:contextualSpacing/>
        <w:jc w:val="both"/>
        <w:rPr>
          <w:rFonts w:ascii="David" w:eastAsia="Times New Roman" w:hAnsi="David" w:cs="David"/>
          <w:sz w:val="24"/>
          <w:szCs w:val="24"/>
          <w:u w:color="000000"/>
        </w:rPr>
      </w:pPr>
      <w:r w:rsidRPr="003322A0">
        <w:rPr>
          <w:rFonts w:ascii="David" w:eastAsia="Times New Roman" w:hAnsi="David" w:cs="David"/>
          <w:sz w:val="24"/>
          <w:szCs w:val="24"/>
          <w:u w:color="000000"/>
          <w:rtl/>
        </w:rPr>
        <w:t>הספק יציג את הרישיונות למשרד, כל אימת שיידרש לכך.</w:t>
      </w:r>
    </w:p>
    <w:p w:rsidR="0044537D" w:rsidRPr="003322A0" w:rsidRDefault="0044537D" w:rsidP="0044537D">
      <w:pPr>
        <w:spacing w:before="120" w:after="120" w:line="276" w:lineRule="auto"/>
        <w:ind w:left="1134"/>
        <w:contextualSpacing/>
        <w:jc w:val="both"/>
        <w:rPr>
          <w:rFonts w:ascii="David" w:eastAsia="Times New Roman" w:hAnsi="David" w:cs="David"/>
          <w:b/>
          <w:bCs/>
          <w:sz w:val="24"/>
          <w:szCs w:val="24"/>
          <w:rtl/>
        </w:rPr>
      </w:pPr>
    </w:p>
    <w:p w:rsidR="0044537D" w:rsidRPr="003322A0" w:rsidRDefault="0044537D" w:rsidP="0044537D">
      <w:pPr>
        <w:spacing w:before="120" w:after="120" w:line="276" w:lineRule="auto"/>
        <w:ind w:left="1134"/>
        <w:contextualSpacing/>
        <w:jc w:val="both"/>
        <w:rPr>
          <w:rFonts w:ascii="David" w:eastAsia="Times New Roman" w:hAnsi="David" w:cs="David"/>
          <w:b/>
          <w:bCs/>
          <w:sz w:val="24"/>
          <w:szCs w:val="24"/>
        </w:rPr>
      </w:pPr>
    </w:p>
    <w:p w:rsidR="0044537D" w:rsidRPr="003322A0" w:rsidRDefault="0044537D" w:rsidP="00A57433">
      <w:pPr>
        <w:numPr>
          <w:ilvl w:val="1"/>
          <w:numId w:val="231"/>
        </w:numPr>
        <w:spacing w:before="120" w:after="120" w:line="276" w:lineRule="auto"/>
        <w:contextualSpacing/>
        <w:jc w:val="both"/>
        <w:rPr>
          <w:rFonts w:ascii="David" w:eastAsia="Times New Roman" w:hAnsi="David" w:cs="David"/>
          <w:b/>
          <w:bCs/>
          <w:sz w:val="28"/>
          <w:szCs w:val="28"/>
        </w:rPr>
      </w:pPr>
      <w:r w:rsidRPr="003322A0">
        <w:rPr>
          <w:rFonts w:ascii="David" w:eastAsia="Times New Roman" w:hAnsi="David" w:cs="David"/>
          <w:b/>
          <w:bCs/>
          <w:sz w:val="28"/>
          <w:szCs w:val="28"/>
          <w:rtl/>
        </w:rPr>
        <w:t>דרישות אבטחה וביטחון</w:t>
      </w:r>
    </w:p>
    <w:p w:rsidR="0044537D" w:rsidRPr="003322A0" w:rsidRDefault="0044537D" w:rsidP="0044537D">
      <w:pPr>
        <w:spacing w:before="120" w:after="120" w:line="276" w:lineRule="auto"/>
        <w:ind w:left="720"/>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           21.2.1   כללי</w:t>
      </w:r>
    </w:p>
    <w:p w:rsidR="0044537D" w:rsidRPr="003322A0" w:rsidRDefault="0044537D" w:rsidP="0044537D">
      <w:pPr>
        <w:spacing w:before="120" w:after="12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מטרת דרישות הביטחון והאבטחה הינה להקנות ביטחון פיסי ולמנוע שבוש תהליכים מראש, זאת על-ידי מתן פתרונות מיגון הן למידע באתר, והן לרכוש וציוד המותקנים באתר. </w:t>
      </w:r>
    </w:p>
    <w:p w:rsidR="0044537D" w:rsidRPr="003322A0" w:rsidRDefault="0044537D" w:rsidP="0044537D">
      <w:pPr>
        <w:spacing w:before="120" w:after="12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יישום הדרישות יבוצע באמצעות מערכות טכניות, נהלים ובקרה, בכפוף לאמור להלן. </w:t>
      </w:r>
    </w:p>
    <w:p w:rsidR="0044537D" w:rsidRPr="003322A0" w:rsidRDefault="0044537D" w:rsidP="0044537D">
      <w:pPr>
        <w:spacing w:before="120" w:after="12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במידה שבאתר ניתן שירות למספר ספקים, על הספק ליצור הפרדה "פיזית" –  תיחום סביבת העבודה של נותני השירות למשרד. </w:t>
      </w:r>
    </w:p>
    <w:p w:rsidR="0044537D" w:rsidRPr="003322A0" w:rsidRDefault="0044537D" w:rsidP="0044537D">
      <w:pPr>
        <w:spacing w:before="120" w:after="120" w:line="276" w:lineRule="auto"/>
        <w:ind w:left="1440"/>
        <w:contextualSpacing/>
        <w:jc w:val="both"/>
        <w:rPr>
          <w:rFonts w:ascii="David" w:eastAsia="Times New Roman" w:hAnsi="David" w:cs="David"/>
          <w:sz w:val="24"/>
          <w:szCs w:val="24"/>
        </w:rPr>
      </w:pPr>
      <w:r w:rsidRPr="003322A0">
        <w:rPr>
          <w:rFonts w:ascii="David" w:eastAsia="Times New Roman" w:hAnsi="David" w:cs="David"/>
          <w:sz w:val="24"/>
          <w:szCs w:val="24"/>
          <w:rtl/>
        </w:rPr>
        <w:t>ביחס לכל אחת מהמערכות המפורטות מטה, על הספק להציג בתכנית ההקמה את  שם המערכת, סוגה, הדגם שלה והיכולות.</w:t>
      </w:r>
    </w:p>
    <w:p w:rsidR="0044537D" w:rsidRPr="003322A0" w:rsidRDefault="0044537D" w:rsidP="00A57433">
      <w:pPr>
        <w:numPr>
          <w:ilvl w:val="2"/>
          <w:numId w:val="231"/>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מערכות ביטחון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גילוי פריצה + חיבור למוקד  מאויש 24/7 (מוקד המקבל חיווי פריצה) המערכת תכלול:  </w:t>
      </w:r>
    </w:p>
    <w:p w:rsidR="0044537D" w:rsidRPr="003322A0" w:rsidRDefault="0044537D" w:rsidP="00A57433">
      <w:pPr>
        <w:numPr>
          <w:ilvl w:val="3"/>
          <w:numId w:val="23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hint="cs"/>
          <w:sz w:val="24"/>
          <w:szCs w:val="24"/>
          <w:rtl/>
        </w:rPr>
        <w:t xml:space="preserve"> </w:t>
      </w:r>
      <w:r w:rsidRPr="003322A0">
        <w:rPr>
          <w:rFonts w:ascii="David" w:eastAsia="Times New Roman" w:hAnsi="David" w:cs="David"/>
          <w:sz w:val="24"/>
          <w:szCs w:val="24"/>
          <w:rtl/>
        </w:rPr>
        <w:t xml:space="preserve">מפסקים מגנטיים על כל הדלתות החיצוניות. </w:t>
      </w:r>
    </w:p>
    <w:p w:rsidR="0044537D" w:rsidRPr="003322A0" w:rsidRDefault="0044537D" w:rsidP="00A57433">
      <w:pPr>
        <w:numPr>
          <w:ilvl w:val="3"/>
          <w:numId w:val="23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hint="cs"/>
          <w:sz w:val="24"/>
          <w:szCs w:val="24"/>
          <w:rtl/>
        </w:rPr>
        <w:t xml:space="preserve"> </w:t>
      </w:r>
      <w:r w:rsidRPr="003322A0">
        <w:rPr>
          <w:rFonts w:ascii="David" w:eastAsia="Times New Roman" w:hAnsi="David" w:cs="David"/>
          <w:sz w:val="24"/>
          <w:szCs w:val="24"/>
          <w:rtl/>
        </w:rPr>
        <w:t>גלאי נפח – לגילוי פריצה בשעות שהאתר אינו מאויש.</w:t>
      </w:r>
    </w:p>
    <w:p w:rsidR="0044537D" w:rsidRPr="003322A0" w:rsidRDefault="0044537D" w:rsidP="00A57433">
      <w:pPr>
        <w:numPr>
          <w:ilvl w:val="3"/>
          <w:numId w:val="23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hint="cs"/>
          <w:sz w:val="24"/>
          <w:szCs w:val="24"/>
          <w:rtl/>
        </w:rPr>
        <w:t xml:space="preserve"> </w:t>
      </w:r>
      <w:r w:rsidRPr="003322A0">
        <w:rPr>
          <w:rFonts w:ascii="David" w:eastAsia="Times New Roman" w:hAnsi="David" w:cs="David"/>
          <w:sz w:val="24"/>
          <w:szCs w:val="24"/>
          <w:rtl/>
        </w:rPr>
        <w:t xml:space="preserve">מקודד להעברה ממצב יום למצב לילה. </w:t>
      </w:r>
    </w:p>
    <w:p w:rsidR="0044537D" w:rsidRPr="003322A0" w:rsidRDefault="0044537D" w:rsidP="00A57433">
      <w:pPr>
        <w:numPr>
          <w:ilvl w:val="3"/>
          <w:numId w:val="231"/>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"רכזת" תקנית + חיבור למוקד.</w:t>
      </w:r>
    </w:p>
    <w:p w:rsidR="0044537D" w:rsidRPr="003322A0" w:rsidRDefault="0044537D" w:rsidP="00A57433">
      <w:pPr>
        <w:numPr>
          <w:ilvl w:val="2"/>
          <w:numId w:val="231"/>
        </w:numPr>
        <w:spacing w:before="120" w:after="120" w:line="276" w:lineRule="auto"/>
        <w:ind w:left="1984" w:hanging="787"/>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בקרת כניסה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קוראי כרטיסים בכניסה לאתר + בכניסה לחדרי התקשורת.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מנעולים חשמליים.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גיבוי מתח להפסקות חשמל.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טלוויזיה במעגל סגור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מצלמות לצפייה על הדלתות החיצוניות.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מוניטור.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סורגים על החלונות ( בקומות קרקע + קומה ראשונה).</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p>
    <w:p w:rsidR="0044537D" w:rsidRPr="0042234A" w:rsidRDefault="0044537D" w:rsidP="00A57433">
      <w:pPr>
        <w:numPr>
          <w:ilvl w:val="2"/>
          <w:numId w:val="231"/>
        </w:numPr>
        <w:spacing w:before="120" w:after="120" w:line="276" w:lineRule="auto"/>
        <w:ind w:left="1984" w:hanging="787"/>
        <w:contextualSpacing/>
        <w:jc w:val="both"/>
        <w:rPr>
          <w:rFonts w:ascii="David" w:eastAsia="Times New Roman" w:hAnsi="David" w:cs="David"/>
          <w:b/>
          <w:bCs/>
          <w:sz w:val="24"/>
          <w:szCs w:val="24"/>
        </w:rPr>
      </w:pPr>
      <w:r w:rsidRPr="0042234A">
        <w:rPr>
          <w:rFonts w:ascii="David" w:eastAsia="Times New Roman" w:hAnsi="David" w:cs="David"/>
          <w:b/>
          <w:bCs/>
          <w:sz w:val="24"/>
          <w:szCs w:val="24"/>
          <w:rtl/>
        </w:rPr>
        <w:t xml:space="preserve">דרישות אבטחה נוהליות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עובדי הספק ו/או מי מטעמו, שיעבדו במוקד השירות או בסניפים או כל עובד אחר מטעם הספק אשר ייקח חלק במתן שירותים נשוא הסכם זה, יעברו את הבדיקות הביטחוניות הנהוגות במשרד.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הספק מתחייב לקבל מראש ובכתב את הסכמת מנהל אגף הביטחון מידע וסייבר לגבי כל עובד מעובדיו ו/או מי מטעמו, המועסק בביצוע עבודות על-פי הסכם זה ומנהל אגף הביטחון יהא רשאי לסרב לתת את הסכמתו להעסקת עובד פלוני של הספק ו/או מי מטעמו מכל טעם שימצא לנכון ומבלי שיהא עליו לפרשו.</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המשרד לא יהיה חייב לפצות את הספק בגין הפסדים או הוצאות שייגרמו לו, אם ייגרמו, כתוצאה מאי מתן אישור כאמור.</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b/>
          <w:bCs/>
          <w:sz w:val="24"/>
          <w:szCs w:val="24"/>
          <w:rtl/>
        </w:rPr>
        <w:t>אין באישור המשרד להעסקת עובד כלשהו כדי לפטור את הספק מאחריותו לפי הסכם זה או לפי כל דין  ואין בכך מניעה מהמשרד לדרוש החלפת עובד כל שהוא</w:t>
      </w:r>
      <w:r w:rsidRPr="003322A0">
        <w:rPr>
          <w:rFonts w:ascii="David" w:eastAsia="Times New Roman" w:hAnsi="David" w:cs="David"/>
          <w:sz w:val="24"/>
          <w:szCs w:val="24"/>
          <w:rtl/>
        </w:rPr>
        <w:t xml:space="preserve">. </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p>
    <w:p w:rsidR="0044537D" w:rsidRPr="0042234A" w:rsidRDefault="0044537D" w:rsidP="00A57433">
      <w:pPr>
        <w:numPr>
          <w:ilvl w:val="2"/>
          <w:numId w:val="231"/>
        </w:numPr>
        <w:spacing w:before="120" w:after="120" w:line="276" w:lineRule="auto"/>
        <w:ind w:left="1984" w:hanging="787"/>
        <w:contextualSpacing/>
        <w:jc w:val="both"/>
        <w:rPr>
          <w:rFonts w:ascii="David" w:eastAsia="Times New Roman" w:hAnsi="David" w:cs="David"/>
          <w:b/>
          <w:bCs/>
          <w:sz w:val="24"/>
          <w:szCs w:val="24"/>
        </w:rPr>
      </w:pPr>
      <w:r w:rsidRPr="0042234A">
        <w:rPr>
          <w:rFonts w:ascii="David" w:eastAsia="Times New Roman" w:hAnsi="David" w:cs="David"/>
          <w:b/>
          <w:bCs/>
          <w:sz w:val="24"/>
          <w:szCs w:val="24"/>
          <w:rtl/>
        </w:rPr>
        <w:t xml:space="preserve">תנאי העסקה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בתנאי ההעסקה הספק יציין אחריות של העובדים לאבטחת מידע. האחריות תימשך גם לתקופה מוגדרת אחרי גמר העסקתו במוקד ובסניפים (שהרי, סודיות המידע אינה מוגבלת בזמן).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יפרט בתכנית ההקמה את הפעולות אותן הוא מתחייב לנקוט במקרה שעובד אינו מציית לדרישות האבטחה.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כמו כן, הספק יפרט את תהליך סיום ההעסקה</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חוק הגנת הפרטיות, התשמ"א-1981 תקנות הגנת הפרטיות (אבטחת מידע), התשע"ז-2017, מחייבים את חסיונם של הנתונים הפרטיים של לקוחות המשרד.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הספק ינקוט בצעדי ההגנה </w:t>
      </w:r>
      <w:proofErr w:type="spellStart"/>
      <w:r w:rsidRPr="003322A0">
        <w:rPr>
          <w:rFonts w:ascii="David" w:eastAsia="Times New Roman" w:hAnsi="David" w:cs="David"/>
          <w:sz w:val="24"/>
          <w:szCs w:val="24"/>
          <w:rtl/>
        </w:rPr>
        <w:t>האבטחתיים</w:t>
      </w:r>
      <w:proofErr w:type="spellEnd"/>
      <w:r w:rsidRPr="003322A0">
        <w:rPr>
          <w:rFonts w:ascii="David" w:eastAsia="Times New Roman" w:hAnsi="David" w:cs="David"/>
          <w:sz w:val="24"/>
          <w:szCs w:val="24"/>
          <w:rtl/>
        </w:rPr>
        <w:t xml:space="preserve"> על מנת לעמוד בחוק הגנת הפרטיות ובתקנות שהותקנו מכוחו.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אבטחת רשומות – מסמכי הרשות אשר אין בהם יותר שימוש עשויים להכיל מידע אישי של לקוחות. על הספק לנקוט ולפרט את הפעולות על מנת שמידע זה לא ייחשף בפני גורמים זרים כמו גם בלתי מורשים. </w:t>
      </w:r>
    </w:p>
    <w:p w:rsidR="0044537D" w:rsidRPr="003322A0" w:rsidRDefault="0044537D" w:rsidP="00A57433">
      <w:pPr>
        <w:numPr>
          <w:ilvl w:val="3"/>
          <w:numId w:val="231"/>
        </w:numPr>
        <w:spacing w:before="120" w:after="120" w:line="276" w:lineRule="auto"/>
        <w:ind w:left="2976" w:hanging="1073"/>
        <w:contextualSpacing/>
        <w:jc w:val="both"/>
        <w:rPr>
          <w:rFonts w:ascii="David" w:eastAsia="Times New Roman" w:hAnsi="David" w:cs="David"/>
          <w:sz w:val="24"/>
          <w:szCs w:val="24"/>
        </w:rPr>
      </w:pPr>
      <w:r w:rsidRPr="003322A0">
        <w:rPr>
          <w:rFonts w:ascii="David" w:eastAsia="David" w:hAnsi="David" w:cs="David"/>
          <w:b/>
          <w:bCs/>
          <w:sz w:val="24"/>
          <w:szCs w:val="24"/>
          <w:rtl/>
        </w:rPr>
        <w:t>פירוט אמצעי האבטחה הכלולים בהצעת הספק יופיע בנספח מס' 6  בחוברת ההצעה.</w:t>
      </w:r>
    </w:p>
    <w:p w:rsidR="0044537D" w:rsidRPr="003322A0" w:rsidRDefault="000707B8" w:rsidP="0044537D">
      <w:pPr>
        <w:spacing w:before="120" w:after="120" w:line="276" w:lineRule="auto"/>
        <w:jc w:val="both"/>
        <w:rPr>
          <w:rFonts w:ascii="David" w:eastAsia="Times New Roman" w:hAnsi="David" w:cs="David"/>
          <w:b/>
          <w:bCs/>
          <w:sz w:val="28"/>
          <w:szCs w:val="28"/>
        </w:rPr>
      </w:pPr>
      <w:r>
        <w:rPr>
          <w:rFonts w:ascii="David" w:eastAsia="Times New Roman" w:hAnsi="David" w:cs="David"/>
          <w:b/>
          <w:bCs/>
          <w:sz w:val="28"/>
          <w:szCs w:val="28"/>
        </w:rPr>
        <w:t xml:space="preserve">19.3 </w:t>
      </w:r>
      <w:r w:rsidR="0044537D" w:rsidRPr="003322A0">
        <w:rPr>
          <w:rFonts w:ascii="David" w:eastAsia="Times New Roman" w:hAnsi="David" w:cs="David"/>
          <w:b/>
          <w:bCs/>
          <w:sz w:val="28"/>
          <w:szCs w:val="28"/>
          <w:rtl/>
        </w:rPr>
        <w:t xml:space="preserve"> אבטחת מידע </w:t>
      </w:r>
    </w:p>
    <w:p w:rsidR="0044537D" w:rsidRPr="003322A0" w:rsidRDefault="006D72DA" w:rsidP="0044537D">
      <w:pPr>
        <w:spacing w:before="120" w:after="120" w:line="276" w:lineRule="auto"/>
        <w:ind w:left="720"/>
        <w:jc w:val="both"/>
        <w:rPr>
          <w:rFonts w:ascii="David" w:eastAsia="Times New Roman" w:hAnsi="David" w:cs="David"/>
          <w:sz w:val="24"/>
          <w:szCs w:val="24"/>
        </w:rPr>
      </w:pPr>
      <w:r>
        <w:rPr>
          <w:rFonts w:ascii="David" w:eastAsia="Times New Roman" w:hAnsi="David" w:cs="David" w:hint="cs"/>
          <w:sz w:val="24"/>
          <w:szCs w:val="24"/>
          <w:rtl/>
        </w:rPr>
        <w:t>19</w:t>
      </w:r>
      <w:r w:rsidR="0044537D" w:rsidRPr="003322A0">
        <w:rPr>
          <w:rFonts w:ascii="David" w:eastAsia="Times New Roman" w:hAnsi="David" w:cs="David"/>
          <w:sz w:val="24"/>
          <w:szCs w:val="24"/>
          <w:rtl/>
        </w:rPr>
        <w:t xml:space="preserve">.3.1 על הספק להיות מוסמך לתקן אבטחת מידע </w:t>
      </w:r>
      <w:r w:rsidR="0044537D" w:rsidRPr="003322A0">
        <w:rPr>
          <w:rFonts w:ascii="David" w:eastAsia="Times New Roman" w:hAnsi="David" w:cs="David"/>
          <w:sz w:val="24"/>
          <w:szCs w:val="24"/>
        </w:rPr>
        <w:t>ISO 27001</w:t>
      </w:r>
      <w:r w:rsidR="0044537D" w:rsidRPr="003322A0">
        <w:rPr>
          <w:rFonts w:ascii="David" w:eastAsia="Times New Roman" w:hAnsi="David" w:cs="David"/>
          <w:sz w:val="24"/>
          <w:szCs w:val="24"/>
          <w:rtl/>
        </w:rPr>
        <w:t xml:space="preserve">. יש לצרף עותק של תעודת </w:t>
      </w:r>
      <w:r w:rsidR="0044537D" w:rsidRPr="003322A0">
        <w:rPr>
          <w:rFonts w:ascii="David" w:eastAsia="Times New Roman" w:hAnsi="David" w:cs="David" w:hint="cs"/>
          <w:sz w:val="24"/>
          <w:szCs w:val="24"/>
          <w:rtl/>
        </w:rPr>
        <w:t xml:space="preserve">      </w:t>
      </w:r>
      <w:r w:rsidR="0044537D" w:rsidRPr="003322A0">
        <w:rPr>
          <w:rFonts w:ascii="David" w:eastAsia="Times New Roman" w:hAnsi="David" w:cs="David"/>
          <w:sz w:val="24"/>
          <w:szCs w:val="24"/>
          <w:rtl/>
        </w:rPr>
        <w:t>ההסמכה.</w:t>
      </w:r>
    </w:p>
    <w:p w:rsidR="0044537D" w:rsidRPr="003322A0" w:rsidRDefault="006D72DA" w:rsidP="0044537D">
      <w:pPr>
        <w:spacing w:before="120" w:after="120" w:line="276" w:lineRule="auto"/>
        <w:ind w:left="720"/>
        <w:jc w:val="both"/>
        <w:rPr>
          <w:rFonts w:ascii="David" w:eastAsia="Times New Roman" w:hAnsi="David" w:cs="David"/>
          <w:sz w:val="24"/>
          <w:szCs w:val="24"/>
        </w:rPr>
      </w:pPr>
      <w:r>
        <w:rPr>
          <w:rFonts w:ascii="David" w:eastAsia="Times New Roman" w:hAnsi="David" w:cs="David" w:hint="cs"/>
          <w:sz w:val="24"/>
          <w:szCs w:val="24"/>
          <w:rtl/>
        </w:rPr>
        <w:t>19</w:t>
      </w:r>
      <w:r w:rsidR="0044537D" w:rsidRPr="003322A0">
        <w:rPr>
          <w:rFonts w:ascii="David" w:eastAsia="Times New Roman" w:hAnsi="David" w:cs="David"/>
          <w:sz w:val="24"/>
          <w:szCs w:val="24"/>
          <w:rtl/>
        </w:rPr>
        <w:t xml:space="preserve">.3.2 </w:t>
      </w:r>
      <w:r w:rsidR="0044537D" w:rsidRPr="003322A0">
        <w:rPr>
          <w:rFonts w:ascii="David" w:eastAsia="Times New Roman" w:hAnsi="David" w:cs="David"/>
          <w:sz w:val="24"/>
          <w:szCs w:val="24"/>
          <w:rtl/>
        </w:rPr>
        <w:tab/>
        <w:t xml:space="preserve">על הספק לעמוד בדרישות חוק הגנת הפרטיות, </w:t>
      </w:r>
      <w:proofErr w:type="spellStart"/>
      <w:r w:rsidR="0044537D" w:rsidRPr="003322A0">
        <w:rPr>
          <w:rFonts w:ascii="David" w:eastAsia="Times New Roman" w:hAnsi="David" w:cs="David"/>
          <w:sz w:val="24"/>
          <w:szCs w:val="24"/>
          <w:rtl/>
        </w:rPr>
        <w:t>התשמ"א</w:t>
      </w:r>
      <w:proofErr w:type="spellEnd"/>
      <w:r w:rsidR="0044537D" w:rsidRPr="003322A0">
        <w:rPr>
          <w:rFonts w:ascii="David" w:eastAsia="Times New Roman" w:hAnsi="David" w:cs="David"/>
          <w:sz w:val="24"/>
          <w:szCs w:val="24"/>
          <w:rtl/>
        </w:rPr>
        <w:t xml:space="preserve"> – 1981 והתקנות מכוח </w:t>
      </w:r>
      <w:r w:rsidR="0044537D" w:rsidRPr="003322A0">
        <w:rPr>
          <w:rFonts w:ascii="David" w:eastAsia="Times New Roman" w:hAnsi="David" w:cs="David" w:hint="cs"/>
          <w:sz w:val="24"/>
          <w:szCs w:val="24"/>
          <w:rtl/>
        </w:rPr>
        <w:t xml:space="preserve"> </w:t>
      </w:r>
      <w:r w:rsidR="0044537D" w:rsidRPr="003322A0">
        <w:rPr>
          <w:rFonts w:ascii="David" w:eastAsia="Times New Roman" w:hAnsi="David" w:cs="David"/>
          <w:sz w:val="24"/>
          <w:szCs w:val="24"/>
          <w:rtl/>
        </w:rPr>
        <w:t>החוק.</w:t>
      </w:r>
    </w:p>
    <w:p w:rsidR="0044537D" w:rsidRPr="003322A0" w:rsidRDefault="006D72DA" w:rsidP="0044537D">
      <w:pPr>
        <w:spacing w:before="120" w:after="120" w:line="276" w:lineRule="auto"/>
        <w:ind w:left="720"/>
        <w:jc w:val="both"/>
        <w:rPr>
          <w:rFonts w:ascii="David" w:eastAsia="Times New Roman" w:hAnsi="David" w:cs="David"/>
          <w:sz w:val="24"/>
          <w:szCs w:val="24"/>
        </w:rPr>
      </w:pPr>
      <w:r>
        <w:rPr>
          <w:rFonts w:ascii="David" w:eastAsia="Times New Roman" w:hAnsi="David" w:cs="David" w:hint="cs"/>
          <w:sz w:val="24"/>
          <w:szCs w:val="24"/>
          <w:rtl/>
        </w:rPr>
        <w:t>19</w:t>
      </w:r>
      <w:r w:rsidR="0044537D" w:rsidRPr="003322A0">
        <w:rPr>
          <w:rFonts w:ascii="David" w:eastAsia="Times New Roman" w:hAnsi="David" w:cs="David"/>
          <w:sz w:val="24"/>
          <w:szCs w:val="24"/>
          <w:rtl/>
        </w:rPr>
        <w:t>.3.3 .</w:t>
      </w:r>
      <w:r w:rsidR="0044537D" w:rsidRPr="003322A0">
        <w:rPr>
          <w:rFonts w:ascii="David" w:eastAsia="Times New Roman" w:hAnsi="David" w:cs="David"/>
          <w:sz w:val="24"/>
          <w:szCs w:val="24"/>
          <w:rtl/>
        </w:rPr>
        <w:tab/>
        <w:t>על הספק להשתמש בתשתיות מאובטחות, המאפשרות שמירה על פרטיות והכוללות את הדרישות האלה לפחות.</w:t>
      </w:r>
    </w:p>
    <w:p w:rsidR="0044537D" w:rsidRPr="003322A0" w:rsidRDefault="0044537D" w:rsidP="00A57433">
      <w:pPr>
        <w:numPr>
          <w:ilvl w:val="0"/>
          <w:numId w:val="187"/>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אמצעי זיהוי חזק של </w:t>
      </w:r>
      <w:proofErr w:type="spellStart"/>
      <w:r w:rsidRPr="003322A0">
        <w:rPr>
          <w:rFonts w:ascii="David" w:eastAsia="Times New Roman" w:hAnsi="David" w:cs="David"/>
          <w:sz w:val="24"/>
          <w:szCs w:val="24"/>
          <w:rtl/>
        </w:rPr>
        <w:t>מורשי</w:t>
      </w:r>
      <w:proofErr w:type="spellEnd"/>
      <w:r w:rsidRPr="003322A0">
        <w:rPr>
          <w:rFonts w:ascii="David" w:eastAsia="Times New Roman" w:hAnsi="David" w:cs="David"/>
          <w:sz w:val="24"/>
          <w:szCs w:val="24"/>
          <w:rtl/>
        </w:rPr>
        <w:t xml:space="preserve"> הגישה למידע ושימוש ב- </w:t>
      </w:r>
      <w:r w:rsidRPr="003322A0">
        <w:rPr>
          <w:rFonts w:ascii="David" w:eastAsia="Times New Roman" w:hAnsi="David" w:cs="David"/>
          <w:sz w:val="24"/>
          <w:szCs w:val="24"/>
        </w:rPr>
        <w:t>MFA</w:t>
      </w:r>
    </w:p>
    <w:p w:rsidR="0044537D" w:rsidRPr="003322A0" w:rsidRDefault="0044537D" w:rsidP="00A57433">
      <w:pPr>
        <w:numPr>
          <w:ilvl w:val="0"/>
          <w:numId w:val="187"/>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יישום מנגנון הרשאות</w:t>
      </w:r>
    </w:p>
    <w:p w:rsidR="0044537D" w:rsidRPr="003322A0" w:rsidRDefault="0044537D" w:rsidP="00A57433">
      <w:pPr>
        <w:numPr>
          <w:ilvl w:val="0"/>
          <w:numId w:val="187"/>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הצפנת תווך התעבורה של מידע </w:t>
      </w:r>
      <w:r w:rsidRPr="003322A0">
        <w:rPr>
          <w:rFonts w:ascii="David" w:eastAsia="Times New Roman" w:hAnsi="David" w:cs="David"/>
          <w:sz w:val="24"/>
          <w:szCs w:val="24"/>
        </w:rPr>
        <w:t>End to End Encryption</w:t>
      </w:r>
    </w:p>
    <w:p w:rsidR="0044537D" w:rsidRPr="003322A0" w:rsidRDefault="0044537D" w:rsidP="00A57433">
      <w:pPr>
        <w:numPr>
          <w:ilvl w:val="0"/>
          <w:numId w:val="187"/>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תיעוד מלא של בקשות ומעבר מידע ובקרה עליהם </w:t>
      </w:r>
    </w:p>
    <w:p w:rsidR="0044537D" w:rsidRPr="003322A0" w:rsidRDefault="0044537D" w:rsidP="00A57433">
      <w:pPr>
        <w:numPr>
          <w:ilvl w:val="0"/>
          <w:numId w:val="187"/>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שילוב טכנולוגיות המונעות זליגת מידע</w:t>
      </w:r>
    </w:p>
    <w:p w:rsidR="0044537D" w:rsidRPr="003322A0" w:rsidRDefault="0044537D" w:rsidP="0044537D">
      <w:pPr>
        <w:spacing w:before="120" w:after="120" w:line="276" w:lineRule="auto"/>
        <w:ind w:left="720"/>
        <w:contextualSpacing/>
        <w:jc w:val="both"/>
        <w:rPr>
          <w:rFonts w:ascii="David" w:eastAsia="Times New Roman" w:hAnsi="David" w:cs="David"/>
          <w:sz w:val="24"/>
          <w:szCs w:val="24"/>
        </w:rPr>
      </w:pPr>
    </w:p>
    <w:p w:rsidR="0044537D" w:rsidRPr="003322A0" w:rsidRDefault="006D72DA" w:rsidP="0044537D">
      <w:pPr>
        <w:spacing w:before="120" w:after="120" w:line="276" w:lineRule="auto"/>
        <w:ind w:left="720" w:hanging="720"/>
        <w:jc w:val="both"/>
        <w:rPr>
          <w:rFonts w:ascii="David" w:eastAsia="Times New Roman" w:hAnsi="David" w:cs="David"/>
          <w:sz w:val="24"/>
          <w:szCs w:val="24"/>
        </w:rPr>
      </w:pPr>
      <w:r>
        <w:rPr>
          <w:rFonts w:ascii="David" w:eastAsia="Times New Roman" w:hAnsi="David" w:cs="David" w:hint="cs"/>
          <w:sz w:val="24"/>
          <w:szCs w:val="24"/>
          <w:rtl/>
        </w:rPr>
        <w:t xml:space="preserve">19.3.4 </w:t>
      </w:r>
      <w:r w:rsidR="0044537D" w:rsidRPr="003322A0">
        <w:rPr>
          <w:rFonts w:ascii="David" w:eastAsia="Times New Roman" w:hAnsi="David" w:cs="David"/>
          <w:sz w:val="24"/>
          <w:szCs w:val="24"/>
          <w:rtl/>
        </w:rPr>
        <w:t>.</w:t>
      </w:r>
      <w:r w:rsidR="0044537D" w:rsidRPr="003322A0">
        <w:rPr>
          <w:rFonts w:ascii="David" w:eastAsia="Times New Roman" w:hAnsi="David" w:cs="David"/>
          <w:sz w:val="24"/>
          <w:szCs w:val="24"/>
          <w:rtl/>
        </w:rPr>
        <w:tab/>
        <w:t>מידע פרטני מזהה או מידע רגיש אחר יישמרו אצל הספק, רק אם המידע חיוני לצורך אספקת השירות ועל בסיס העיקרון הצורך לדעת (</w:t>
      </w:r>
      <w:r w:rsidR="0044537D" w:rsidRPr="003322A0">
        <w:rPr>
          <w:rFonts w:ascii="David" w:eastAsia="Times New Roman" w:hAnsi="David" w:cs="David"/>
          <w:sz w:val="24"/>
          <w:szCs w:val="24"/>
        </w:rPr>
        <w:t>Need To Know</w:t>
      </w:r>
      <w:r w:rsidR="0044537D" w:rsidRPr="003322A0">
        <w:rPr>
          <w:rFonts w:ascii="David" w:eastAsia="Times New Roman" w:hAnsi="David" w:cs="David"/>
          <w:sz w:val="24"/>
          <w:szCs w:val="24"/>
          <w:rtl/>
        </w:rPr>
        <w:t xml:space="preserve">). מידע פרטני מזהה או מידע רגיש אחר שאוחסן במערכות הספק ואינו דרוש עוד לצורך הספקת השירות יימחק. העברת מידע פרטני מזהה או מידע רגיש אחר לגורם שלישי מותנית באישור </w:t>
      </w:r>
      <w:r w:rsidR="0044537D" w:rsidRPr="003322A0">
        <w:rPr>
          <w:rFonts w:ascii="David" w:eastAsia="Times New Roman" w:hAnsi="David" w:cs="David"/>
          <w:b/>
          <w:bCs/>
          <w:sz w:val="24"/>
          <w:szCs w:val="24"/>
          <w:u w:val="single"/>
          <w:rtl/>
        </w:rPr>
        <w:t>בכתב בלבד</w:t>
      </w:r>
      <w:r w:rsidR="0044537D" w:rsidRPr="003322A0">
        <w:rPr>
          <w:rFonts w:ascii="David" w:eastAsia="Times New Roman" w:hAnsi="David" w:cs="David"/>
          <w:sz w:val="24"/>
          <w:szCs w:val="24"/>
          <w:rtl/>
        </w:rPr>
        <w:t xml:space="preserve"> של המשרד, ויהיה כפוף לשיקול דעתו הבלעדי של המשרד בהתאם לדין.</w:t>
      </w:r>
    </w:p>
    <w:p w:rsidR="0044537D" w:rsidRPr="003322A0" w:rsidRDefault="006D72DA" w:rsidP="0044537D">
      <w:pPr>
        <w:spacing w:before="120" w:after="120" w:line="276" w:lineRule="auto"/>
        <w:ind w:left="720" w:hanging="720"/>
        <w:jc w:val="both"/>
        <w:rPr>
          <w:rFonts w:ascii="David" w:eastAsia="Times New Roman" w:hAnsi="David" w:cs="David"/>
          <w:sz w:val="24"/>
          <w:szCs w:val="24"/>
        </w:rPr>
      </w:pPr>
      <w:r>
        <w:rPr>
          <w:rFonts w:ascii="David" w:eastAsia="Times New Roman" w:hAnsi="David" w:cs="David" w:hint="cs"/>
          <w:sz w:val="24"/>
          <w:szCs w:val="24"/>
          <w:rtl/>
        </w:rPr>
        <w:t>19</w:t>
      </w:r>
      <w:r w:rsidR="0044537D" w:rsidRPr="003322A0">
        <w:rPr>
          <w:rFonts w:ascii="David" w:eastAsia="Times New Roman" w:hAnsi="David" w:cs="David"/>
          <w:sz w:val="24"/>
          <w:szCs w:val="24"/>
          <w:rtl/>
        </w:rPr>
        <w:t>.3.5</w:t>
      </w:r>
      <w:r w:rsidR="0044537D" w:rsidRPr="003322A0">
        <w:rPr>
          <w:rFonts w:ascii="David" w:eastAsia="Times New Roman" w:hAnsi="David" w:cs="David"/>
          <w:sz w:val="24"/>
          <w:szCs w:val="24"/>
          <w:rtl/>
        </w:rPr>
        <w:tab/>
        <w:t>לפני הפעלת השירות, כל רכיבי המערכת שישתמשו במידע פרטני מזהה או במידע רגיש אחר יעברו מבדקי חדירה על ידי גורם חיצוני שיאשר המשרד.</w:t>
      </w:r>
    </w:p>
    <w:p w:rsidR="0044537D" w:rsidRPr="003322A0" w:rsidRDefault="006D72DA" w:rsidP="0044537D">
      <w:pPr>
        <w:spacing w:before="120" w:after="120" w:line="276" w:lineRule="auto"/>
        <w:jc w:val="both"/>
        <w:rPr>
          <w:rFonts w:ascii="David" w:eastAsia="Times New Roman" w:hAnsi="David" w:cs="David"/>
          <w:sz w:val="24"/>
          <w:szCs w:val="24"/>
        </w:rPr>
      </w:pPr>
      <w:r>
        <w:rPr>
          <w:rFonts w:ascii="David" w:eastAsia="Times New Roman" w:hAnsi="David" w:cs="David" w:hint="cs"/>
          <w:sz w:val="24"/>
          <w:szCs w:val="24"/>
          <w:rtl/>
        </w:rPr>
        <w:t>19</w:t>
      </w:r>
      <w:r w:rsidR="0044537D" w:rsidRPr="003322A0">
        <w:rPr>
          <w:rFonts w:ascii="David" w:eastAsia="Times New Roman" w:hAnsi="David" w:cs="David"/>
          <w:sz w:val="24"/>
          <w:szCs w:val="24"/>
          <w:rtl/>
        </w:rPr>
        <w:t>.3.6.</w:t>
      </w:r>
      <w:r w:rsidR="0044537D" w:rsidRPr="003322A0">
        <w:rPr>
          <w:rFonts w:ascii="David" w:eastAsia="Times New Roman" w:hAnsi="David" w:cs="David"/>
          <w:sz w:val="24"/>
          <w:szCs w:val="24"/>
          <w:rtl/>
        </w:rPr>
        <w:tab/>
        <w:t>על הספק להעביר מבדקי חדירה תקינים לצורך אישור הפעלת המערכת.</w:t>
      </w:r>
    </w:p>
    <w:p w:rsidR="0044537D" w:rsidRPr="003322A0" w:rsidRDefault="006D72DA" w:rsidP="0044537D">
      <w:pPr>
        <w:spacing w:before="120" w:after="120" w:line="276" w:lineRule="auto"/>
        <w:ind w:left="720" w:hanging="720"/>
        <w:jc w:val="both"/>
        <w:rPr>
          <w:rFonts w:ascii="David" w:eastAsia="Times New Roman" w:hAnsi="David" w:cs="David"/>
          <w:sz w:val="24"/>
          <w:szCs w:val="24"/>
        </w:rPr>
      </w:pPr>
      <w:r>
        <w:rPr>
          <w:rFonts w:ascii="David" w:eastAsia="Times New Roman" w:hAnsi="David" w:cs="David" w:hint="cs"/>
          <w:sz w:val="24"/>
          <w:szCs w:val="24"/>
          <w:rtl/>
        </w:rPr>
        <w:t>19</w:t>
      </w:r>
      <w:r w:rsidR="0044537D" w:rsidRPr="003322A0">
        <w:rPr>
          <w:rFonts w:ascii="David" w:eastAsia="Times New Roman" w:hAnsi="David" w:cs="David"/>
          <w:sz w:val="24"/>
          <w:szCs w:val="24"/>
          <w:rtl/>
        </w:rPr>
        <w:t>.3.7.</w:t>
      </w:r>
      <w:r w:rsidR="0044537D" w:rsidRPr="003322A0">
        <w:rPr>
          <w:rFonts w:ascii="David" w:eastAsia="Times New Roman" w:hAnsi="David" w:cs="David"/>
          <w:sz w:val="24"/>
          <w:szCs w:val="24"/>
          <w:rtl/>
        </w:rPr>
        <w:tab/>
        <w:t>על הספק לדווח למשרד על כל אירוע אבטחת מידע או אם דלף מידע שפגע במערכות המידע הקשורות לפתרון המוצע. הדיווח יפרט את מהות האירוע, החולשות שנוצלו, אופן הטיפול באירוע, משך החשיפה, מספר הגורמים שנחשפו למידע ופירוט המידע שנחשף.</w:t>
      </w:r>
    </w:p>
    <w:p w:rsidR="0044537D" w:rsidRPr="003322A0" w:rsidRDefault="0044537D" w:rsidP="0044537D">
      <w:pPr>
        <w:spacing w:before="120" w:after="120" w:line="276" w:lineRule="auto"/>
        <w:ind w:left="720" w:hanging="720"/>
        <w:jc w:val="both"/>
        <w:rPr>
          <w:rFonts w:ascii="David" w:eastAsia="Times New Roman" w:hAnsi="David" w:cs="David"/>
          <w:sz w:val="24"/>
          <w:szCs w:val="24"/>
        </w:rPr>
      </w:pPr>
      <w:r w:rsidRPr="003322A0">
        <w:rPr>
          <w:rFonts w:ascii="David" w:eastAsia="Times New Roman" w:hAnsi="David" w:cs="David"/>
          <w:sz w:val="24"/>
          <w:szCs w:val="24"/>
          <w:rtl/>
        </w:rPr>
        <w:t>20.3.8.</w:t>
      </w:r>
      <w:r w:rsidRPr="003322A0">
        <w:rPr>
          <w:rFonts w:ascii="David" w:eastAsia="Times New Roman" w:hAnsi="David" w:cs="David"/>
          <w:sz w:val="24"/>
          <w:szCs w:val="24"/>
          <w:rtl/>
        </w:rPr>
        <w:tab/>
        <w:t>שימוש בשירותי ענן מותנה בעמידה בהוראות הדין, ובפרט בתקנות הגנת הפרטיות (אבטחת מידע), התשע"ז-2017, ובאישור המשרד והוועדות הרלוונטיות.</w:t>
      </w:r>
    </w:p>
    <w:p w:rsidR="0044537D" w:rsidRPr="003322A0" w:rsidRDefault="006D72DA" w:rsidP="0044537D">
      <w:pPr>
        <w:spacing w:before="120" w:after="120" w:line="276" w:lineRule="auto"/>
        <w:ind w:left="720" w:hanging="720"/>
        <w:jc w:val="both"/>
        <w:rPr>
          <w:rFonts w:ascii="David" w:eastAsia="Times New Roman" w:hAnsi="David" w:cs="David"/>
          <w:sz w:val="24"/>
          <w:szCs w:val="24"/>
        </w:rPr>
      </w:pPr>
      <w:r>
        <w:rPr>
          <w:rFonts w:ascii="David" w:eastAsia="Times New Roman" w:hAnsi="David" w:cs="David" w:hint="cs"/>
          <w:sz w:val="24"/>
          <w:szCs w:val="24"/>
          <w:rtl/>
        </w:rPr>
        <w:t>19</w:t>
      </w:r>
      <w:r w:rsidR="0044537D" w:rsidRPr="003322A0">
        <w:rPr>
          <w:rFonts w:ascii="David" w:eastAsia="Times New Roman" w:hAnsi="David" w:cs="David"/>
          <w:sz w:val="24"/>
          <w:szCs w:val="24"/>
          <w:rtl/>
        </w:rPr>
        <w:t>.3.9.</w:t>
      </w:r>
      <w:r w:rsidR="0044537D" w:rsidRPr="003322A0">
        <w:rPr>
          <w:rFonts w:ascii="David" w:eastAsia="Times New Roman" w:hAnsi="David" w:cs="David"/>
          <w:sz w:val="24"/>
          <w:szCs w:val="24"/>
          <w:rtl/>
        </w:rPr>
        <w:tab/>
        <w:t>עבור כל מערכות המידע יתאר הספק בתכנית ההקמה את מדיניות אבטחת המידע של השירות המוצע. הפירוט יכלול:</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1.</w:t>
      </w:r>
      <w:r w:rsidRPr="003322A0">
        <w:rPr>
          <w:rFonts w:ascii="David" w:eastAsia="Times New Roman" w:hAnsi="David" w:cs="David"/>
          <w:sz w:val="24"/>
          <w:szCs w:val="24"/>
          <w:rtl/>
        </w:rPr>
        <w:tab/>
        <w:t>תיאור הארכיטקטורה של המערכת המוצעת.</w:t>
      </w:r>
    </w:p>
    <w:p w:rsidR="0044537D" w:rsidRPr="003322A0" w:rsidRDefault="0044537D" w:rsidP="0044537D">
      <w:pPr>
        <w:spacing w:before="120" w:after="120" w:line="276" w:lineRule="auto"/>
        <w:ind w:left="3600" w:hanging="624"/>
        <w:contextualSpacing/>
        <w:jc w:val="both"/>
        <w:rPr>
          <w:rFonts w:ascii="David" w:eastAsia="Times New Roman" w:hAnsi="David" w:cs="David"/>
          <w:sz w:val="24"/>
          <w:szCs w:val="24"/>
        </w:rPr>
      </w:pPr>
      <w:r w:rsidRPr="003322A0">
        <w:rPr>
          <w:rFonts w:ascii="David" w:eastAsia="Times New Roman" w:hAnsi="David" w:cs="David"/>
          <w:sz w:val="24"/>
          <w:szCs w:val="24"/>
          <w:rtl/>
        </w:rPr>
        <w:t>2.</w:t>
      </w:r>
      <w:r w:rsidRPr="003322A0">
        <w:rPr>
          <w:rFonts w:ascii="David" w:eastAsia="Times New Roman" w:hAnsi="David" w:cs="David"/>
          <w:sz w:val="24"/>
          <w:szCs w:val="24"/>
          <w:rtl/>
        </w:rPr>
        <w:tab/>
        <w:t>סקירת בקרות אבטחת המידע במערכת, ובכלל זאת בקרות פיזיות ובקרות לוגיות של הגנה על המערכת.</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3.</w:t>
      </w:r>
      <w:r w:rsidRPr="003322A0">
        <w:rPr>
          <w:rFonts w:ascii="David" w:eastAsia="Times New Roman" w:hAnsi="David" w:cs="David"/>
          <w:sz w:val="24"/>
          <w:szCs w:val="24"/>
          <w:rtl/>
        </w:rPr>
        <w:tab/>
        <w:t>נוהלי גיבוי ושרתים לשעת חירום (</w:t>
      </w:r>
      <w:r w:rsidRPr="003322A0">
        <w:rPr>
          <w:rFonts w:ascii="David" w:eastAsia="Times New Roman" w:hAnsi="David" w:cs="David"/>
          <w:sz w:val="24"/>
          <w:szCs w:val="24"/>
        </w:rPr>
        <w:t>DR</w:t>
      </w:r>
      <w:r w:rsidRPr="003322A0">
        <w:rPr>
          <w:rFonts w:ascii="David" w:eastAsia="Times New Roman" w:hAnsi="David" w:cs="David"/>
          <w:sz w:val="24"/>
          <w:szCs w:val="24"/>
          <w:rtl/>
        </w:rPr>
        <w:t>).</w:t>
      </w:r>
    </w:p>
    <w:p w:rsidR="0044537D" w:rsidRPr="003322A0" w:rsidRDefault="0044537D" w:rsidP="0044537D">
      <w:pPr>
        <w:spacing w:before="120" w:after="120" w:line="276" w:lineRule="auto"/>
        <w:ind w:left="3600" w:hanging="624"/>
        <w:contextualSpacing/>
        <w:jc w:val="both"/>
        <w:rPr>
          <w:rFonts w:ascii="David" w:eastAsia="Times New Roman" w:hAnsi="David" w:cs="David"/>
          <w:sz w:val="24"/>
          <w:szCs w:val="24"/>
        </w:rPr>
      </w:pPr>
      <w:r w:rsidRPr="003322A0">
        <w:rPr>
          <w:rFonts w:ascii="David" w:eastAsia="Times New Roman" w:hAnsi="David" w:cs="David"/>
          <w:sz w:val="24"/>
          <w:szCs w:val="24"/>
          <w:rtl/>
        </w:rPr>
        <w:t>4.</w:t>
      </w:r>
      <w:r w:rsidRPr="003322A0">
        <w:rPr>
          <w:rFonts w:ascii="David" w:eastAsia="Times New Roman" w:hAnsi="David" w:cs="David"/>
          <w:sz w:val="24"/>
          <w:szCs w:val="24"/>
          <w:rtl/>
        </w:rPr>
        <w:tab/>
        <w:t>אופן פיתוח המערכת ושילוב  עקרונות אבטחת מידע במחזור החיים של המערכת</w:t>
      </w:r>
    </w:p>
    <w:p w:rsidR="0044537D" w:rsidRPr="003322A0" w:rsidRDefault="0044537D" w:rsidP="0044537D">
      <w:pPr>
        <w:spacing w:before="120" w:after="120" w:line="276" w:lineRule="auto"/>
        <w:ind w:left="3600" w:hanging="624"/>
        <w:contextualSpacing/>
        <w:jc w:val="both"/>
        <w:rPr>
          <w:rFonts w:ascii="David" w:eastAsia="Times New Roman" w:hAnsi="David" w:cs="David"/>
          <w:sz w:val="24"/>
          <w:szCs w:val="24"/>
        </w:rPr>
      </w:pPr>
      <w:r w:rsidRPr="003322A0">
        <w:rPr>
          <w:rFonts w:ascii="David" w:eastAsia="Times New Roman" w:hAnsi="David" w:cs="David"/>
          <w:sz w:val="24"/>
          <w:szCs w:val="24"/>
          <w:rtl/>
        </w:rPr>
        <w:t>5.</w:t>
      </w:r>
      <w:r w:rsidRPr="003322A0">
        <w:rPr>
          <w:rFonts w:ascii="David" w:eastAsia="Times New Roman" w:hAnsi="David" w:cs="David"/>
          <w:sz w:val="24"/>
          <w:szCs w:val="24"/>
          <w:rtl/>
        </w:rPr>
        <w:tab/>
        <w:t>תהליכים ארגוניים לצמצום סיכונים ולשיפור ההתמודדות עם איומים.</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6.</w:t>
      </w:r>
      <w:r w:rsidRPr="003322A0">
        <w:rPr>
          <w:rFonts w:ascii="David" w:eastAsia="Times New Roman" w:hAnsi="David" w:cs="David"/>
          <w:sz w:val="24"/>
          <w:szCs w:val="24"/>
          <w:rtl/>
        </w:rPr>
        <w:tab/>
        <w:t>פירוט תאימות לתקינה ולחוקים.</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7.</w:t>
      </w:r>
      <w:r w:rsidRPr="003322A0">
        <w:rPr>
          <w:rFonts w:ascii="David" w:eastAsia="Times New Roman" w:hAnsi="David" w:cs="David"/>
          <w:sz w:val="24"/>
          <w:szCs w:val="24"/>
          <w:rtl/>
        </w:rPr>
        <w:tab/>
        <w:t>אופן זיהוי אירועי אבטחת מידע והתגובות להם.</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8.</w:t>
      </w:r>
      <w:r w:rsidRPr="003322A0">
        <w:rPr>
          <w:rFonts w:ascii="David" w:eastAsia="Times New Roman" w:hAnsi="David" w:cs="David"/>
          <w:sz w:val="24"/>
          <w:szCs w:val="24"/>
          <w:rtl/>
        </w:rPr>
        <w:tab/>
        <w:t>הערכת עובדים ובדיקות מהימנות.</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9.</w:t>
      </w:r>
      <w:r w:rsidRPr="003322A0">
        <w:rPr>
          <w:rFonts w:ascii="David" w:eastAsia="Times New Roman" w:hAnsi="David" w:cs="David"/>
          <w:sz w:val="24"/>
          <w:szCs w:val="24"/>
          <w:rtl/>
        </w:rPr>
        <w:tab/>
        <w:t>ביצוע מבדקי חדירה ו-</w:t>
      </w:r>
      <w:r w:rsidRPr="003322A0">
        <w:rPr>
          <w:rFonts w:ascii="David" w:eastAsia="Times New Roman" w:hAnsi="David" w:cs="David"/>
          <w:sz w:val="24"/>
          <w:szCs w:val="24"/>
        </w:rPr>
        <w:t>Audit</w:t>
      </w:r>
      <w:r w:rsidRPr="003322A0">
        <w:rPr>
          <w:rFonts w:ascii="David" w:eastAsia="Times New Roman" w:hAnsi="David" w:cs="David"/>
          <w:sz w:val="24"/>
          <w:szCs w:val="24"/>
          <w:rtl/>
        </w:rPr>
        <w:t xml:space="preserve"> תקופתיים.</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10.</w:t>
      </w:r>
      <w:r w:rsidRPr="003322A0">
        <w:rPr>
          <w:rFonts w:ascii="David" w:eastAsia="Times New Roman" w:hAnsi="David" w:cs="David"/>
          <w:sz w:val="24"/>
          <w:szCs w:val="24"/>
          <w:rtl/>
        </w:rPr>
        <w:tab/>
        <w:t>יישום המנגנונים האלה:</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א.</w:t>
      </w:r>
      <w:r w:rsidRPr="003322A0">
        <w:rPr>
          <w:rFonts w:ascii="David" w:eastAsia="Times New Roman" w:hAnsi="David" w:cs="David"/>
          <w:sz w:val="24"/>
          <w:szCs w:val="24"/>
          <w:rtl/>
        </w:rPr>
        <w:tab/>
        <w:t>הזדהות וניהול הרשאות.</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ב.</w:t>
      </w:r>
      <w:r w:rsidRPr="003322A0">
        <w:rPr>
          <w:rFonts w:ascii="David" w:eastAsia="Times New Roman" w:hAnsi="David" w:cs="David"/>
          <w:sz w:val="24"/>
          <w:szCs w:val="24"/>
          <w:rtl/>
        </w:rPr>
        <w:tab/>
        <w:t>הצפנת מידע בתנועה ובמנוחה.</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ג.</w:t>
      </w:r>
      <w:r w:rsidRPr="003322A0">
        <w:rPr>
          <w:rFonts w:ascii="David" w:eastAsia="Times New Roman" w:hAnsi="David" w:cs="David"/>
          <w:sz w:val="24"/>
          <w:szCs w:val="24"/>
          <w:rtl/>
        </w:rPr>
        <w:tab/>
      </w:r>
      <w:proofErr w:type="spellStart"/>
      <w:r w:rsidRPr="003322A0">
        <w:rPr>
          <w:rFonts w:ascii="David" w:eastAsia="Times New Roman" w:hAnsi="David" w:cs="David"/>
          <w:sz w:val="24"/>
          <w:szCs w:val="24"/>
          <w:rtl/>
        </w:rPr>
        <w:t>ניטורים</w:t>
      </w:r>
      <w:proofErr w:type="spellEnd"/>
      <w:r w:rsidRPr="003322A0">
        <w:rPr>
          <w:rFonts w:ascii="David" w:eastAsia="Times New Roman" w:hAnsi="David" w:cs="David"/>
          <w:sz w:val="24"/>
          <w:szCs w:val="24"/>
          <w:rtl/>
        </w:rPr>
        <w:t xml:space="preserve"> ולוגים הקיימים במערכת.</w:t>
      </w:r>
    </w:p>
    <w:p w:rsidR="0044537D" w:rsidRPr="003322A0" w:rsidRDefault="0044537D" w:rsidP="0044537D">
      <w:pPr>
        <w:spacing w:before="120" w:after="120" w:line="276" w:lineRule="auto"/>
        <w:ind w:left="2976"/>
        <w:contextualSpacing/>
        <w:jc w:val="both"/>
        <w:rPr>
          <w:rFonts w:ascii="David" w:eastAsia="Times New Roman" w:hAnsi="David" w:cs="David"/>
          <w:sz w:val="24"/>
          <w:szCs w:val="24"/>
        </w:rPr>
      </w:pPr>
      <w:r w:rsidRPr="003322A0">
        <w:rPr>
          <w:rFonts w:ascii="David" w:eastAsia="Times New Roman" w:hAnsi="David" w:cs="David"/>
          <w:sz w:val="24"/>
          <w:szCs w:val="24"/>
          <w:rtl/>
        </w:rPr>
        <w:t>ד.</w:t>
      </w:r>
      <w:r w:rsidRPr="003322A0">
        <w:rPr>
          <w:rFonts w:ascii="David" w:eastAsia="Times New Roman" w:hAnsi="David" w:cs="David"/>
          <w:sz w:val="24"/>
          <w:szCs w:val="24"/>
          <w:rtl/>
        </w:rPr>
        <w:tab/>
        <w:t>זיהוי חולשות והתקנת טלאים.</w:t>
      </w:r>
    </w:p>
    <w:p w:rsidR="0044537D" w:rsidRPr="003322A0" w:rsidRDefault="0044537D" w:rsidP="0044537D">
      <w:pPr>
        <w:spacing w:before="120" w:after="120" w:line="276" w:lineRule="auto"/>
        <w:jc w:val="both"/>
        <w:rPr>
          <w:rFonts w:ascii="David" w:eastAsia="Times New Roman" w:hAnsi="David" w:cs="David"/>
          <w:sz w:val="24"/>
          <w:szCs w:val="24"/>
        </w:rPr>
      </w:pPr>
    </w:p>
    <w:p w:rsidR="0044537D" w:rsidRPr="006D72DA" w:rsidRDefault="0044537D" w:rsidP="00A57433">
      <w:pPr>
        <w:pStyle w:val="af3"/>
        <w:numPr>
          <w:ilvl w:val="2"/>
          <w:numId w:val="232"/>
        </w:numPr>
        <w:spacing w:line="276" w:lineRule="auto"/>
        <w:jc w:val="both"/>
        <w:rPr>
          <w:rFonts w:ascii="David" w:hAnsi="David" w:cs="David"/>
        </w:rPr>
      </w:pPr>
      <w:r w:rsidRPr="006D72DA">
        <w:rPr>
          <w:rFonts w:ascii="David" w:hAnsi="David" w:cs="David"/>
          <w:rtl/>
        </w:rPr>
        <w:t>מנהל אגף הביטחון מידע וסייבר ברשות יבחן את עמידת האתר בדרישות האבטחה ובאחריות הספק לתקן את הליקויים בהקדם האפשרי באם יתגלו כאלה.</w:t>
      </w:r>
    </w:p>
    <w:p w:rsidR="0044537D" w:rsidRPr="006D72DA" w:rsidRDefault="0044537D" w:rsidP="00A57433">
      <w:pPr>
        <w:pStyle w:val="af3"/>
        <w:numPr>
          <w:ilvl w:val="2"/>
          <w:numId w:val="232"/>
        </w:numPr>
        <w:spacing w:before="120" w:after="120" w:line="276" w:lineRule="auto"/>
        <w:jc w:val="both"/>
        <w:rPr>
          <w:rFonts w:ascii="David" w:hAnsi="David" w:cs="David"/>
        </w:rPr>
      </w:pPr>
      <w:r w:rsidRPr="006D72DA">
        <w:rPr>
          <w:rFonts w:ascii="David" w:hAnsi="David" w:cs="David"/>
          <w:rtl/>
        </w:rPr>
        <w:t xml:space="preserve">האתר לא יופעל אלא לאחר אישור אגף ביטחון מידע וסייבר של המשרד </w:t>
      </w:r>
      <w:r w:rsidRPr="006D72DA">
        <w:rPr>
          <w:rFonts w:ascii="David" w:hAnsi="David" w:cs="David"/>
          <w:b/>
          <w:bCs/>
          <w:u w:val="single"/>
          <w:rtl/>
        </w:rPr>
        <w:t>בכתב</w:t>
      </w:r>
      <w:r w:rsidRPr="006D72DA">
        <w:rPr>
          <w:rFonts w:ascii="David" w:hAnsi="David" w:cs="David"/>
          <w:rtl/>
        </w:rPr>
        <w:t>.</w:t>
      </w:r>
    </w:p>
    <w:p w:rsidR="0044537D" w:rsidRPr="003322A0" w:rsidRDefault="0044537D" w:rsidP="00A57433">
      <w:pPr>
        <w:numPr>
          <w:ilvl w:val="2"/>
          <w:numId w:val="232"/>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במסגרת זו, במהלך ההתקשרות, אגף הביטחון מידע וסייבר יוכל לבצע בקרות באתר הספק בכל עת וללא תיאום מראש וזאת על מנת לבצע בקרה ועמידה בנהלי הביטחון ואבטחת המידע.</w:t>
      </w:r>
    </w:p>
    <w:p w:rsidR="0044537D" w:rsidRPr="003322A0" w:rsidRDefault="0044537D" w:rsidP="00A57433">
      <w:pPr>
        <w:numPr>
          <w:ilvl w:val="1"/>
          <w:numId w:val="232"/>
        </w:numPr>
        <w:spacing w:before="120" w:after="120" w:line="276" w:lineRule="auto"/>
        <w:contextualSpacing/>
        <w:jc w:val="both"/>
        <w:rPr>
          <w:rFonts w:ascii="David" w:eastAsia="Times New Roman" w:hAnsi="David" w:cs="David"/>
          <w:b/>
          <w:bCs/>
          <w:sz w:val="28"/>
          <w:szCs w:val="28"/>
        </w:rPr>
      </w:pPr>
      <w:r w:rsidRPr="003322A0">
        <w:rPr>
          <w:rFonts w:ascii="David" w:eastAsia="David" w:hAnsi="David" w:cs="David"/>
          <w:b/>
          <w:bCs/>
          <w:sz w:val="28"/>
          <w:szCs w:val="28"/>
          <w:rtl/>
        </w:rPr>
        <w:t xml:space="preserve">אחראי אבטחת מידע </w:t>
      </w:r>
    </w:p>
    <w:p w:rsidR="0044537D" w:rsidRPr="006D72DA" w:rsidRDefault="0044537D" w:rsidP="00A57433">
      <w:pPr>
        <w:pStyle w:val="af3"/>
        <w:numPr>
          <w:ilvl w:val="2"/>
          <w:numId w:val="233"/>
        </w:numPr>
        <w:spacing w:before="120" w:after="120" w:line="276" w:lineRule="auto"/>
        <w:jc w:val="both"/>
        <w:rPr>
          <w:rFonts w:ascii="David" w:hAnsi="David" w:cs="David"/>
        </w:rPr>
      </w:pPr>
      <w:r w:rsidRPr="006D72DA">
        <w:rPr>
          <w:rFonts w:ascii="David" w:eastAsia="David" w:hAnsi="David" w:cs="David"/>
          <w:rtl/>
        </w:rPr>
        <w:t>הספק</w:t>
      </w:r>
      <w:r w:rsidRPr="006D72DA">
        <w:rPr>
          <w:rFonts w:ascii="David" w:hAnsi="David" w:cs="David"/>
          <w:rtl/>
        </w:rPr>
        <w:t xml:space="preserve"> יעסיק אחראי אבטחת מידע מטעמו  אשר יהיה אחראי לקיום כל דרישות אבטחת המידע המפורטות במכרז זה,  או הנגזרות מרגישות המידע ואופי השימוש בו ויפעל בכפוף להוראות ולהנחיות המקצועיות של ראש תחום סייבר במשרד, בתיאום עם המשרד. </w:t>
      </w:r>
    </w:p>
    <w:p w:rsidR="0044537D" w:rsidRPr="003322A0" w:rsidRDefault="006D72DA" w:rsidP="006D72DA">
      <w:pPr>
        <w:spacing w:before="120" w:after="120" w:line="276" w:lineRule="auto"/>
        <w:contextualSpacing/>
        <w:jc w:val="both"/>
        <w:rPr>
          <w:rFonts w:ascii="David" w:eastAsia="Times New Roman" w:hAnsi="David" w:cs="David"/>
          <w:sz w:val="24"/>
          <w:szCs w:val="24"/>
        </w:rPr>
      </w:pPr>
      <w:r>
        <w:rPr>
          <w:rFonts w:ascii="David" w:eastAsia="Times New Roman" w:hAnsi="David" w:cs="David" w:hint="cs"/>
          <w:sz w:val="24"/>
          <w:szCs w:val="24"/>
          <w:rtl/>
        </w:rPr>
        <w:t>19.4.2</w:t>
      </w:r>
      <w:r w:rsidR="0044537D" w:rsidRPr="003322A0">
        <w:rPr>
          <w:rFonts w:ascii="David" w:eastAsia="Times New Roman" w:hAnsi="David" w:cs="David"/>
          <w:sz w:val="24"/>
          <w:szCs w:val="24"/>
          <w:rtl/>
        </w:rPr>
        <w:t xml:space="preserve">היקף ההעסקה של אחראי אבטחת המידע יהיה בהתאם לצרכים וכנגזר מדרישות מכרז זה.  </w:t>
      </w:r>
    </w:p>
    <w:p w:rsidR="0044537D" w:rsidRPr="006D72DA" w:rsidRDefault="0044537D" w:rsidP="00A57433">
      <w:pPr>
        <w:pStyle w:val="af3"/>
        <w:numPr>
          <w:ilvl w:val="2"/>
          <w:numId w:val="234"/>
        </w:numPr>
        <w:spacing w:before="120" w:after="120" w:line="276" w:lineRule="auto"/>
        <w:jc w:val="both"/>
        <w:rPr>
          <w:rFonts w:ascii="David" w:hAnsi="David" w:cs="David"/>
        </w:rPr>
      </w:pPr>
      <w:r w:rsidRPr="006D72DA">
        <w:rPr>
          <w:rFonts w:ascii="David" w:hAnsi="David" w:cs="David"/>
          <w:rtl/>
        </w:rPr>
        <w:t xml:space="preserve">הספק יתחייב להודיע למשרד על כל אירוע אבטחה פיזי או לוגי בתוך </w:t>
      </w:r>
      <w:r w:rsidRPr="006D72DA">
        <w:rPr>
          <w:rFonts w:ascii="David" w:hAnsi="David" w:cs="David"/>
        </w:rPr>
        <w:t>20</w:t>
      </w:r>
      <w:r w:rsidRPr="006D72DA">
        <w:rPr>
          <w:rFonts w:ascii="David" w:hAnsi="David" w:cs="David"/>
          <w:rtl/>
        </w:rPr>
        <w:t xml:space="preserve"> שעות ממועד האירוע. </w:t>
      </w:r>
    </w:p>
    <w:p w:rsidR="0044537D" w:rsidRPr="003322A0" w:rsidRDefault="0044537D" w:rsidP="0044537D">
      <w:pPr>
        <w:spacing w:before="120" w:after="120" w:line="276" w:lineRule="auto"/>
        <w:ind w:left="720"/>
        <w:contextualSpacing/>
        <w:jc w:val="both"/>
        <w:rPr>
          <w:rFonts w:ascii="David" w:eastAsia="Times New Roman" w:hAnsi="David" w:cs="David"/>
          <w:sz w:val="24"/>
          <w:szCs w:val="24"/>
        </w:rPr>
      </w:pPr>
    </w:p>
    <w:p w:rsidR="0044537D" w:rsidRPr="003322A0" w:rsidRDefault="0044537D" w:rsidP="00A57433">
      <w:pPr>
        <w:numPr>
          <w:ilvl w:val="1"/>
          <w:numId w:val="234"/>
        </w:numPr>
        <w:spacing w:after="0" w:line="276" w:lineRule="auto"/>
        <w:contextualSpacing/>
        <w:jc w:val="both"/>
        <w:rPr>
          <w:rFonts w:ascii="David" w:eastAsia="Times New Roman" w:hAnsi="David" w:cs="David"/>
          <w:b/>
          <w:bCs/>
          <w:sz w:val="28"/>
          <w:szCs w:val="28"/>
          <w:u w:val="single"/>
          <w:rtl/>
        </w:rPr>
      </w:pPr>
      <w:r w:rsidRPr="003322A0">
        <w:rPr>
          <w:rFonts w:ascii="David" w:eastAsia="Times New Roman" w:hAnsi="David" w:cs="David"/>
          <w:b/>
          <w:bCs/>
          <w:sz w:val="28"/>
          <w:szCs w:val="28"/>
          <w:u w:val="single"/>
          <w:rtl/>
        </w:rPr>
        <w:t xml:space="preserve">פירוט אמצעי אבטחת המידע הכלולים בהצעת הספק יופיע בנספח מס' 6 בחוברת ההצעה     </w:t>
      </w:r>
    </w:p>
    <w:p w:rsidR="0044537D" w:rsidRPr="003322A0" w:rsidRDefault="0044537D" w:rsidP="0044537D">
      <w:pPr>
        <w:spacing w:after="0" w:line="240" w:lineRule="auto"/>
        <w:rPr>
          <w:rFonts w:ascii="David" w:eastAsia="Times New Roman" w:hAnsi="David" w:cs="David"/>
          <w:sz w:val="24"/>
          <w:szCs w:val="24"/>
        </w:rPr>
      </w:pPr>
    </w:p>
    <w:p w:rsidR="0044537D" w:rsidRPr="003322A0" w:rsidRDefault="0044537D" w:rsidP="0044537D">
      <w:pPr>
        <w:spacing w:before="120" w:after="120" w:line="276" w:lineRule="auto"/>
        <w:contextualSpacing/>
        <w:jc w:val="both"/>
        <w:rPr>
          <w:rFonts w:ascii="David" w:eastAsia="Times New Roman" w:hAnsi="David" w:cs="David"/>
          <w:sz w:val="24"/>
          <w:szCs w:val="24"/>
          <w:rtl/>
        </w:rPr>
      </w:pPr>
      <w:bookmarkStart w:id="63" w:name="_Hlk140501600"/>
    </w:p>
    <w:bookmarkEnd w:id="63"/>
    <w:p w:rsidR="0044537D" w:rsidRPr="003322A0" w:rsidRDefault="0044537D" w:rsidP="0044537D">
      <w:pPr>
        <w:spacing w:after="0" w:line="276" w:lineRule="auto"/>
        <w:ind w:left="185"/>
        <w:jc w:val="both"/>
        <w:rPr>
          <w:rFonts w:ascii="David" w:eastAsia="Times New Roman" w:hAnsi="David" w:cs="David"/>
          <w:sz w:val="24"/>
          <w:szCs w:val="24"/>
          <w:rtl/>
        </w:rPr>
      </w:pPr>
    </w:p>
    <w:p w:rsidR="0044537D" w:rsidRPr="009D33C0" w:rsidRDefault="0044537D" w:rsidP="0044537D">
      <w:pPr>
        <w:widowControl w:val="0"/>
        <w:spacing w:after="0" w:line="276" w:lineRule="auto"/>
        <w:jc w:val="both"/>
        <w:outlineLvl w:val="0"/>
        <w:rPr>
          <w:rFonts w:ascii="David" w:eastAsia="Times New Roman" w:hAnsi="David" w:cs="David"/>
          <w:b/>
          <w:bCs/>
          <w:caps/>
          <w:spacing w:val="15"/>
          <w:sz w:val="32"/>
          <w:szCs w:val="32"/>
          <w:u w:val="single"/>
          <w:rtl/>
        </w:rPr>
      </w:pPr>
      <w:r w:rsidRPr="009D33C0">
        <w:rPr>
          <w:rFonts w:ascii="David" w:eastAsia="Times New Roman" w:hAnsi="David" w:cs="David"/>
          <w:b/>
          <w:bCs/>
          <w:caps/>
          <w:spacing w:val="15"/>
          <w:sz w:val="32"/>
          <w:szCs w:val="32"/>
          <w:u w:val="single"/>
          <w:rtl/>
        </w:rPr>
        <w:t>20.  נספחים למפרט השירותים</w:t>
      </w:r>
    </w:p>
    <w:p w:rsidR="0044537D" w:rsidRPr="003322A0" w:rsidRDefault="0044537D" w:rsidP="0044537D">
      <w:pPr>
        <w:widowControl w:val="0"/>
        <w:spacing w:after="0" w:line="276" w:lineRule="auto"/>
        <w:outlineLvl w:val="0"/>
        <w:rPr>
          <w:rFonts w:ascii="David" w:eastAsia="Times New Roman" w:hAnsi="David" w:cs="David"/>
          <w:caps/>
          <w:spacing w:val="15"/>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נספח 1' סטנדרטים בשירות הממשלתי לציבור</w:t>
      </w: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נספח 2' טפסים דיגיטליים</w:t>
      </w: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נספח 3' – רשימת נהלים-מנהל סיוע בדיור יש לבחור בשם האגף מנהל סיוע בדיור</w:t>
      </w: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נספח 4'  מדריך למשתמש</w:t>
      </w:r>
    </w:p>
    <w:p w:rsidR="0044537D" w:rsidRPr="003322A0" w:rsidRDefault="0044537D" w:rsidP="0044537D">
      <w:pPr>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נספח 5' טופס מעבר מחברה לחברה בתקופת ההקפאה</w:t>
      </w: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rPr>
      </w:pPr>
    </w:p>
    <w:p w:rsidR="0044537D" w:rsidRPr="003322A0" w:rsidRDefault="0044537D" w:rsidP="0044537D">
      <w:pPr>
        <w:widowControl w:val="0"/>
        <w:spacing w:after="0" w:line="276" w:lineRule="auto"/>
        <w:jc w:val="both"/>
        <w:outlineLvl w:val="0"/>
        <w:rPr>
          <w:rFonts w:ascii="David" w:eastAsia="Times New Roman" w:hAnsi="David" w:cs="David"/>
          <w:caps/>
          <w:spacing w:val="15"/>
          <w:sz w:val="28"/>
          <w:szCs w:val="28"/>
          <w:u w:val="single"/>
          <w:rtl/>
        </w:rPr>
      </w:pPr>
      <w:bookmarkStart w:id="64" w:name="_Hlk140583085"/>
      <w:r w:rsidRPr="003322A0">
        <w:rPr>
          <w:rFonts w:ascii="David" w:eastAsia="Times New Roman" w:hAnsi="David" w:cs="David"/>
          <w:b/>
          <w:bCs/>
          <w:caps/>
          <w:spacing w:val="15"/>
          <w:sz w:val="28"/>
          <w:szCs w:val="28"/>
          <w:u w:val="single"/>
          <w:rtl/>
        </w:rPr>
        <w:t>נספח 1' – סטנדרטים בשירות הממשלתי לציבור</w:t>
      </w:r>
    </w:p>
    <w:p w:rsidR="0044537D" w:rsidRPr="003322A0" w:rsidRDefault="0044537D" w:rsidP="0044537D">
      <w:pPr>
        <w:tabs>
          <w:tab w:val="num" w:pos="1984"/>
        </w:tabs>
        <w:spacing w:after="0" w:line="276" w:lineRule="auto"/>
        <w:jc w:val="both"/>
        <w:rPr>
          <w:rFonts w:ascii="David" w:eastAsia="Times New Roman" w:hAnsi="David" w:cs="David"/>
          <w:sz w:val="24"/>
          <w:szCs w:val="24"/>
          <w:rtl/>
        </w:rPr>
      </w:pPr>
    </w:p>
    <w:p w:rsidR="0044537D" w:rsidRPr="003322A0" w:rsidRDefault="0044537D" w:rsidP="0044537D">
      <w:pPr>
        <w:tabs>
          <w:tab w:val="num" w:pos="1984"/>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היחידה לשיפור השירות הממשלתי לציבור ברשות התקשוב הממשלתי, משרד הדיגיטל הלאומי, הגדירה </w:t>
      </w:r>
      <w:r w:rsidRPr="003322A0">
        <w:rPr>
          <w:rFonts w:ascii="David" w:eastAsia="Times New Roman" w:hAnsi="David" w:cs="David"/>
          <w:b/>
          <w:bCs/>
          <w:sz w:val="24"/>
          <w:szCs w:val="24"/>
          <w:rtl/>
        </w:rPr>
        <w:t>סטנדרטים לעניין אופן אספקת שירותים ממשלתיים לציבור</w:t>
      </w:r>
      <w:r w:rsidRPr="003322A0">
        <w:rPr>
          <w:rFonts w:ascii="David" w:eastAsia="Times New Roman" w:hAnsi="David" w:cs="David"/>
          <w:sz w:val="24"/>
          <w:szCs w:val="24"/>
          <w:rtl/>
        </w:rPr>
        <w:t xml:space="preserve"> .</w:t>
      </w:r>
    </w:p>
    <w:p w:rsidR="0044537D" w:rsidRPr="003322A0" w:rsidRDefault="0044537D" w:rsidP="0044537D">
      <w:pPr>
        <w:tabs>
          <w:tab w:val="num" w:pos="1984"/>
        </w:tabs>
        <w:spacing w:after="0" w:line="276" w:lineRule="auto"/>
        <w:jc w:val="both"/>
        <w:rPr>
          <w:rFonts w:ascii="David" w:eastAsia="Times New Roman" w:hAnsi="David" w:cs="David"/>
          <w:sz w:val="24"/>
          <w:szCs w:val="24"/>
        </w:rPr>
      </w:pPr>
      <w:r w:rsidRPr="003322A0">
        <w:rPr>
          <w:rFonts w:ascii="David" w:eastAsia="Times New Roman" w:hAnsi="David" w:cs="David"/>
          <w:sz w:val="24"/>
          <w:szCs w:val="24"/>
          <w:rtl/>
        </w:rPr>
        <w:t xml:space="preserve">כחלק מהצעדים של ממשלת ישראל לשיפור השירות הממשלתי לציבור התקבלה  ביום 10/10/2014 החלטת הממשלה </w:t>
      </w:r>
      <w:r w:rsidRPr="003322A0">
        <w:rPr>
          <w:rFonts w:ascii="David" w:eastAsia="Times New Roman" w:hAnsi="David" w:cs="David"/>
          <w:sz w:val="24"/>
          <w:szCs w:val="24"/>
        </w:rPr>
        <w:t>2097</w:t>
      </w:r>
      <w:r w:rsidRPr="003322A0">
        <w:rPr>
          <w:rFonts w:ascii="David" w:eastAsia="Times New Roman" w:hAnsi="David" w:cs="David"/>
          <w:sz w:val="24"/>
          <w:szCs w:val="24"/>
          <w:rtl/>
        </w:rPr>
        <w:t xml:space="preserve"> בנושא: "הרחבת תחומי פעילות התקשוב הממשלתי, עידוד חדשנות במגזר הציבורי וקידום המיזם הלאומי 'ישראל דיגיטלית"'. בהחלטה הוסמכה, בין היתר, יחידת שיפור השירות הממשלתי לציבור ברשות התקשוב הממשלתי לקבוע מדיניות בתחום השירות, לגבש סטנדרטים למתן שירות ולבצע בקרה על הטמעתם. כמו כן, נקבע בהחלטה כי תוקם ועדה </w:t>
      </w:r>
      <w:proofErr w:type="spellStart"/>
      <w:r w:rsidRPr="003322A0">
        <w:rPr>
          <w:rFonts w:ascii="David" w:eastAsia="Times New Roman" w:hAnsi="David" w:cs="David"/>
          <w:sz w:val="24"/>
          <w:szCs w:val="24"/>
          <w:rtl/>
        </w:rPr>
        <w:t>בינמשרדית</w:t>
      </w:r>
      <w:proofErr w:type="spellEnd"/>
      <w:r w:rsidRPr="003322A0">
        <w:rPr>
          <w:rFonts w:ascii="David" w:eastAsia="Times New Roman" w:hAnsi="David" w:cs="David"/>
          <w:sz w:val="24"/>
          <w:szCs w:val="24"/>
          <w:rtl/>
        </w:rPr>
        <w:t xml:space="preserve"> לגיבוש המלצות בדבר סטנדרטים למשרדי הממשלה ויחידות הסמך לעניין אופן אספקת שירותים לציבור, וצעדים ליישומם (לרבות שינויי חקיקה במידת הצורך). </w:t>
      </w:r>
    </w:p>
    <w:p w:rsidR="0044537D" w:rsidRPr="003322A0" w:rsidRDefault="0044537D" w:rsidP="0044537D">
      <w:pPr>
        <w:tabs>
          <w:tab w:val="num" w:pos="1984"/>
        </w:tabs>
        <w:spacing w:after="0" w:line="276" w:lineRule="auto"/>
        <w:jc w:val="both"/>
        <w:rPr>
          <w:rFonts w:ascii="David" w:eastAsia="Times New Roman" w:hAnsi="David" w:cs="David"/>
          <w:b/>
          <w:bCs/>
          <w:sz w:val="24"/>
          <w:szCs w:val="24"/>
          <w:rtl/>
        </w:rPr>
      </w:pPr>
      <w:r w:rsidRPr="003322A0">
        <w:rPr>
          <w:rFonts w:ascii="David" w:eastAsia="Times New Roman" w:hAnsi="David" w:cs="David"/>
          <w:sz w:val="24"/>
          <w:szCs w:val="24"/>
          <w:rtl/>
        </w:rPr>
        <w:t xml:space="preserve">הסטנדרטים שגובשו להצעה זו, מתייחסים לאופן בו יש לתת שירות ללקוחות ולעסקים, בכל אינטראקציה ובכלל ערוצי הקשר, על מנת לשפר את השירות הממשלתי לציבור. </w:t>
      </w:r>
      <w:r w:rsidRPr="003322A0">
        <w:rPr>
          <w:rFonts w:ascii="David" w:eastAsia="Times New Roman" w:hAnsi="David" w:cs="David"/>
          <w:b/>
          <w:bCs/>
          <w:sz w:val="24"/>
          <w:szCs w:val="24"/>
          <w:rtl/>
        </w:rPr>
        <w:t>להלן מובאים הסטנדרטים העוסקים בשירות לציבור באמצעות מוקד פניות:</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מערך </w:t>
      </w:r>
      <w:proofErr w:type="spellStart"/>
      <w:r w:rsidRPr="003322A0">
        <w:rPr>
          <w:rFonts w:ascii="David" w:eastAsia="Times New Roman" w:hAnsi="David" w:cs="David"/>
          <w:b/>
          <w:bCs/>
          <w:sz w:val="24"/>
          <w:szCs w:val="24"/>
          <w:rtl/>
        </w:rPr>
        <w:t>כח</w:t>
      </w:r>
      <w:proofErr w:type="spellEnd"/>
      <w:r w:rsidRPr="003322A0">
        <w:rPr>
          <w:rFonts w:ascii="David" w:eastAsia="Times New Roman" w:hAnsi="David" w:cs="David"/>
          <w:b/>
          <w:bCs/>
          <w:sz w:val="24"/>
          <w:szCs w:val="24"/>
          <w:rtl/>
        </w:rPr>
        <w:t>-אדם</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גיוס – </w:t>
      </w:r>
      <w:r w:rsidRPr="003322A0">
        <w:rPr>
          <w:rFonts w:ascii="David" w:eastAsia="Times New Roman" w:hAnsi="David" w:cs="David"/>
          <w:sz w:val="24"/>
          <w:szCs w:val="24"/>
          <w:rtl/>
        </w:rPr>
        <w:t xml:space="preserve">פרופיל בעלי תפקיד בתחום השירות יכלול דרישה לעמידה בקריטריונים ובמיומנויות שירות כפי שיוגדר ע"י נציבות שירות המדינה וגופים שאינם כפופים לה, ע"י אותו הגוף. </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הכשרה – </w:t>
      </w:r>
      <w:r w:rsidRPr="003322A0">
        <w:rPr>
          <w:rFonts w:ascii="David" w:eastAsia="Times New Roman" w:hAnsi="David" w:cs="David"/>
          <w:sz w:val="24"/>
          <w:szCs w:val="24"/>
          <w:rtl/>
        </w:rPr>
        <w:t xml:space="preserve">כל גוף ממשלתי יגדיר, במסגרת </w:t>
      </w:r>
      <w:proofErr w:type="spellStart"/>
      <w:r w:rsidRPr="003322A0">
        <w:rPr>
          <w:rFonts w:ascii="David" w:eastAsia="Times New Roman" w:hAnsi="David" w:cs="David"/>
          <w:sz w:val="24"/>
          <w:szCs w:val="24"/>
          <w:rtl/>
        </w:rPr>
        <w:t>תוכניות</w:t>
      </w:r>
      <w:proofErr w:type="spellEnd"/>
      <w:r w:rsidRPr="003322A0">
        <w:rPr>
          <w:rFonts w:ascii="David" w:eastAsia="Times New Roman" w:hAnsi="David" w:cs="David"/>
          <w:sz w:val="24"/>
          <w:szCs w:val="24"/>
          <w:rtl/>
        </w:rPr>
        <w:t xml:space="preserve"> ההכשרה שהוא מקיים, תכנית הכשרה למנהלי השירות ונותני השירות עם כניסתם לתפקיד, שתכלול גם תכנים בתחום השירות, שיוגדרו ע"י היחידה לשיפור השירות הממשלתי לציבור ותוך התאמה לגוף הרלוונטי. התכנים יכללו בין השאר, התייחסות ללמידת תפיסת השירות ומיומנויות שירות. בתום תכנית ההכשרה ייבחנו העובדים על תכנים אלה. </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הדרכות ריענון – </w:t>
      </w:r>
      <w:r w:rsidRPr="003322A0">
        <w:rPr>
          <w:rFonts w:ascii="David" w:eastAsia="Times New Roman" w:hAnsi="David" w:cs="David"/>
          <w:sz w:val="24"/>
          <w:szCs w:val="24"/>
          <w:rtl/>
        </w:rPr>
        <w:t xml:space="preserve">כל נותן שירות יעבור הדרכות ריענון בנושאי שירות לפחות אחת לשנה במסגרת ההדרכה השוטפת המתקיימת בגוף הממשלתי. באחריות כל משרד ממשלתי לוודא ולהבטיח כי נותני השירותים יעברו הדרכות ריענון בנושאי שירות אחת לשנה לפחות. </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ניהול פניות לקבלת שירות</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אופן פנייה – </w:t>
      </w:r>
      <w:r w:rsidRPr="003322A0">
        <w:rPr>
          <w:rFonts w:ascii="David" w:eastAsia="Times New Roman" w:hAnsi="David" w:cs="David"/>
          <w:sz w:val="24"/>
          <w:szCs w:val="24"/>
          <w:rtl/>
        </w:rPr>
        <w:t>פנייה לקבלת שירות תתבצע באופן דיגיטלי כברירת מחדל אלא אם כן קיימת לכך מניעה על פי דין או מניעה מטעמים מיוחדים. זאת, ובלבד שהגוף הממשלתי בחן את מכלול השיקולים הרלוונטיים שבמסגרתם יובטח שיינתן מענה הולם גם לאוכלוסיית מקבלי השירות המתקשה לעשות שימוש בכלים דיגיטליים מטעמים שונים.</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הזדהות נותן השירות במענה טלפוני – </w:t>
      </w:r>
      <w:r w:rsidRPr="003322A0">
        <w:rPr>
          <w:rFonts w:ascii="David" w:eastAsia="Times New Roman" w:hAnsi="David" w:cs="David"/>
          <w:sz w:val="24"/>
          <w:szCs w:val="24"/>
          <w:rtl/>
        </w:rPr>
        <w:t xml:space="preserve">פתיח אנושי אחיד, ברור ואדיב, הכולל הזדהות בשם נותן השירות, ובמקרים בהם לא קיים מענה קולי אינטראקטיבי </w:t>
      </w:r>
      <w:r w:rsidRPr="003322A0">
        <w:rPr>
          <w:rFonts w:ascii="David" w:eastAsia="David" w:hAnsi="David" w:cs="David"/>
          <w:sz w:val="24"/>
          <w:szCs w:val="24"/>
          <w:rtl/>
        </w:rPr>
        <w:t>(</w:t>
      </w:r>
      <w:r w:rsidRPr="003322A0">
        <w:rPr>
          <w:rFonts w:ascii="David" w:eastAsia="David" w:hAnsi="David" w:cs="David"/>
          <w:sz w:val="24"/>
          <w:szCs w:val="24"/>
        </w:rPr>
        <w:t>IVR</w:t>
      </w:r>
      <w:r w:rsidRPr="003322A0">
        <w:rPr>
          <w:rFonts w:ascii="David" w:eastAsia="Times New Roman" w:hAnsi="David" w:cs="David"/>
          <w:sz w:val="24"/>
          <w:szCs w:val="24"/>
          <w:rtl/>
        </w:rPr>
        <w:t>) - הצגת שם הגוף הממשלתי.</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הזדהות נותן השירות בתקשורת כתובה – </w:t>
      </w:r>
      <w:r w:rsidRPr="003322A0">
        <w:rPr>
          <w:rFonts w:ascii="David" w:eastAsia="Times New Roman" w:hAnsi="David" w:cs="David"/>
          <w:sz w:val="24"/>
          <w:szCs w:val="24"/>
          <w:rtl/>
        </w:rPr>
        <w:t>בכל תכתובת עם לקוח תצורף חתימה מלאה של נותן השירות (שם, תפקיד ושם הגוף הממשלתי). למעט מסרון (</w:t>
      </w:r>
      <w:r w:rsidRPr="003322A0">
        <w:rPr>
          <w:rFonts w:ascii="David" w:eastAsia="David" w:hAnsi="David" w:cs="David"/>
          <w:sz w:val="24"/>
          <w:szCs w:val="24"/>
        </w:rPr>
        <w:t>SMS</w:t>
      </w:r>
      <w:r w:rsidRPr="003322A0">
        <w:rPr>
          <w:rFonts w:ascii="David" w:eastAsia="Times New Roman" w:hAnsi="David" w:cs="David"/>
          <w:sz w:val="24"/>
          <w:szCs w:val="24"/>
          <w:rtl/>
        </w:rPr>
        <w:t>) בו יצוין שם הגוף הממשלתי בלבד.</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חיווי על קבלת פנייה כתובה</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קבלת פנייה כתובה – </w:t>
      </w:r>
      <w:r w:rsidRPr="003322A0">
        <w:rPr>
          <w:rFonts w:ascii="David" w:eastAsia="Times New Roman" w:hAnsi="David" w:cs="David"/>
          <w:sz w:val="24"/>
          <w:szCs w:val="24"/>
          <w:rtl/>
        </w:rPr>
        <w:t>עם קבלת פנייה באחד מערוצי התקשורת הכתובה, במידה  שמדובר בערוץ המאפשר חיווי אוטומטי, יינתן ללקוח חיווי מידי על קבלת הפניה תוך ציון משך טיפול מקסימלי. אחרת, תשלח ללקוח הודעה על קבלת הפניה, בערוץ השירות בו פנה או בערוץ השירות המועדף לחזרה מבחינתו. חיווי ישלח גם לאזור האישי הממשלתי במידה ששירות זה קיים באזור האישי. מובהר כי סטנדרט זה אינו מחייב לגבי החלטות שיפוטיות או החלטות מעין-שיפוטיות, אשר בסמכות הנהלת בתי המשפט ורשות האכיפה והגבייה.</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 xml:space="preserve">השלמת פרטים לפנייה – </w:t>
      </w:r>
      <w:r w:rsidRPr="003322A0">
        <w:rPr>
          <w:rFonts w:ascii="David" w:eastAsia="Times New Roman" w:hAnsi="David" w:cs="David"/>
          <w:sz w:val="24"/>
          <w:szCs w:val="24"/>
          <w:rtl/>
        </w:rPr>
        <w:t xml:space="preserve">במקרים בהם המסמכים הנדרשים לטיפול בפנייה חסרים/לקויים, יש ליידע את הלקוח תוך ציון מצב הפנייה וכלל הפרטים שיש להשלים (מסמך חסר, מסמך שאינו חתום וכו'). יידוע הלקוח יתבצע במסגרת משך הטיפול שהוגדר לפנייה ובפניות בהן משך הטיפול גבוה משלושה חודשים, לא יאוחר מ </w:t>
      </w:r>
      <w:r w:rsidRPr="003322A0">
        <w:rPr>
          <w:rFonts w:ascii="David" w:eastAsia="Times New Roman" w:hAnsi="David" w:cs="David"/>
          <w:sz w:val="24"/>
          <w:szCs w:val="24"/>
        </w:rPr>
        <w:t>30</w:t>
      </w:r>
      <w:r w:rsidRPr="003322A0">
        <w:rPr>
          <w:rFonts w:ascii="David" w:eastAsia="Times New Roman" w:hAnsi="David" w:cs="David"/>
          <w:sz w:val="24"/>
          <w:szCs w:val="24"/>
          <w:rtl/>
        </w:rPr>
        <w:t xml:space="preserve"> יום. יובהר כי משך הטיפול שהוגדר לפנייה יחל מקבלת הפנייה הראשונית עד לסיום הטיפול בפנייה, למעט משך הזמן מיום ההודעה ללקוח ועד להשלמת הפרטים על ידו.</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עדכון על סיום טיפול בפנייה – </w:t>
      </w:r>
      <w:r w:rsidRPr="003322A0">
        <w:rPr>
          <w:rFonts w:ascii="David" w:eastAsia="Times New Roman" w:hAnsi="David" w:cs="David"/>
          <w:sz w:val="24"/>
          <w:szCs w:val="24"/>
          <w:rtl/>
        </w:rPr>
        <w:t xml:space="preserve">בסיום טיפול בפניית לקוח יש לעדכנו על סיום הטיפול בפנייתו. </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מענה וחזרה ללקוח</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מענה ללקוח יבוצע בערוץ השירות בו פנה או בערוץ אחר לבקשתו, בכפוף למגבלות הנוגעות לשירות הספציפי (הזדהות, אבטחת מידע וכו'). ככל שישנה מגבלה למענה בערוץ מסוים, יש לקבוע זאת באופן מפורש באמנת השירות </w:t>
      </w:r>
      <w:r w:rsidRPr="003322A0">
        <w:rPr>
          <w:rFonts w:ascii="David" w:eastAsia="David" w:hAnsi="David" w:cs="David"/>
          <w:sz w:val="24"/>
          <w:szCs w:val="24"/>
          <w:rtl/>
        </w:rPr>
        <w:t>(</w:t>
      </w:r>
      <w:r w:rsidRPr="003322A0">
        <w:rPr>
          <w:rFonts w:ascii="David" w:eastAsia="David" w:hAnsi="David" w:cs="David"/>
          <w:sz w:val="24"/>
          <w:szCs w:val="24"/>
        </w:rPr>
        <w:t>SLA</w:t>
      </w:r>
      <w:r w:rsidRPr="003322A0">
        <w:rPr>
          <w:rFonts w:ascii="David" w:eastAsia="Times New Roman" w:hAnsi="David" w:cs="David"/>
          <w:sz w:val="24"/>
          <w:szCs w:val="24"/>
          <w:rtl/>
        </w:rPr>
        <w:t>).</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במקרה בו הושארה הודעה על ידי לקוח (בקשה לקבלת שיחה חוזרת - </w:t>
      </w:r>
      <w:r w:rsidRPr="003322A0">
        <w:rPr>
          <w:rFonts w:ascii="David" w:eastAsia="David" w:hAnsi="David" w:cs="David"/>
          <w:sz w:val="24"/>
          <w:szCs w:val="24"/>
        </w:rPr>
        <w:t>Call back</w:t>
      </w:r>
      <w:r w:rsidRPr="003322A0">
        <w:rPr>
          <w:rFonts w:ascii="David" w:eastAsia="Times New Roman" w:hAnsi="David" w:cs="David"/>
          <w:sz w:val="24"/>
          <w:szCs w:val="24"/>
          <w:rtl/>
        </w:rPr>
        <w:t xml:space="preserve">) – יש לחזור אליו במענה אנושי לא יאוחר משני ימי עבודה ממועד השארת ההודעה. </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במקרה בו התבצעה שיחה חוזרת ללקוח ולא היה מענה – יתבצע ניסיון שני, במידה שגם בניסיון זה לא היה מענה, ישלח מסרון עם שעות פעילות המשרד שאליהם הלקוח יכול ליצור קשר שוב.</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פורמט הודעה ללקוח</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הודעה כתובה ללקוח ו/או מתן מענה בכתב יתבצעו בפורמט קבוע הכולל: </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זיהוי הגוף הממשלתי. </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פרטי הלקוח - שם מלא, כתובת למשלוח דואר, דואר אלקטרוני ומספר טלפון.  </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הנדון - נושא הפנייה/המענה. </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פרטי התקשרות עם הגוף הממשלתי (מספר טלפון, כתובת דוא"ל, כתובת למשלוח דואר וכו').</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חתימת נותן השירות - שם מלא, תפקיד ושם הגוף הממשלתי. </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קישור לאזור האישי במידה וקיים. </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b/>
          <w:bCs/>
          <w:sz w:val="24"/>
          <w:szCs w:val="24"/>
        </w:rPr>
      </w:pPr>
      <w:r w:rsidRPr="003322A0">
        <w:rPr>
          <w:rFonts w:ascii="David" w:eastAsia="Times New Roman" w:hAnsi="David" w:cs="David"/>
          <w:sz w:val="24"/>
          <w:szCs w:val="24"/>
          <w:rtl/>
        </w:rPr>
        <w:t>במסרון (</w:t>
      </w:r>
      <w:r w:rsidRPr="003322A0">
        <w:rPr>
          <w:rFonts w:ascii="David" w:eastAsia="David" w:hAnsi="David" w:cs="David"/>
          <w:sz w:val="24"/>
          <w:szCs w:val="24"/>
        </w:rPr>
        <w:t>SMS</w:t>
      </w:r>
      <w:r w:rsidRPr="003322A0">
        <w:rPr>
          <w:rFonts w:ascii="David" w:eastAsia="David" w:hAnsi="David" w:cs="David"/>
          <w:sz w:val="24"/>
          <w:szCs w:val="24"/>
          <w:rtl/>
        </w:rPr>
        <w:t>)</w:t>
      </w:r>
      <w:r w:rsidRPr="003322A0">
        <w:rPr>
          <w:rFonts w:ascii="David" w:eastAsia="Times New Roman" w:hAnsi="David" w:cs="David"/>
          <w:sz w:val="24"/>
          <w:szCs w:val="24"/>
          <w:rtl/>
        </w:rPr>
        <w:t xml:space="preserve"> יצוין הנדון, קישור לאזור האישי במידה וקיים וזיהוי הגוף הממשלתי בלבד.</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משך טיפול בפנייה</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טיפול בפניה שהתקבלה באחד מערוצי השירות יתבצע בהתאם למשך הטיפול שהוגדר לשירות. </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בעת חריגה ממשך הטיפול שהוגדר, תימסר ללקוח הודעה, המציינת את סיבת העיכוב ומועד צפוי לקבלת תשובה, בערוץ השירות בו פנה או בערוץ מועדף אחר שבחר בעת הפניה. </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נוהל טיפול בפנייה דחופה – </w:t>
      </w:r>
      <w:r w:rsidRPr="003322A0">
        <w:rPr>
          <w:rFonts w:ascii="David" w:eastAsia="Times New Roman" w:hAnsi="David" w:cs="David"/>
          <w:sz w:val="24"/>
          <w:szCs w:val="24"/>
          <w:rtl/>
        </w:rPr>
        <w:t xml:space="preserve">כל גוף ממשלתי יגדיר ויפרסם מהן הפניות הדחופות הדורשות טיפול מידי, את דרכי הפנייה ואופן הטיפול בפניות אלו. </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תיעוד פניות – </w:t>
      </w:r>
      <w:r w:rsidRPr="003322A0">
        <w:rPr>
          <w:rFonts w:ascii="David" w:eastAsia="Times New Roman" w:hAnsi="David" w:cs="David"/>
          <w:sz w:val="24"/>
          <w:szCs w:val="24"/>
          <w:rtl/>
        </w:rPr>
        <w:t xml:space="preserve">כלל הפניות והאינטראקציות הפרטניות של לקוחות מהערוצים השונים יתועדו. תיעוד הפניות יתמוך במתן שירות רציף בין הערוצים השונים. </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מנגנון נטישה מבוקרת בערוץ הטלפוני – </w:t>
      </w:r>
      <w:r w:rsidRPr="003322A0">
        <w:rPr>
          <w:rFonts w:ascii="David" w:eastAsia="Times New Roman" w:hAnsi="David" w:cs="David"/>
          <w:sz w:val="24"/>
          <w:szCs w:val="24"/>
          <w:rtl/>
        </w:rPr>
        <w:t xml:space="preserve">כאשר זמן ההמתנה הצפוי במוקד הטלפוני הינו מעבר ל </w:t>
      </w:r>
      <w:r w:rsidRPr="003322A0">
        <w:rPr>
          <w:rFonts w:ascii="David" w:eastAsia="Times New Roman" w:hAnsi="David" w:cs="David"/>
          <w:sz w:val="24"/>
          <w:szCs w:val="24"/>
        </w:rPr>
        <w:t>6</w:t>
      </w:r>
      <w:r w:rsidRPr="003322A0">
        <w:rPr>
          <w:rFonts w:ascii="David" w:eastAsia="Times New Roman" w:hAnsi="David" w:cs="David"/>
          <w:sz w:val="24"/>
          <w:szCs w:val="24"/>
          <w:rtl/>
        </w:rPr>
        <w:t xml:space="preserve"> דקות, תודיע הודעה מוקלטת, לא יאוחר מ-</w:t>
      </w:r>
      <w:r w:rsidRPr="003322A0">
        <w:rPr>
          <w:rFonts w:ascii="David" w:eastAsia="Times New Roman" w:hAnsi="David" w:cs="David"/>
          <w:sz w:val="24"/>
          <w:szCs w:val="24"/>
        </w:rPr>
        <w:t>3</w:t>
      </w:r>
      <w:r w:rsidRPr="003322A0">
        <w:rPr>
          <w:rFonts w:ascii="David" w:eastAsia="Times New Roman" w:hAnsi="David" w:cs="David"/>
          <w:sz w:val="24"/>
          <w:szCs w:val="24"/>
          <w:rtl/>
        </w:rPr>
        <w:t xml:space="preserve"> דקות מתחילת השיחה, כי זמן ההמתנה ארוך וכי יש אפשרות לעבור לשירות השארת הודעה (בקשה לשיחה חוזרת -</w:t>
      </w:r>
      <w:r w:rsidRPr="003322A0">
        <w:rPr>
          <w:rFonts w:ascii="David" w:eastAsia="David" w:hAnsi="David" w:cs="David"/>
          <w:sz w:val="24"/>
          <w:szCs w:val="24"/>
        </w:rPr>
        <w:t xml:space="preserve">Call Back </w:t>
      </w:r>
      <w:r w:rsidRPr="003322A0">
        <w:rPr>
          <w:rFonts w:ascii="David" w:eastAsia="Times New Roman" w:hAnsi="David" w:cs="David"/>
          <w:sz w:val="24"/>
          <w:szCs w:val="24"/>
          <w:rtl/>
        </w:rPr>
        <w:t xml:space="preserve">) או להמתין לקבלת מענה אנושי. </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מענה קולי אינטראקטיבי (</w:t>
      </w:r>
      <w:r w:rsidRPr="003322A0">
        <w:rPr>
          <w:rFonts w:ascii="David" w:eastAsia="Times New Roman" w:hAnsi="David" w:cs="David"/>
          <w:b/>
          <w:bCs/>
          <w:sz w:val="24"/>
          <w:szCs w:val="24"/>
        </w:rPr>
        <w:t>IVR</w:t>
      </w:r>
      <w:r w:rsidRPr="003322A0">
        <w:rPr>
          <w:rFonts w:ascii="David" w:eastAsia="Times New Roman" w:hAnsi="David" w:cs="David"/>
          <w:b/>
          <w:bCs/>
          <w:sz w:val="24"/>
          <w:szCs w:val="24"/>
          <w:rtl/>
        </w:rPr>
        <w:t>)</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b/>
          <w:bCs/>
          <w:sz w:val="24"/>
          <w:szCs w:val="24"/>
          <w:rtl/>
        </w:rPr>
        <w:t xml:space="preserve">מידע ללקוח – </w:t>
      </w:r>
      <w:r w:rsidRPr="003322A0">
        <w:rPr>
          <w:rFonts w:ascii="David" w:eastAsia="Times New Roman" w:hAnsi="David" w:cs="David"/>
          <w:sz w:val="24"/>
          <w:szCs w:val="24"/>
          <w:rtl/>
        </w:rPr>
        <w:t>פתיח מוקלט יציין את שם הגוף הממשלתי. מעבר לשעות הפעילות, כבר בכניסה ל</w:t>
      </w:r>
      <w:r w:rsidRPr="003322A0">
        <w:rPr>
          <w:rFonts w:ascii="David" w:eastAsia="David" w:hAnsi="David" w:cs="David"/>
          <w:sz w:val="24"/>
          <w:szCs w:val="24"/>
          <w:rtl/>
        </w:rPr>
        <w:t xml:space="preserve"> </w:t>
      </w:r>
      <w:r w:rsidRPr="003322A0">
        <w:rPr>
          <w:rFonts w:ascii="David" w:eastAsia="David" w:hAnsi="David" w:cs="David"/>
          <w:sz w:val="24"/>
          <w:szCs w:val="24"/>
        </w:rPr>
        <w:t>IVR</w:t>
      </w:r>
      <w:r w:rsidRPr="003322A0">
        <w:rPr>
          <w:rFonts w:ascii="David" w:eastAsia="Times New Roman" w:hAnsi="David" w:cs="David"/>
          <w:sz w:val="24"/>
          <w:szCs w:val="24"/>
          <w:rtl/>
        </w:rPr>
        <w:t>, בענף הראשי, יושמעו שעות הפעילות והפנייה לערוץ חלופי במידה שקיים (כגון: אתר אינטרנט, עמדות שירות עצמי וכד').</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b/>
          <w:bCs/>
          <w:sz w:val="24"/>
          <w:szCs w:val="24"/>
          <w:rtl/>
        </w:rPr>
        <w:t>אפשרויות</w:t>
      </w:r>
      <w:r w:rsidRPr="003322A0">
        <w:rPr>
          <w:rFonts w:ascii="David" w:eastAsia="Times New Roman" w:hAnsi="David" w:cs="David"/>
          <w:sz w:val="24"/>
          <w:szCs w:val="24"/>
          <w:rtl/>
        </w:rPr>
        <w:t xml:space="preserve"> </w:t>
      </w:r>
      <w:r w:rsidRPr="003322A0">
        <w:rPr>
          <w:rFonts w:ascii="David" w:eastAsia="Times New Roman" w:hAnsi="David" w:cs="David"/>
          <w:b/>
          <w:bCs/>
          <w:sz w:val="24"/>
          <w:szCs w:val="24"/>
          <w:rtl/>
        </w:rPr>
        <w:t>ללקוח</w:t>
      </w:r>
      <w:r w:rsidRPr="003322A0">
        <w:rPr>
          <w:rFonts w:ascii="David" w:eastAsia="Times New Roman" w:hAnsi="David" w:cs="David"/>
          <w:sz w:val="24"/>
          <w:szCs w:val="24"/>
          <w:rtl/>
        </w:rPr>
        <w:t xml:space="preserve"> – בכל שלב, יתאפשר להגיע לנציג בנתב השיחות וגם לחזור לתפריט ראשי. </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שפות</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תרגום לשפות נוספות, בנוסף לאלו הקיימות במוקד, יבוצע בהתאם לאוכלוסיית מקבלי השירות בגוף הממשלתי ועפ"י שיקולי הגוף הממשלתי.</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b/>
          <w:bCs/>
          <w:sz w:val="24"/>
          <w:szCs w:val="24"/>
        </w:rPr>
      </w:pPr>
      <w:r w:rsidRPr="003322A0">
        <w:rPr>
          <w:rFonts w:ascii="David" w:eastAsia="Times New Roman" w:hAnsi="David" w:cs="David"/>
          <w:sz w:val="24"/>
          <w:szCs w:val="24"/>
          <w:rtl/>
        </w:rPr>
        <w:t>במקרים בהם אין זמינות של דוברי השפה ,יינתן מענה בערוצי שירות חלופיים ו/או בתיאום מראש של מועד לקבלת השירות.</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שפות במענה קולי אינטראקטיבי </w:t>
      </w:r>
      <w:r w:rsidRPr="003322A0">
        <w:rPr>
          <w:rFonts w:ascii="David" w:eastAsia="David" w:hAnsi="David" w:cs="David"/>
          <w:sz w:val="24"/>
          <w:szCs w:val="24"/>
          <w:rtl/>
        </w:rPr>
        <w:t>(</w:t>
      </w:r>
      <w:r w:rsidRPr="003322A0">
        <w:rPr>
          <w:rFonts w:ascii="David" w:eastAsia="David" w:hAnsi="David" w:cs="David"/>
          <w:sz w:val="24"/>
          <w:szCs w:val="24"/>
        </w:rPr>
        <w:t>IVR</w:t>
      </w:r>
      <w:r w:rsidRPr="003322A0">
        <w:rPr>
          <w:rFonts w:ascii="David" w:eastAsia="Times New Roman" w:hAnsi="David" w:cs="David"/>
          <w:sz w:val="24"/>
          <w:szCs w:val="24"/>
          <w:rtl/>
        </w:rPr>
        <w:t xml:space="preserve">) – גוף ממשלתי יפעל לכך שהמענה הקולי האינטראקטיבי </w:t>
      </w:r>
      <w:r w:rsidRPr="003322A0">
        <w:rPr>
          <w:rFonts w:ascii="David" w:eastAsia="David" w:hAnsi="David" w:cs="David"/>
          <w:sz w:val="24"/>
          <w:szCs w:val="24"/>
          <w:rtl/>
        </w:rPr>
        <w:t>(</w:t>
      </w:r>
      <w:r w:rsidRPr="003322A0">
        <w:rPr>
          <w:rFonts w:ascii="David" w:eastAsia="David" w:hAnsi="David" w:cs="David"/>
          <w:sz w:val="24"/>
          <w:szCs w:val="24"/>
        </w:rPr>
        <w:t>IVR</w:t>
      </w:r>
      <w:r w:rsidRPr="003322A0">
        <w:rPr>
          <w:rFonts w:ascii="David" w:eastAsia="Times New Roman" w:hAnsi="David" w:cs="David"/>
          <w:sz w:val="24"/>
          <w:szCs w:val="24"/>
          <w:rtl/>
        </w:rPr>
        <w:t xml:space="preserve">) יינתן בשפות עברית וערבית. תרגום לשפות נוספות יבוצע בהתאם לאוכלוסיית מקבלי השירות בגוף הממשלתי ועפ"י שיקולי הגוף הממשלתי. </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תלונות הציבור</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אופן טיפול פרטני בתלונה:</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בירור פרטים: ביצוע תחקיר באמצעות גורמים מעורבים. </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ניהול הקשר עם מקבל השירות: עדכון בסטטוס פנייה, עדכון בפרטים חסרים בפנייה </w:t>
      </w:r>
      <w:proofErr w:type="spellStart"/>
      <w:r w:rsidRPr="003322A0">
        <w:rPr>
          <w:rFonts w:ascii="David" w:eastAsia="Times New Roman" w:hAnsi="David" w:cs="David"/>
          <w:sz w:val="24"/>
          <w:szCs w:val="24"/>
          <w:rtl/>
        </w:rPr>
        <w:t>וכו</w:t>
      </w:r>
      <w:proofErr w:type="spellEnd"/>
      <w:r w:rsidRPr="003322A0">
        <w:rPr>
          <w:rFonts w:ascii="David" w:eastAsia="Times New Roman" w:hAnsi="David" w:cs="David"/>
          <w:sz w:val="24"/>
          <w:szCs w:val="24"/>
          <w:rtl/>
        </w:rPr>
        <w:t>.'</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סטאטוס מסכם לתלונה (מוצדק/מוצדק חלקית/לא מוצדק). </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מתן תשובה סופית, ברורה ומנומקת ללקוח וסגירת מעגל טיפול. </w:t>
      </w:r>
    </w:p>
    <w:p w:rsidR="0044537D" w:rsidRPr="003322A0" w:rsidRDefault="0044537D" w:rsidP="00A57433">
      <w:pPr>
        <w:numPr>
          <w:ilvl w:val="2"/>
          <w:numId w:val="186"/>
        </w:numPr>
        <w:spacing w:before="120" w:after="120" w:line="276" w:lineRule="auto"/>
        <w:ind w:left="1842" w:hanging="850"/>
        <w:contextualSpacing/>
        <w:jc w:val="both"/>
        <w:rPr>
          <w:rFonts w:ascii="David" w:eastAsia="Times New Roman" w:hAnsi="David" w:cs="David"/>
          <w:sz w:val="24"/>
          <w:szCs w:val="24"/>
        </w:rPr>
      </w:pPr>
      <w:r w:rsidRPr="003322A0">
        <w:rPr>
          <w:rFonts w:ascii="David" w:eastAsia="Times New Roman" w:hAnsi="David" w:cs="David"/>
          <w:sz w:val="24"/>
          <w:szCs w:val="24"/>
          <w:rtl/>
        </w:rPr>
        <w:t>תיעוד התלונה, פרטיה, אופן הטיפול והפתרון.</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אופן טיפול רוחבי בתלונות:</w:t>
      </w:r>
    </w:p>
    <w:p w:rsidR="0044537D" w:rsidRPr="003322A0" w:rsidRDefault="0044537D" w:rsidP="00A57433">
      <w:pPr>
        <w:numPr>
          <w:ilvl w:val="2"/>
          <w:numId w:val="185"/>
        </w:numPr>
        <w:spacing w:after="97" w:line="276" w:lineRule="auto"/>
        <w:ind w:right="155"/>
        <w:jc w:val="both"/>
        <w:rPr>
          <w:rFonts w:ascii="David" w:eastAsia="Times New Roman" w:hAnsi="David" w:cs="David"/>
          <w:sz w:val="24"/>
          <w:szCs w:val="24"/>
        </w:rPr>
      </w:pPr>
      <w:r w:rsidRPr="003322A0">
        <w:rPr>
          <w:rFonts w:ascii="David" w:eastAsia="Times New Roman" w:hAnsi="David" w:cs="David"/>
          <w:sz w:val="24"/>
          <w:szCs w:val="24"/>
          <w:rtl/>
        </w:rPr>
        <w:t>מדידה ובקרה של הפרמטרים הבאים לכל הפחות: נתוני כמות הפניות, פילוח נושאי הפנייה, משך זמן ממוצע לטיפול, פילוח סטאטוס מסכם (מוצדק/לא מוצדק וכו'), סטטיסטיקת תלונות ביחס לפניות.</w:t>
      </w:r>
      <w:r w:rsidRPr="003322A0">
        <w:rPr>
          <w:rFonts w:ascii="David" w:eastAsia="David" w:hAnsi="David" w:cs="David"/>
          <w:sz w:val="24"/>
          <w:szCs w:val="24"/>
          <w:rtl/>
        </w:rPr>
        <w:t xml:space="preserve"> </w:t>
      </w:r>
    </w:p>
    <w:p w:rsidR="0044537D" w:rsidRPr="003322A0" w:rsidRDefault="0044537D" w:rsidP="00A57433">
      <w:pPr>
        <w:numPr>
          <w:ilvl w:val="2"/>
          <w:numId w:val="185"/>
        </w:numPr>
        <w:spacing w:after="97" w:line="276" w:lineRule="auto"/>
        <w:ind w:right="155"/>
        <w:jc w:val="both"/>
        <w:rPr>
          <w:rFonts w:ascii="David" w:eastAsia="Times New Roman" w:hAnsi="David" w:cs="David"/>
          <w:sz w:val="24"/>
          <w:szCs w:val="24"/>
        </w:rPr>
      </w:pPr>
      <w:r w:rsidRPr="003322A0">
        <w:rPr>
          <w:rFonts w:ascii="David" w:eastAsia="Times New Roman" w:hAnsi="David" w:cs="David"/>
          <w:sz w:val="24"/>
          <w:szCs w:val="24"/>
          <w:rtl/>
        </w:rPr>
        <w:t>הסקת מסקנות ומניעה: הגדרת תהליכי עבודה לניתוח נתונים וזיהוי מגמות המצריכות פעולות מתקנות. הסקת מסקנות רוחבית והמלצה לפעולות מתקנות לממונה על השירות אחת לרבעון לצורך הטמעה רוחבית (מלבד מקרים המצריכים שינוי מידי).</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b/>
          <w:bCs/>
          <w:sz w:val="24"/>
          <w:szCs w:val="24"/>
          <w:rtl/>
        </w:rPr>
      </w:pPr>
      <w:r w:rsidRPr="003322A0">
        <w:rPr>
          <w:rFonts w:ascii="David" w:eastAsia="Times New Roman" w:hAnsi="David" w:cs="David"/>
          <w:b/>
          <w:bCs/>
          <w:sz w:val="24"/>
          <w:szCs w:val="24"/>
          <w:rtl/>
        </w:rPr>
        <w:t xml:space="preserve">האפשרות להגיש תלונה על השירות (הן על המשרד והן על הספק) תמוקם במקום בולט בסניף. </w:t>
      </w:r>
    </w:p>
    <w:p w:rsidR="0044537D" w:rsidRPr="003322A0" w:rsidRDefault="0044537D" w:rsidP="0044537D">
      <w:pPr>
        <w:spacing w:after="0" w:line="240" w:lineRule="auto"/>
        <w:rPr>
          <w:rFonts w:ascii="David" w:eastAsia="Calibri" w:hAnsi="David" w:cs="David"/>
          <w:rtl/>
        </w:rPr>
      </w:pP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b/>
          <w:bCs/>
          <w:sz w:val="24"/>
          <w:szCs w:val="24"/>
        </w:rPr>
      </w:pPr>
      <w:r w:rsidRPr="003322A0">
        <w:rPr>
          <w:rFonts w:ascii="David" w:eastAsia="Times New Roman" w:hAnsi="David" w:cs="David"/>
          <w:b/>
          <w:bCs/>
          <w:sz w:val="24"/>
          <w:szCs w:val="24"/>
          <w:rtl/>
        </w:rPr>
        <w:t>פרסום מידע לציבור על ערוצי שירות</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בכל אחד מערוצי השירות יפורסמו ערוצי השירות החלופיים הפעילים מעבר לשעות הפעילות בשגרה, בעת שינויים בשגרת הפעילות של הערוץ ובמקרים בהם לא ניתן לספק את השירות מסיבה כלשהי. לדוגמא: במענה קולי אינטראקטיבי (</w:t>
      </w:r>
      <w:r w:rsidRPr="003322A0">
        <w:rPr>
          <w:rFonts w:ascii="David" w:eastAsia="David" w:hAnsi="David" w:cs="David"/>
          <w:sz w:val="24"/>
          <w:szCs w:val="24"/>
        </w:rPr>
        <w:t>IVR</w:t>
      </w:r>
      <w:r w:rsidRPr="003322A0">
        <w:rPr>
          <w:rFonts w:ascii="David" w:eastAsia="David" w:hAnsi="David" w:cs="David"/>
          <w:sz w:val="24"/>
          <w:szCs w:val="24"/>
          <w:rtl/>
        </w:rPr>
        <w:t>)</w:t>
      </w:r>
      <w:r w:rsidRPr="003322A0">
        <w:rPr>
          <w:rFonts w:ascii="David" w:eastAsia="Times New Roman" w:hAnsi="David" w:cs="David"/>
          <w:sz w:val="24"/>
          <w:szCs w:val="24"/>
          <w:rtl/>
        </w:rPr>
        <w:t xml:space="preserve"> – תוצג האפשרות לקבלת שירות באמצעות צ'אט וכן באמצעות מרכז שירות פרונטאלי – מידע על עמדות לשירות עצמי </w:t>
      </w:r>
      <w:proofErr w:type="spellStart"/>
      <w:r w:rsidRPr="003322A0">
        <w:rPr>
          <w:rFonts w:ascii="David" w:eastAsia="Times New Roman" w:hAnsi="David" w:cs="David"/>
          <w:sz w:val="24"/>
          <w:szCs w:val="24"/>
          <w:rtl/>
        </w:rPr>
        <w:t>וכו</w:t>
      </w:r>
      <w:proofErr w:type="spellEnd"/>
      <w:r w:rsidRPr="003322A0">
        <w:rPr>
          <w:rFonts w:ascii="David" w:eastAsia="Times New Roman" w:hAnsi="David" w:cs="David"/>
          <w:sz w:val="24"/>
          <w:szCs w:val="24"/>
          <w:rtl/>
        </w:rPr>
        <w:t xml:space="preserve">'. </w:t>
      </w:r>
    </w:p>
    <w:p w:rsidR="0044537D" w:rsidRPr="003322A0" w:rsidRDefault="0044537D" w:rsidP="00A57433">
      <w:pPr>
        <w:numPr>
          <w:ilvl w:val="1"/>
          <w:numId w:val="186"/>
        </w:numPr>
        <w:spacing w:before="120" w:after="120" w:line="276" w:lineRule="auto"/>
        <w:ind w:left="992" w:hanging="632"/>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בכל דיוור יוצא ללקוח, יפורסמו פרטי ההתקשרות של כלל ערוצי השירות הרלוונטיים בהתאם לעניין. לדוגמא: בטפסים – מספר מענה טלפוני וכתובת למשלוח דואר, בדיוור ללקוח פרטי – פרטי מרכז השירות המתאים לו </w:t>
      </w:r>
      <w:proofErr w:type="spellStart"/>
      <w:r w:rsidRPr="003322A0">
        <w:rPr>
          <w:rFonts w:ascii="David" w:eastAsia="Times New Roman" w:hAnsi="David" w:cs="David"/>
          <w:sz w:val="24"/>
          <w:szCs w:val="24"/>
          <w:rtl/>
        </w:rPr>
        <w:t>וכו</w:t>
      </w:r>
      <w:proofErr w:type="spellEnd"/>
      <w:r w:rsidRPr="003322A0">
        <w:rPr>
          <w:rFonts w:ascii="David" w:eastAsia="Times New Roman" w:hAnsi="David" w:cs="David"/>
          <w:sz w:val="24"/>
          <w:szCs w:val="24"/>
          <w:rtl/>
        </w:rPr>
        <w:t>'.</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פרסום שינויים בערוצי השירות</w:t>
      </w:r>
      <w:r w:rsidRPr="003322A0">
        <w:rPr>
          <w:rFonts w:ascii="David" w:eastAsia="Times New Roman" w:hAnsi="David" w:cs="David"/>
          <w:sz w:val="24"/>
          <w:szCs w:val="24"/>
          <w:rtl/>
        </w:rPr>
        <w:t xml:space="preserve"> – שינויים קבועים וזמניים בשגרת הפעילות יפורסמו במענה קולי אינטראקטיבי (</w:t>
      </w:r>
      <w:r w:rsidRPr="003322A0">
        <w:rPr>
          <w:rFonts w:ascii="David" w:eastAsia="David" w:hAnsi="David" w:cs="David"/>
          <w:sz w:val="24"/>
          <w:szCs w:val="24"/>
        </w:rPr>
        <w:t>IVR</w:t>
      </w:r>
      <w:r w:rsidRPr="003322A0">
        <w:rPr>
          <w:rFonts w:ascii="David" w:eastAsia="David" w:hAnsi="David" w:cs="David"/>
          <w:sz w:val="24"/>
          <w:szCs w:val="24"/>
          <w:rtl/>
        </w:rPr>
        <w:t>)</w:t>
      </w:r>
      <w:r w:rsidRPr="003322A0">
        <w:rPr>
          <w:rFonts w:ascii="David" w:eastAsia="Times New Roman" w:hAnsi="David" w:cs="David"/>
          <w:sz w:val="24"/>
          <w:szCs w:val="24"/>
          <w:rtl/>
        </w:rPr>
        <w:t xml:space="preserve"> של המוקד/המענה הטלפוני ע"פ שיקול דעתו של המשרד. </w:t>
      </w:r>
    </w:p>
    <w:p w:rsidR="0044537D" w:rsidRPr="003322A0" w:rsidRDefault="0044537D" w:rsidP="00A57433">
      <w:pPr>
        <w:numPr>
          <w:ilvl w:val="0"/>
          <w:numId w:val="186"/>
        </w:numPr>
        <w:spacing w:before="120" w:after="120" w:line="276" w:lineRule="auto"/>
        <w:contextualSpacing/>
        <w:jc w:val="both"/>
        <w:rPr>
          <w:rFonts w:ascii="David" w:eastAsia="Times New Roman" w:hAnsi="David" w:cs="David"/>
          <w:sz w:val="24"/>
          <w:szCs w:val="24"/>
        </w:rPr>
      </w:pPr>
      <w:r w:rsidRPr="003322A0">
        <w:rPr>
          <w:rFonts w:ascii="David" w:eastAsia="Times New Roman" w:hAnsi="David" w:cs="David"/>
          <w:b/>
          <w:bCs/>
          <w:sz w:val="24"/>
          <w:szCs w:val="24"/>
          <w:rtl/>
        </w:rPr>
        <w:t>מועד מענה טלפוני</w:t>
      </w:r>
      <w:r w:rsidRPr="003322A0">
        <w:rPr>
          <w:rFonts w:ascii="David" w:eastAsia="Times New Roman" w:hAnsi="David" w:cs="David"/>
          <w:sz w:val="24"/>
          <w:szCs w:val="24"/>
          <w:rtl/>
        </w:rPr>
        <w:t xml:space="preserve"> – כל גוף ממשלתי המספק שירות לציבור יפעיל מוקד/מענה טלפוני למתן שירות, בהתאם לאופי מקבלי השירות, אשר יפעל בין הימים א-ה בין השעות 08:00-16:00, ולפחות פעמיים בשבוע עד השעה 19:00.</w:t>
      </w:r>
    </w:p>
    <w:p w:rsidR="0044537D" w:rsidRPr="003322A0" w:rsidRDefault="0044537D" w:rsidP="0044537D">
      <w:pPr>
        <w:tabs>
          <w:tab w:val="num" w:pos="1984"/>
        </w:tabs>
        <w:spacing w:after="0" w:line="276" w:lineRule="auto"/>
        <w:jc w:val="both"/>
        <w:rPr>
          <w:rFonts w:ascii="David" w:eastAsia="Times New Roman" w:hAnsi="David" w:cs="David"/>
          <w:sz w:val="24"/>
          <w:szCs w:val="24"/>
        </w:rPr>
      </w:pPr>
      <w:r w:rsidRPr="003322A0">
        <w:rPr>
          <w:rFonts w:ascii="David" w:eastAsia="Times New Roman" w:hAnsi="David" w:cs="David"/>
          <w:sz w:val="24"/>
          <w:szCs w:val="24"/>
        </w:rPr>
        <w:tab/>
        <w:t xml:space="preserve"> </w:t>
      </w:r>
    </w:p>
    <w:p w:rsidR="0044537D" w:rsidRPr="003322A0" w:rsidRDefault="0044537D" w:rsidP="0044537D">
      <w:pPr>
        <w:tabs>
          <w:tab w:val="num" w:pos="1984"/>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Pr>
        <w:t xml:space="preserve"> </w:t>
      </w:r>
      <w:r w:rsidRPr="003322A0">
        <w:rPr>
          <w:rFonts w:ascii="David" w:eastAsia="Times New Roman" w:hAnsi="David" w:cs="David"/>
          <w:sz w:val="24"/>
          <w:szCs w:val="24"/>
          <w:rtl/>
        </w:rPr>
        <w:t xml:space="preserve">קביעת מועד יישום כל סטנדרט תיעשה בהתאם להחלטת הרשות ובתיאום מראש מול הספק. </w:t>
      </w:r>
    </w:p>
    <w:p w:rsidR="0044537D" w:rsidRPr="003322A0" w:rsidRDefault="0044537D" w:rsidP="0044537D">
      <w:pPr>
        <w:spacing w:after="0" w:line="276" w:lineRule="auto"/>
        <w:ind w:left="360"/>
        <w:contextualSpacing/>
        <w:jc w:val="both"/>
        <w:outlineLvl w:val="0"/>
        <w:rPr>
          <w:rFonts w:ascii="David" w:eastAsia="Times New Roman" w:hAnsi="David" w:cs="David"/>
          <w:b/>
          <w:bCs/>
          <w:sz w:val="24"/>
          <w:szCs w:val="24"/>
          <w:highlight w:val="yellow"/>
          <w:rtl/>
        </w:rPr>
      </w:pPr>
    </w:p>
    <w:p w:rsidR="0044537D" w:rsidRPr="003322A0" w:rsidRDefault="0044537D" w:rsidP="0044537D">
      <w:pPr>
        <w:spacing w:after="0" w:line="276" w:lineRule="auto"/>
        <w:ind w:left="502"/>
        <w:contextualSpacing/>
        <w:jc w:val="both"/>
        <w:rPr>
          <w:rFonts w:ascii="David" w:eastAsia="Times New Roman" w:hAnsi="David" w:cs="David"/>
          <w:sz w:val="24"/>
          <w:szCs w:val="24"/>
        </w:rPr>
      </w:pPr>
    </w:p>
    <w:bookmarkEnd w:id="64"/>
    <w:p w:rsidR="0044537D" w:rsidRPr="003322A0" w:rsidRDefault="0044537D" w:rsidP="0044537D">
      <w:pPr>
        <w:keepLines/>
        <w:spacing w:before="120" w:after="0" w:line="276" w:lineRule="auto"/>
        <w:ind w:left="1617"/>
        <w:jc w:val="both"/>
        <w:rPr>
          <w:rFonts w:ascii="David" w:eastAsia="Times New Roman" w:hAnsi="David" w:cs="David"/>
          <w:sz w:val="24"/>
          <w:szCs w:val="24"/>
          <w:rtl/>
        </w:rPr>
      </w:pPr>
      <w:r w:rsidRPr="003322A0">
        <w:rPr>
          <w:rFonts w:ascii="David" w:eastAsia="Times New Roman" w:hAnsi="David" w:cs="David"/>
          <w:sz w:val="24"/>
          <w:szCs w:val="24"/>
          <w:rtl/>
        </w:rPr>
        <w:t xml:space="preserve">   </w:t>
      </w:r>
      <w:r w:rsidRPr="003322A0">
        <w:rPr>
          <w:rFonts w:ascii="David" w:eastAsia="Times New Roman" w:hAnsi="David" w:cs="David"/>
          <w:sz w:val="24"/>
          <w:szCs w:val="24"/>
          <w:rtl/>
        </w:rPr>
        <w:br w:type="page"/>
      </w:r>
    </w:p>
    <w:p w:rsidR="0044537D" w:rsidRPr="003322A0" w:rsidRDefault="0044537D" w:rsidP="0044537D">
      <w:pPr>
        <w:spacing w:after="0" w:line="276" w:lineRule="auto"/>
        <w:jc w:val="both"/>
        <w:rPr>
          <w:rFonts w:ascii="David" w:eastAsia="Times New Roman" w:hAnsi="David" w:cs="David"/>
          <w:b/>
          <w:bCs/>
          <w:sz w:val="28"/>
          <w:szCs w:val="28"/>
          <w:u w:val="single"/>
          <w:rtl/>
        </w:rPr>
      </w:pPr>
      <w:r w:rsidRPr="003322A0">
        <w:rPr>
          <w:rFonts w:ascii="David" w:eastAsia="Times New Roman" w:hAnsi="David" w:cs="David"/>
          <w:b/>
          <w:bCs/>
          <w:sz w:val="28"/>
          <w:szCs w:val="28"/>
          <w:u w:val="single"/>
          <w:rtl/>
        </w:rPr>
        <w:t>נספח 2' טפסים דיגיטליים</w:t>
      </w: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bookmarkStart w:id="65" w:name="_MON_1749736043"/>
    <w:bookmarkEnd w:id="65"/>
    <w:p w:rsidR="0044537D" w:rsidRPr="003322A0" w:rsidRDefault="0044537D" w:rsidP="0044537D">
      <w:pPr>
        <w:spacing w:after="0" w:line="276" w:lineRule="auto"/>
        <w:jc w:val="both"/>
        <w:rPr>
          <w:rFonts w:ascii="David" w:eastAsia="Times New Roman" w:hAnsi="David" w:cs="David"/>
          <w:sz w:val="24"/>
          <w:szCs w:val="24"/>
          <w:u w:val="single"/>
          <w:rtl/>
        </w:rPr>
      </w:pPr>
      <w:r w:rsidRPr="003322A0">
        <w:rPr>
          <w:rFonts w:ascii="David" w:eastAsia="Times New Roman" w:hAnsi="David" w:cs="David"/>
          <w:sz w:val="24"/>
          <w:szCs w:val="24"/>
        </w:rPr>
        <w:object w:dxaOrig="1534" w:dyaOrig="991" w14:anchorId="4CA70780">
          <v:shape id="_x0000_i1028" type="#_x0000_t75" style="width:86.25pt;height:50.25pt" o:ole="">
            <v:imagedata r:id="rId46" o:title=""/>
          </v:shape>
          <o:OLEObject Type="Embed" ProgID="Word.Document.12" ShapeID="_x0000_i1028" DrawAspect="Icon" ObjectID="_1752563726" r:id="rId47">
            <o:FieldCodes>\s</o:FieldCodes>
          </o:OLEObject>
        </w:object>
      </w:r>
      <w:bookmarkStart w:id="66" w:name="_MON_1749736050"/>
      <w:bookmarkEnd w:id="66"/>
      <w:r w:rsidRPr="003322A0">
        <w:rPr>
          <w:rFonts w:ascii="David" w:eastAsia="Times New Roman" w:hAnsi="David" w:cs="David"/>
          <w:sz w:val="24"/>
          <w:szCs w:val="24"/>
        </w:rPr>
        <w:object w:dxaOrig="1534" w:dyaOrig="991" w14:anchorId="3ED7A28D">
          <v:shape id="_x0000_i1029" type="#_x0000_t75" style="width:86.25pt;height:50.25pt" o:ole="">
            <v:imagedata r:id="rId48" o:title=""/>
          </v:shape>
          <o:OLEObject Type="Embed" ProgID="Word.Document.12" ShapeID="_x0000_i1029" DrawAspect="Icon" ObjectID="_1752563727" r:id="rId49">
            <o:FieldCodes>\s</o:FieldCodes>
          </o:OLEObject>
        </w:object>
      </w:r>
      <w:r w:rsidRPr="003322A0">
        <w:rPr>
          <w:rFonts w:ascii="David" w:eastAsia="Times New Roman" w:hAnsi="David" w:cs="David"/>
          <w:sz w:val="24"/>
          <w:szCs w:val="24"/>
        </w:rPr>
        <w:object w:dxaOrig="1534" w:dyaOrig="991" w14:anchorId="7183C805">
          <v:shape id="_x0000_i1030" type="#_x0000_t75" style="width:86.25pt;height:50.25pt" o:ole="">
            <v:imagedata r:id="rId50" o:title=""/>
          </v:shape>
          <o:OLEObject Type="Embed" ProgID="Word.Document.12" ShapeID="_x0000_i1030" DrawAspect="Icon" ObjectID="_1752563728" r:id="rId51">
            <o:FieldCodes>\s</o:FieldCodes>
          </o:OLEObject>
        </w:object>
      </w:r>
      <w:r w:rsidRPr="003322A0">
        <w:rPr>
          <w:rFonts w:ascii="David" w:eastAsia="Times New Roman" w:hAnsi="David" w:cs="David"/>
          <w:sz w:val="24"/>
          <w:szCs w:val="24"/>
        </w:rPr>
        <w:object w:dxaOrig="1534" w:dyaOrig="991" w14:anchorId="679D6EFC">
          <v:shape id="_x0000_i1031" type="#_x0000_t75" style="width:86.25pt;height:50.25pt" o:ole="">
            <v:imagedata r:id="rId52" o:title=""/>
          </v:shape>
          <o:OLEObject Type="Embed" ProgID="Word.Document.12" ShapeID="_x0000_i1031" DrawAspect="Icon" ObjectID="_1752563729" r:id="rId53">
            <o:FieldCodes>\s</o:FieldCodes>
          </o:OLEObject>
        </w:object>
      </w:r>
      <w:r w:rsidRPr="003322A0">
        <w:rPr>
          <w:rFonts w:ascii="David" w:eastAsia="Times New Roman" w:hAnsi="David" w:cs="David"/>
          <w:sz w:val="24"/>
          <w:szCs w:val="24"/>
        </w:rPr>
        <w:object w:dxaOrig="1534" w:dyaOrig="991" w14:anchorId="1DB7AD77">
          <v:shape id="_x0000_i1032" type="#_x0000_t75" style="width:86.25pt;height:50.25pt" o:ole="">
            <v:imagedata r:id="rId54" o:title=""/>
          </v:shape>
          <o:OLEObject Type="Embed" ProgID="Word.Document.12" ShapeID="_x0000_i1032" DrawAspect="Icon" ObjectID="_1752563730" r:id="rId55">
            <o:FieldCodes>\s</o:FieldCodes>
          </o:OLEObject>
        </w:object>
      </w:r>
      <w:r w:rsidRPr="003322A0">
        <w:rPr>
          <w:rFonts w:ascii="David" w:eastAsia="Times New Roman" w:hAnsi="David" w:cs="David"/>
          <w:sz w:val="24"/>
          <w:szCs w:val="24"/>
        </w:rPr>
        <w:object w:dxaOrig="1534" w:dyaOrig="991" w14:anchorId="2A8661A2">
          <v:shape id="_x0000_i1033" type="#_x0000_t75" style="width:86.25pt;height:50.25pt" o:ole="">
            <v:imagedata r:id="rId56" o:title=""/>
          </v:shape>
          <o:OLEObject Type="Embed" ProgID="Word.Document.12" ShapeID="_x0000_i1033" DrawAspect="Icon" ObjectID="_1752563731" r:id="rId57">
            <o:FieldCodes>\s</o:FieldCodes>
          </o:OLEObject>
        </w:object>
      </w:r>
      <w:r w:rsidRPr="003322A0">
        <w:rPr>
          <w:rFonts w:ascii="David" w:eastAsia="Times New Roman" w:hAnsi="David" w:cs="David"/>
          <w:sz w:val="24"/>
          <w:szCs w:val="24"/>
        </w:rPr>
        <w:object w:dxaOrig="1534" w:dyaOrig="991" w14:anchorId="005C4E8F">
          <v:shape id="_x0000_i1034" type="#_x0000_t75" style="width:86.25pt;height:50.25pt" o:ole="">
            <v:imagedata r:id="rId58" o:title=""/>
          </v:shape>
          <o:OLEObject Type="Embed" ProgID="Word.Document.12" ShapeID="_x0000_i1034" DrawAspect="Icon" ObjectID="_1752563732" r:id="rId59">
            <o:FieldCodes>\s</o:FieldCodes>
          </o:OLEObject>
        </w:object>
      </w:r>
      <w:r w:rsidRPr="003322A0">
        <w:rPr>
          <w:rFonts w:ascii="David" w:eastAsia="Times New Roman" w:hAnsi="David" w:cs="David"/>
          <w:sz w:val="24"/>
          <w:szCs w:val="24"/>
        </w:rPr>
        <w:object w:dxaOrig="1534" w:dyaOrig="991" w14:anchorId="703E7B18">
          <v:shape id="_x0000_i1035" type="#_x0000_t75" style="width:86.25pt;height:50.25pt" o:ole="">
            <v:imagedata r:id="rId60" o:title=""/>
          </v:shape>
          <o:OLEObject Type="Embed" ProgID="Word.Document.12" ShapeID="_x0000_i1035" DrawAspect="Icon" ObjectID="_1752563733" r:id="rId61">
            <o:FieldCodes>\s</o:FieldCodes>
          </o:OLEObject>
        </w:object>
      </w:r>
      <w:bookmarkStart w:id="67" w:name="_MON_1749736054"/>
      <w:bookmarkEnd w:id="67"/>
      <w:r w:rsidRPr="003322A0">
        <w:rPr>
          <w:rFonts w:ascii="David" w:eastAsia="Times New Roman" w:hAnsi="David" w:cs="David"/>
          <w:sz w:val="24"/>
          <w:szCs w:val="24"/>
        </w:rPr>
        <w:object w:dxaOrig="1534" w:dyaOrig="991" w14:anchorId="28053BF0">
          <v:shape id="_x0000_i1036" type="#_x0000_t75" style="width:86.25pt;height:50.25pt" o:ole="">
            <v:imagedata r:id="rId62" o:title=""/>
          </v:shape>
          <o:OLEObject Type="Embed" ProgID="Word.Document.12" ShapeID="_x0000_i1036" DrawAspect="Icon" ObjectID="_1752563734" r:id="rId63">
            <o:FieldCodes>\s</o:FieldCodes>
          </o:OLEObject>
        </w:object>
      </w: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bookmarkStart w:id="68" w:name="_Hlk124753486"/>
      <w:bookmarkStart w:id="69" w:name="_Hlk141788345"/>
      <w:r w:rsidRPr="003322A0">
        <w:rPr>
          <w:rFonts w:ascii="David" w:eastAsia="Times New Roman" w:hAnsi="David" w:cs="David"/>
          <w:b/>
          <w:bCs/>
          <w:sz w:val="28"/>
          <w:szCs w:val="28"/>
          <w:u w:val="single"/>
          <w:rtl/>
        </w:rPr>
        <w:t xml:space="preserve">נספח 3' – </w:t>
      </w:r>
      <w:bookmarkEnd w:id="68"/>
      <w:r w:rsidRPr="003322A0">
        <w:rPr>
          <w:rFonts w:ascii="David" w:eastAsia="Times New Roman" w:hAnsi="David" w:cs="David"/>
          <w:sz w:val="24"/>
          <w:szCs w:val="24"/>
          <w:u w:val="single"/>
          <w:rtl/>
        </w:rPr>
        <w:t>רשימת נהלים-מנהל סיוע בדיור יש לבחור בשם האגף מנהל סיוע בדיור</w:t>
      </w:r>
    </w:p>
    <w:bookmarkStart w:id="70" w:name="_Hlk140583005"/>
    <w:p w:rsidR="0044537D" w:rsidRPr="003322A0" w:rsidRDefault="0044537D" w:rsidP="0044537D">
      <w:pPr>
        <w:spacing w:after="0" w:line="276" w:lineRule="auto"/>
        <w:rPr>
          <w:rFonts w:ascii="David" w:eastAsia="Times New Roman" w:hAnsi="David" w:cs="David"/>
          <w:b/>
          <w:sz w:val="24"/>
          <w:szCs w:val="24"/>
          <w:rtl/>
        </w:rPr>
      </w:pPr>
      <w:r w:rsidRPr="003322A0">
        <w:rPr>
          <w:rFonts w:ascii="Times New Roman" w:eastAsia="Times New Roman" w:hAnsi="Times New Roman" w:cs="Times New Roman"/>
          <w:sz w:val="24"/>
          <w:szCs w:val="24"/>
        </w:rPr>
        <w:fldChar w:fldCharType="begin"/>
      </w:r>
      <w:r w:rsidRPr="003322A0">
        <w:rPr>
          <w:rFonts w:ascii="David" w:eastAsia="Times New Roman" w:hAnsi="David" w:cs="David"/>
          <w:sz w:val="24"/>
          <w:szCs w:val="24"/>
        </w:rPr>
        <w:instrText xml:space="preserve"> HYPERLINK "https://www.gov.il/he/departments/policies?OfficeId=c515b1b2-3163-499e-bdbd-8849147c5ada&amp;limit=10&amp;UnitId=9ace8763-a68c-4958-a3d8-009d969660a1" </w:instrText>
      </w:r>
      <w:r w:rsidRPr="003322A0">
        <w:rPr>
          <w:rFonts w:ascii="Times New Roman" w:eastAsia="Times New Roman" w:hAnsi="Times New Roman" w:cs="Times New Roman"/>
          <w:sz w:val="24"/>
          <w:szCs w:val="24"/>
        </w:rPr>
        <w:fldChar w:fldCharType="separate"/>
      </w:r>
      <w:r w:rsidRPr="003322A0">
        <w:rPr>
          <w:rFonts w:ascii="David" w:eastAsia="Times New Roman" w:hAnsi="David" w:cs="David"/>
          <w:sz w:val="24"/>
          <w:szCs w:val="24"/>
          <w:u w:val="single"/>
          <w:rtl/>
        </w:rPr>
        <w:t>מדיניות | משרד הבינוי והשיכון</w:t>
      </w:r>
      <w:r w:rsidRPr="003322A0">
        <w:rPr>
          <w:rFonts w:ascii="David" w:eastAsia="Times New Roman" w:hAnsi="David" w:cs="David"/>
          <w:sz w:val="24"/>
          <w:szCs w:val="24"/>
          <w:u w:val="single"/>
        </w:rPr>
        <w:t xml:space="preserve"> (www.gov.il)</w:t>
      </w:r>
      <w:r w:rsidRPr="003322A0">
        <w:rPr>
          <w:rFonts w:ascii="David" w:eastAsia="Times New Roman" w:hAnsi="David" w:cs="David"/>
          <w:sz w:val="24"/>
          <w:szCs w:val="24"/>
          <w:u w:val="single"/>
        </w:rPr>
        <w:fldChar w:fldCharType="end"/>
      </w:r>
    </w:p>
    <w:bookmarkEnd w:id="70"/>
    <w:p w:rsidR="0044537D" w:rsidRPr="003322A0" w:rsidRDefault="0044537D" w:rsidP="0044537D">
      <w:pPr>
        <w:spacing w:after="0" w:line="276" w:lineRule="auto"/>
        <w:ind w:left="375"/>
        <w:contextualSpacing/>
        <w:jc w:val="both"/>
        <w:rPr>
          <w:rFonts w:ascii="David" w:eastAsia="Times New Roman" w:hAnsi="David" w:cs="David"/>
          <w:sz w:val="24"/>
          <w:szCs w:val="24"/>
          <w:u w:val="single"/>
          <w:rtl/>
        </w:rPr>
      </w:pPr>
    </w:p>
    <w:p w:rsidR="0044537D" w:rsidRPr="003322A0" w:rsidRDefault="0044537D" w:rsidP="0044537D">
      <w:pPr>
        <w:tabs>
          <w:tab w:val="left" w:pos="8362"/>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הרשימה אינה סגורה, ייתכן שינוי בנהלים ו/או נהלים חדשים שיידרשו או שיהיו רלבנטיים לצורך מתן השירותים. </w:t>
      </w:r>
    </w:p>
    <w:bookmarkEnd w:id="69"/>
    <w:p w:rsidR="0044537D" w:rsidRPr="003322A0" w:rsidRDefault="0044537D" w:rsidP="0044537D">
      <w:pPr>
        <w:tabs>
          <w:tab w:val="left" w:pos="8362"/>
        </w:tabs>
        <w:spacing w:after="0" w:line="276" w:lineRule="auto"/>
        <w:ind w:left="766"/>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sz w:val="24"/>
          <w:szCs w:val="24"/>
          <w:u w:val="single"/>
          <w:rtl/>
        </w:rPr>
      </w:pPr>
      <w:r w:rsidRPr="003322A0">
        <w:rPr>
          <w:rFonts w:ascii="David" w:eastAsia="Times New Roman" w:hAnsi="David" w:cs="David"/>
          <w:b/>
          <w:bCs/>
          <w:sz w:val="28"/>
          <w:szCs w:val="28"/>
          <w:rtl/>
        </w:rPr>
        <w:t>נספח 4'  מדריך למשתמש</w:t>
      </w: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sz w:val="24"/>
          <w:szCs w:val="24"/>
          <w:u w:val="single"/>
          <w:rtl/>
        </w:rPr>
      </w:pPr>
    </w:p>
    <w:p w:rsidR="0044537D" w:rsidRPr="003322A0" w:rsidRDefault="0044537D" w:rsidP="0044537D">
      <w:pPr>
        <w:spacing w:after="0" w:line="276" w:lineRule="auto"/>
        <w:jc w:val="both"/>
        <w:rPr>
          <w:rFonts w:ascii="David" w:eastAsia="Times New Roman" w:hAnsi="David" w:cs="David"/>
          <w:b/>
          <w:bCs/>
          <w:sz w:val="28"/>
          <w:szCs w:val="28"/>
          <w:rtl/>
        </w:rPr>
      </w:pPr>
    </w:p>
    <w:bookmarkStart w:id="71" w:name="_MON_1752328973"/>
    <w:bookmarkEnd w:id="71"/>
    <w:p w:rsidR="00D32A9D" w:rsidRDefault="00D32A9D" w:rsidP="0044537D">
      <w:pPr>
        <w:spacing w:after="0" w:line="276" w:lineRule="auto"/>
        <w:jc w:val="both"/>
        <w:rPr>
          <w:rFonts w:ascii="David" w:eastAsia="Times New Roman" w:hAnsi="David" w:cs="David"/>
          <w:b/>
          <w:bCs/>
          <w:sz w:val="28"/>
          <w:szCs w:val="28"/>
          <w:rtl/>
        </w:rPr>
      </w:pPr>
      <w:r>
        <w:object w:dxaOrig="1534" w:dyaOrig="991" w14:anchorId="6BD91D8F">
          <v:shape id="_x0000_i1037" type="#_x0000_t75" style="width:76.5pt;height:49.5pt" o:ole="">
            <v:imagedata r:id="rId64" o:title=""/>
          </v:shape>
          <o:OLEObject Type="Embed" ProgID="Word.Document.12" ShapeID="_x0000_i1037" DrawAspect="Icon" ObjectID="_1752563735" r:id="rId65">
            <o:FieldCodes>\s</o:FieldCodes>
          </o:OLEObject>
        </w:object>
      </w:r>
    </w:p>
    <w:p w:rsidR="00D32A9D" w:rsidRDefault="00D32A9D" w:rsidP="0044537D">
      <w:pPr>
        <w:spacing w:after="0" w:line="276" w:lineRule="auto"/>
        <w:jc w:val="both"/>
        <w:rPr>
          <w:rFonts w:ascii="David" w:eastAsia="Times New Roman" w:hAnsi="David" w:cs="David"/>
          <w:b/>
          <w:bCs/>
          <w:sz w:val="28"/>
          <w:szCs w:val="28"/>
          <w:rtl/>
        </w:rPr>
      </w:pPr>
    </w:p>
    <w:p w:rsidR="00D32A9D" w:rsidRDefault="00D32A9D" w:rsidP="0044537D">
      <w:pPr>
        <w:spacing w:after="0" w:line="276" w:lineRule="auto"/>
        <w:jc w:val="both"/>
        <w:rPr>
          <w:rFonts w:ascii="David" w:eastAsia="Times New Roman" w:hAnsi="David" w:cs="David"/>
          <w:b/>
          <w:bCs/>
          <w:sz w:val="28"/>
          <w:szCs w:val="28"/>
          <w:rtl/>
        </w:rPr>
      </w:pPr>
    </w:p>
    <w:p w:rsidR="00D32A9D" w:rsidRDefault="00D32A9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b/>
          <w:bCs/>
          <w:sz w:val="28"/>
          <w:szCs w:val="28"/>
          <w:rtl/>
        </w:rPr>
      </w:pPr>
      <w:r w:rsidRPr="003322A0">
        <w:rPr>
          <w:rFonts w:ascii="David" w:eastAsia="Times New Roman" w:hAnsi="David" w:cs="David"/>
          <w:b/>
          <w:bCs/>
          <w:sz w:val="28"/>
          <w:szCs w:val="28"/>
          <w:rtl/>
        </w:rPr>
        <w:t>נספח 5' טופס מעבר מחברה לחברה בתקופת ההקפאה</w:t>
      </w:r>
    </w:p>
    <w:bookmarkStart w:id="72" w:name="_MON_1751809006"/>
    <w:bookmarkEnd w:id="72"/>
    <w:p w:rsidR="0044537D" w:rsidRPr="003322A0" w:rsidRDefault="00375454" w:rsidP="0044537D">
      <w:pPr>
        <w:spacing w:after="0" w:line="276" w:lineRule="auto"/>
        <w:jc w:val="both"/>
        <w:rPr>
          <w:rFonts w:ascii="David" w:eastAsia="Times New Roman" w:hAnsi="David" w:cs="David"/>
          <w:b/>
          <w:bCs/>
          <w:sz w:val="28"/>
          <w:szCs w:val="28"/>
          <w:rtl/>
        </w:rPr>
      </w:pPr>
      <w:r w:rsidRPr="003322A0">
        <w:rPr>
          <w:rFonts w:ascii="David" w:eastAsia="Times New Roman" w:hAnsi="David" w:cs="David"/>
          <w:sz w:val="24"/>
          <w:szCs w:val="24"/>
        </w:rPr>
        <w:object w:dxaOrig="1534" w:dyaOrig="991" w14:anchorId="034FD9B5">
          <v:shape id="_x0000_i1038" type="#_x0000_t75" style="width:76.5pt;height:49.5pt" o:ole="">
            <v:imagedata r:id="rId66" o:title=""/>
          </v:shape>
          <o:OLEObject Type="Embed" ProgID="Word.Document.12" ShapeID="_x0000_i1038" DrawAspect="Icon" ObjectID="_1752563736" r:id="rId67">
            <o:FieldCodes>\s</o:FieldCodes>
          </o:OLEObject>
        </w:object>
      </w: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spacing w:after="0" w:line="276" w:lineRule="auto"/>
        <w:jc w:val="both"/>
        <w:rPr>
          <w:rFonts w:ascii="David" w:eastAsia="Times New Roman" w:hAnsi="David" w:cs="David"/>
          <w:b/>
          <w:bCs/>
          <w:sz w:val="28"/>
          <w:szCs w:val="28"/>
          <w:rtl/>
        </w:rPr>
      </w:pPr>
    </w:p>
    <w:p w:rsidR="0044537D" w:rsidRPr="003322A0" w:rsidRDefault="0044537D" w:rsidP="0044537D">
      <w:pPr>
        <w:tabs>
          <w:tab w:val="left" w:pos="7227"/>
        </w:tabs>
        <w:spacing w:after="0" w:line="276" w:lineRule="auto"/>
        <w:jc w:val="both"/>
        <w:rPr>
          <w:rFonts w:ascii="David" w:eastAsia="Times New Roman" w:hAnsi="David" w:cs="David"/>
          <w:b/>
          <w:bCs/>
          <w:sz w:val="32"/>
          <w:szCs w:val="32"/>
          <w:rtl/>
        </w:rPr>
      </w:pPr>
      <w:bookmarkStart w:id="73" w:name="_Hlk124167201"/>
      <w:r w:rsidRPr="003322A0">
        <w:rPr>
          <w:rFonts w:ascii="David" w:eastAsia="Times New Roman" w:hAnsi="David" w:cs="David"/>
          <w:b/>
          <w:bCs/>
          <w:sz w:val="32"/>
          <w:szCs w:val="32"/>
          <w:rtl/>
        </w:rPr>
        <w:t>נספח ב'  לפרק ג'- הסכם ההתקשרות</w:t>
      </w:r>
    </w:p>
    <w:p w:rsidR="0044537D" w:rsidRPr="003322A0" w:rsidRDefault="0044537D" w:rsidP="0044537D">
      <w:pPr>
        <w:tabs>
          <w:tab w:val="left" w:pos="7227"/>
        </w:tabs>
        <w:spacing w:after="0" w:line="276" w:lineRule="auto"/>
        <w:jc w:val="both"/>
        <w:rPr>
          <w:rFonts w:ascii="David" w:eastAsia="Times New Roman" w:hAnsi="David" w:cs="David"/>
          <w:b/>
          <w:bCs/>
          <w:sz w:val="32"/>
          <w:szCs w:val="32"/>
          <w:rtl/>
        </w:rPr>
      </w:pPr>
      <w:bookmarkStart w:id="74" w:name="_Hlk134346566"/>
      <w:r w:rsidRPr="003322A0">
        <w:rPr>
          <w:rFonts w:ascii="David" w:eastAsia="Times New Roman" w:hAnsi="David" w:cs="David"/>
          <w:b/>
          <w:bCs/>
          <w:sz w:val="32"/>
          <w:szCs w:val="32"/>
          <w:rtl/>
        </w:rPr>
        <w:t xml:space="preserve"> תדפיס ערבות דיגיטאלית (אין למלא ידנית, למילוי על ידי מערכת) </w:t>
      </w:r>
    </w:p>
    <w:bookmarkEnd w:id="73"/>
    <w:p w:rsidR="0044537D" w:rsidRPr="003322A0" w:rsidRDefault="0044537D" w:rsidP="0044537D">
      <w:pPr>
        <w:pBdr>
          <w:top w:val="single" w:sz="4" w:space="1" w:color="auto"/>
          <w:left w:val="single" w:sz="4" w:space="4" w:color="auto"/>
          <w:bottom w:val="single" w:sz="4" w:space="0" w:color="auto"/>
          <w:right w:val="single" w:sz="4" w:space="4" w:color="auto"/>
        </w:pBdr>
        <w:tabs>
          <w:tab w:val="left" w:pos="7227"/>
        </w:tabs>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מסמך זה הוא תדפיס של ערבות דיגיטאלית ונועד לצרכי המחשה בלבד</w:t>
      </w:r>
    </w:p>
    <w:p w:rsidR="0044537D" w:rsidRPr="003322A0" w:rsidRDefault="0044537D" w:rsidP="0044537D">
      <w:pPr>
        <w:pBdr>
          <w:top w:val="single" w:sz="4" w:space="1" w:color="auto"/>
          <w:left w:val="single" w:sz="4" w:space="4" w:color="auto"/>
          <w:bottom w:val="single" w:sz="4" w:space="0" w:color="auto"/>
          <w:right w:val="single" w:sz="4" w:space="4" w:color="auto"/>
        </w:pBdr>
        <w:tabs>
          <w:tab w:val="left" w:pos="7227"/>
        </w:tabs>
        <w:spacing w:after="0" w:line="276" w:lineRule="auto"/>
        <w:jc w:val="both"/>
        <w:rPr>
          <w:rFonts w:ascii="David" w:eastAsia="Times New Roman" w:hAnsi="David" w:cs="David"/>
          <w:sz w:val="24"/>
          <w:szCs w:val="24"/>
        </w:rPr>
      </w:pPr>
      <w:r w:rsidRPr="003322A0">
        <w:rPr>
          <w:rFonts w:ascii="David" w:eastAsia="Times New Roman" w:hAnsi="David" w:cs="David"/>
          <w:sz w:val="24"/>
          <w:szCs w:val="24"/>
          <w:rtl/>
        </w:rPr>
        <w:t xml:space="preserve">תדפיס זה הופק ע"י המערכת של &amp;שם מנפיק הערבות/מקבל הערבות לפי העניין&amp; ביום </w:t>
      </w:r>
      <w:r w:rsidRPr="003322A0">
        <w:rPr>
          <w:rFonts w:ascii="David" w:eastAsia="Times New Roman" w:hAnsi="David" w:cs="David"/>
          <w:sz w:val="24"/>
          <w:szCs w:val="24"/>
        </w:rPr>
        <w:t>DD/MM/YYYY</w:t>
      </w:r>
      <w:r w:rsidRPr="003322A0">
        <w:rPr>
          <w:rFonts w:ascii="David" w:eastAsia="Times New Roman" w:hAnsi="David" w:cs="David"/>
          <w:sz w:val="24"/>
          <w:szCs w:val="24"/>
          <w:rtl/>
        </w:rPr>
        <w:t xml:space="preserve"> ב- </w:t>
      </w:r>
      <w:r w:rsidRPr="003322A0">
        <w:rPr>
          <w:rFonts w:ascii="David" w:eastAsia="Times New Roman" w:hAnsi="David" w:cs="David"/>
          <w:sz w:val="24"/>
          <w:szCs w:val="24"/>
        </w:rPr>
        <w:t>SS</w:t>
      </w:r>
      <w:r w:rsidRPr="003322A0">
        <w:rPr>
          <w:rFonts w:ascii="David" w:eastAsia="Times New Roman" w:hAnsi="David" w:cs="David"/>
          <w:sz w:val="24"/>
          <w:szCs w:val="24"/>
          <w:rtl/>
        </w:rPr>
        <w:t>:</w:t>
      </w:r>
      <w:r w:rsidRPr="003322A0">
        <w:rPr>
          <w:rFonts w:ascii="David" w:eastAsia="Times New Roman" w:hAnsi="David" w:cs="David"/>
          <w:sz w:val="24"/>
          <w:szCs w:val="24"/>
        </w:rPr>
        <w:t>MM</w:t>
      </w:r>
      <w:r w:rsidRPr="003322A0">
        <w:rPr>
          <w:rFonts w:ascii="David" w:eastAsia="Times New Roman" w:hAnsi="David" w:cs="David"/>
          <w:sz w:val="24"/>
          <w:szCs w:val="24"/>
          <w:rtl/>
        </w:rPr>
        <w:t>:</w:t>
      </w:r>
      <w:r w:rsidRPr="003322A0">
        <w:rPr>
          <w:rFonts w:ascii="David" w:eastAsia="Times New Roman" w:hAnsi="David" w:cs="David"/>
          <w:sz w:val="24"/>
          <w:szCs w:val="24"/>
        </w:rPr>
        <w:t>HH</w:t>
      </w:r>
      <w:r w:rsidRPr="003322A0">
        <w:rPr>
          <w:rFonts w:ascii="David" w:eastAsia="Times New Roman" w:hAnsi="David" w:cs="David"/>
          <w:sz w:val="24"/>
          <w:szCs w:val="24"/>
          <w:rtl/>
        </w:rPr>
        <w:t xml:space="preserve"> על סמך קובץ ערבות דיגיטאלית.</w:t>
      </w:r>
    </w:p>
    <w:p w:rsidR="0044537D" w:rsidRPr="003322A0" w:rsidRDefault="0044537D" w:rsidP="0044537D">
      <w:pPr>
        <w:tabs>
          <w:tab w:val="left" w:pos="7227"/>
        </w:tabs>
        <w:spacing w:after="0" w:line="276" w:lineRule="auto"/>
        <w:jc w:val="both"/>
        <w:rPr>
          <w:rFonts w:ascii="David" w:eastAsia="Times New Roman" w:hAnsi="David" w:cs="David"/>
          <w:b/>
          <w:bCs/>
          <w:sz w:val="24"/>
          <w:szCs w:val="24"/>
          <w:u w:val="single"/>
          <w:rtl/>
        </w:rPr>
      </w:pPr>
    </w:p>
    <w:p w:rsidR="0044537D" w:rsidRPr="003322A0" w:rsidRDefault="0044537D" w:rsidP="0044537D">
      <w:pPr>
        <w:tabs>
          <w:tab w:val="left" w:pos="7227"/>
        </w:tabs>
        <w:spacing w:after="0" w:line="276" w:lineRule="auto"/>
        <w:jc w:val="both"/>
        <w:rPr>
          <w:rFonts w:ascii="David" w:eastAsia="Times New Roman" w:hAnsi="David" w:cs="David"/>
          <w:b/>
          <w:bCs/>
          <w:sz w:val="24"/>
          <w:szCs w:val="24"/>
          <w:u w:val="single"/>
          <w:rtl/>
        </w:rPr>
      </w:pPr>
      <w:r w:rsidRPr="003322A0">
        <w:rPr>
          <w:rFonts w:ascii="David" w:eastAsia="Times New Roman" w:hAnsi="David" w:cs="David"/>
          <w:b/>
          <w:bCs/>
          <w:sz w:val="24"/>
          <w:szCs w:val="24"/>
          <w:u w:val="single"/>
          <w:rtl/>
        </w:rPr>
        <w:t>נתוני הערבות</w:t>
      </w: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u w:val="single"/>
          <w:rtl/>
        </w:rPr>
        <w:t>קוד הערבות הדיגיטאלית</w:t>
      </w:r>
      <w:r w:rsidRPr="003322A0">
        <w:rPr>
          <w:rFonts w:ascii="David" w:eastAsia="Times New Roman" w:hAnsi="David" w:cs="David"/>
          <w:sz w:val="24"/>
          <w:szCs w:val="24"/>
          <w:rtl/>
        </w:rPr>
        <w:t xml:space="preserve">: </w:t>
      </w:r>
      <w:r w:rsidRPr="003322A0">
        <w:rPr>
          <w:rFonts w:ascii="David" w:eastAsia="Times New Roman" w:hAnsi="David" w:cs="David"/>
          <w:sz w:val="24"/>
          <w:szCs w:val="24"/>
        </w:rPr>
        <w:t>XXXX-YYYN-NNNN-NNNN-NNCC</w:t>
      </w: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r w:rsidRPr="003322A0">
        <w:rPr>
          <w:rFonts w:ascii="David" w:eastAsia="Times New Roman" w:hAnsi="David" w:cs="David"/>
          <w:sz w:val="24"/>
          <w:szCs w:val="24"/>
          <w:u w:val="single"/>
          <w:rtl/>
        </w:rPr>
        <w:t>מנפיק הערבות:</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_____________________________________ מס' סניף: ___</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טלפון מנפיק הערבות: ___________ פקס' מנפיק הערבות: __________</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כתובת מנפיק הערבות: _________________________________________</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רחוב ומספר: ____________ ישוב: _________________ מיקוד _________</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שם מורשה החתימה 1: ________________________________________</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שם מורשה החתימה 2: ________________________________________</w:t>
      </w: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r w:rsidRPr="003322A0">
        <w:rPr>
          <w:rFonts w:ascii="David" w:eastAsia="Times New Roman" w:hAnsi="David" w:cs="David"/>
          <w:sz w:val="24"/>
          <w:szCs w:val="24"/>
          <w:u w:val="single"/>
          <w:rtl/>
        </w:rPr>
        <w:t>מקבל הערבות:</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_________________________________________</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_________________________________________</w:t>
      </w: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proofErr w:type="spellStart"/>
      <w:r w:rsidRPr="003322A0">
        <w:rPr>
          <w:rFonts w:ascii="David" w:eastAsia="Times New Roman" w:hAnsi="David" w:cs="David"/>
          <w:sz w:val="24"/>
          <w:szCs w:val="24"/>
          <w:u w:val="single"/>
          <w:rtl/>
        </w:rPr>
        <w:t>הנערבים</w:t>
      </w:r>
      <w:proofErr w:type="spellEnd"/>
      <w:r w:rsidRPr="003322A0">
        <w:rPr>
          <w:rFonts w:ascii="David" w:eastAsia="Times New Roman" w:hAnsi="David" w:cs="David"/>
          <w:sz w:val="24"/>
          <w:szCs w:val="24"/>
          <w:u w:val="single"/>
          <w:rtl/>
        </w:rPr>
        <w:t xml:space="preserve"> (להלן ביחד ו/או לחוד: "</w:t>
      </w:r>
      <w:proofErr w:type="spellStart"/>
      <w:r w:rsidRPr="003322A0">
        <w:rPr>
          <w:rFonts w:ascii="David" w:eastAsia="Times New Roman" w:hAnsi="David" w:cs="David"/>
          <w:sz w:val="24"/>
          <w:szCs w:val="24"/>
          <w:u w:val="single"/>
          <w:rtl/>
        </w:rPr>
        <w:t>הנערב</w:t>
      </w:r>
      <w:proofErr w:type="spellEnd"/>
      <w:r w:rsidRPr="003322A0">
        <w:rPr>
          <w:rFonts w:ascii="David" w:eastAsia="Times New Roman" w:hAnsi="David" w:cs="David"/>
          <w:sz w:val="24"/>
          <w:szCs w:val="24"/>
          <w:u w:val="single"/>
          <w:rtl/>
        </w:rPr>
        <w:t>"):</w:t>
      </w:r>
    </w:p>
    <w:tbl>
      <w:tblPr>
        <w:tblStyle w:val="affff3"/>
        <w:bidiVisual/>
        <w:tblW w:w="0" w:type="auto"/>
        <w:tblLook w:val="04A0" w:firstRow="1" w:lastRow="0" w:firstColumn="1" w:lastColumn="0" w:noHBand="0" w:noVBand="1"/>
      </w:tblPr>
      <w:tblGrid>
        <w:gridCol w:w="1961"/>
        <w:gridCol w:w="6312"/>
      </w:tblGrid>
      <w:tr w:rsidR="0044537D" w:rsidRPr="003322A0" w:rsidTr="0044537D">
        <w:tc>
          <w:tcPr>
            <w:tcW w:w="2003" w:type="dxa"/>
          </w:tcPr>
          <w:p w:rsidR="0044537D" w:rsidRPr="003322A0" w:rsidRDefault="0044537D" w:rsidP="0044537D">
            <w:pPr>
              <w:tabs>
                <w:tab w:val="left" w:pos="7227"/>
              </w:tabs>
              <w:spacing w:line="276" w:lineRule="auto"/>
              <w:jc w:val="both"/>
              <w:rPr>
                <w:rFonts w:ascii="David" w:hAnsi="David" w:cs="David"/>
                <w:sz w:val="24"/>
                <w:szCs w:val="24"/>
                <w:rtl/>
              </w:rPr>
            </w:pPr>
            <w:r w:rsidRPr="003322A0">
              <w:rPr>
                <w:rFonts w:ascii="David" w:hAnsi="David" w:cs="David"/>
                <w:sz w:val="24"/>
                <w:szCs w:val="24"/>
                <w:rtl/>
              </w:rPr>
              <w:t>מזהה נערב</w:t>
            </w:r>
          </w:p>
        </w:tc>
        <w:tc>
          <w:tcPr>
            <w:tcW w:w="6474" w:type="dxa"/>
          </w:tcPr>
          <w:p w:rsidR="0044537D" w:rsidRPr="003322A0" w:rsidRDefault="0044537D" w:rsidP="0044537D">
            <w:pPr>
              <w:tabs>
                <w:tab w:val="left" w:pos="7227"/>
              </w:tabs>
              <w:spacing w:line="276" w:lineRule="auto"/>
              <w:jc w:val="both"/>
              <w:rPr>
                <w:rFonts w:ascii="David" w:hAnsi="David" w:cs="David"/>
                <w:sz w:val="24"/>
                <w:szCs w:val="24"/>
                <w:rtl/>
              </w:rPr>
            </w:pPr>
            <w:r w:rsidRPr="003322A0">
              <w:rPr>
                <w:rFonts w:ascii="David" w:hAnsi="David" w:cs="David"/>
                <w:sz w:val="24"/>
                <w:szCs w:val="24"/>
                <w:rtl/>
              </w:rPr>
              <w:t xml:space="preserve">שם </w:t>
            </w:r>
            <w:proofErr w:type="spellStart"/>
            <w:r w:rsidRPr="003322A0">
              <w:rPr>
                <w:rFonts w:ascii="David" w:hAnsi="David" w:cs="David"/>
                <w:sz w:val="24"/>
                <w:szCs w:val="24"/>
                <w:rtl/>
              </w:rPr>
              <w:t>הנערב</w:t>
            </w:r>
            <w:proofErr w:type="spellEnd"/>
          </w:p>
        </w:tc>
      </w:tr>
      <w:tr w:rsidR="0044537D" w:rsidRPr="003322A0" w:rsidTr="0044537D">
        <w:tc>
          <w:tcPr>
            <w:tcW w:w="2003" w:type="dxa"/>
          </w:tcPr>
          <w:p w:rsidR="0044537D" w:rsidRPr="003322A0" w:rsidRDefault="0044537D" w:rsidP="0044537D">
            <w:pPr>
              <w:tabs>
                <w:tab w:val="left" w:pos="7227"/>
              </w:tabs>
              <w:spacing w:line="276" w:lineRule="auto"/>
              <w:jc w:val="both"/>
              <w:rPr>
                <w:rFonts w:ascii="David" w:hAnsi="David" w:cs="David"/>
                <w:sz w:val="24"/>
                <w:szCs w:val="24"/>
                <w:rtl/>
              </w:rPr>
            </w:pPr>
            <w:r w:rsidRPr="003322A0">
              <w:rPr>
                <w:rFonts w:ascii="David" w:hAnsi="David" w:cs="David"/>
                <w:sz w:val="24"/>
                <w:szCs w:val="24"/>
                <w:rtl/>
              </w:rPr>
              <w:t>____________</w:t>
            </w:r>
          </w:p>
        </w:tc>
        <w:tc>
          <w:tcPr>
            <w:tcW w:w="6474" w:type="dxa"/>
          </w:tcPr>
          <w:p w:rsidR="0044537D" w:rsidRPr="003322A0" w:rsidRDefault="0044537D" w:rsidP="0044537D">
            <w:pPr>
              <w:tabs>
                <w:tab w:val="left" w:pos="7227"/>
              </w:tabs>
              <w:spacing w:line="276" w:lineRule="auto"/>
              <w:jc w:val="both"/>
              <w:rPr>
                <w:rFonts w:ascii="David" w:hAnsi="David" w:cs="David"/>
                <w:sz w:val="24"/>
                <w:szCs w:val="24"/>
                <w:rtl/>
              </w:rPr>
            </w:pPr>
            <w:r w:rsidRPr="003322A0">
              <w:rPr>
                <w:rFonts w:ascii="David" w:hAnsi="David" w:cs="David"/>
                <w:sz w:val="24"/>
                <w:szCs w:val="24"/>
                <w:rtl/>
              </w:rPr>
              <w:t>_________________________________________</w:t>
            </w:r>
          </w:p>
        </w:tc>
      </w:tr>
    </w:tbl>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u w:val="single"/>
          <w:rtl/>
        </w:rPr>
        <w:t>נושא הערבות:</w:t>
      </w:r>
      <w:r w:rsidRPr="003322A0">
        <w:rPr>
          <w:rFonts w:ascii="David" w:eastAsia="Times New Roman" w:hAnsi="David" w:cs="David"/>
          <w:sz w:val="24"/>
          <w:szCs w:val="24"/>
          <w:rtl/>
        </w:rPr>
        <w:t xml:space="preserve"> </w:t>
      </w: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r w:rsidRPr="003322A0">
        <w:rPr>
          <w:rFonts w:ascii="David" w:eastAsia="Times New Roman" w:hAnsi="David" w:cs="David"/>
          <w:sz w:val="24"/>
          <w:szCs w:val="24"/>
          <w:rtl/>
        </w:rPr>
        <w:t>(שם המכרז / נושא ההתקשרות)</w:t>
      </w: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r w:rsidRPr="003322A0">
        <w:rPr>
          <w:rFonts w:ascii="David" w:eastAsia="Times New Roman" w:hAnsi="David" w:cs="David"/>
          <w:sz w:val="24"/>
          <w:szCs w:val="24"/>
          <w:u w:val="single"/>
          <w:rtl/>
        </w:rPr>
        <w:t>סכומים ותאריכים</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סכום הערבות _________ שקלים חדשים.</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הצמדה: ______________ תאריך בסיס להצמדה: __________</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תאריך הנפקת הערבות: _(מילוי על ידי המנפיק)_ תאריך סיום תוקף הערבות: ______</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p>
    <w:p w:rsidR="0044537D" w:rsidRPr="003322A0" w:rsidRDefault="0044537D" w:rsidP="0044537D">
      <w:pPr>
        <w:tabs>
          <w:tab w:val="left" w:pos="7227"/>
        </w:tabs>
        <w:spacing w:after="0" w:line="276" w:lineRule="auto"/>
        <w:jc w:val="both"/>
        <w:rPr>
          <w:rFonts w:ascii="David" w:eastAsia="Times New Roman" w:hAnsi="David" w:cs="David"/>
          <w:b/>
          <w:bCs/>
          <w:sz w:val="24"/>
          <w:szCs w:val="24"/>
          <w:u w:val="single"/>
          <w:rtl/>
        </w:rPr>
      </w:pPr>
      <w:r w:rsidRPr="003322A0">
        <w:rPr>
          <w:rFonts w:ascii="David" w:eastAsia="Times New Roman" w:hAnsi="David" w:cs="David"/>
          <w:b/>
          <w:bCs/>
          <w:sz w:val="24"/>
          <w:szCs w:val="24"/>
          <w:u w:val="single"/>
          <w:rtl/>
        </w:rPr>
        <w:t>ניסוח ההתחייבות</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מנפיק הערבות, ערב בזה כלפי מקבל הערבות, בעבור </w:t>
      </w:r>
      <w:proofErr w:type="spellStart"/>
      <w:r w:rsidRPr="003322A0">
        <w:rPr>
          <w:rFonts w:ascii="David" w:eastAsia="Times New Roman" w:hAnsi="David" w:cs="David"/>
          <w:sz w:val="24"/>
          <w:szCs w:val="24"/>
          <w:rtl/>
        </w:rPr>
        <w:t>הנערב</w:t>
      </w:r>
      <w:proofErr w:type="spellEnd"/>
      <w:r w:rsidRPr="003322A0">
        <w:rPr>
          <w:rFonts w:ascii="David" w:eastAsia="Times New Roman" w:hAnsi="David" w:cs="David"/>
          <w:sz w:val="24"/>
          <w:szCs w:val="24"/>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3322A0">
        <w:rPr>
          <w:rFonts w:ascii="David" w:eastAsia="Times New Roman" w:hAnsi="David" w:cs="David"/>
          <w:sz w:val="24"/>
          <w:szCs w:val="24"/>
          <w:rtl/>
        </w:rPr>
        <w:t>הנערב</w:t>
      </w:r>
      <w:proofErr w:type="spellEnd"/>
      <w:r w:rsidRPr="003322A0">
        <w:rPr>
          <w:rFonts w:ascii="David" w:eastAsia="Times New Roman" w:hAnsi="David" w:cs="David"/>
          <w:sz w:val="24"/>
          <w:szCs w:val="24"/>
          <w:rtl/>
        </w:rPr>
        <w:t xml:space="preserve">. </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במקרה של דרישה כאמור מנפיק הערבות לא יטען כלפי מקבל הערבות טענת הגנה כל שהיא שיכולה לעמוד לו או </w:t>
      </w:r>
      <w:proofErr w:type="spellStart"/>
      <w:r w:rsidRPr="003322A0">
        <w:rPr>
          <w:rFonts w:ascii="David" w:eastAsia="Times New Roman" w:hAnsi="David" w:cs="David"/>
          <w:sz w:val="24"/>
          <w:szCs w:val="24"/>
          <w:rtl/>
        </w:rPr>
        <w:t>לנערב</w:t>
      </w:r>
      <w:proofErr w:type="spellEnd"/>
      <w:r w:rsidRPr="003322A0">
        <w:rPr>
          <w:rFonts w:ascii="David" w:eastAsia="Times New Roman" w:hAnsi="David" w:cs="David"/>
          <w:sz w:val="24"/>
          <w:szCs w:val="24"/>
          <w:rtl/>
        </w:rPr>
        <w:t xml:space="preserve">, ולא יתנה את התשלום בתנאי כלשהו או יעכבו מסיבה כלשהי ובכלל זה בסילוק הסכום האמור מאת </w:t>
      </w:r>
      <w:proofErr w:type="spellStart"/>
      <w:r w:rsidRPr="003322A0">
        <w:rPr>
          <w:rFonts w:ascii="David" w:eastAsia="Times New Roman" w:hAnsi="David" w:cs="David"/>
          <w:sz w:val="24"/>
          <w:szCs w:val="24"/>
          <w:rtl/>
        </w:rPr>
        <w:t>הנערב</w:t>
      </w:r>
      <w:proofErr w:type="spellEnd"/>
      <w:r w:rsidRPr="003322A0">
        <w:rPr>
          <w:rFonts w:ascii="David" w:eastAsia="Times New Roman" w:hAnsi="David" w:cs="David"/>
          <w:sz w:val="24"/>
          <w:szCs w:val="24"/>
          <w:rtl/>
        </w:rPr>
        <w:t>.</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ערבות זו אינה ניתנה להעברה או להסבה.</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על ערבות זו יחולו הוראות הדין הישראלי בלבד.</w:t>
      </w:r>
    </w:p>
    <w:p w:rsidR="0044537D" w:rsidRPr="003322A0" w:rsidRDefault="0044537D" w:rsidP="0044537D">
      <w:pPr>
        <w:tabs>
          <w:tab w:val="left" w:pos="7227"/>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הכללים לניהול כתב ערבות זה יהיו בהתאם לתקן הערבויות הדיגיטאליות כפי שפורסם באתר הוראות </w:t>
      </w:r>
      <w:proofErr w:type="spellStart"/>
      <w:r w:rsidRPr="003322A0">
        <w:rPr>
          <w:rFonts w:ascii="David" w:eastAsia="Times New Roman" w:hAnsi="David" w:cs="David"/>
          <w:sz w:val="24"/>
          <w:szCs w:val="24"/>
          <w:rtl/>
        </w:rPr>
        <w:t>התכ"ם</w:t>
      </w:r>
      <w:proofErr w:type="spellEnd"/>
      <w:r w:rsidRPr="003322A0">
        <w:rPr>
          <w:rFonts w:ascii="David" w:eastAsia="Times New Roman" w:hAnsi="David" w:cs="David"/>
          <w:sz w:val="24"/>
          <w:szCs w:val="24"/>
          <w:rtl/>
        </w:rPr>
        <w:t xml:space="preserve"> של החשב הכללי, כנוסחו במועד הנפקת הערבות, ובכלל זה בהתאם לכללים המפורטים להלן:</w:t>
      </w:r>
    </w:p>
    <w:p w:rsidR="0044537D" w:rsidRPr="003322A0" w:rsidRDefault="0044537D" w:rsidP="00A57433">
      <w:pPr>
        <w:numPr>
          <w:ilvl w:val="0"/>
          <w:numId w:val="150"/>
        </w:numPr>
        <w:tabs>
          <w:tab w:val="left" w:pos="7227"/>
        </w:tabs>
        <w:spacing w:before="120"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44537D" w:rsidRPr="003322A0" w:rsidRDefault="0044537D" w:rsidP="00A57433">
      <w:pPr>
        <w:numPr>
          <w:ilvl w:val="0"/>
          <w:numId w:val="150"/>
        </w:numPr>
        <w:tabs>
          <w:tab w:val="left" w:pos="7227"/>
        </w:tabs>
        <w:spacing w:before="120"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התאריכים בערבות מתייחסים לימים </w:t>
      </w:r>
      <w:proofErr w:type="spellStart"/>
      <w:r w:rsidRPr="003322A0">
        <w:rPr>
          <w:rFonts w:ascii="David" w:eastAsia="Times New Roman" w:hAnsi="David" w:cs="David"/>
          <w:sz w:val="24"/>
          <w:szCs w:val="24"/>
          <w:rtl/>
        </w:rPr>
        <w:t>קלנדריים</w:t>
      </w:r>
      <w:proofErr w:type="spellEnd"/>
      <w:r w:rsidRPr="003322A0">
        <w:rPr>
          <w:rFonts w:ascii="David" w:eastAsia="Times New Roman" w:hAnsi="David" w:cs="David"/>
          <w:sz w:val="24"/>
          <w:szCs w:val="24"/>
          <w:rtl/>
        </w:rPr>
        <w:t>, המסתיימים בשעה 23:59, וזאת למעט מניין הימים לתשלום בגין חילוט ערבות על ידי מנפיק הערבות. מניין הימים לתשלום בגין חילוט הערבות</w:t>
      </w:r>
      <w:bookmarkStart w:id="75" w:name="_Ref3125565"/>
      <w:r w:rsidRPr="003322A0">
        <w:rPr>
          <w:rFonts w:ascii="David" w:eastAsia="Times New Roman" w:hAnsi="David" w:cs="David"/>
          <w:sz w:val="24"/>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5"/>
      <w:r w:rsidRPr="003322A0">
        <w:rPr>
          <w:rFonts w:ascii="David" w:eastAsia="Times New Roman" w:hAnsi="David" w:cs="David"/>
          <w:sz w:val="24"/>
          <w:szCs w:val="24"/>
          <w:rtl/>
        </w:rPr>
        <w:t xml:space="preserve"> </w:t>
      </w:r>
    </w:p>
    <w:p w:rsidR="0044537D" w:rsidRPr="003322A0" w:rsidRDefault="0044537D" w:rsidP="00A57433">
      <w:pPr>
        <w:numPr>
          <w:ilvl w:val="0"/>
          <w:numId w:val="150"/>
        </w:numPr>
        <w:tabs>
          <w:tab w:val="left" w:pos="7227"/>
        </w:tabs>
        <w:spacing w:before="120"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לאחר שתאריך סיום תוקף הערבות חלף, תוקפה של הערבות פוקע ללא צורך בביצוע פעולה נוספת מטעם </w:t>
      </w:r>
      <w:proofErr w:type="spellStart"/>
      <w:r w:rsidRPr="003322A0">
        <w:rPr>
          <w:rFonts w:ascii="David" w:eastAsia="Times New Roman" w:hAnsi="David" w:cs="David"/>
          <w:sz w:val="24"/>
          <w:szCs w:val="24"/>
          <w:rtl/>
        </w:rPr>
        <w:t>הנערב</w:t>
      </w:r>
      <w:proofErr w:type="spellEnd"/>
      <w:r w:rsidRPr="003322A0">
        <w:rPr>
          <w:rFonts w:ascii="David" w:eastAsia="Times New Roman" w:hAnsi="David" w:cs="David"/>
          <w:sz w:val="24"/>
          <w:szCs w:val="24"/>
          <w:rtl/>
        </w:rPr>
        <w:t xml:space="preserve">, מקבל הערבות או מנפיק הערבות. </w:t>
      </w: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p>
    <w:p w:rsidR="0044537D" w:rsidRPr="003322A0" w:rsidRDefault="0044537D" w:rsidP="0044537D">
      <w:pPr>
        <w:tabs>
          <w:tab w:val="left" w:pos="7227"/>
        </w:tabs>
        <w:spacing w:after="0" w:line="276" w:lineRule="auto"/>
        <w:jc w:val="both"/>
        <w:rPr>
          <w:rFonts w:ascii="David" w:eastAsia="Times New Roman" w:hAnsi="David" w:cs="David"/>
          <w:sz w:val="24"/>
          <w:szCs w:val="24"/>
          <w:u w:val="single"/>
          <w:rtl/>
        </w:rPr>
      </w:pPr>
      <w:r w:rsidRPr="003322A0">
        <w:rPr>
          <w:rFonts w:ascii="David" w:eastAsia="Times New Roman" w:hAnsi="David" w:cs="David"/>
          <w:sz w:val="24"/>
          <w:szCs w:val="24"/>
          <w:u w:val="single"/>
          <w:rtl/>
        </w:rPr>
        <w:t>מספר ימים לחילוט 15</w:t>
      </w:r>
    </w:p>
    <w:p w:rsidR="0044537D" w:rsidRPr="003322A0" w:rsidRDefault="0044537D" w:rsidP="0044537D">
      <w:pPr>
        <w:tabs>
          <w:tab w:val="left" w:pos="7227"/>
        </w:tabs>
        <w:spacing w:after="0" w:line="276" w:lineRule="auto"/>
        <w:rPr>
          <w:rFonts w:ascii="David" w:eastAsia="Times New Roman" w:hAnsi="David" w:cs="David"/>
          <w:sz w:val="24"/>
          <w:szCs w:val="24"/>
          <w:u w:val="single"/>
          <w:rtl/>
        </w:rPr>
      </w:pPr>
    </w:p>
    <w:p w:rsidR="0044537D" w:rsidRPr="003322A0" w:rsidRDefault="0044537D" w:rsidP="0044537D">
      <w:pPr>
        <w:tabs>
          <w:tab w:val="left" w:pos="7227"/>
        </w:tabs>
        <w:spacing w:after="0" w:line="276" w:lineRule="auto"/>
        <w:rPr>
          <w:rFonts w:ascii="David" w:eastAsia="Times New Roman" w:hAnsi="David" w:cs="David"/>
          <w:sz w:val="24"/>
          <w:szCs w:val="24"/>
          <w:u w:val="single"/>
          <w:rtl/>
        </w:rPr>
      </w:pPr>
      <w:r w:rsidRPr="003322A0">
        <w:rPr>
          <w:rFonts w:ascii="David" w:eastAsia="Times New Roman" w:hAnsi="David" w:cs="David"/>
          <w:sz w:val="24"/>
          <w:szCs w:val="24"/>
          <w:u w:val="single"/>
          <w:rtl/>
        </w:rPr>
        <w:t>אסמכתאות  (</w:t>
      </w:r>
      <w:r w:rsidRPr="003322A0">
        <w:rPr>
          <w:rFonts w:ascii="David" w:eastAsia="Times New Roman" w:hAnsi="David" w:cs="David"/>
          <w:sz w:val="24"/>
          <w:szCs w:val="24"/>
          <w:rtl/>
        </w:rPr>
        <w:t>למילוי על ידי המערכת הטכנולוגית, לא על ידי המשרד)</w:t>
      </w:r>
    </w:p>
    <w:p w:rsidR="0044537D" w:rsidRPr="003322A0" w:rsidRDefault="0044537D" w:rsidP="0044537D">
      <w:pPr>
        <w:tabs>
          <w:tab w:val="left" w:pos="7227"/>
        </w:tabs>
        <w:spacing w:after="0" w:line="276" w:lineRule="auto"/>
        <w:rPr>
          <w:rFonts w:ascii="David" w:eastAsia="Times New Roman" w:hAnsi="David" w:cs="David"/>
          <w:sz w:val="24"/>
          <w:szCs w:val="24"/>
          <w:rtl/>
        </w:rPr>
      </w:pPr>
      <w:r w:rsidRPr="003322A0">
        <w:rPr>
          <w:rFonts w:ascii="David" w:eastAsia="Times New Roman" w:hAnsi="David" w:cs="David"/>
          <w:sz w:val="24"/>
          <w:szCs w:val="24"/>
          <w:rtl/>
        </w:rPr>
        <w:t xml:space="preserve">אסמכתא פנימית של מנפיק הערבות: </w:t>
      </w:r>
      <w:proofErr w:type="spellStart"/>
      <w:r w:rsidRPr="003322A0">
        <w:rPr>
          <w:rFonts w:ascii="David" w:eastAsia="Times New Roman" w:hAnsi="David" w:cs="David"/>
          <w:sz w:val="24"/>
          <w:szCs w:val="24"/>
          <w:rtl/>
        </w:rPr>
        <w:t>אאאאאאאאאאאאאאאאאאאאאאאאאאאאאאאאאאאאאאאא</w:t>
      </w:r>
      <w:proofErr w:type="spellEnd"/>
    </w:p>
    <w:p w:rsidR="0044537D" w:rsidRPr="003322A0" w:rsidRDefault="0044537D" w:rsidP="0044537D">
      <w:pPr>
        <w:tabs>
          <w:tab w:val="left" w:pos="7227"/>
        </w:tabs>
        <w:spacing w:after="0" w:line="276" w:lineRule="auto"/>
        <w:rPr>
          <w:rFonts w:ascii="David" w:eastAsia="Times New Roman" w:hAnsi="David" w:cs="David"/>
          <w:sz w:val="24"/>
          <w:szCs w:val="24"/>
          <w:rtl/>
        </w:rPr>
      </w:pPr>
      <w:r w:rsidRPr="003322A0">
        <w:rPr>
          <w:rFonts w:ascii="David" w:eastAsia="Times New Roman" w:hAnsi="David" w:cs="David"/>
          <w:sz w:val="24"/>
          <w:szCs w:val="24"/>
          <w:rtl/>
        </w:rPr>
        <w:t xml:space="preserve">אסמכתאות פנימיות 1 של מקבל הערבות: </w:t>
      </w:r>
      <w:proofErr w:type="spellStart"/>
      <w:r w:rsidRPr="003322A0">
        <w:rPr>
          <w:rFonts w:ascii="David" w:eastAsia="Times New Roman" w:hAnsi="David" w:cs="David"/>
          <w:sz w:val="24"/>
          <w:szCs w:val="24"/>
          <w:rtl/>
        </w:rPr>
        <w:t>אאאאאאאאאאאאאאאאאאאא</w:t>
      </w:r>
      <w:proofErr w:type="spellEnd"/>
    </w:p>
    <w:p w:rsidR="0044537D" w:rsidRPr="003322A0" w:rsidRDefault="0044537D" w:rsidP="0044537D">
      <w:pPr>
        <w:tabs>
          <w:tab w:val="left" w:pos="7227"/>
        </w:tabs>
        <w:spacing w:after="0" w:line="276" w:lineRule="auto"/>
        <w:rPr>
          <w:rFonts w:ascii="David" w:eastAsia="Times New Roman" w:hAnsi="David" w:cs="David"/>
          <w:sz w:val="24"/>
          <w:szCs w:val="24"/>
          <w:rtl/>
        </w:rPr>
      </w:pPr>
      <w:r w:rsidRPr="003322A0">
        <w:rPr>
          <w:rFonts w:ascii="David" w:eastAsia="Times New Roman" w:hAnsi="David" w:cs="David"/>
          <w:sz w:val="24"/>
          <w:szCs w:val="24"/>
          <w:rtl/>
        </w:rPr>
        <w:t xml:space="preserve">אסמכתאות פנימיות 2 של מקבל הערבות: </w:t>
      </w:r>
      <w:proofErr w:type="spellStart"/>
      <w:r w:rsidRPr="003322A0">
        <w:rPr>
          <w:rFonts w:ascii="David" w:eastAsia="Times New Roman" w:hAnsi="David" w:cs="David"/>
          <w:sz w:val="24"/>
          <w:szCs w:val="24"/>
          <w:rtl/>
        </w:rPr>
        <w:t>אאאאאאאאאאאאאאאאאאאא</w:t>
      </w:r>
      <w:proofErr w:type="spellEnd"/>
    </w:p>
    <w:p w:rsidR="0044537D" w:rsidRPr="003322A0" w:rsidRDefault="0044537D" w:rsidP="0044537D">
      <w:pPr>
        <w:tabs>
          <w:tab w:val="left" w:pos="7227"/>
        </w:tabs>
        <w:spacing w:after="0" w:line="276" w:lineRule="auto"/>
        <w:rPr>
          <w:rFonts w:ascii="David" w:eastAsia="Times New Roman" w:hAnsi="David" w:cs="David"/>
          <w:sz w:val="24"/>
          <w:szCs w:val="24"/>
          <w:rtl/>
        </w:rPr>
      </w:pPr>
      <w:r w:rsidRPr="003322A0">
        <w:rPr>
          <w:rFonts w:ascii="David" w:eastAsia="Times New Roman" w:hAnsi="David" w:cs="David"/>
          <w:sz w:val="24"/>
          <w:szCs w:val="24"/>
          <w:rtl/>
        </w:rPr>
        <w:t xml:space="preserve">אסמכתאות פנימיות 3 של מקבל הערבות: </w:t>
      </w:r>
      <w:proofErr w:type="spellStart"/>
      <w:r w:rsidRPr="003322A0">
        <w:rPr>
          <w:rFonts w:ascii="David" w:eastAsia="Times New Roman" w:hAnsi="David" w:cs="David"/>
          <w:sz w:val="24"/>
          <w:szCs w:val="24"/>
          <w:rtl/>
        </w:rPr>
        <w:t>אאאאאאאאאאאאאאאאאאאא</w:t>
      </w:r>
      <w:proofErr w:type="spellEnd"/>
    </w:p>
    <w:p w:rsidR="0044537D" w:rsidRPr="003322A0" w:rsidRDefault="0044537D" w:rsidP="0044537D">
      <w:pPr>
        <w:tabs>
          <w:tab w:val="left" w:pos="7227"/>
        </w:tabs>
        <w:spacing w:after="0" w:line="276" w:lineRule="auto"/>
        <w:rPr>
          <w:rFonts w:ascii="David" w:eastAsia="Times New Roman" w:hAnsi="David" w:cs="David"/>
          <w:b/>
          <w:bCs/>
          <w:sz w:val="24"/>
          <w:szCs w:val="24"/>
          <w:rtl/>
        </w:rPr>
      </w:pPr>
      <w:r w:rsidRPr="003322A0">
        <w:rPr>
          <w:rFonts w:ascii="David" w:eastAsia="Times New Roman" w:hAnsi="David" w:cs="David"/>
          <w:sz w:val="24"/>
          <w:szCs w:val="24"/>
          <w:rtl/>
        </w:rPr>
        <w:t xml:space="preserve">אסמכתאות פנימיות 4 של מקבל הערבות: </w:t>
      </w:r>
      <w:proofErr w:type="spellStart"/>
      <w:r w:rsidRPr="003322A0">
        <w:rPr>
          <w:rFonts w:ascii="David" w:eastAsia="Times New Roman" w:hAnsi="David" w:cs="David"/>
          <w:sz w:val="24"/>
          <w:szCs w:val="24"/>
          <w:rtl/>
        </w:rPr>
        <w:t>אאאאאאאאאאאאאאאאאאאא</w:t>
      </w:r>
      <w:proofErr w:type="spellEnd"/>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44537D" w:rsidRPr="003322A0" w:rsidRDefault="0044537D" w:rsidP="0044537D">
      <w:pPr>
        <w:spacing w:after="0" w:line="276" w:lineRule="auto"/>
        <w:jc w:val="both"/>
        <w:rPr>
          <w:rFonts w:ascii="David" w:eastAsia="Times New Roman" w:hAnsi="David" w:cs="David"/>
          <w:sz w:val="24"/>
          <w:szCs w:val="24"/>
          <w:rtl/>
        </w:rPr>
      </w:pPr>
    </w:p>
    <w:p w:rsidR="00705A54" w:rsidRDefault="00705A54" w:rsidP="0044537D">
      <w:pPr>
        <w:widowControl w:val="0"/>
        <w:spacing w:before="300" w:after="0" w:line="276" w:lineRule="auto"/>
        <w:jc w:val="both"/>
        <w:outlineLvl w:val="2"/>
        <w:rPr>
          <w:rFonts w:ascii="David" w:eastAsia="Times New Roman" w:hAnsi="David" w:cs="David"/>
          <w:bCs/>
          <w:i/>
          <w:caps/>
          <w:spacing w:val="15"/>
          <w:kern w:val="28"/>
          <w:sz w:val="32"/>
          <w:szCs w:val="32"/>
          <w:rtl/>
        </w:rPr>
      </w:pPr>
      <w:bookmarkStart w:id="76" w:name="_Toc32477916"/>
      <w:bookmarkStart w:id="77" w:name="_Toc44931980"/>
      <w:bookmarkStart w:id="78" w:name="_Toc44932067"/>
      <w:bookmarkStart w:id="79" w:name="_Toc53331387"/>
      <w:bookmarkStart w:id="80" w:name="_Hlk133941536"/>
    </w:p>
    <w:p w:rsidR="00705A54" w:rsidRDefault="00705A54" w:rsidP="0044537D">
      <w:pPr>
        <w:widowControl w:val="0"/>
        <w:spacing w:before="300" w:after="0" w:line="276" w:lineRule="auto"/>
        <w:jc w:val="both"/>
        <w:outlineLvl w:val="2"/>
        <w:rPr>
          <w:rFonts w:ascii="David" w:eastAsia="Times New Roman" w:hAnsi="David" w:cs="David"/>
          <w:bCs/>
          <w:i/>
          <w:caps/>
          <w:spacing w:val="15"/>
          <w:kern w:val="28"/>
          <w:sz w:val="32"/>
          <w:szCs w:val="32"/>
          <w:rtl/>
        </w:rPr>
      </w:pPr>
    </w:p>
    <w:p w:rsidR="00705A54" w:rsidRDefault="00705A54" w:rsidP="0044537D">
      <w:pPr>
        <w:widowControl w:val="0"/>
        <w:spacing w:before="300" w:after="0" w:line="276" w:lineRule="auto"/>
        <w:jc w:val="both"/>
        <w:outlineLvl w:val="2"/>
        <w:rPr>
          <w:rFonts w:ascii="David" w:eastAsia="Times New Roman" w:hAnsi="David" w:cs="David"/>
          <w:bCs/>
          <w:i/>
          <w:caps/>
          <w:spacing w:val="15"/>
          <w:kern w:val="28"/>
          <w:sz w:val="32"/>
          <w:szCs w:val="32"/>
          <w:rtl/>
        </w:rPr>
      </w:pPr>
    </w:p>
    <w:p w:rsidR="00705A54" w:rsidRDefault="00705A54" w:rsidP="0044537D">
      <w:pPr>
        <w:widowControl w:val="0"/>
        <w:spacing w:before="300" w:after="0" w:line="276" w:lineRule="auto"/>
        <w:jc w:val="both"/>
        <w:outlineLvl w:val="2"/>
        <w:rPr>
          <w:rFonts w:ascii="David" w:eastAsia="Times New Roman" w:hAnsi="David" w:cs="David"/>
          <w:bCs/>
          <w:i/>
          <w:caps/>
          <w:spacing w:val="15"/>
          <w:kern w:val="28"/>
          <w:sz w:val="32"/>
          <w:szCs w:val="32"/>
          <w:rtl/>
        </w:rPr>
      </w:pPr>
    </w:p>
    <w:p w:rsidR="00705A54" w:rsidRDefault="00705A54" w:rsidP="0044537D">
      <w:pPr>
        <w:widowControl w:val="0"/>
        <w:spacing w:before="300" w:after="0" w:line="276" w:lineRule="auto"/>
        <w:jc w:val="both"/>
        <w:outlineLvl w:val="2"/>
        <w:rPr>
          <w:rFonts w:ascii="David" w:eastAsia="Times New Roman" w:hAnsi="David" w:cs="David"/>
          <w:bCs/>
          <w:i/>
          <w:caps/>
          <w:spacing w:val="15"/>
          <w:kern w:val="28"/>
          <w:sz w:val="32"/>
          <w:szCs w:val="32"/>
          <w:rtl/>
        </w:rPr>
      </w:pPr>
    </w:p>
    <w:p w:rsidR="00705A54" w:rsidRDefault="00705A54" w:rsidP="0044537D">
      <w:pPr>
        <w:widowControl w:val="0"/>
        <w:spacing w:before="300" w:after="0" w:line="276" w:lineRule="auto"/>
        <w:jc w:val="both"/>
        <w:outlineLvl w:val="2"/>
        <w:rPr>
          <w:rFonts w:ascii="David" w:eastAsia="Times New Roman" w:hAnsi="David" w:cs="David"/>
          <w:bCs/>
          <w:i/>
          <w:caps/>
          <w:spacing w:val="15"/>
          <w:kern w:val="28"/>
          <w:sz w:val="32"/>
          <w:szCs w:val="32"/>
          <w:rtl/>
        </w:rPr>
      </w:pPr>
    </w:p>
    <w:p w:rsidR="0044537D" w:rsidRPr="003322A0" w:rsidRDefault="0044537D" w:rsidP="0044537D">
      <w:pPr>
        <w:widowControl w:val="0"/>
        <w:spacing w:before="300" w:after="0" w:line="276" w:lineRule="auto"/>
        <w:jc w:val="both"/>
        <w:outlineLvl w:val="2"/>
        <w:rPr>
          <w:rFonts w:ascii="David" w:eastAsia="Times New Roman" w:hAnsi="David" w:cs="David"/>
          <w:bCs/>
          <w:i/>
          <w:caps/>
          <w:spacing w:val="15"/>
          <w:kern w:val="28"/>
          <w:sz w:val="32"/>
          <w:szCs w:val="32"/>
          <w:rtl/>
        </w:rPr>
      </w:pPr>
      <w:r w:rsidRPr="003322A0">
        <w:rPr>
          <w:rFonts w:ascii="David" w:eastAsia="Times New Roman" w:hAnsi="David" w:cs="David"/>
          <w:bCs/>
          <w:i/>
          <w:caps/>
          <w:spacing w:val="15"/>
          <w:kern w:val="28"/>
          <w:sz w:val="32"/>
          <w:szCs w:val="32"/>
          <w:rtl/>
        </w:rPr>
        <w:t>נספח ג' לפרק ג'– התחייבות לסודיות והיעדר ניגוד עניינים</w:t>
      </w:r>
      <w:bookmarkEnd w:id="76"/>
      <w:bookmarkEnd w:id="77"/>
      <w:bookmarkEnd w:id="78"/>
      <w:bookmarkEnd w:id="79"/>
      <w:r w:rsidRPr="003322A0">
        <w:rPr>
          <w:rFonts w:ascii="David" w:eastAsia="Times New Roman" w:hAnsi="David" w:cs="David"/>
          <w:bCs/>
          <w:i/>
          <w:caps/>
          <w:spacing w:val="15"/>
          <w:kern w:val="28"/>
          <w:sz w:val="32"/>
          <w:szCs w:val="32"/>
          <w:rtl/>
        </w:rPr>
        <w:t xml:space="preserve"> </w:t>
      </w:r>
    </w:p>
    <w:p w:rsidR="0044537D" w:rsidRPr="003322A0" w:rsidRDefault="0044537D" w:rsidP="0044537D">
      <w:pPr>
        <w:widowControl w:val="0"/>
        <w:spacing w:before="40" w:after="0" w:line="276" w:lineRule="auto"/>
        <w:ind w:left="397"/>
        <w:jc w:val="both"/>
        <w:rPr>
          <w:rFonts w:ascii="David" w:eastAsia="Times New Roman" w:hAnsi="David" w:cs="David"/>
          <w:sz w:val="24"/>
          <w:szCs w:val="24"/>
          <w:rtl/>
        </w:rPr>
      </w:pPr>
      <w:r w:rsidRPr="003322A0">
        <w:rPr>
          <w:rFonts w:ascii="David" w:eastAsia="Times New Roman" w:hAnsi="David" w:cs="David"/>
          <w:sz w:val="24"/>
          <w:szCs w:val="24"/>
          <w:rtl/>
        </w:rPr>
        <w:t xml:space="preserve"> </w:t>
      </w:r>
    </w:p>
    <w:p w:rsidR="0044537D" w:rsidRPr="003322A0" w:rsidRDefault="0044537D" w:rsidP="0044537D">
      <w:pPr>
        <w:spacing w:after="0" w:line="276" w:lineRule="auto"/>
        <w:jc w:val="both"/>
        <w:rPr>
          <w:rFonts w:ascii="David" w:eastAsia="Times New Roman" w:hAnsi="David" w:cs="David"/>
          <w:b/>
          <w:bCs/>
          <w:sz w:val="24"/>
          <w:szCs w:val="24"/>
          <w:rtl/>
        </w:rPr>
      </w:pPr>
      <w:r w:rsidRPr="003322A0">
        <w:rPr>
          <w:rFonts w:ascii="David" w:eastAsia="Times New Roman" w:hAnsi="David" w:cs="David"/>
          <w:b/>
          <w:bCs/>
          <w:sz w:val="24"/>
          <w:szCs w:val="24"/>
          <w:rtl/>
        </w:rPr>
        <w:t>לכבוד</w:t>
      </w:r>
    </w:p>
    <w:p w:rsidR="0044537D" w:rsidRPr="003322A0" w:rsidRDefault="0044537D" w:rsidP="0044537D">
      <w:pPr>
        <w:spacing w:after="0" w:line="276" w:lineRule="auto"/>
        <w:jc w:val="both"/>
        <w:rPr>
          <w:rFonts w:ascii="David" w:eastAsia="Times New Roman" w:hAnsi="David" w:cs="David"/>
          <w:b/>
          <w:bCs/>
          <w:sz w:val="24"/>
          <w:szCs w:val="24"/>
          <w:rtl/>
        </w:rPr>
      </w:pPr>
      <w:bookmarkStart w:id="81" w:name="OfficeValue_5"/>
      <w:r w:rsidRPr="003322A0">
        <w:rPr>
          <w:rFonts w:ascii="David" w:eastAsia="Times New Roman" w:hAnsi="David" w:cs="David"/>
          <w:b/>
          <w:bCs/>
          <w:sz w:val="24"/>
          <w:szCs w:val="24"/>
          <w:rtl/>
        </w:rPr>
        <w:t>משרד הבינוי‏ והשיכון</w:t>
      </w:r>
      <w:bookmarkEnd w:id="81"/>
      <w:r w:rsidRPr="003322A0">
        <w:rPr>
          <w:rFonts w:ascii="David" w:eastAsia="Times New Roman" w:hAnsi="David" w:cs="David"/>
          <w:b/>
          <w:bCs/>
          <w:sz w:val="24"/>
          <w:szCs w:val="24"/>
          <w:rtl/>
        </w:rPr>
        <w:t xml:space="preserve"> </w:t>
      </w:r>
    </w:p>
    <w:p w:rsidR="0044537D" w:rsidRPr="003322A0" w:rsidRDefault="0044537D" w:rsidP="0044537D">
      <w:pPr>
        <w:spacing w:before="40" w:after="40" w:line="276" w:lineRule="auto"/>
        <w:ind w:left="397"/>
        <w:jc w:val="both"/>
        <w:rPr>
          <w:rFonts w:ascii="David" w:eastAsia="Times New Roman" w:hAnsi="David" w:cs="David"/>
          <w:sz w:val="24"/>
          <w:szCs w:val="24"/>
          <w:rtl/>
        </w:rPr>
      </w:pPr>
    </w:p>
    <w:p w:rsidR="0044537D" w:rsidRPr="003322A0" w:rsidRDefault="0044537D" w:rsidP="0044537D">
      <w:pPr>
        <w:spacing w:before="40" w:after="40" w:line="276" w:lineRule="auto"/>
        <w:jc w:val="both"/>
        <w:rPr>
          <w:rFonts w:ascii="David" w:eastAsia="Times New Roman" w:hAnsi="David" w:cs="David"/>
          <w:sz w:val="24"/>
          <w:szCs w:val="24"/>
          <w:u w:val="single"/>
          <w:rtl/>
        </w:rPr>
      </w:pPr>
      <w:r w:rsidRPr="003322A0">
        <w:rPr>
          <w:rFonts w:ascii="David" w:eastAsia="Times New Roman" w:hAnsi="David" w:cs="David"/>
          <w:sz w:val="24"/>
          <w:szCs w:val="24"/>
          <w:rtl/>
        </w:rPr>
        <w:t xml:space="preserve">אני _______________________, ת.ז. __________________, אשר תפקידי אצל  __________________________________ </w:t>
      </w:r>
      <w:r w:rsidRPr="003322A0">
        <w:rPr>
          <w:rFonts w:ascii="David" w:eastAsia="Times New Roman" w:hAnsi="David" w:cs="David"/>
          <w:i/>
          <w:iCs/>
          <w:sz w:val="24"/>
          <w:szCs w:val="24"/>
          <w:rtl/>
        </w:rPr>
        <w:t>[למלא שם הספק]</w:t>
      </w:r>
      <w:r w:rsidRPr="003322A0">
        <w:rPr>
          <w:rFonts w:ascii="David" w:eastAsia="Times New Roman" w:hAnsi="David" w:cs="David"/>
          <w:sz w:val="24"/>
          <w:szCs w:val="24"/>
          <w:rtl/>
        </w:rPr>
        <w:t xml:space="preserve"> (להלן - "</w:t>
      </w:r>
      <w:r w:rsidRPr="003322A0">
        <w:rPr>
          <w:rFonts w:ascii="David" w:eastAsia="Times New Roman" w:hAnsi="David" w:cs="David"/>
          <w:b/>
          <w:bCs/>
          <w:sz w:val="24"/>
          <w:szCs w:val="24"/>
          <w:rtl/>
        </w:rPr>
        <w:t>הספק</w:t>
      </w:r>
      <w:r w:rsidRPr="003322A0">
        <w:rPr>
          <w:rFonts w:ascii="David" w:eastAsia="Times New Roman" w:hAnsi="David" w:cs="David"/>
          <w:sz w:val="24"/>
          <w:szCs w:val="24"/>
          <w:rtl/>
        </w:rPr>
        <w:t xml:space="preserve">") הינו ______________________, נותן התחייבות זו בקשר למכרז </w:t>
      </w:r>
      <w:bookmarkStart w:id="82" w:name="TenderDesc_10"/>
      <w:r w:rsidRPr="003322A0">
        <w:rPr>
          <w:rFonts w:ascii="David" w:eastAsia="Times New Roman" w:hAnsi="David" w:cs="David"/>
          <w:sz w:val="24"/>
          <w:szCs w:val="24"/>
          <w:rtl/>
        </w:rPr>
        <w:t>הפעלת שירותי הרשמה וטיפול בבקשות לקבלת סיוע בדיור</w:t>
      </w:r>
      <w:bookmarkEnd w:id="82"/>
      <w:r w:rsidRPr="003322A0">
        <w:rPr>
          <w:rFonts w:ascii="David" w:eastAsia="Times New Roman" w:hAnsi="David" w:cs="David"/>
          <w:sz w:val="24"/>
          <w:szCs w:val="24"/>
          <w:rtl/>
        </w:rPr>
        <w:t xml:space="preserve"> מספר  </w:t>
      </w:r>
      <w:bookmarkStart w:id="83" w:name="TenderNumber_9"/>
      <w:r w:rsidRPr="003322A0">
        <w:rPr>
          <w:rFonts w:ascii="David" w:eastAsia="Times New Roman" w:hAnsi="David" w:cs="David"/>
          <w:sz w:val="24"/>
          <w:szCs w:val="24"/>
          <w:rtl/>
        </w:rPr>
        <w:t>24-2022</w:t>
      </w:r>
      <w:bookmarkEnd w:id="83"/>
      <w:r w:rsidRPr="003322A0">
        <w:rPr>
          <w:rFonts w:ascii="David" w:eastAsia="Times New Roman" w:hAnsi="David" w:cs="David"/>
          <w:sz w:val="24"/>
          <w:szCs w:val="24"/>
          <w:rtl/>
        </w:rPr>
        <w:t xml:space="preserve"> (להלן - "</w:t>
      </w:r>
      <w:r w:rsidRPr="003322A0">
        <w:rPr>
          <w:rFonts w:ascii="David" w:eastAsia="Times New Roman" w:hAnsi="David" w:cs="David"/>
          <w:b/>
          <w:bCs/>
          <w:sz w:val="24"/>
          <w:szCs w:val="24"/>
          <w:rtl/>
        </w:rPr>
        <w:t>המכרז</w:t>
      </w:r>
      <w:r w:rsidRPr="003322A0">
        <w:rPr>
          <w:rFonts w:ascii="David" w:eastAsia="Times New Roman" w:hAnsi="David" w:cs="David"/>
          <w:sz w:val="24"/>
          <w:szCs w:val="24"/>
          <w:rtl/>
        </w:rPr>
        <w:t>").</w:t>
      </w:r>
    </w:p>
    <w:p w:rsidR="0044537D" w:rsidRPr="003322A0" w:rsidRDefault="0044537D" w:rsidP="00A57433">
      <w:pPr>
        <w:widowControl w:val="0"/>
        <w:numPr>
          <w:ilvl w:val="0"/>
          <w:numId w:val="148"/>
        </w:numPr>
        <w:overflowPunct w:val="0"/>
        <w:autoSpaceDE w:val="0"/>
        <w:autoSpaceDN w:val="0"/>
        <w:adjustRightInd w:val="0"/>
        <w:spacing w:before="120" w:after="120" w:line="276" w:lineRule="auto"/>
        <w:jc w:val="both"/>
        <w:textAlignment w:val="baseline"/>
        <w:rPr>
          <w:rFonts w:ascii="David" w:eastAsia="Times New Roman" w:hAnsi="David" w:cs="David"/>
          <w:sz w:val="24"/>
          <w:szCs w:val="24"/>
          <w:rtl/>
          <w:lang w:eastAsia="he-IL"/>
        </w:rPr>
      </w:pPr>
      <w:r w:rsidRPr="003322A0">
        <w:rPr>
          <w:rFonts w:ascii="David" w:eastAsia="Times New Roman" w:hAnsi="David" w:cs="David"/>
          <w:sz w:val="24"/>
          <w:szCs w:val="24"/>
          <w:rtl/>
          <w:lang w:eastAsia="he-IL"/>
        </w:rPr>
        <w:t xml:space="preserve">בהתחייבות זו תהיה למונחים הבאים המשמעות המופיעה </w:t>
      </w:r>
      <w:proofErr w:type="spellStart"/>
      <w:r w:rsidRPr="003322A0">
        <w:rPr>
          <w:rFonts w:ascii="David" w:eastAsia="Times New Roman" w:hAnsi="David" w:cs="David"/>
          <w:sz w:val="24"/>
          <w:szCs w:val="24"/>
          <w:rtl/>
          <w:lang w:eastAsia="he-IL"/>
        </w:rPr>
        <w:t>לצידם</w:t>
      </w:r>
      <w:proofErr w:type="spellEnd"/>
      <w:r w:rsidRPr="003322A0">
        <w:rPr>
          <w:rFonts w:ascii="David" w:eastAsia="Times New Roman" w:hAnsi="David" w:cs="David"/>
          <w:sz w:val="24"/>
          <w:szCs w:val="24"/>
          <w:rtl/>
          <w:lang w:eastAsia="he-IL"/>
        </w:rPr>
        <w:t>:</w:t>
      </w:r>
    </w:p>
    <w:p w:rsidR="0044537D" w:rsidRPr="003322A0" w:rsidRDefault="0044537D" w:rsidP="0044537D">
      <w:pPr>
        <w:widowControl w:val="0"/>
        <w:overflowPunct w:val="0"/>
        <w:autoSpaceDE w:val="0"/>
        <w:autoSpaceDN w:val="0"/>
        <w:adjustRightInd w:val="0"/>
        <w:spacing w:before="120" w:after="120" w:line="276" w:lineRule="auto"/>
        <w:ind w:left="1440"/>
        <w:jc w:val="both"/>
        <w:textAlignment w:val="baseline"/>
        <w:rPr>
          <w:rFonts w:ascii="David" w:eastAsia="Times New Roman" w:hAnsi="David" w:cs="David"/>
          <w:sz w:val="24"/>
          <w:szCs w:val="24"/>
          <w:rtl/>
          <w:lang w:eastAsia="he-IL"/>
        </w:rPr>
      </w:pPr>
      <w:r w:rsidRPr="003322A0">
        <w:rPr>
          <w:rFonts w:ascii="David" w:eastAsia="Times New Roman" w:hAnsi="David" w:cs="David"/>
          <w:b/>
          <w:bCs/>
          <w:sz w:val="24"/>
          <w:szCs w:val="24"/>
          <w:rtl/>
          <w:lang w:eastAsia="he-IL"/>
        </w:rPr>
        <w:t>"מידע"</w:t>
      </w:r>
      <w:r w:rsidRPr="003322A0">
        <w:rPr>
          <w:rFonts w:ascii="David" w:eastAsia="Times New Roman" w:hAnsi="David" w:cs="David"/>
          <w:sz w:val="24"/>
          <w:szCs w:val="24"/>
          <w:rtl/>
          <w:lang w:eastAsia="he-IL"/>
        </w:rPr>
        <w:t xml:space="preserve"> - כל מידע (</w:t>
      </w:r>
      <w:r w:rsidRPr="003322A0">
        <w:rPr>
          <w:rFonts w:ascii="David" w:eastAsia="Times New Roman" w:hAnsi="David" w:cs="David"/>
          <w:sz w:val="24"/>
          <w:szCs w:val="24"/>
          <w:lang w:eastAsia="he-IL"/>
        </w:rPr>
        <w:t>Information</w:t>
      </w:r>
      <w:r w:rsidRPr="003322A0">
        <w:rPr>
          <w:rFonts w:ascii="David" w:eastAsia="Times New Roman" w:hAnsi="David" w:cs="David"/>
          <w:sz w:val="24"/>
          <w:szCs w:val="24"/>
          <w:rtl/>
          <w:lang w:eastAsia="he-IL"/>
        </w:rPr>
        <w:t>), ידע (</w:t>
      </w:r>
      <w:r w:rsidRPr="003322A0">
        <w:rPr>
          <w:rFonts w:ascii="David" w:eastAsia="Times New Roman" w:hAnsi="David" w:cs="David"/>
          <w:sz w:val="24"/>
          <w:szCs w:val="24"/>
          <w:lang w:eastAsia="he-IL"/>
        </w:rPr>
        <w:t>Know-How</w:t>
      </w:r>
      <w:r w:rsidRPr="003322A0">
        <w:rPr>
          <w:rFonts w:ascii="David" w:eastAsia="Times New Roman" w:hAnsi="David" w:cs="David"/>
          <w:sz w:val="24"/>
          <w:szCs w:val="24"/>
          <w:rtl/>
          <w:lang w:eastAsia="he-IL"/>
        </w:rPr>
        <w:t xml:space="preserve">), ידיעה, מסמך, תכתובת, </w:t>
      </w:r>
      <w:proofErr w:type="spellStart"/>
      <w:r w:rsidRPr="003322A0">
        <w:rPr>
          <w:rFonts w:ascii="David" w:eastAsia="Times New Roman" w:hAnsi="David" w:cs="David"/>
          <w:sz w:val="24"/>
          <w:szCs w:val="24"/>
          <w:rtl/>
          <w:lang w:eastAsia="he-IL"/>
        </w:rPr>
        <w:t>תוכנית</w:t>
      </w:r>
      <w:proofErr w:type="spellEnd"/>
      <w:r w:rsidRPr="003322A0">
        <w:rPr>
          <w:rFonts w:ascii="David" w:eastAsia="Times New Roman" w:hAnsi="David" w:cs="David"/>
          <w:sz w:val="24"/>
          <w:szCs w:val="24"/>
          <w:rtl/>
          <w:lang w:eastAsia="he-I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44537D" w:rsidRPr="003322A0" w:rsidRDefault="0044537D" w:rsidP="0044537D">
      <w:pPr>
        <w:widowControl w:val="0"/>
        <w:overflowPunct w:val="0"/>
        <w:autoSpaceDE w:val="0"/>
        <w:autoSpaceDN w:val="0"/>
        <w:adjustRightInd w:val="0"/>
        <w:spacing w:before="120" w:after="120" w:line="276" w:lineRule="auto"/>
        <w:ind w:left="1440"/>
        <w:jc w:val="both"/>
        <w:textAlignment w:val="baseline"/>
        <w:rPr>
          <w:rFonts w:ascii="David" w:eastAsia="Times New Roman" w:hAnsi="David" w:cs="David"/>
          <w:sz w:val="24"/>
          <w:szCs w:val="24"/>
          <w:rtl/>
          <w:lang w:eastAsia="he-IL"/>
        </w:rPr>
      </w:pPr>
      <w:r w:rsidRPr="003322A0">
        <w:rPr>
          <w:rFonts w:ascii="David" w:eastAsia="Times New Roman" w:hAnsi="David" w:cs="David"/>
          <w:b/>
          <w:bCs/>
          <w:sz w:val="24"/>
          <w:szCs w:val="24"/>
          <w:rtl/>
          <w:lang w:eastAsia="he-IL"/>
        </w:rPr>
        <w:t xml:space="preserve">"סודות מקצועיים" </w:t>
      </w:r>
      <w:r w:rsidRPr="003322A0">
        <w:rPr>
          <w:rFonts w:ascii="David" w:eastAsia="Times New Roman" w:hAnsi="David" w:cs="David"/>
          <w:sz w:val="24"/>
          <w:szCs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322A0">
        <w:rPr>
          <w:rFonts w:ascii="David" w:eastAsia="Times New Roman" w:hAnsi="David" w:cs="David"/>
          <w:sz w:val="24"/>
          <w:szCs w:val="24"/>
          <w:rtl/>
          <w:lang w:eastAsia="he-IL"/>
        </w:rPr>
        <w:t>ימסר</w:t>
      </w:r>
      <w:proofErr w:type="spellEnd"/>
      <w:r w:rsidRPr="003322A0">
        <w:rPr>
          <w:rFonts w:ascii="David" w:eastAsia="Times New Roman" w:hAnsi="David" w:cs="David"/>
          <w:sz w:val="24"/>
          <w:szCs w:val="24"/>
          <w:rtl/>
          <w:lang w:eastAsia="he-IL"/>
        </w:rPr>
        <w:t xml:space="preserve"> על ידי מדינת ישראל ו/או כל גורם אחר ו/או מי מטעמה. </w:t>
      </w:r>
    </w:p>
    <w:p w:rsidR="0044537D" w:rsidRPr="003322A0" w:rsidRDefault="0044537D" w:rsidP="00A57433">
      <w:pPr>
        <w:numPr>
          <w:ilvl w:val="0"/>
          <w:numId w:val="148"/>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44537D" w:rsidRPr="003322A0" w:rsidRDefault="0044537D" w:rsidP="00A57433">
      <w:pPr>
        <w:numPr>
          <w:ilvl w:val="0"/>
          <w:numId w:val="148"/>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44537D" w:rsidRPr="003322A0" w:rsidRDefault="0044537D" w:rsidP="00A57433">
      <w:pPr>
        <w:numPr>
          <w:ilvl w:val="0"/>
          <w:numId w:val="148"/>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לא מתקיים כל ניגוד עניינים בין כל פעילות אחרת או התחייבות אחרת שלי לבין התחייבויות הספק על פי הסכם זה. </w:t>
      </w:r>
    </w:p>
    <w:p w:rsidR="0044537D" w:rsidRPr="003322A0" w:rsidRDefault="0044537D" w:rsidP="00A57433">
      <w:pPr>
        <w:numPr>
          <w:ilvl w:val="0"/>
          <w:numId w:val="148"/>
        </w:numPr>
        <w:spacing w:after="0" w:line="276" w:lineRule="auto"/>
        <w:contextualSpacing/>
        <w:jc w:val="both"/>
        <w:rPr>
          <w:rFonts w:ascii="David" w:eastAsia="Times New Roman" w:hAnsi="David" w:cs="David"/>
          <w:sz w:val="24"/>
          <w:szCs w:val="24"/>
        </w:rPr>
      </w:pPr>
      <w:r w:rsidRPr="003322A0">
        <w:rPr>
          <w:rFonts w:ascii="David" w:eastAsia="Times New Roman" w:hAnsi="David" w:cs="David"/>
          <w:sz w:val="24"/>
          <w:szCs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44537D" w:rsidRPr="003322A0" w:rsidRDefault="0044537D" w:rsidP="00A57433">
      <w:pPr>
        <w:numPr>
          <w:ilvl w:val="0"/>
          <w:numId w:val="148"/>
        </w:numPr>
        <w:spacing w:after="0" w:line="276" w:lineRule="auto"/>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אני מתחייב להודיע למשרד על כל חשש לקיום ניגוד עניינים בין התחייבויותיי על פי ההסכם לבין פעילות אחרת שלי. </w:t>
      </w:r>
    </w:p>
    <w:p w:rsidR="0044537D" w:rsidRPr="003322A0" w:rsidRDefault="0044537D" w:rsidP="0044537D">
      <w:pPr>
        <w:spacing w:after="0" w:line="276" w:lineRule="auto"/>
        <w:ind w:left="720"/>
        <w:contextualSpacing/>
        <w:jc w:val="both"/>
        <w:rPr>
          <w:rFonts w:ascii="David" w:eastAsia="Times New Roman" w:hAnsi="David" w:cs="David"/>
          <w:sz w:val="24"/>
          <w:szCs w:val="24"/>
          <w:rtl/>
        </w:rPr>
      </w:pPr>
    </w:p>
    <w:p w:rsidR="0044537D" w:rsidRPr="003322A0" w:rsidRDefault="0044537D" w:rsidP="0044537D">
      <w:pPr>
        <w:spacing w:after="200" w:line="276" w:lineRule="auto"/>
        <w:jc w:val="both"/>
        <w:rPr>
          <w:rFonts w:ascii="David" w:eastAsia="Times New Roman" w:hAnsi="David" w:cs="David"/>
          <w:sz w:val="24"/>
          <w:szCs w:val="24"/>
          <w:rtl/>
        </w:rPr>
      </w:pPr>
    </w:p>
    <w:p w:rsidR="0044537D" w:rsidRPr="003322A0" w:rsidRDefault="0044537D" w:rsidP="0044537D">
      <w:pPr>
        <w:bidi w:val="0"/>
        <w:spacing w:before="200" w:after="200" w:line="276" w:lineRule="auto"/>
        <w:jc w:val="both"/>
        <w:rPr>
          <w:rFonts w:ascii="David" w:eastAsia="Times New Roman" w:hAnsi="David" w:cs="David"/>
          <w:sz w:val="24"/>
          <w:szCs w:val="24"/>
        </w:rPr>
      </w:pPr>
      <w:r w:rsidRPr="003322A0">
        <w:rPr>
          <w:rFonts w:ascii="David" w:eastAsia="Times New Roman" w:hAnsi="David" w:cs="David"/>
          <w:sz w:val="24"/>
          <w:szCs w:val="24"/>
          <w:rtl/>
        </w:rPr>
        <w:t>שם: _________________ חתימה: _____________ תאריך:___________</w:t>
      </w:r>
    </w:p>
    <w:p w:rsidR="0044537D" w:rsidRPr="003322A0" w:rsidRDefault="0044537D" w:rsidP="0044537D">
      <w:pPr>
        <w:bidi w:val="0"/>
        <w:spacing w:before="200" w:after="200" w:line="276" w:lineRule="auto"/>
        <w:jc w:val="both"/>
        <w:rPr>
          <w:rFonts w:ascii="David" w:eastAsia="Times New Roman" w:hAnsi="David" w:cs="David"/>
          <w:sz w:val="24"/>
          <w:szCs w:val="24"/>
        </w:rPr>
      </w:pPr>
    </w:p>
    <w:p w:rsidR="0044537D" w:rsidRPr="003322A0" w:rsidRDefault="0044537D" w:rsidP="0044537D">
      <w:pPr>
        <w:bidi w:val="0"/>
        <w:spacing w:before="200" w:after="200" w:line="276" w:lineRule="auto"/>
        <w:jc w:val="both"/>
        <w:rPr>
          <w:rFonts w:ascii="David" w:eastAsia="Times New Roman" w:hAnsi="David" w:cs="David"/>
          <w:sz w:val="24"/>
          <w:szCs w:val="24"/>
          <w:rtl/>
        </w:rPr>
      </w:pPr>
    </w:p>
    <w:p w:rsidR="0044537D" w:rsidRPr="003322A0" w:rsidRDefault="0044537D" w:rsidP="0044537D">
      <w:pPr>
        <w:bidi w:val="0"/>
        <w:spacing w:before="200" w:after="200" w:line="276" w:lineRule="auto"/>
        <w:jc w:val="both"/>
        <w:rPr>
          <w:rFonts w:ascii="David" w:eastAsia="Times New Roman" w:hAnsi="David" w:cs="David"/>
          <w:sz w:val="24"/>
          <w:szCs w:val="24"/>
          <w:rtl/>
        </w:rPr>
      </w:pPr>
    </w:p>
    <w:p w:rsidR="0044537D" w:rsidRPr="003322A0" w:rsidRDefault="0044537D" w:rsidP="0044537D">
      <w:pPr>
        <w:bidi w:val="0"/>
        <w:spacing w:before="200" w:after="200" w:line="276" w:lineRule="auto"/>
        <w:jc w:val="both"/>
        <w:rPr>
          <w:rFonts w:ascii="David" w:eastAsia="Times New Roman" w:hAnsi="David" w:cs="David"/>
          <w:sz w:val="24"/>
          <w:szCs w:val="24"/>
          <w:rtl/>
        </w:rPr>
      </w:pPr>
    </w:p>
    <w:p w:rsidR="0044537D" w:rsidRPr="003322A0" w:rsidRDefault="0044537D" w:rsidP="0044537D">
      <w:pPr>
        <w:bidi w:val="0"/>
        <w:spacing w:before="200" w:after="200" w:line="276" w:lineRule="auto"/>
        <w:jc w:val="both"/>
        <w:rPr>
          <w:rFonts w:ascii="David" w:eastAsia="Times New Roman" w:hAnsi="David" w:cs="David"/>
          <w:sz w:val="24"/>
          <w:szCs w:val="24"/>
          <w:rtl/>
        </w:rPr>
      </w:pPr>
    </w:p>
    <w:bookmarkEnd w:id="80"/>
    <w:p w:rsidR="0044537D" w:rsidRPr="003322A0" w:rsidRDefault="0044537D" w:rsidP="0044537D">
      <w:pPr>
        <w:bidi w:val="0"/>
        <w:spacing w:before="200" w:after="200" w:line="276" w:lineRule="auto"/>
        <w:jc w:val="both"/>
        <w:rPr>
          <w:rFonts w:ascii="David" w:eastAsia="Times New Roman" w:hAnsi="David" w:cs="David"/>
          <w:sz w:val="24"/>
          <w:szCs w:val="24"/>
          <w:rtl/>
        </w:rPr>
      </w:pPr>
    </w:p>
    <w:p w:rsidR="0044537D" w:rsidRDefault="0044537D" w:rsidP="0044537D">
      <w:pPr>
        <w:bidi w:val="0"/>
        <w:spacing w:before="200" w:after="200" w:line="276" w:lineRule="auto"/>
        <w:jc w:val="both"/>
        <w:rPr>
          <w:rFonts w:ascii="David" w:eastAsia="Times New Roman" w:hAnsi="David" w:cs="David"/>
          <w:sz w:val="24"/>
          <w:szCs w:val="24"/>
          <w:rtl/>
        </w:rPr>
      </w:pPr>
    </w:p>
    <w:p w:rsidR="00705A54" w:rsidRDefault="00705A54" w:rsidP="00705A54">
      <w:pPr>
        <w:bidi w:val="0"/>
        <w:spacing w:before="200" w:after="200" w:line="276" w:lineRule="auto"/>
        <w:jc w:val="both"/>
        <w:rPr>
          <w:rFonts w:ascii="David" w:eastAsia="Times New Roman" w:hAnsi="David" w:cs="David"/>
          <w:sz w:val="24"/>
          <w:szCs w:val="24"/>
          <w:rtl/>
        </w:rPr>
      </w:pPr>
    </w:p>
    <w:p w:rsidR="00705A54" w:rsidRDefault="00705A54" w:rsidP="00705A54">
      <w:pPr>
        <w:bidi w:val="0"/>
        <w:spacing w:before="200" w:after="200" w:line="276" w:lineRule="auto"/>
        <w:jc w:val="both"/>
        <w:rPr>
          <w:rFonts w:ascii="David" w:eastAsia="Times New Roman" w:hAnsi="David" w:cs="David"/>
          <w:sz w:val="24"/>
          <w:szCs w:val="24"/>
          <w:rtl/>
        </w:rPr>
      </w:pPr>
    </w:p>
    <w:p w:rsidR="0044537D" w:rsidRPr="003322A0" w:rsidRDefault="0044537D" w:rsidP="0044537D">
      <w:pPr>
        <w:bidi w:val="0"/>
        <w:spacing w:before="200" w:after="200" w:line="276" w:lineRule="auto"/>
        <w:jc w:val="both"/>
        <w:rPr>
          <w:rFonts w:ascii="David" w:eastAsia="Times New Roman" w:hAnsi="David" w:cs="David"/>
          <w:sz w:val="24"/>
          <w:szCs w:val="24"/>
        </w:rPr>
      </w:pPr>
    </w:p>
    <w:p w:rsidR="0044537D" w:rsidRPr="003322A0" w:rsidRDefault="0044537D" w:rsidP="0044537D">
      <w:pPr>
        <w:bidi w:val="0"/>
        <w:spacing w:before="200" w:after="200" w:line="276" w:lineRule="auto"/>
        <w:jc w:val="both"/>
        <w:rPr>
          <w:rFonts w:ascii="David" w:eastAsia="Times New Roman" w:hAnsi="David" w:cs="David"/>
          <w:sz w:val="24"/>
          <w:szCs w:val="24"/>
        </w:rPr>
      </w:pPr>
    </w:p>
    <w:p w:rsidR="0044537D" w:rsidRPr="003322A0" w:rsidRDefault="0044537D" w:rsidP="0044537D">
      <w:pPr>
        <w:widowControl w:val="0"/>
        <w:spacing w:before="300" w:after="0" w:line="276" w:lineRule="auto"/>
        <w:jc w:val="both"/>
        <w:outlineLvl w:val="2"/>
        <w:rPr>
          <w:rFonts w:ascii="David" w:eastAsia="Times New Roman" w:hAnsi="David" w:cs="David"/>
          <w:bCs/>
          <w:i/>
          <w:caps/>
          <w:spacing w:val="15"/>
          <w:kern w:val="28"/>
          <w:sz w:val="32"/>
          <w:szCs w:val="32"/>
          <w:rtl/>
        </w:rPr>
      </w:pPr>
      <w:bookmarkStart w:id="84" w:name="show_IsHatzmadatTmura_2"/>
      <w:r w:rsidRPr="003322A0">
        <w:rPr>
          <w:rFonts w:ascii="David" w:eastAsia="Times New Roman" w:hAnsi="David" w:cs="David"/>
          <w:bCs/>
          <w:i/>
          <w:caps/>
          <w:spacing w:val="15"/>
          <w:kern w:val="28"/>
          <w:sz w:val="32"/>
          <w:szCs w:val="32"/>
          <w:rtl/>
        </w:rPr>
        <w:t>נספח ד'– לפרק ג' הסכם ההתקשרות כללי הצמדה לתמורה</w:t>
      </w:r>
    </w:p>
    <w:p w:rsidR="0044537D" w:rsidRPr="003322A0" w:rsidRDefault="0044537D" w:rsidP="0044537D">
      <w:pPr>
        <w:spacing w:after="0" w:line="276" w:lineRule="auto"/>
        <w:ind w:left="523"/>
        <w:jc w:val="both"/>
        <w:rPr>
          <w:rFonts w:ascii="David" w:eastAsia="Times New Roman" w:hAnsi="David" w:cs="David"/>
          <w:sz w:val="24"/>
          <w:szCs w:val="24"/>
          <w:u w:val="single"/>
        </w:rPr>
      </w:pPr>
    </w:p>
    <w:p w:rsidR="0044537D" w:rsidRPr="003322A0" w:rsidRDefault="0044537D" w:rsidP="00A57433">
      <w:pPr>
        <w:numPr>
          <w:ilvl w:val="0"/>
          <w:numId w:val="149"/>
        </w:numPr>
        <w:spacing w:after="0" w:line="276" w:lineRule="auto"/>
        <w:ind w:left="523" w:hanging="426"/>
        <w:jc w:val="both"/>
        <w:rPr>
          <w:rFonts w:ascii="David" w:eastAsia="Times New Roman" w:hAnsi="David" w:cs="David"/>
          <w:sz w:val="24"/>
          <w:szCs w:val="24"/>
          <w:u w:val="single"/>
          <w:rtl/>
        </w:rPr>
      </w:pPr>
      <w:r w:rsidRPr="003322A0">
        <w:rPr>
          <w:rFonts w:ascii="David" w:eastAsia="Times New Roman" w:hAnsi="David" w:cs="David"/>
          <w:sz w:val="24"/>
          <w:szCs w:val="24"/>
          <w:u w:val="single"/>
          <w:rtl/>
        </w:rPr>
        <w:t>הגדרות בנושא הצמדה</w:t>
      </w:r>
    </w:p>
    <w:p w:rsidR="0044537D" w:rsidRPr="003322A0" w:rsidRDefault="0044537D" w:rsidP="00A57433">
      <w:pPr>
        <w:numPr>
          <w:ilvl w:val="1"/>
          <w:numId w:val="149"/>
        </w:numPr>
        <w:spacing w:after="0" w:line="276" w:lineRule="auto"/>
        <w:ind w:left="806" w:hanging="567"/>
        <w:contextualSpacing/>
        <w:jc w:val="both"/>
        <w:rPr>
          <w:rFonts w:ascii="David" w:eastAsia="Times New Roman" w:hAnsi="David" w:cs="David"/>
          <w:sz w:val="24"/>
          <w:szCs w:val="24"/>
          <w:rtl/>
        </w:rPr>
      </w:pPr>
      <w:r w:rsidRPr="003322A0">
        <w:rPr>
          <w:rFonts w:ascii="David" w:eastAsia="Times New Roman" w:hAnsi="David" w:cs="David"/>
          <w:sz w:val="24"/>
          <w:szCs w:val="24"/>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44537D" w:rsidRPr="003322A0" w:rsidRDefault="0044537D" w:rsidP="00A57433">
      <w:pPr>
        <w:numPr>
          <w:ilvl w:val="1"/>
          <w:numId w:val="149"/>
        </w:numPr>
        <w:spacing w:after="0" w:line="276" w:lineRule="auto"/>
        <w:ind w:left="806" w:hanging="567"/>
        <w:contextualSpacing/>
        <w:jc w:val="both"/>
        <w:rPr>
          <w:rFonts w:ascii="David" w:eastAsia="Times New Roman" w:hAnsi="David" w:cs="David"/>
          <w:sz w:val="24"/>
          <w:szCs w:val="24"/>
          <w:rtl/>
        </w:rPr>
      </w:pPr>
      <w:r w:rsidRPr="003322A0">
        <w:rPr>
          <w:rFonts w:ascii="David" w:eastAsia="Times New Roman" w:hAnsi="David" w:cs="David"/>
          <w:sz w:val="24"/>
          <w:szCs w:val="24"/>
          <w:rtl/>
        </w:rPr>
        <w:t>מדד הבסיס – המדד הידוע בתאריך הבסיס.</w:t>
      </w:r>
    </w:p>
    <w:p w:rsidR="0044537D" w:rsidRPr="003322A0" w:rsidRDefault="0044537D" w:rsidP="00A57433">
      <w:pPr>
        <w:numPr>
          <w:ilvl w:val="1"/>
          <w:numId w:val="149"/>
        </w:numPr>
        <w:spacing w:after="0" w:line="276" w:lineRule="auto"/>
        <w:ind w:left="806" w:hanging="567"/>
        <w:contextualSpacing/>
        <w:jc w:val="both"/>
        <w:rPr>
          <w:rFonts w:ascii="David" w:eastAsia="Times New Roman" w:hAnsi="David" w:cs="David"/>
          <w:sz w:val="24"/>
          <w:szCs w:val="24"/>
          <w:rtl/>
        </w:rPr>
      </w:pPr>
      <w:r w:rsidRPr="003322A0">
        <w:rPr>
          <w:rFonts w:ascii="David" w:eastAsia="Times New Roman" w:hAnsi="David" w:cs="David"/>
          <w:sz w:val="24"/>
          <w:szCs w:val="24"/>
          <w:rtl/>
        </w:rPr>
        <w:t>מדד קובע – המדד הידוע בתאריך הקובע.</w:t>
      </w:r>
    </w:p>
    <w:p w:rsidR="0044537D" w:rsidRPr="003322A0" w:rsidRDefault="0044537D" w:rsidP="00A57433">
      <w:pPr>
        <w:numPr>
          <w:ilvl w:val="1"/>
          <w:numId w:val="149"/>
        </w:numPr>
        <w:spacing w:after="0" w:line="276" w:lineRule="auto"/>
        <w:ind w:left="806" w:hanging="567"/>
        <w:contextualSpacing/>
        <w:jc w:val="both"/>
        <w:rPr>
          <w:rFonts w:ascii="David" w:eastAsia="Times New Roman" w:hAnsi="David" w:cs="David"/>
          <w:sz w:val="24"/>
          <w:szCs w:val="24"/>
        </w:rPr>
      </w:pPr>
      <w:r w:rsidRPr="003322A0">
        <w:rPr>
          <w:rFonts w:ascii="David" w:eastAsia="Times New Roman" w:hAnsi="David" w:cs="David"/>
          <w:sz w:val="24"/>
          <w:szCs w:val="24"/>
          <w:rtl/>
        </w:rPr>
        <w:t>תאריך הבסיס – נקודת הזמן בה התקבע הערך אשר ביחס אליו תבוצע ההצמדה לאורך תקופת ההתקשרות.</w:t>
      </w:r>
    </w:p>
    <w:p w:rsidR="0044537D" w:rsidRPr="003322A0" w:rsidRDefault="0044537D" w:rsidP="00A57433">
      <w:pPr>
        <w:numPr>
          <w:ilvl w:val="1"/>
          <w:numId w:val="149"/>
        </w:numPr>
        <w:spacing w:after="0" w:line="276" w:lineRule="auto"/>
        <w:ind w:left="806" w:hanging="567"/>
        <w:contextualSpacing/>
        <w:jc w:val="both"/>
        <w:rPr>
          <w:rFonts w:ascii="David" w:eastAsia="Times New Roman" w:hAnsi="David" w:cs="David"/>
          <w:sz w:val="24"/>
          <w:szCs w:val="24"/>
        </w:rPr>
      </w:pPr>
      <w:r w:rsidRPr="003322A0">
        <w:rPr>
          <w:rFonts w:ascii="David" w:eastAsia="Times New Roman" w:hAnsi="David" w:cs="David"/>
          <w:sz w:val="24"/>
          <w:szCs w:val="24"/>
          <w:rtl/>
        </w:rPr>
        <w:t>התאריך הקובע – נקודת הזמן שלפיה תחושב ההצמדה בפועל עבור תקופה מוגדרת.</w:t>
      </w:r>
    </w:p>
    <w:p w:rsidR="0044537D" w:rsidRPr="003322A0" w:rsidRDefault="0044537D" w:rsidP="0044537D">
      <w:pPr>
        <w:tabs>
          <w:tab w:val="left" w:pos="1304"/>
        </w:tabs>
        <w:spacing w:after="0" w:line="276" w:lineRule="auto"/>
        <w:ind w:left="1304" w:hanging="737"/>
        <w:jc w:val="both"/>
        <w:rPr>
          <w:rFonts w:ascii="David" w:eastAsia="Times New Roman" w:hAnsi="David" w:cs="David"/>
          <w:sz w:val="24"/>
          <w:szCs w:val="24"/>
          <w:rtl/>
        </w:rPr>
      </w:pPr>
    </w:p>
    <w:p w:rsidR="0044537D" w:rsidRPr="003322A0" w:rsidRDefault="0044537D" w:rsidP="00A57433">
      <w:pPr>
        <w:numPr>
          <w:ilvl w:val="0"/>
          <w:numId w:val="149"/>
        </w:numPr>
        <w:spacing w:after="0" w:line="276" w:lineRule="auto"/>
        <w:ind w:left="523" w:hanging="426"/>
        <w:jc w:val="both"/>
        <w:rPr>
          <w:rFonts w:ascii="David" w:eastAsia="Times New Roman" w:hAnsi="David" w:cs="David"/>
          <w:sz w:val="24"/>
          <w:szCs w:val="24"/>
          <w:u w:val="single"/>
        </w:rPr>
      </w:pPr>
      <w:r w:rsidRPr="003322A0">
        <w:rPr>
          <w:rFonts w:ascii="David" w:eastAsia="Times New Roman" w:hAnsi="David" w:cs="David"/>
          <w:sz w:val="24"/>
          <w:szCs w:val="24"/>
          <w:u w:val="single"/>
          <w:rtl/>
        </w:rPr>
        <w:t>תנאי ההצמדה</w:t>
      </w:r>
    </w:p>
    <w:p w:rsidR="0044537D" w:rsidRPr="003322A0" w:rsidRDefault="0044537D" w:rsidP="00A57433">
      <w:pPr>
        <w:numPr>
          <w:ilvl w:val="1"/>
          <w:numId w:val="149"/>
        </w:numPr>
        <w:spacing w:after="0" w:line="276" w:lineRule="auto"/>
        <w:ind w:left="806" w:hanging="567"/>
        <w:jc w:val="both"/>
        <w:rPr>
          <w:rFonts w:ascii="David" w:eastAsia="Times New Roman" w:hAnsi="David" w:cs="David"/>
          <w:sz w:val="24"/>
          <w:szCs w:val="24"/>
          <w:u w:val="single"/>
          <w:rtl/>
        </w:rPr>
      </w:pPr>
      <w:r w:rsidRPr="003322A0">
        <w:rPr>
          <w:rFonts w:ascii="David" w:eastAsia="Times New Roman" w:hAnsi="David" w:cs="David"/>
          <w:sz w:val="24"/>
          <w:szCs w:val="24"/>
          <w:rtl/>
        </w:rPr>
        <w:t xml:space="preserve">תאריך הבסיס – </w:t>
      </w:r>
      <w:r w:rsidRPr="003322A0">
        <w:rPr>
          <w:rFonts w:ascii="David" w:eastAsia="Times New Roman" w:hAnsi="David" w:cs="David"/>
          <w:sz w:val="24"/>
          <w:szCs w:val="24"/>
          <w:u w:val="single"/>
          <w:rtl/>
        </w:rPr>
        <w:t>המועד האחרון להגשת ההצעות</w:t>
      </w:r>
    </w:p>
    <w:p w:rsidR="0044537D" w:rsidRPr="003322A0" w:rsidRDefault="0044537D" w:rsidP="00A57433">
      <w:pPr>
        <w:numPr>
          <w:ilvl w:val="1"/>
          <w:numId w:val="149"/>
        </w:numPr>
        <w:spacing w:after="0" w:line="276" w:lineRule="auto"/>
        <w:ind w:left="806" w:hanging="567"/>
        <w:jc w:val="both"/>
        <w:rPr>
          <w:rFonts w:ascii="David" w:eastAsia="Times New Roman" w:hAnsi="David" w:cs="David"/>
          <w:b/>
          <w:bCs/>
          <w:sz w:val="24"/>
          <w:szCs w:val="24"/>
          <w:u w:val="single"/>
        </w:rPr>
      </w:pPr>
      <w:r w:rsidRPr="003322A0">
        <w:rPr>
          <w:rFonts w:ascii="David" w:eastAsia="Times New Roman" w:hAnsi="David" w:cs="David"/>
          <w:sz w:val="24"/>
          <w:szCs w:val="24"/>
          <w:rtl/>
        </w:rPr>
        <w:t xml:space="preserve">התאריך הקובע – </w:t>
      </w:r>
      <w:bookmarkStart w:id="85" w:name="TaarichKoveaTmura"/>
      <w:r w:rsidRPr="003322A0">
        <w:rPr>
          <w:rFonts w:ascii="David" w:eastAsia="Times New Roman" w:hAnsi="David" w:cs="David"/>
          <w:sz w:val="24"/>
          <w:szCs w:val="24"/>
          <w:u w:val="single"/>
          <w:rtl/>
        </w:rPr>
        <w:t>תאריך הגשת החשבונית</w:t>
      </w:r>
      <w:bookmarkEnd w:id="85"/>
      <w:r w:rsidRPr="003322A0">
        <w:rPr>
          <w:rFonts w:ascii="David" w:eastAsia="Times New Roman" w:hAnsi="David" w:cs="David"/>
          <w:sz w:val="24"/>
          <w:szCs w:val="24"/>
          <w:u w:val="single"/>
          <w:rtl/>
        </w:rPr>
        <w:t>.</w:t>
      </w:r>
    </w:p>
    <w:p w:rsidR="0044537D" w:rsidRPr="003322A0" w:rsidRDefault="0044537D" w:rsidP="00A57433">
      <w:pPr>
        <w:numPr>
          <w:ilvl w:val="1"/>
          <w:numId w:val="149"/>
        </w:numPr>
        <w:spacing w:after="0" w:line="276" w:lineRule="auto"/>
        <w:ind w:left="806" w:hanging="567"/>
        <w:jc w:val="both"/>
        <w:rPr>
          <w:rFonts w:ascii="David" w:eastAsia="Times New Roman" w:hAnsi="David" w:cs="David"/>
          <w:sz w:val="24"/>
          <w:szCs w:val="24"/>
        </w:rPr>
      </w:pPr>
      <w:r w:rsidRPr="003322A0">
        <w:rPr>
          <w:rFonts w:ascii="David" w:eastAsia="Times New Roman" w:hAnsi="David" w:cs="David"/>
          <w:sz w:val="24"/>
          <w:szCs w:val="24"/>
          <w:rtl/>
        </w:rPr>
        <w:t xml:space="preserve">המדד – </w:t>
      </w:r>
      <w:bookmarkStart w:id="86" w:name="SugHatzmadaTmura"/>
      <w:r w:rsidRPr="003322A0">
        <w:rPr>
          <w:rFonts w:ascii="David" w:eastAsia="Times New Roman" w:hAnsi="David" w:cs="David"/>
          <w:sz w:val="24"/>
          <w:szCs w:val="24"/>
          <w:u w:val="single"/>
          <w:rtl/>
        </w:rPr>
        <w:t>מדד מחירים לצרכן</w:t>
      </w:r>
      <w:bookmarkEnd w:id="86"/>
      <w:r w:rsidRPr="003322A0">
        <w:rPr>
          <w:rFonts w:ascii="David" w:eastAsia="Times New Roman" w:hAnsi="David" w:cs="David"/>
          <w:sz w:val="24"/>
          <w:szCs w:val="24"/>
          <w:u w:val="single"/>
          <w:rtl/>
        </w:rPr>
        <w:t>.</w:t>
      </w:r>
    </w:p>
    <w:p w:rsidR="0044537D" w:rsidRPr="003322A0" w:rsidRDefault="0044537D" w:rsidP="00A57433">
      <w:pPr>
        <w:numPr>
          <w:ilvl w:val="1"/>
          <w:numId w:val="149"/>
        </w:numPr>
        <w:spacing w:after="0" w:line="276" w:lineRule="auto"/>
        <w:ind w:left="806" w:hanging="567"/>
        <w:jc w:val="both"/>
        <w:rPr>
          <w:rFonts w:ascii="David" w:eastAsia="Times New Roman" w:hAnsi="David" w:cs="David"/>
          <w:sz w:val="24"/>
          <w:szCs w:val="24"/>
        </w:rPr>
      </w:pPr>
      <w:r w:rsidRPr="003322A0">
        <w:rPr>
          <w:rFonts w:ascii="David" w:eastAsia="Times New Roman" w:hAnsi="David" w:cs="David"/>
          <w:sz w:val="24"/>
          <w:szCs w:val="24"/>
          <w:rtl/>
        </w:rPr>
        <w:t xml:space="preserve">תדירות ההצמדה – </w:t>
      </w:r>
      <w:bookmarkStart w:id="87" w:name="TadirutHatzmadaTmura"/>
      <w:r w:rsidRPr="003322A0">
        <w:rPr>
          <w:rFonts w:ascii="David" w:eastAsia="Times New Roman" w:hAnsi="David" w:cs="David"/>
          <w:sz w:val="24"/>
          <w:szCs w:val="24"/>
          <w:u w:val="single"/>
          <w:rtl/>
        </w:rPr>
        <w:t xml:space="preserve">שנה </w:t>
      </w:r>
      <w:proofErr w:type="spellStart"/>
      <w:r w:rsidRPr="003322A0">
        <w:rPr>
          <w:rFonts w:ascii="David" w:eastAsia="Times New Roman" w:hAnsi="David" w:cs="David"/>
          <w:sz w:val="24"/>
          <w:szCs w:val="24"/>
          <w:u w:val="single"/>
          <w:rtl/>
        </w:rPr>
        <w:t>קלנדארית</w:t>
      </w:r>
      <w:bookmarkEnd w:id="87"/>
      <w:proofErr w:type="spellEnd"/>
      <w:r w:rsidRPr="003322A0">
        <w:rPr>
          <w:rFonts w:ascii="David" w:eastAsia="Times New Roman" w:hAnsi="David" w:cs="David"/>
          <w:sz w:val="24"/>
          <w:szCs w:val="24"/>
          <w:u w:val="single"/>
          <w:rtl/>
        </w:rPr>
        <w:t>.</w:t>
      </w:r>
    </w:p>
    <w:p w:rsidR="0044537D" w:rsidRPr="003322A0" w:rsidRDefault="0044537D" w:rsidP="0044537D">
      <w:pPr>
        <w:spacing w:after="0" w:line="276" w:lineRule="auto"/>
        <w:ind w:left="948" w:hanging="709"/>
        <w:jc w:val="both"/>
        <w:rPr>
          <w:rFonts w:ascii="David" w:eastAsia="Times New Roman" w:hAnsi="David" w:cs="David"/>
          <w:sz w:val="24"/>
          <w:szCs w:val="24"/>
          <w:rtl/>
        </w:rPr>
      </w:pPr>
    </w:p>
    <w:p w:rsidR="0044537D" w:rsidRPr="003322A0" w:rsidRDefault="0044537D" w:rsidP="00A57433">
      <w:pPr>
        <w:numPr>
          <w:ilvl w:val="0"/>
          <w:numId w:val="149"/>
        </w:numPr>
        <w:spacing w:after="0" w:line="276" w:lineRule="auto"/>
        <w:ind w:left="523" w:hanging="426"/>
        <w:jc w:val="both"/>
        <w:rPr>
          <w:rFonts w:ascii="David" w:eastAsia="Times New Roman" w:hAnsi="David" w:cs="David"/>
          <w:sz w:val="24"/>
          <w:szCs w:val="24"/>
          <w:u w:val="single"/>
        </w:rPr>
      </w:pPr>
      <w:r w:rsidRPr="003322A0">
        <w:rPr>
          <w:rFonts w:ascii="David" w:eastAsia="Times New Roman" w:hAnsi="David" w:cs="David"/>
          <w:sz w:val="24"/>
          <w:szCs w:val="24"/>
          <w:u w:val="single"/>
          <w:rtl/>
        </w:rPr>
        <w:t>ביצוע ההצמדה</w:t>
      </w:r>
    </w:p>
    <w:p w:rsidR="0044537D" w:rsidRPr="003322A0" w:rsidRDefault="0044537D" w:rsidP="00A57433">
      <w:pPr>
        <w:numPr>
          <w:ilvl w:val="1"/>
          <w:numId w:val="149"/>
        </w:numPr>
        <w:spacing w:after="0" w:line="276" w:lineRule="auto"/>
        <w:ind w:left="948" w:hanging="567"/>
        <w:jc w:val="both"/>
        <w:rPr>
          <w:rFonts w:ascii="David" w:eastAsia="Times New Roman" w:hAnsi="David" w:cs="David"/>
          <w:sz w:val="24"/>
          <w:szCs w:val="24"/>
        </w:rPr>
      </w:pPr>
      <w:r w:rsidRPr="003322A0">
        <w:rPr>
          <w:rFonts w:ascii="David" w:eastAsia="Times New Roman" w:hAnsi="David" w:cs="David"/>
          <w:sz w:val="24"/>
          <w:szCs w:val="24"/>
          <w:rtl/>
        </w:rPr>
        <w:t>ביצוע ההצמדה יחל מהחשבונית הראשונה להתקשרות.</w:t>
      </w:r>
    </w:p>
    <w:p w:rsidR="0044537D" w:rsidRPr="003322A0" w:rsidRDefault="0044537D" w:rsidP="00A57433">
      <w:pPr>
        <w:numPr>
          <w:ilvl w:val="1"/>
          <w:numId w:val="149"/>
        </w:numPr>
        <w:spacing w:after="0" w:line="276" w:lineRule="auto"/>
        <w:ind w:left="948" w:hanging="567"/>
        <w:jc w:val="both"/>
        <w:rPr>
          <w:rFonts w:ascii="David" w:eastAsia="Times New Roman" w:hAnsi="David" w:cs="David"/>
          <w:sz w:val="24"/>
          <w:szCs w:val="24"/>
        </w:rPr>
      </w:pPr>
      <w:r w:rsidRPr="003322A0">
        <w:rPr>
          <w:rFonts w:ascii="David" w:eastAsia="Times New Roman" w:hAnsi="David" w:cs="David"/>
          <w:sz w:val="24"/>
          <w:szCs w:val="24"/>
          <w:rtl/>
        </w:rPr>
        <w:t xml:space="preserve">אופן חישוב ההצמדה - </w:t>
      </w:r>
    </w:p>
    <w:p w:rsidR="0044537D" w:rsidRPr="003322A0" w:rsidRDefault="0044537D" w:rsidP="00A57433">
      <w:pPr>
        <w:numPr>
          <w:ilvl w:val="2"/>
          <w:numId w:val="149"/>
        </w:numPr>
        <w:spacing w:after="0" w:line="276" w:lineRule="auto"/>
        <w:ind w:left="1657" w:hanging="709"/>
        <w:jc w:val="both"/>
        <w:rPr>
          <w:rFonts w:ascii="David" w:eastAsia="Times New Roman" w:hAnsi="David" w:cs="David"/>
          <w:sz w:val="24"/>
          <w:szCs w:val="24"/>
        </w:rPr>
      </w:pPr>
      <w:r w:rsidRPr="003322A0">
        <w:rPr>
          <w:rFonts w:ascii="David" w:eastAsia="Times New Roman"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44537D" w:rsidRPr="003322A0" w:rsidRDefault="0044537D" w:rsidP="00A57433">
      <w:pPr>
        <w:numPr>
          <w:ilvl w:val="2"/>
          <w:numId w:val="149"/>
        </w:numPr>
        <w:spacing w:after="0" w:line="276" w:lineRule="auto"/>
        <w:ind w:left="1657" w:hanging="709"/>
        <w:jc w:val="both"/>
        <w:rPr>
          <w:rFonts w:ascii="David" w:eastAsia="Times New Roman" w:hAnsi="David" w:cs="David"/>
          <w:sz w:val="24"/>
          <w:szCs w:val="24"/>
        </w:rPr>
      </w:pPr>
      <w:r w:rsidRPr="003322A0">
        <w:rPr>
          <w:rFonts w:ascii="David" w:eastAsia="Times New Roman" w:hAnsi="David" w:cs="David"/>
          <w:sz w:val="24"/>
          <w:szCs w:val="24"/>
          <w:rtl/>
        </w:rPr>
        <w:t xml:space="preserve">חישוב ההצמדה יבוצע אחת לתקופה, בהתאם לתדירות ההצמדה הקבוע לעיל. </w:t>
      </w:r>
    </w:p>
    <w:p w:rsidR="0044537D" w:rsidRPr="003322A0" w:rsidRDefault="0044537D" w:rsidP="00A57433">
      <w:pPr>
        <w:numPr>
          <w:ilvl w:val="2"/>
          <w:numId w:val="149"/>
        </w:numPr>
        <w:spacing w:after="0" w:line="276" w:lineRule="auto"/>
        <w:ind w:left="1657" w:hanging="709"/>
        <w:jc w:val="both"/>
        <w:rPr>
          <w:rFonts w:ascii="David" w:eastAsia="Times New Roman" w:hAnsi="David" w:cs="David"/>
          <w:sz w:val="24"/>
          <w:szCs w:val="24"/>
        </w:rPr>
      </w:pPr>
      <w:r w:rsidRPr="003322A0">
        <w:rPr>
          <w:rFonts w:ascii="David" w:eastAsia="Times New Roman" w:hAnsi="David" w:cs="David"/>
          <w:sz w:val="24"/>
          <w:szCs w:val="24"/>
          <w:rtl/>
        </w:rPr>
        <w:t>סכום ההצמדה שיחושב יתווסף או יופחת לתעריפים שנקבעו בהתקשרות.</w:t>
      </w:r>
    </w:p>
    <w:p w:rsidR="0044537D" w:rsidRPr="003322A0" w:rsidRDefault="0044537D" w:rsidP="0044537D">
      <w:pPr>
        <w:bidi w:val="0"/>
        <w:spacing w:before="200" w:after="200" w:line="276" w:lineRule="auto"/>
        <w:jc w:val="both"/>
        <w:rPr>
          <w:rFonts w:ascii="David" w:eastAsia="Times New Roman" w:hAnsi="David" w:cs="David"/>
          <w:b/>
          <w:bCs/>
          <w:sz w:val="24"/>
          <w:szCs w:val="24"/>
          <w:rtl/>
        </w:rPr>
      </w:pPr>
      <w:bookmarkStart w:id="88" w:name="_Hlk111453860"/>
      <w:bookmarkEnd w:id="84"/>
    </w:p>
    <w:p w:rsidR="0044537D" w:rsidRPr="003322A0" w:rsidRDefault="0044537D" w:rsidP="0044537D">
      <w:pPr>
        <w:bidi w:val="0"/>
        <w:spacing w:before="200" w:after="200" w:line="276" w:lineRule="auto"/>
        <w:jc w:val="both"/>
        <w:rPr>
          <w:rFonts w:ascii="David" w:eastAsia="Times New Roman" w:hAnsi="David" w:cs="David"/>
          <w:b/>
          <w:bCs/>
          <w:sz w:val="24"/>
          <w:szCs w:val="24"/>
        </w:rPr>
      </w:pPr>
    </w:p>
    <w:p w:rsidR="0044537D" w:rsidRPr="003322A0" w:rsidRDefault="0044537D" w:rsidP="0044537D">
      <w:pPr>
        <w:bidi w:val="0"/>
        <w:spacing w:before="200" w:after="200" w:line="276" w:lineRule="auto"/>
        <w:jc w:val="both"/>
        <w:rPr>
          <w:rFonts w:ascii="David" w:eastAsia="Times New Roman" w:hAnsi="David" w:cs="David"/>
          <w:b/>
          <w:bCs/>
          <w:sz w:val="24"/>
          <w:szCs w:val="24"/>
        </w:rPr>
      </w:pPr>
    </w:p>
    <w:p w:rsidR="0044537D" w:rsidRPr="003322A0" w:rsidRDefault="0044537D" w:rsidP="0044537D">
      <w:pPr>
        <w:bidi w:val="0"/>
        <w:spacing w:before="200" w:after="200" w:line="276" w:lineRule="auto"/>
        <w:jc w:val="both"/>
        <w:rPr>
          <w:rFonts w:ascii="David" w:eastAsia="Times New Roman" w:hAnsi="David" w:cs="David"/>
          <w:b/>
          <w:bCs/>
          <w:sz w:val="24"/>
          <w:szCs w:val="24"/>
        </w:rPr>
      </w:pPr>
    </w:p>
    <w:p w:rsidR="0044537D" w:rsidRPr="003322A0" w:rsidRDefault="0044537D" w:rsidP="0044537D">
      <w:pPr>
        <w:bidi w:val="0"/>
        <w:spacing w:before="200" w:after="200" w:line="276" w:lineRule="auto"/>
        <w:jc w:val="both"/>
        <w:rPr>
          <w:rFonts w:ascii="David" w:eastAsia="Times New Roman" w:hAnsi="David" w:cs="David"/>
          <w:b/>
          <w:bCs/>
          <w:sz w:val="24"/>
          <w:szCs w:val="24"/>
        </w:rPr>
      </w:pPr>
    </w:p>
    <w:p w:rsidR="0044537D" w:rsidRPr="003322A0" w:rsidRDefault="0044537D" w:rsidP="0044537D">
      <w:pPr>
        <w:bidi w:val="0"/>
        <w:spacing w:before="200" w:after="200" w:line="276" w:lineRule="auto"/>
        <w:jc w:val="both"/>
        <w:rPr>
          <w:rFonts w:ascii="David" w:eastAsia="Times New Roman" w:hAnsi="David" w:cs="David"/>
          <w:b/>
          <w:bCs/>
          <w:sz w:val="24"/>
          <w:szCs w:val="24"/>
        </w:rPr>
      </w:pPr>
    </w:p>
    <w:p w:rsidR="0044537D" w:rsidRDefault="0044537D" w:rsidP="0044537D">
      <w:pPr>
        <w:bidi w:val="0"/>
        <w:spacing w:before="200" w:after="200" w:line="276" w:lineRule="auto"/>
        <w:jc w:val="both"/>
        <w:rPr>
          <w:rFonts w:ascii="David" w:eastAsia="Times New Roman" w:hAnsi="David" w:cs="David"/>
          <w:b/>
          <w:bCs/>
          <w:sz w:val="24"/>
          <w:szCs w:val="24"/>
          <w:rtl/>
        </w:rPr>
      </w:pPr>
    </w:p>
    <w:p w:rsidR="00705A54" w:rsidRDefault="00705A54" w:rsidP="00705A54">
      <w:pPr>
        <w:bidi w:val="0"/>
        <w:spacing w:before="200" w:after="200" w:line="276" w:lineRule="auto"/>
        <w:jc w:val="both"/>
        <w:rPr>
          <w:rFonts w:ascii="David" w:eastAsia="Times New Roman" w:hAnsi="David" w:cs="David"/>
          <w:b/>
          <w:bCs/>
          <w:sz w:val="24"/>
          <w:szCs w:val="24"/>
          <w:rtl/>
        </w:rPr>
      </w:pPr>
    </w:p>
    <w:p w:rsidR="00705A54" w:rsidRDefault="00705A54" w:rsidP="00705A54">
      <w:pPr>
        <w:bidi w:val="0"/>
        <w:spacing w:before="200" w:after="200" w:line="276" w:lineRule="auto"/>
        <w:jc w:val="both"/>
        <w:rPr>
          <w:rFonts w:ascii="David" w:eastAsia="Times New Roman" w:hAnsi="David" w:cs="David"/>
          <w:b/>
          <w:bCs/>
          <w:sz w:val="24"/>
          <w:szCs w:val="24"/>
          <w:rtl/>
        </w:rPr>
      </w:pPr>
    </w:p>
    <w:p w:rsidR="00705A54" w:rsidRDefault="00705A54" w:rsidP="00705A54">
      <w:pPr>
        <w:bidi w:val="0"/>
        <w:spacing w:before="200" w:after="200" w:line="276" w:lineRule="auto"/>
        <w:jc w:val="both"/>
        <w:rPr>
          <w:rFonts w:ascii="David" w:eastAsia="Times New Roman" w:hAnsi="David" w:cs="David"/>
          <w:b/>
          <w:bCs/>
          <w:sz w:val="24"/>
          <w:szCs w:val="24"/>
          <w:rtl/>
        </w:rPr>
      </w:pPr>
    </w:p>
    <w:p w:rsidR="00705A54" w:rsidRPr="003322A0" w:rsidRDefault="00705A54" w:rsidP="00705A54">
      <w:pPr>
        <w:bidi w:val="0"/>
        <w:spacing w:before="200" w:after="200" w:line="276" w:lineRule="auto"/>
        <w:jc w:val="both"/>
        <w:rPr>
          <w:rFonts w:ascii="David" w:eastAsia="Times New Roman" w:hAnsi="David" w:cs="David"/>
          <w:b/>
          <w:bCs/>
          <w:sz w:val="24"/>
          <w:szCs w:val="24"/>
        </w:rPr>
      </w:pPr>
    </w:p>
    <w:p w:rsidR="0044537D" w:rsidRPr="003322A0" w:rsidRDefault="0044537D" w:rsidP="00F549A0">
      <w:pPr>
        <w:bidi w:val="0"/>
        <w:spacing w:before="200" w:after="200" w:line="276" w:lineRule="auto"/>
        <w:jc w:val="right"/>
        <w:rPr>
          <w:rFonts w:ascii="David" w:eastAsia="Times New Roman" w:hAnsi="David" w:cs="David"/>
          <w:b/>
          <w:bCs/>
          <w:sz w:val="24"/>
          <w:szCs w:val="24"/>
        </w:rPr>
      </w:pPr>
      <w:r w:rsidRPr="003322A0">
        <w:rPr>
          <w:rFonts w:ascii="David" w:eastAsia="Times New Roman" w:hAnsi="David" w:cs="David"/>
          <w:b/>
          <w:bCs/>
          <w:sz w:val="32"/>
          <w:szCs w:val="32"/>
          <w:rtl/>
        </w:rPr>
        <w:t>נספח ה'– לפרק ג' הסכם ההתקשרות -נספח ביטוח</w:t>
      </w:r>
    </w:p>
    <w:p w:rsidR="0044537D" w:rsidRPr="003322A0" w:rsidRDefault="0044537D" w:rsidP="00F549A0">
      <w:pPr>
        <w:widowControl w:val="0"/>
        <w:bidi w:val="0"/>
        <w:spacing w:after="0" w:line="240" w:lineRule="auto"/>
        <w:jc w:val="right"/>
        <w:outlineLvl w:val="0"/>
        <w:rPr>
          <w:rFonts w:ascii="David" w:eastAsia="Times New Roman" w:hAnsi="David" w:cs="David"/>
          <w:b/>
          <w:bCs/>
          <w:caps/>
          <w:spacing w:val="15"/>
          <w:sz w:val="36"/>
          <w:szCs w:val="36"/>
          <w:rtl/>
        </w:rPr>
      </w:pPr>
      <w:r w:rsidRPr="003322A0">
        <w:rPr>
          <w:rFonts w:ascii="David" w:eastAsia="Times New Roman" w:hAnsi="David" w:cs="David"/>
          <w:b/>
          <w:bCs/>
          <w:caps/>
          <w:spacing w:val="15"/>
          <w:sz w:val="36"/>
          <w:szCs w:val="36"/>
        </w:rPr>
        <w:object w:dxaOrig="1534" w:dyaOrig="991" w14:anchorId="295FB7D1">
          <v:shape id="_x0000_i1039" type="#_x0000_t75" style="width:79.5pt;height:50.25pt" o:ole="">
            <v:imagedata r:id="rId68" o:title=""/>
          </v:shape>
          <o:OLEObject Type="Embed" ProgID="AcroExch.Document.DC" ShapeID="_x0000_i1039" DrawAspect="Icon" ObjectID="_1752563737" r:id="rId69"/>
        </w:object>
      </w:r>
      <w:bookmarkEnd w:id="74"/>
      <w:bookmarkEnd w:id="88"/>
    </w:p>
    <w:p w:rsidR="0044537D" w:rsidRPr="003322A0" w:rsidRDefault="0044537D" w:rsidP="0044537D">
      <w:pPr>
        <w:widowControl w:val="0"/>
        <w:bidi w:val="0"/>
        <w:spacing w:after="0" w:line="240" w:lineRule="auto"/>
        <w:outlineLvl w:val="0"/>
        <w:rPr>
          <w:rFonts w:ascii="David" w:eastAsia="Times New Roman" w:hAnsi="David" w:cs="David"/>
          <w:b/>
          <w:bCs/>
          <w:caps/>
          <w:spacing w:val="15"/>
          <w:sz w:val="36"/>
          <w:szCs w:val="36"/>
          <w:rtl/>
        </w:rPr>
      </w:pPr>
    </w:p>
    <w:p w:rsidR="0044537D" w:rsidRPr="003322A0" w:rsidRDefault="0044537D" w:rsidP="0044537D">
      <w:pPr>
        <w:widowControl w:val="0"/>
        <w:bidi w:val="0"/>
        <w:spacing w:after="0" w:line="240" w:lineRule="auto"/>
        <w:outlineLvl w:val="0"/>
        <w:rPr>
          <w:rFonts w:ascii="David" w:eastAsia="Times New Roman" w:hAnsi="David" w:cs="David"/>
          <w:b/>
          <w:bCs/>
          <w:caps/>
          <w:spacing w:val="15"/>
          <w:sz w:val="36"/>
          <w:szCs w:val="36"/>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tl/>
        </w:rPr>
      </w:pPr>
    </w:p>
    <w:p w:rsidR="0044537D" w:rsidRPr="003322A0" w:rsidRDefault="0044537D" w:rsidP="0044537D">
      <w:pPr>
        <w:bidi w:val="0"/>
        <w:spacing w:after="0" w:line="240" w:lineRule="auto"/>
        <w:rPr>
          <w:rFonts w:ascii="David" w:eastAsia="Times New Roman" w:hAnsi="David" w:cs="David"/>
          <w:sz w:val="24"/>
          <w:szCs w:val="24"/>
        </w:rPr>
      </w:pPr>
    </w:p>
    <w:p w:rsidR="0044537D" w:rsidRPr="003322A0" w:rsidRDefault="0044537D" w:rsidP="0044537D">
      <w:pPr>
        <w:widowControl w:val="0"/>
        <w:bidi w:val="0"/>
        <w:spacing w:after="0" w:line="240" w:lineRule="auto"/>
        <w:outlineLvl w:val="0"/>
        <w:rPr>
          <w:rFonts w:ascii="David" w:eastAsia="Times New Roman" w:hAnsi="David" w:cs="David"/>
          <w:b/>
          <w:bCs/>
          <w:caps/>
          <w:spacing w:val="15"/>
          <w:sz w:val="48"/>
          <w:szCs w:val="48"/>
        </w:rPr>
      </w:pPr>
    </w:p>
    <w:p w:rsidR="0044537D" w:rsidRPr="003322A0" w:rsidRDefault="0044537D" w:rsidP="0044537D">
      <w:pPr>
        <w:bidi w:val="0"/>
        <w:spacing w:after="0" w:line="240" w:lineRule="auto"/>
        <w:rPr>
          <w:rFonts w:ascii="David" w:eastAsia="Times New Roman" w:hAnsi="David" w:cs="David"/>
          <w:sz w:val="24"/>
          <w:szCs w:val="24"/>
        </w:rPr>
      </w:pPr>
    </w:p>
    <w:p w:rsidR="0044537D" w:rsidRPr="003322A0" w:rsidRDefault="0044537D" w:rsidP="0044537D">
      <w:pPr>
        <w:bidi w:val="0"/>
        <w:spacing w:after="0" w:line="240" w:lineRule="auto"/>
        <w:rPr>
          <w:rFonts w:ascii="David" w:eastAsia="Times New Roman" w:hAnsi="David" w:cs="David"/>
          <w:sz w:val="24"/>
          <w:szCs w:val="24"/>
        </w:rPr>
      </w:pPr>
    </w:p>
    <w:p w:rsidR="0044537D" w:rsidRPr="003322A0" w:rsidRDefault="0044537D" w:rsidP="0044537D">
      <w:pPr>
        <w:bidi w:val="0"/>
        <w:spacing w:after="0" w:line="240" w:lineRule="auto"/>
        <w:rPr>
          <w:rFonts w:ascii="David" w:eastAsia="Times New Roman" w:hAnsi="David" w:cs="David"/>
          <w:sz w:val="24"/>
          <w:szCs w:val="24"/>
        </w:rPr>
      </w:pPr>
    </w:p>
    <w:p w:rsidR="0044537D" w:rsidRPr="003322A0" w:rsidRDefault="0044537D" w:rsidP="0044537D">
      <w:pPr>
        <w:bidi w:val="0"/>
        <w:spacing w:after="0" w:line="240" w:lineRule="auto"/>
        <w:rPr>
          <w:rFonts w:ascii="David" w:eastAsia="Times New Roman" w:hAnsi="David" w:cs="David"/>
          <w:sz w:val="24"/>
          <w:szCs w:val="24"/>
        </w:rPr>
      </w:pPr>
    </w:p>
    <w:p w:rsidR="0044537D" w:rsidRPr="003322A0" w:rsidRDefault="0044537D" w:rsidP="0044537D">
      <w:pPr>
        <w:widowControl w:val="0"/>
        <w:bidi w:val="0"/>
        <w:spacing w:after="0" w:line="240" w:lineRule="auto"/>
        <w:jc w:val="right"/>
        <w:outlineLvl w:val="0"/>
        <w:rPr>
          <w:rFonts w:ascii="David" w:eastAsia="Times New Roman" w:hAnsi="David" w:cs="David"/>
          <w:b/>
          <w:bCs/>
          <w:caps/>
          <w:spacing w:val="15"/>
          <w:sz w:val="36"/>
          <w:szCs w:val="36"/>
        </w:rPr>
      </w:pPr>
    </w:p>
    <w:p w:rsidR="00FD6914" w:rsidRPr="003322A0" w:rsidRDefault="00FD6914">
      <w:pPr>
        <w:rPr>
          <w:sz w:val="40"/>
          <w:szCs w:val="40"/>
          <w:rtl/>
        </w:rPr>
      </w:pPr>
    </w:p>
    <w:p w:rsidR="00FD6914" w:rsidRPr="003322A0" w:rsidRDefault="00FD6914">
      <w:pPr>
        <w:rPr>
          <w:sz w:val="40"/>
          <w:szCs w:val="40"/>
          <w:rtl/>
        </w:rPr>
      </w:pPr>
    </w:p>
    <w:p w:rsidR="00FD6914" w:rsidRPr="003322A0" w:rsidRDefault="00FD6914" w:rsidP="00FD6914">
      <w:pPr>
        <w:keepNext/>
        <w:keepLines/>
        <w:tabs>
          <w:tab w:val="left" w:pos="1050"/>
        </w:tabs>
        <w:spacing w:after="120" w:line="276" w:lineRule="auto"/>
        <w:jc w:val="both"/>
        <w:outlineLvl w:val="0"/>
        <w:rPr>
          <w:rFonts w:ascii="David" w:eastAsia="Times New Roman" w:hAnsi="David" w:cs="David"/>
          <w:b/>
          <w:bCs/>
          <w:caps/>
          <w:spacing w:val="15"/>
          <w:sz w:val="48"/>
          <w:szCs w:val="48"/>
          <w:rtl/>
        </w:rPr>
      </w:pPr>
      <w:bookmarkStart w:id="89" w:name="_Toc32477912"/>
      <w:bookmarkStart w:id="90" w:name="_Toc43400639"/>
      <w:bookmarkStart w:id="91" w:name="_Toc44931957"/>
      <w:bookmarkStart w:id="92" w:name="_Toc44932044"/>
      <w:bookmarkStart w:id="93" w:name="_Toc44932669"/>
      <w:bookmarkStart w:id="94" w:name="_Toc53331378"/>
      <w:bookmarkStart w:id="95" w:name="_Toc117069044"/>
      <w:bookmarkStart w:id="96" w:name="_Toc330777672"/>
      <w:bookmarkStart w:id="97" w:name="_Toc78122910"/>
      <w:bookmarkStart w:id="98" w:name="_Toc78123033"/>
      <w:bookmarkStart w:id="99" w:name="_Toc78167949"/>
      <w:r w:rsidRPr="003322A0">
        <w:rPr>
          <w:rFonts w:ascii="David" w:eastAsia="Times New Roman" w:hAnsi="David" w:cs="David"/>
          <w:b/>
          <w:bCs/>
          <w:caps/>
          <w:spacing w:val="15"/>
          <w:sz w:val="48"/>
          <w:szCs w:val="48"/>
          <w:rtl/>
        </w:rPr>
        <w:t xml:space="preserve">פרק </w:t>
      </w:r>
      <w:r w:rsidRPr="003322A0">
        <w:rPr>
          <w:rFonts w:ascii="David" w:eastAsia="Times New Roman" w:hAnsi="David" w:cs="David" w:hint="cs"/>
          <w:b/>
          <w:bCs/>
          <w:caps/>
          <w:spacing w:val="15"/>
          <w:sz w:val="48"/>
          <w:szCs w:val="48"/>
          <w:rtl/>
        </w:rPr>
        <w:t>ד</w:t>
      </w:r>
      <w:r w:rsidRPr="003322A0">
        <w:rPr>
          <w:rFonts w:ascii="David" w:eastAsia="Times New Roman" w:hAnsi="David" w:cs="David"/>
          <w:b/>
          <w:bCs/>
          <w:caps/>
          <w:spacing w:val="15"/>
          <w:sz w:val="48"/>
          <w:szCs w:val="48"/>
          <w:rtl/>
        </w:rPr>
        <w:t xml:space="preserve">' – </w:t>
      </w:r>
      <w:bookmarkEnd w:id="89"/>
      <w:bookmarkEnd w:id="90"/>
      <w:bookmarkEnd w:id="91"/>
      <w:bookmarkEnd w:id="92"/>
      <w:bookmarkEnd w:id="93"/>
      <w:bookmarkEnd w:id="94"/>
      <w:bookmarkEnd w:id="95"/>
      <w:r w:rsidRPr="003322A0">
        <w:rPr>
          <w:rFonts w:ascii="David" w:eastAsia="Times New Roman" w:hAnsi="David" w:cs="David" w:hint="eastAsia"/>
          <w:b/>
          <w:bCs/>
          <w:caps/>
          <w:spacing w:val="15"/>
          <w:sz w:val="48"/>
          <w:szCs w:val="48"/>
          <w:rtl/>
        </w:rPr>
        <w:t>הסכם</w:t>
      </w:r>
      <w:r w:rsidRPr="003322A0">
        <w:rPr>
          <w:rFonts w:ascii="David" w:eastAsia="Times New Roman" w:hAnsi="David" w:cs="David"/>
          <w:b/>
          <w:bCs/>
          <w:caps/>
          <w:spacing w:val="15"/>
          <w:sz w:val="48"/>
          <w:szCs w:val="48"/>
          <w:rtl/>
        </w:rPr>
        <w:t xml:space="preserve"> </w:t>
      </w:r>
      <w:r w:rsidRPr="003322A0">
        <w:rPr>
          <w:rFonts w:ascii="David" w:eastAsia="Times New Roman" w:hAnsi="David" w:cs="David" w:hint="eastAsia"/>
          <w:b/>
          <w:bCs/>
          <w:caps/>
          <w:spacing w:val="15"/>
          <w:sz w:val="48"/>
          <w:szCs w:val="48"/>
          <w:rtl/>
        </w:rPr>
        <w:t>התקשרות</w:t>
      </w:r>
      <w:r w:rsidRPr="003322A0">
        <w:rPr>
          <w:rFonts w:ascii="David" w:eastAsia="Times New Roman" w:hAnsi="David" w:cs="David" w:hint="cs"/>
          <w:b/>
          <w:bCs/>
          <w:caps/>
          <w:spacing w:val="15"/>
          <w:sz w:val="48"/>
          <w:szCs w:val="48"/>
          <w:rtl/>
        </w:rPr>
        <w:t xml:space="preserve"> "שירותים משניים" </w:t>
      </w:r>
    </w:p>
    <w:p w:rsidR="00FD6914" w:rsidRPr="003322A0" w:rsidRDefault="00FD6914" w:rsidP="00FD6914">
      <w:pPr>
        <w:bidi w:val="0"/>
        <w:spacing w:before="200" w:after="200" w:line="276" w:lineRule="auto"/>
        <w:rPr>
          <w:rFonts w:ascii="David" w:eastAsia="Times New Roman" w:hAnsi="David" w:cs="David"/>
          <w:b/>
          <w:bCs/>
          <w:sz w:val="32"/>
          <w:szCs w:val="32"/>
        </w:rPr>
      </w:pPr>
      <w:bookmarkStart w:id="100" w:name="_Hlk134011139"/>
      <w:bookmarkEnd w:id="96"/>
      <w:bookmarkEnd w:id="97"/>
      <w:bookmarkEnd w:id="98"/>
      <w:bookmarkEnd w:id="99"/>
      <w:r w:rsidRPr="003322A0">
        <w:rPr>
          <w:rFonts w:ascii="David" w:eastAsia="Times New Roman" w:hAnsi="David" w:cs="David"/>
          <w:b/>
          <w:bCs/>
          <w:sz w:val="32"/>
          <w:szCs w:val="32"/>
          <w:rtl/>
        </w:rPr>
        <w:br w:type="page"/>
      </w:r>
    </w:p>
    <w:p w:rsidR="00FD6914" w:rsidRPr="003322A0" w:rsidRDefault="00FD6914" w:rsidP="00FD6914">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b/>
          <w:bCs/>
          <w:sz w:val="24"/>
          <w:szCs w:val="24"/>
          <w:rtl/>
        </w:rPr>
      </w:pPr>
      <w:r w:rsidRPr="003322A0">
        <w:rPr>
          <w:rFonts w:ascii="Times New Roman" w:eastAsia="Times New Roman" w:hAnsi="Times New Roman" w:cs="David" w:hint="eastAsia"/>
          <w:b/>
          <w:bCs/>
          <w:sz w:val="24"/>
          <w:szCs w:val="24"/>
          <w:rtl/>
        </w:rPr>
        <w:t>הסכם</w:t>
      </w:r>
      <w:r w:rsidRPr="003322A0">
        <w:rPr>
          <w:rFonts w:ascii="Times New Roman" w:eastAsia="Times New Roman" w:hAnsi="Times New Roman" w:cs="David"/>
          <w:b/>
          <w:bCs/>
          <w:sz w:val="24"/>
          <w:szCs w:val="24"/>
          <w:rtl/>
        </w:rPr>
        <w:t xml:space="preserve"> התקשרות </w:t>
      </w:r>
    </w:p>
    <w:p w:rsidR="00FD6914" w:rsidRPr="003322A0" w:rsidRDefault="00FD6914" w:rsidP="00FD6914">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p>
    <w:p w:rsidR="00FD6914" w:rsidRPr="003322A0" w:rsidRDefault="00FD6914" w:rsidP="00FD6914">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p>
    <w:p w:rsidR="00FD6914" w:rsidRPr="003322A0" w:rsidRDefault="00FD6914" w:rsidP="00FD6914">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b/>
          <w:bCs/>
          <w:sz w:val="24"/>
          <w:szCs w:val="24"/>
          <w:rtl/>
        </w:rPr>
      </w:pPr>
      <w:r w:rsidRPr="003322A0">
        <w:rPr>
          <w:rFonts w:ascii="Times New Roman" w:eastAsia="Times New Roman" w:hAnsi="Times New Roman" w:cs="David"/>
          <w:b/>
          <w:bCs/>
          <w:sz w:val="24"/>
          <w:szCs w:val="24"/>
          <w:rtl/>
        </w:rPr>
        <w:t>ב י ן</w:t>
      </w:r>
      <w:r w:rsidRPr="003322A0">
        <w:rPr>
          <w:rFonts w:ascii="Times New Roman" w:eastAsia="Times New Roman" w:hAnsi="Times New Roman" w:cs="David"/>
          <w:b/>
          <w:bCs/>
          <w:sz w:val="24"/>
          <w:szCs w:val="24"/>
          <w:rtl/>
        </w:rPr>
        <w:br/>
      </w:r>
    </w:p>
    <w:p w:rsidR="00FD6914" w:rsidRPr="003322A0" w:rsidRDefault="00FD6914" w:rsidP="00FD6914">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r w:rsidRPr="003322A0">
        <w:rPr>
          <w:rFonts w:ascii="Times New Roman" w:eastAsia="Times New Roman" w:hAnsi="Times New Roman" w:cs="David" w:hint="cs"/>
          <w:sz w:val="24"/>
          <w:szCs w:val="24"/>
          <w:rtl/>
        </w:rPr>
        <w:t>משרד הבינוי‏ והשיכון</w:t>
      </w:r>
      <w:r w:rsidRPr="003322A0">
        <w:rPr>
          <w:rFonts w:ascii="Times New Roman" w:eastAsia="Times New Roman" w:hAnsi="Times New Roman" w:cs="David"/>
          <w:sz w:val="24"/>
          <w:szCs w:val="24"/>
          <w:rtl/>
        </w:rPr>
        <w:t xml:space="preserve"> </w:t>
      </w:r>
      <w:r w:rsidRPr="003322A0">
        <w:rPr>
          <w:rFonts w:ascii="Times New Roman" w:eastAsia="Times New Roman" w:hAnsi="Times New Roman" w:cs="David"/>
          <w:sz w:val="24"/>
          <w:szCs w:val="24"/>
          <w:rtl/>
        </w:rPr>
        <w:br/>
      </w:r>
      <w:r w:rsidRPr="003322A0">
        <w:rPr>
          <w:rFonts w:ascii="Times New Roman" w:eastAsia="Times New Roman" w:hAnsi="Times New Roman" w:cs="David"/>
          <w:sz w:val="24"/>
          <w:szCs w:val="24"/>
          <w:rtl/>
        </w:rPr>
        <w:br/>
        <w:t>(להלן</w:t>
      </w:r>
      <w:r w:rsidRPr="003322A0">
        <w:rPr>
          <w:rFonts w:ascii="Times New Roman" w:eastAsia="Times New Roman" w:hAnsi="Times New Roman" w:cs="David" w:hint="cs"/>
          <w:sz w:val="24"/>
          <w:szCs w:val="24"/>
          <w:rtl/>
        </w:rPr>
        <w:t>:</w:t>
      </w:r>
      <w:r w:rsidRPr="003322A0">
        <w:rPr>
          <w:rFonts w:ascii="Times New Roman" w:eastAsia="Times New Roman" w:hAnsi="Times New Roman" w:cs="David"/>
          <w:sz w:val="24"/>
          <w:szCs w:val="24"/>
          <w:rtl/>
        </w:rPr>
        <w:t xml:space="preserve"> "</w:t>
      </w:r>
      <w:r w:rsidRPr="003322A0">
        <w:rPr>
          <w:rFonts w:ascii="Times New Roman" w:eastAsia="Times New Roman" w:hAnsi="Times New Roman" w:cs="David"/>
          <w:b/>
          <w:bCs/>
          <w:sz w:val="24"/>
          <w:szCs w:val="24"/>
          <w:rtl/>
        </w:rPr>
        <w:t>המזמין</w:t>
      </w:r>
      <w:r w:rsidRPr="003322A0">
        <w:rPr>
          <w:rFonts w:ascii="Times New Roman" w:eastAsia="Times New Roman" w:hAnsi="Times New Roman" w:cs="David"/>
          <w:sz w:val="24"/>
          <w:szCs w:val="24"/>
          <w:rtl/>
        </w:rPr>
        <w:t>"</w:t>
      </w:r>
      <w:r w:rsidRPr="003322A0">
        <w:rPr>
          <w:rFonts w:ascii="Times New Roman" w:eastAsia="Times New Roman" w:hAnsi="Times New Roman" w:cs="David" w:hint="cs"/>
          <w:sz w:val="24"/>
          <w:szCs w:val="24"/>
          <w:rtl/>
        </w:rPr>
        <w:t xml:space="preserve"> ו/או "</w:t>
      </w:r>
      <w:r w:rsidRPr="003322A0">
        <w:rPr>
          <w:rFonts w:ascii="Times New Roman" w:eastAsia="Times New Roman" w:hAnsi="Times New Roman" w:cs="David" w:hint="cs"/>
          <w:b/>
          <w:bCs/>
          <w:sz w:val="24"/>
          <w:szCs w:val="24"/>
          <w:rtl/>
        </w:rPr>
        <w:t>המשרד</w:t>
      </w:r>
      <w:r w:rsidRPr="003322A0">
        <w:rPr>
          <w:rFonts w:ascii="Times New Roman" w:eastAsia="Times New Roman" w:hAnsi="Times New Roman" w:cs="David" w:hint="cs"/>
          <w:sz w:val="24"/>
          <w:szCs w:val="24"/>
          <w:rtl/>
        </w:rPr>
        <w:t>"</w:t>
      </w:r>
      <w:r w:rsidRPr="003322A0">
        <w:rPr>
          <w:rFonts w:ascii="Times New Roman" w:eastAsia="Times New Roman" w:hAnsi="Times New Roman" w:cs="David"/>
          <w:sz w:val="24"/>
          <w:szCs w:val="24"/>
          <w:rtl/>
        </w:rPr>
        <w:t>)</w:t>
      </w:r>
    </w:p>
    <w:p w:rsidR="00FD6914" w:rsidRPr="003322A0" w:rsidRDefault="00FD6914" w:rsidP="00FD6914">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276" w:lineRule="auto"/>
        <w:jc w:val="right"/>
        <w:rPr>
          <w:rFonts w:ascii="David" w:eastAsia="Times New Roman" w:hAnsi="David" w:cs="David"/>
          <w:spacing w:val="20"/>
          <w:sz w:val="24"/>
          <w:szCs w:val="24"/>
          <w:rtl/>
        </w:rPr>
      </w:pP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u w:val="single"/>
          <w:rtl/>
        </w:rPr>
        <w:t>מצד אחד</w:t>
      </w:r>
    </w:p>
    <w:p w:rsidR="00FD6914" w:rsidRPr="003322A0" w:rsidRDefault="00FD6914" w:rsidP="00FD6914">
      <w:pPr>
        <w:keepLines/>
        <w:widowControl w:val="0"/>
        <w:spacing w:before="100" w:beforeAutospacing="1" w:after="240" w:line="360" w:lineRule="auto"/>
        <w:jc w:val="center"/>
        <w:rPr>
          <w:rFonts w:ascii="Calibri" w:eastAsia="Calibri" w:hAnsi="Calibri" w:cs="David"/>
          <w:b/>
          <w:bCs/>
          <w:sz w:val="24"/>
          <w:szCs w:val="24"/>
          <w:rtl/>
        </w:rPr>
      </w:pPr>
      <w:r w:rsidRPr="003322A0">
        <w:rPr>
          <w:rFonts w:ascii="Calibri" w:eastAsia="Calibri" w:hAnsi="Calibri" w:cs="David"/>
          <w:b/>
          <w:bCs/>
          <w:sz w:val="24"/>
          <w:szCs w:val="24"/>
          <w:rtl/>
        </w:rPr>
        <w:t>ל ב י ן</w:t>
      </w:r>
    </w:p>
    <w:p w:rsidR="00FD6914" w:rsidRPr="003322A0" w:rsidRDefault="00FD6914" w:rsidP="00FD6914">
      <w:pPr>
        <w:keepLines/>
        <w:widowControl w:val="0"/>
        <w:spacing w:before="100" w:beforeAutospacing="1" w:after="240" w:line="360" w:lineRule="auto"/>
        <w:jc w:val="center"/>
        <w:rPr>
          <w:rFonts w:ascii="Calibri" w:eastAsia="Calibri" w:hAnsi="Calibri" w:cs="David"/>
          <w:sz w:val="24"/>
          <w:szCs w:val="24"/>
          <w:rtl/>
        </w:rPr>
      </w:pPr>
      <w:r w:rsidRPr="003322A0">
        <w:rPr>
          <w:rFonts w:ascii="Calibri" w:eastAsia="Calibri" w:hAnsi="Calibri" w:cs="David" w:hint="cs"/>
          <w:sz w:val="24"/>
          <w:szCs w:val="24"/>
          <w:rtl/>
        </w:rPr>
        <w:t xml:space="preserve"> </w:t>
      </w:r>
      <w:r w:rsidRPr="003322A0">
        <w:rPr>
          <w:rFonts w:ascii="Calibri" w:eastAsia="Calibri" w:hAnsi="Calibri" w:cs="David"/>
          <w:sz w:val="24"/>
          <w:szCs w:val="24"/>
          <w:rtl/>
        </w:rPr>
        <w:t>________________________</w:t>
      </w:r>
    </w:p>
    <w:p w:rsidR="00FD6914" w:rsidRPr="003322A0" w:rsidRDefault="00FD6914" w:rsidP="00FD6914">
      <w:pPr>
        <w:keepLines/>
        <w:widowControl w:val="0"/>
        <w:spacing w:before="100" w:beforeAutospacing="1" w:after="240" w:line="360" w:lineRule="auto"/>
        <w:jc w:val="center"/>
        <w:rPr>
          <w:rFonts w:ascii="Calibri" w:eastAsia="Calibri" w:hAnsi="Calibri" w:cs="David"/>
          <w:sz w:val="24"/>
          <w:szCs w:val="24"/>
          <w:rtl/>
        </w:rPr>
      </w:pPr>
      <w:r w:rsidRPr="003322A0">
        <w:rPr>
          <w:rFonts w:ascii="Calibri" w:eastAsia="Calibri" w:hAnsi="Calibri" w:cs="David"/>
          <w:sz w:val="24"/>
          <w:szCs w:val="24"/>
          <w:rtl/>
        </w:rPr>
        <w:t>מכתובת ________________________________</w:t>
      </w:r>
    </w:p>
    <w:p w:rsidR="00FD6914" w:rsidRPr="003322A0" w:rsidRDefault="00FD6914" w:rsidP="00FD6914">
      <w:pPr>
        <w:keepLines/>
        <w:widowControl w:val="0"/>
        <w:spacing w:before="100" w:beforeAutospacing="1" w:after="240" w:line="360" w:lineRule="auto"/>
        <w:jc w:val="center"/>
        <w:rPr>
          <w:rFonts w:ascii="Calibri" w:eastAsia="Calibri" w:hAnsi="Calibri" w:cs="David"/>
          <w:sz w:val="24"/>
          <w:szCs w:val="24"/>
          <w:rtl/>
        </w:rPr>
      </w:pPr>
      <w:r w:rsidRPr="003322A0">
        <w:rPr>
          <w:rFonts w:ascii="Calibri" w:eastAsia="Calibri" w:hAnsi="Calibri" w:cs="David"/>
          <w:sz w:val="24"/>
          <w:szCs w:val="24"/>
          <w:rtl/>
        </w:rPr>
        <w:t xml:space="preserve"> (להלן</w:t>
      </w:r>
      <w:r w:rsidRPr="003322A0">
        <w:rPr>
          <w:rFonts w:ascii="Calibri" w:eastAsia="Calibri" w:hAnsi="Calibri" w:cs="David" w:hint="cs"/>
          <w:sz w:val="24"/>
          <w:szCs w:val="24"/>
          <w:rtl/>
        </w:rPr>
        <w:t>:</w:t>
      </w:r>
      <w:r w:rsidRPr="003322A0">
        <w:rPr>
          <w:rFonts w:ascii="Calibri" w:eastAsia="Calibri" w:hAnsi="Calibri" w:cs="David"/>
          <w:sz w:val="24"/>
          <w:szCs w:val="24"/>
          <w:rtl/>
        </w:rPr>
        <w:t xml:space="preserve"> "</w:t>
      </w:r>
      <w:r w:rsidRPr="003322A0">
        <w:rPr>
          <w:rFonts w:ascii="Calibri" w:eastAsia="Calibri" w:hAnsi="Calibri" w:cs="David"/>
          <w:b/>
          <w:bCs/>
          <w:sz w:val="24"/>
          <w:szCs w:val="24"/>
          <w:rtl/>
        </w:rPr>
        <w:t>הספק</w:t>
      </w:r>
      <w:r w:rsidRPr="003322A0">
        <w:rPr>
          <w:rFonts w:ascii="Calibri" w:eastAsia="Calibri" w:hAnsi="Calibri" w:cs="David"/>
          <w:sz w:val="24"/>
          <w:szCs w:val="24"/>
          <w:rtl/>
        </w:rPr>
        <w:t>")</w:t>
      </w:r>
    </w:p>
    <w:p w:rsidR="00FD6914" w:rsidRPr="003322A0" w:rsidRDefault="00FD6914" w:rsidP="00FD6914">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276" w:lineRule="auto"/>
        <w:jc w:val="right"/>
        <w:rPr>
          <w:rFonts w:ascii="David" w:eastAsia="Times New Roman" w:hAnsi="David" w:cs="David"/>
          <w:spacing w:val="20"/>
          <w:sz w:val="24"/>
          <w:szCs w:val="24"/>
          <w:rtl/>
        </w:rPr>
      </w:pP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rtl/>
        </w:rPr>
        <w:tab/>
      </w:r>
      <w:r w:rsidRPr="003322A0">
        <w:rPr>
          <w:rFonts w:ascii="David" w:eastAsia="Times New Roman" w:hAnsi="David" w:cs="David"/>
          <w:b/>
          <w:bCs/>
          <w:spacing w:val="20"/>
          <w:sz w:val="24"/>
          <w:szCs w:val="24"/>
          <w:u w:val="single"/>
          <w:rtl/>
        </w:rPr>
        <w:t>מצד שני</w:t>
      </w:r>
    </w:p>
    <w:p w:rsidR="00FD6914" w:rsidRPr="003322A0" w:rsidRDefault="00FD6914" w:rsidP="00FD6914">
      <w:pPr>
        <w:keepLines/>
        <w:widowControl w:val="0"/>
        <w:spacing w:before="240" w:after="240" w:line="360" w:lineRule="auto"/>
        <w:ind w:left="658" w:hanging="658"/>
        <w:jc w:val="both"/>
        <w:rPr>
          <w:rFonts w:ascii="Calibri" w:eastAsia="Calibri" w:hAnsi="Calibri" w:cs="David"/>
          <w:sz w:val="24"/>
          <w:szCs w:val="24"/>
          <w:rtl/>
        </w:rPr>
      </w:pPr>
      <w:r w:rsidRPr="003322A0">
        <w:rPr>
          <w:rFonts w:ascii="Calibri" w:eastAsia="Calibri" w:hAnsi="Calibri" w:cs="David"/>
          <w:b/>
          <w:bCs/>
          <w:sz w:val="24"/>
          <w:szCs w:val="24"/>
          <w:rtl/>
        </w:rPr>
        <w:t>הואיל</w:t>
      </w:r>
      <w:r w:rsidRPr="003322A0">
        <w:rPr>
          <w:rFonts w:ascii="Calibri" w:eastAsia="Calibri" w:hAnsi="Calibri" w:cs="David"/>
          <w:b/>
          <w:bCs/>
          <w:sz w:val="24"/>
          <w:szCs w:val="24"/>
        </w:rPr>
        <w:t xml:space="preserve"> </w:t>
      </w:r>
      <w:r w:rsidRPr="003322A0">
        <w:rPr>
          <w:rFonts w:ascii="Calibri" w:eastAsia="Calibri" w:hAnsi="Calibri" w:cs="David"/>
          <w:sz w:val="24"/>
          <w:szCs w:val="24"/>
          <w:rtl/>
        </w:rPr>
        <w:t>והמזמין פרסם את</w:t>
      </w:r>
      <w:r w:rsidRPr="003322A0">
        <w:rPr>
          <w:rFonts w:ascii="Calibri" w:eastAsia="Calibri" w:hAnsi="Calibri" w:cs="David" w:hint="cs"/>
          <w:sz w:val="24"/>
          <w:szCs w:val="24"/>
          <w:rtl/>
        </w:rPr>
        <w:t xml:space="preserve"> </w:t>
      </w:r>
      <w:r w:rsidRPr="003322A0">
        <w:rPr>
          <w:rFonts w:ascii="Calibri" w:eastAsia="Calibri" w:hAnsi="Calibri" w:cs="David" w:hint="eastAsia"/>
          <w:sz w:val="24"/>
          <w:szCs w:val="24"/>
          <w:u w:val="single"/>
          <w:rtl/>
        </w:rPr>
        <w:t>מכרז</w:t>
      </w:r>
      <w:r w:rsidRPr="003322A0">
        <w:rPr>
          <w:rFonts w:ascii="Calibri" w:eastAsia="Calibri" w:hAnsi="Calibri" w:cs="David"/>
          <w:sz w:val="24"/>
          <w:szCs w:val="24"/>
          <w:u w:val="single"/>
          <w:rtl/>
        </w:rPr>
        <w:t xml:space="preserve"> </w:t>
      </w:r>
      <w:r w:rsidRPr="003322A0">
        <w:rPr>
          <w:rFonts w:ascii="Calibri" w:eastAsia="Calibri" w:hAnsi="Calibri" w:cs="David" w:hint="eastAsia"/>
          <w:sz w:val="24"/>
          <w:szCs w:val="24"/>
          <w:u w:val="single"/>
          <w:rtl/>
        </w:rPr>
        <w:t>מס</w:t>
      </w:r>
      <w:r w:rsidRPr="003322A0">
        <w:rPr>
          <w:rFonts w:ascii="Calibri" w:eastAsia="Calibri" w:hAnsi="Calibri" w:cs="David"/>
          <w:sz w:val="24"/>
          <w:szCs w:val="24"/>
          <w:u w:val="single"/>
          <w:rtl/>
        </w:rPr>
        <w:t>' 104-2023 - הפעלת שירותי הרשמה וטיפול בבקשות לקבלת סיוע בדיור</w:t>
      </w:r>
      <w:r w:rsidRPr="003322A0">
        <w:rPr>
          <w:rFonts w:ascii="Calibri" w:eastAsia="Calibri" w:hAnsi="Calibri" w:cs="David"/>
          <w:sz w:val="24"/>
          <w:szCs w:val="24"/>
          <w:rtl/>
        </w:rPr>
        <w:t xml:space="preserve"> (להלן: "</w:t>
      </w:r>
      <w:r w:rsidRPr="003322A0">
        <w:rPr>
          <w:rFonts w:ascii="Calibri" w:eastAsia="Calibri" w:hAnsi="Calibri" w:cs="David"/>
          <w:b/>
          <w:bCs/>
          <w:sz w:val="24"/>
          <w:szCs w:val="24"/>
          <w:rtl/>
        </w:rPr>
        <w:t>המכרז</w:t>
      </w:r>
      <w:r w:rsidRPr="003322A0">
        <w:rPr>
          <w:rFonts w:ascii="Calibri" w:eastAsia="Calibri" w:hAnsi="Calibri" w:cs="David"/>
          <w:sz w:val="24"/>
          <w:szCs w:val="24"/>
          <w:rtl/>
        </w:rPr>
        <w:t>")</w:t>
      </w:r>
      <w:r w:rsidRPr="003322A0">
        <w:rPr>
          <w:rFonts w:ascii="Calibri" w:eastAsia="Calibri" w:hAnsi="Calibri" w:cs="David" w:hint="cs"/>
          <w:sz w:val="24"/>
          <w:szCs w:val="24"/>
          <w:rtl/>
        </w:rPr>
        <w:t>.</w:t>
      </w:r>
    </w:p>
    <w:p w:rsidR="00FD6914" w:rsidRPr="003322A0" w:rsidRDefault="00FD6914" w:rsidP="00FD6914">
      <w:pPr>
        <w:keepLines/>
        <w:widowControl w:val="0"/>
        <w:spacing w:before="240" w:after="240" w:line="360" w:lineRule="auto"/>
        <w:ind w:left="658" w:hanging="658"/>
        <w:jc w:val="both"/>
        <w:rPr>
          <w:rFonts w:ascii="Calibri" w:eastAsia="Calibri" w:hAnsi="Calibri" w:cs="David"/>
          <w:sz w:val="24"/>
          <w:szCs w:val="24"/>
          <w:rtl/>
        </w:rPr>
      </w:pPr>
      <w:r w:rsidRPr="003322A0">
        <w:rPr>
          <w:rFonts w:ascii="Calibri" w:eastAsia="Calibri" w:hAnsi="Calibri" w:cs="David" w:hint="eastAsia"/>
          <w:b/>
          <w:bCs/>
          <w:sz w:val="24"/>
          <w:szCs w:val="24"/>
          <w:rtl/>
        </w:rPr>
        <w:t>הואיל</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ובמסגרת</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המכרז</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ביקש</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המזמין</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לקבל</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בין</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היתר</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את</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השירותים</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שהוגדרו</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כ</w:t>
      </w:r>
      <w:r w:rsidRPr="003322A0">
        <w:rPr>
          <w:rFonts w:ascii="Calibri" w:eastAsia="Calibri" w:hAnsi="Calibri" w:cs="David"/>
          <w:sz w:val="24"/>
          <w:szCs w:val="24"/>
          <w:rtl/>
        </w:rPr>
        <w:t xml:space="preserve">"שירותים </w:t>
      </w:r>
      <w:r w:rsidRPr="003322A0">
        <w:rPr>
          <w:rFonts w:ascii="Calibri" w:eastAsia="Calibri" w:hAnsi="Calibri" w:cs="David" w:hint="eastAsia"/>
          <w:sz w:val="24"/>
          <w:szCs w:val="24"/>
          <w:rtl/>
        </w:rPr>
        <w:t>המשניים</w:t>
      </w:r>
      <w:r w:rsidRPr="003322A0">
        <w:rPr>
          <w:rFonts w:ascii="Calibri" w:eastAsia="Calibri" w:hAnsi="Calibri" w:cs="David"/>
          <w:sz w:val="24"/>
          <w:szCs w:val="24"/>
          <w:rtl/>
        </w:rPr>
        <w:t>", כמפורט ב</w:t>
      </w:r>
      <w:r w:rsidRPr="003322A0">
        <w:rPr>
          <w:rFonts w:ascii="Calibri" w:eastAsia="Calibri" w:hAnsi="Calibri" w:cs="David"/>
          <w:b/>
          <w:bCs/>
          <w:sz w:val="24"/>
          <w:szCs w:val="24"/>
          <w:rtl/>
        </w:rPr>
        <w:t xml:space="preserve">פרק </w:t>
      </w:r>
      <w:r w:rsidRPr="003322A0">
        <w:rPr>
          <w:rFonts w:ascii="Calibri" w:eastAsia="Calibri" w:hAnsi="Calibri" w:cs="David" w:hint="eastAsia"/>
          <w:b/>
          <w:bCs/>
          <w:sz w:val="24"/>
          <w:szCs w:val="24"/>
          <w:rtl/>
        </w:rPr>
        <w:t>ד</w:t>
      </w:r>
      <w:r w:rsidRPr="003322A0">
        <w:rPr>
          <w:rFonts w:ascii="Calibri" w:eastAsia="Calibri" w:hAnsi="Calibri" w:cs="David"/>
          <w:sz w:val="24"/>
          <w:szCs w:val="24"/>
          <w:rtl/>
        </w:rPr>
        <w:t xml:space="preserve"> למכרז </w:t>
      </w:r>
      <w:r w:rsidRPr="003322A0">
        <w:rPr>
          <w:rFonts w:ascii="Calibri" w:eastAsia="Calibri" w:hAnsi="Calibri" w:cs="David" w:hint="eastAsia"/>
          <w:sz w:val="24"/>
          <w:szCs w:val="24"/>
          <w:rtl/>
        </w:rPr>
        <w:t>ובמפרט</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השירותים</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המצורף</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בנספח</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א</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להסכם</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זה</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להלן</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בהסכם</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זה</w:t>
      </w:r>
      <w:r w:rsidRPr="003322A0">
        <w:rPr>
          <w:rFonts w:ascii="Calibri" w:eastAsia="Calibri" w:hAnsi="Calibri" w:cs="David"/>
          <w:sz w:val="24"/>
          <w:szCs w:val="24"/>
          <w:rtl/>
        </w:rPr>
        <w:t>:</w:t>
      </w:r>
      <w:r w:rsidRPr="003322A0">
        <w:rPr>
          <w:rFonts w:ascii="Calibri" w:eastAsia="Calibri" w:hAnsi="Calibri" w:cs="David"/>
          <w:sz w:val="24"/>
          <w:szCs w:val="24"/>
        </w:rPr>
        <w:t xml:space="preserve"> </w:t>
      </w:r>
      <w:r w:rsidRPr="003322A0">
        <w:rPr>
          <w:rFonts w:ascii="Calibri" w:eastAsia="Calibri" w:hAnsi="Calibri" w:cs="David"/>
          <w:sz w:val="24"/>
          <w:szCs w:val="24"/>
          <w:rtl/>
        </w:rPr>
        <w:t>"</w:t>
      </w:r>
      <w:r w:rsidRPr="003322A0">
        <w:rPr>
          <w:rFonts w:ascii="Calibri" w:eastAsia="Calibri" w:hAnsi="Calibri" w:cs="David"/>
          <w:b/>
          <w:bCs/>
          <w:sz w:val="24"/>
          <w:szCs w:val="24"/>
          <w:rtl/>
        </w:rPr>
        <w:t>השירותים</w:t>
      </w:r>
      <w:r w:rsidRPr="003322A0">
        <w:rPr>
          <w:rFonts w:ascii="Calibri" w:eastAsia="Calibri" w:hAnsi="Calibri" w:cs="David"/>
          <w:sz w:val="24"/>
          <w:szCs w:val="24"/>
          <w:rtl/>
        </w:rPr>
        <w:t xml:space="preserve">"); </w:t>
      </w:r>
    </w:p>
    <w:p w:rsidR="00FD6914" w:rsidRPr="003322A0" w:rsidRDefault="00FD6914" w:rsidP="00FD6914">
      <w:pPr>
        <w:keepLines/>
        <w:widowControl w:val="0"/>
        <w:spacing w:before="240" w:after="240" w:line="360" w:lineRule="auto"/>
        <w:ind w:left="658" w:hanging="658"/>
        <w:jc w:val="both"/>
        <w:rPr>
          <w:rFonts w:ascii="Calibri" w:eastAsia="Calibri" w:hAnsi="Calibri" w:cs="David"/>
          <w:sz w:val="24"/>
          <w:szCs w:val="24"/>
          <w:rtl/>
        </w:rPr>
      </w:pPr>
      <w:r w:rsidRPr="003322A0">
        <w:rPr>
          <w:rFonts w:ascii="Calibri" w:eastAsia="Calibri" w:hAnsi="Calibri" w:cs="David"/>
          <w:b/>
          <w:bCs/>
          <w:sz w:val="24"/>
          <w:szCs w:val="24"/>
          <w:rtl/>
        </w:rPr>
        <w:t>והואיל</w:t>
      </w:r>
      <w:r w:rsidRPr="003322A0">
        <w:rPr>
          <w:rFonts w:ascii="Calibri" w:eastAsia="Calibri" w:hAnsi="Calibri" w:cs="David"/>
          <w:sz w:val="24"/>
          <w:szCs w:val="24"/>
        </w:rPr>
        <w:tab/>
      </w:r>
      <w:r w:rsidRPr="003322A0">
        <w:rPr>
          <w:rFonts w:ascii="Calibri" w:eastAsia="Calibri" w:hAnsi="Calibri" w:cs="David"/>
          <w:sz w:val="24"/>
          <w:szCs w:val="24"/>
          <w:rtl/>
        </w:rPr>
        <w:t>והספק הגיש הצעה למכרז, כדי לספק את  השירותים המבוקשים בהתאם לאמור במכרז, בהצעתו ובהסכם זה (להלן: "</w:t>
      </w:r>
      <w:r w:rsidRPr="003322A0">
        <w:rPr>
          <w:rFonts w:ascii="Calibri" w:eastAsia="Calibri" w:hAnsi="Calibri" w:cs="David"/>
          <w:b/>
          <w:bCs/>
          <w:sz w:val="24"/>
          <w:szCs w:val="24"/>
          <w:rtl/>
        </w:rPr>
        <w:t>ההסכם</w:t>
      </w:r>
      <w:r w:rsidRPr="003322A0">
        <w:rPr>
          <w:rFonts w:ascii="Calibri" w:eastAsia="Calibri" w:hAnsi="Calibri" w:cs="David"/>
          <w:sz w:val="24"/>
          <w:szCs w:val="24"/>
          <w:rtl/>
        </w:rPr>
        <w:t xml:space="preserve">"); </w:t>
      </w:r>
    </w:p>
    <w:p w:rsidR="00FD6914" w:rsidRPr="003322A0" w:rsidRDefault="00FD6914" w:rsidP="00FD6914">
      <w:pPr>
        <w:keepLines/>
        <w:widowControl w:val="0"/>
        <w:spacing w:before="240" w:after="240" w:line="360" w:lineRule="auto"/>
        <w:ind w:left="658" w:hanging="658"/>
        <w:jc w:val="both"/>
        <w:rPr>
          <w:rFonts w:ascii="Calibri" w:eastAsia="Calibri" w:hAnsi="Calibri" w:cs="David"/>
          <w:sz w:val="24"/>
          <w:szCs w:val="24"/>
          <w:rtl/>
        </w:rPr>
      </w:pPr>
      <w:r w:rsidRPr="003322A0">
        <w:rPr>
          <w:rFonts w:ascii="Calibri" w:eastAsia="Calibri" w:hAnsi="Calibri" w:cs="David"/>
          <w:b/>
          <w:bCs/>
          <w:sz w:val="24"/>
          <w:szCs w:val="24"/>
          <w:rtl/>
        </w:rPr>
        <w:t>והואיל</w:t>
      </w:r>
      <w:r w:rsidRPr="003322A0">
        <w:rPr>
          <w:rFonts w:ascii="Calibri" w:eastAsia="Calibri" w:hAnsi="Calibri" w:cs="David"/>
          <w:sz w:val="24"/>
          <w:szCs w:val="24"/>
          <w:rtl/>
        </w:rPr>
        <w:tab/>
        <w:t>ובכפוף לחתימתו על ההסכם וקיום הדרישות המפורטות במכרז, ועדת המכרזים של המזמין בחרה בספק כזוכה במכרז</w:t>
      </w:r>
      <w:r w:rsidRPr="003322A0">
        <w:rPr>
          <w:rFonts w:ascii="Calibri" w:eastAsia="Calibri" w:hAnsi="Calibri" w:cs="David" w:hint="cs"/>
          <w:sz w:val="24"/>
          <w:szCs w:val="24"/>
          <w:rtl/>
        </w:rPr>
        <w:t xml:space="preserve"> </w:t>
      </w:r>
      <w:r w:rsidRPr="003322A0">
        <w:rPr>
          <w:rFonts w:ascii="Calibri" w:eastAsia="Calibri" w:hAnsi="Calibri" w:cs="David" w:hint="eastAsia"/>
          <w:sz w:val="24"/>
          <w:szCs w:val="24"/>
          <w:rtl/>
        </w:rPr>
        <w:t>לאספקת</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השירותים</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המשניים</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נוסף</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על</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אספקתו</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את</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השירותים</w:t>
      </w:r>
      <w:r w:rsidRPr="003322A0">
        <w:rPr>
          <w:rFonts w:ascii="Calibri" w:eastAsia="Calibri" w:hAnsi="Calibri" w:cs="David"/>
          <w:sz w:val="24"/>
          <w:szCs w:val="24"/>
          <w:rtl/>
        </w:rPr>
        <w:t xml:space="preserve"> </w:t>
      </w:r>
      <w:r w:rsidRPr="003322A0">
        <w:rPr>
          <w:rFonts w:ascii="Calibri" w:eastAsia="Calibri" w:hAnsi="Calibri" w:cs="David" w:hint="eastAsia"/>
          <w:sz w:val="24"/>
          <w:szCs w:val="24"/>
          <w:rtl/>
        </w:rPr>
        <w:t>העיקריים</w:t>
      </w:r>
      <w:r w:rsidRPr="003322A0">
        <w:rPr>
          <w:rFonts w:ascii="Calibri" w:eastAsia="Calibri" w:hAnsi="Calibri" w:cs="David"/>
          <w:sz w:val="24"/>
          <w:szCs w:val="24"/>
          <w:rtl/>
        </w:rPr>
        <w:t xml:space="preserve"> ;</w:t>
      </w:r>
    </w:p>
    <w:p w:rsidR="00FD6914" w:rsidRPr="003322A0" w:rsidRDefault="00FD6914" w:rsidP="00FD6914">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r w:rsidRPr="003322A0">
        <w:rPr>
          <w:rFonts w:ascii="David" w:eastAsia="Times New Roman" w:hAnsi="David" w:cs="David"/>
          <w:b/>
          <w:bCs/>
          <w:spacing w:val="20"/>
          <w:sz w:val="24"/>
          <w:szCs w:val="24"/>
          <w:rtl/>
        </w:rPr>
        <w:t>לפיכך הוצהר, הותנה והוסכם בין הצדדים כדלקמן</w:t>
      </w:r>
      <w:r w:rsidRPr="003322A0">
        <w:rPr>
          <w:rFonts w:ascii="David" w:eastAsia="Times New Roman" w:hAnsi="David" w:cs="David"/>
          <w:spacing w:val="20"/>
          <w:sz w:val="24"/>
          <w:szCs w:val="24"/>
          <w:rtl/>
        </w:rPr>
        <w:t>:</w:t>
      </w:r>
    </w:p>
    <w:p w:rsidR="00FD6914" w:rsidRPr="003322A0" w:rsidRDefault="00FD6914" w:rsidP="00FD6914">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FD6914" w:rsidRPr="003322A0" w:rsidRDefault="00FD6914" w:rsidP="00FD6914">
      <w:pPr>
        <w:bidi w:val="0"/>
        <w:spacing w:before="200" w:after="200" w:line="276" w:lineRule="auto"/>
        <w:rPr>
          <w:rFonts w:ascii="David" w:eastAsia="Times New Roman" w:hAnsi="David" w:cs="David"/>
          <w:b/>
          <w:bCs/>
          <w:sz w:val="32"/>
          <w:szCs w:val="32"/>
          <w:rtl/>
        </w:rPr>
      </w:pPr>
      <w:r w:rsidRPr="003322A0">
        <w:rPr>
          <w:rFonts w:ascii="David" w:eastAsia="Times New Roman" w:hAnsi="David" w:cs="David"/>
          <w:b/>
          <w:bCs/>
          <w:sz w:val="32"/>
          <w:szCs w:val="32"/>
          <w:rtl/>
        </w:rPr>
        <w:br w:type="page"/>
      </w:r>
    </w:p>
    <w:p w:rsidR="00FD6914" w:rsidRDefault="00FD6914" w:rsidP="00FD6914">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364031" w:rsidRDefault="00364031" w:rsidP="00FD6914">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364031" w:rsidRPr="00707BC9" w:rsidRDefault="00364031" w:rsidP="0036403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both"/>
        <w:rPr>
          <w:rFonts w:ascii="David" w:hAnsi="David" w:cs="David"/>
          <w:spacing w:val="20"/>
          <w:rtl/>
        </w:rPr>
      </w:pPr>
    </w:p>
    <w:p w:rsidR="00486A8C" w:rsidRDefault="00486A8C" w:rsidP="00486A8C">
      <w:pPr>
        <w:pStyle w:val="1-"/>
        <w:numPr>
          <w:ilvl w:val="0"/>
          <w:numId w:val="0"/>
        </w:numPr>
        <w:ind w:left="360" w:hanging="360"/>
        <w:rPr>
          <w:sz w:val="28"/>
          <w:szCs w:val="28"/>
          <w:rtl/>
        </w:rPr>
      </w:pPr>
      <w:r>
        <w:rPr>
          <w:rFonts w:hint="cs"/>
          <w:sz w:val="28"/>
          <w:szCs w:val="28"/>
          <w:rtl/>
        </w:rPr>
        <w:t>1. כללי</w:t>
      </w:r>
    </w:p>
    <w:p w:rsidR="00486A8C" w:rsidRDefault="00486A8C" w:rsidP="00486A8C">
      <w:pPr>
        <w:pStyle w:val="1-"/>
        <w:numPr>
          <w:ilvl w:val="0"/>
          <w:numId w:val="0"/>
        </w:numPr>
        <w:ind w:left="2425"/>
        <w:rPr>
          <w:sz w:val="28"/>
          <w:szCs w:val="28"/>
        </w:rPr>
      </w:pPr>
    </w:p>
    <w:p w:rsidR="00364031" w:rsidRDefault="00364031" w:rsidP="00A57433">
      <w:pPr>
        <w:pStyle w:val="114"/>
        <w:numPr>
          <w:ilvl w:val="1"/>
          <w:numId w:val="226"/>
        </w:numPr>
      </w:pPr>
      <w:r w:rsidRPr="00953BA0">
        <w:rPr>
          <w:rFonts w:hint="eastAsia"/>
          <w:rtl/>
        </w:rPr>
        <w:t>להסכם</w:t>
      </w:r>
      <w:r w:rsidRPr="00953BA0">
        <w:rPr>
          <w:rtl/>
        </w:rPr>
        <w:t xml:space="preserve"> זה מצורפים הנספחים המפורטים להלן: </w:t>
      </w:r>
    </w:p>
    <w:p w:rsidR="00364031" w:rsidRPr="004C3423" w:rsidRDefault="00364031" w:rsidP="00A57433">
      <w:pPr>
        <w:pStyle w:val="1113"/>
        <w:numPr>
          <w:ilvl w:val="2"/>
          <w:numId w:val="226"/>
        </w:numPr>
      </w:pPr>
      <w:r w:rsidRPr="004C3423">
        <w:rPr>
          <w:rFonts w:hint="eastAsia"/>
          <w:b/>
          <w:bCs/>
          <w:rtl/>
        </w:rPr>
        <w:t>נספח</w:t>
      </w:r>
      <w:r w:rsidRPr="004C3423">
        <w:rPr>
          <w:b/>
          <w:bCs/>
          <w:rtl/>
        </w:rPr>
        <w:t xml:space="preserve"> א' </w:t>
      </w:r>
      <w:r w:rsidRPr="0023688D">
        <w:rPr>
          <w:rtl/>
        </w:rPr>
        <w:t>- מפרט השירותים</w:t>
      </w:r>
      <w:r w:rsidRPr="004C3423">
        <w:rPr>
          <w:b/>
          <w:bCs/>
          <w:rtl/>
        </w:rPr>
        <w:t xml:space="preserve"> </w:t>
      </w:r>
    </w:p>
    <w:p w:rsidR="00364031" w:rsidRPr="00953BA0" w:rsidRDefault="00364031" w:rsidP="00A57433">
      <w:pPr>
        <w:pStyle w:val="1113"/>
        <w:numPr>
          <w:ilvl w:val="2"/>
          <w:numId w:val="226"/>
        </w:numPr>
        <w:ind w:left="1494"/>
      </w:pPr>
      <w:r w:rsidRPr="00BB18D4">
        <w:rPr>
          <w:rFonts w:hint="eastAsia"/>
          <w:b/>
          <w:bCs/>
          <w:rtl/>
        </w:rPr>
        <w:t>נספח</w:t>
      </w:r>
      <w:r w:rsidRPr="00BB18D4">
        <w:rPr>
          <w:b/>
          <w:bCs/>
          <w:rtl/>
        </w:rPr>
        <w:t xml:space="preserve"> א'1</w:t>
      </w:r>
      <w:r w:rsidRPr="00BB18D4">
        <w:rPr>
          <w:rtl/>
        </w:rPr>
        <w:t xml:space="preserve"> – חוברת ההצעה של הספק במכרז (</w:t>
      </w:r>
      <w:r w:rsidRPr="00BB18D4">
        <w:rPr>
          <w:rFonts w:hint="eastAsia"/>
          <w:b/>
          <w:bCs/>
          <w:rtl/>
        </w:rPr>
        <w:t>פרק</w:t>
      </w:r>
      <w:r w:rsidRPr="00BB18D4">
        <w:rPr>
          <w:b/>
          <w:bCs/>
          <w:rtl/>
        </w:rPr>
        <w:t xml:space="preserve"> </w:t>
      </w:r>
      <w:r w:rsidRPr="00BB18D4">
        <w:rPr>
          <w:rFonts w:hint="eastAsia"/>
          <w:b/>
          <w:bCs/>
          <w:rtl/>
        </w:rPr>
        <w:t>ב</w:t>
      </w:r>
      <w:r w:rsidRPr="00BB18D4">
        <w:rPr>
          <w:b/>
          <w:bCs/>
          <w:rtl/>
        </w:rPr>
        <w:t>'</w:t>
      </w:r>
      <w:r w:rsidRPr="00BB18D4">
        <w:rPr>
          <w:rtl/>
        </w:rPr>
        <w:t xml:space="preserve"> ל</w:t>
      </w:r>
      <w:r w:rsidRPr="00BB18D4">
        <w:rPr>
          <w:rFonts w:hint="eastAsia"/>
          <w:rtl/>
        </w:rPr>
        <w:t>מסמכי</w:t>
      </w:r>
      <w:r w:rsidRPr="00BB18D4">
        <w:rPr>
          <w:rtl/>
        </w:rPr>
        <w:t xml:space="preserve"> מכרז, כפי </w:t>
      </w:r>
      <w:r w:rsidRPr="00BB18D4">
        <w:rPr>
          <w:rFonts w:hint="eastAsia"/>
          <w:rtl/>
        </w:rPr>
        <w:t>ש</w:t>
      </w:r>
      <w:r w:rsidRPr="00BB18D4">
        <w:rPr>
          <w:rtl/>
        </w:rPr>
        <w:t xml:space="preserve">הספק מילא אותה), </w:t>
      </w:r>
      <w:r w:rsidRPr="00BB18D4">
        <w:rPr>
          <w:rFonts w:hint="eastAsia"/>
          <w:rtl/>
        </w:rPr>
        <w:t>כולל</w:t>
      </w:r>
      <w:r w:rsidRPr="00BB18D4">
        <w:rPr>
          <w:rtl/>
        </w:rPr>
        <w:t xml:space="preserve"> </w:t>
      </w:r>
      <w:r w:rsidRPr="00BB18D4">
        <w:rPr>
          <w:rFonts w:hint="eastAsia"/>
          <w:rtl/>
        </w:rPr>
        <w:t>נספחיה</w:t>
      </w:r>
      <w:r w:rsidRPr="00BB18D4">
        <w:rPr>
          <w:rtl/>
        </w:rPr>
        <w:t xml:space="preserve">, </w:t>
      </w:r>
      <w:r w:rsidRPr="00BB18D4">
        <w:rPr>
          <w:rFonts w:hint="eastAsia"/>
          <w:rtl/>
        </w:rPr>
        <w:t>בין</w:t>
      </w:r>
      <w:r w:rsidRPr="00BB18D4">
        <w:rPr>
          <w:rtl/>
        </w:rPr>
        <w:t xml:space="preserve"> </w:t>
      </w:r>
      <w:r w:rsidRPr="00BB18D4">
        <w:rPr>
          <w:rFonts w:hint="eastAsia"/>
          <w:rtl/>
        </w:rPr>
        <w:t>היתר</w:t>
      </w:r>
      <w:r w:rsidRPr="00BB18D4">
        <w:rPr>
          <w:rtl/>
        </w:rPr>
        <w:t xml:space="preserve"> </w:t>
      </w:r>
      <w:r w:rsidRPr="00BB18D4">
        <w:rPr>
          <w:rFonts w:hint="eastAsia"/>
          <w:rtl/>
        </w:rPr>
        <w:t>נספח</w:t>
      </w:r>
      <w:r w:rsidRPr="00BB18D4">
        <w:rPr>
          <w:rtl/>
        </w:rPr>
        <w:t xml:space="preserve"> </w:t>
      </w:r>
      <w:r w:rsidRPr="00BB18D4">
        <w:rPr>
          <w:rFonts w:hint="eastAsia"/>
          <w:rtl/>
        </w:rPr>
        <w:t>אבטחת</w:t>
      </w:r>
      <w:r w:rsidRPr="00BB18D4">
        <w:rPr>
          <w:rtl/>
        </w:rPr>
        <w:t xml:space="preserve"> </w:t>
      </w:r>
      <w:r w:rsidRPr="00BB18D4">
        <w:rPr>
          <w:rFonts w:hint="eastAsia"/>
          <w:rtl/>
        </w:rPr>
        <w:t>מידע</w:t>
      </w:r>
      <w:r>
        <w:rPr>
          <w:rFonts w:hint="cs"/>
          <w:rtl/>
        </w:rPr>
        <w:t>;</w:t>
      </w:r>
    </w:p>
    <w:p w:rsidR="00364031" w:rsidRDefault="00971AA1" w:rsidP="00A57433">
      <w:pPr>
        <w:pStyle w:val="1113"/>
        <w:numPr>
          <w:ilvl w:val="2"/>
          <w:numId w:val="226"/>
        </w:numPr>
        <w:ind w:left="1494"/>
        <w:rPr>
          <w:b/>
          <w:bCs/>
        </w:rPr>
      </w:pPr>
      <w:r>
        <w:rPr>
          <w:rFonts w:hint="cs"/>
          <w:b/>
          <w:bCs/>
          <w:rtl/>
        </w:rPr>
        <w:t xml:space="preserve"> </w:t>
      </w:r>
      <w:r w:rsidR="00364031" w:rsidRPr="00F778C9">
        <w:rPr>
          <w:rFonts w:hint="eastAsia"/>
          <w:b/>
          <w:bCs/>
          <w:rtl/>
        </w:rPr>
        <w:t>נספח</w:t>
      </w:r>
      <w:r w:rsidR="00364031" w:rsidRPr="00F778C9">
        <w:rPr>
          <w:b/>
          <w:bCs/>
          <w:rtl/>
        </w:rPr>
        <w:t xml:space="preserve"> </w:t>
      </w:r>
      <w:r>
        <w:rPr>
          <w:rFonts w:hint="cs"/>
          <w:b/>
          <w:bCs/>
          <w:rtl/>
        </w:rPr>
        <w:t>ב</w:t>
      </w:r>
      <w:r w:rsidR="00364031" w:rsidRPr="00F778C9">
        <w:rPr>
          <w:b/>
          <w:bCs/>
          <w:rtl/>
        </w:rPr>
        <w:t xml:space="preserve">' </w:t>
      </w:r>
      <w:r w:rsidR="00364031">
        <w:rPr>
          <w:rtl/>
        </w:rPr>
        <w:t>–</w:t>
      </w:r>
      <w:r w:rsidR="00364031" w:rsidRPr="00F778C9">
        <w:rPr>
          <w:rtl/>
        </w:rPr>
        <w:t xml:space="preserve">  </w:t>
      </w:r>
      <w:r w:rsidR="00364031">
        <w:rPr>
          <w:rFonts w:hint="cs"/>
          <w:rtl/>
        </w:rPr>
        <w:t xml:space="preserve">נספח סודיות והיעדר ניגוד עניינים </w:t>
      </w:r>
    </w:p>
    <w:p w:rsidR="00364031" w:rsidRDefault="00364031" w:rsidP="00A57433">
      <w:pPr>
        <w:pStyle w:val="1113"/>
        <w:numPr>
          <w:ilvl w:val="2"/>
          <w:numId w:val="226"/>
        </w:numPr>
        <w:ind w:left="1494"/>
        <w:rPr>
          <w:b/>
          <w:bCs/>
        </w:rPr>
      </w:pPr>
      <w:r>
        <w:rPr>
          <w:rFonts w:hint="cs"/>
          <w:b/>
          <w:bCs/>
          <w:rtl/>
        </w:rPr>
        <w:t xml:space="preserve">נספח </w:t>
      </w:r>
      <w:r w:rsidR="00971AA1">
        <w:rPr>
          <w:rFonts w:hint="cs"/>
          <w:b/>
          <w:bCs/>
          <w:rtl/>
        </w:rPr>
        <w:t>ג</w:t>
      </w:r>
      <w:r>
        <w:rPr>
          <w:rFonts w:hint="cs"/>
          <w:b/>
          <w:bCs/>
          <w:rtl/>
        </w:rPr>
        <w:t xml:space="preserve">' </w:t>
      </w:r>
      <w:r>
        <w:rPr>
          <w:b/>
          <w:bCs/>
          <w:rtl/>
        </w:rPr>
        <w:t>–</w:t>
      </w:r>
      <w:r>
        <w:rPr>
          <w:rFonts w:hint="cs"/>
          <w:b/>
          <w:bCs/>
          <w:rtl/>
        </w:rPr>
        <w:t xml:space="preserve"> </w:t>
      </w:r>
      <w:r w:rsidRPr="00F778C9">
        <w:rPr>
          <w:rtl/>
        </w:rPr>
        <w:t xml:space="preserve">כללי הצמדה </w:t>
      </w:r>
      <w:r w:rsidRPr="00F778C9">
        <w:rPr>
          <w:rFonts w:hint="eastAsia"/>
          <w:rtl/>
        </w:rPr>
        <w:t>לתמורה</w:t>
      </w:r>
      <w:r w:rsidRPr="00F778C9">
        <w:rPr>
          <w:b/>
          <w:bCs/>
        </w:rPr>
        <w:t xml:space="preserve">    </w:t>
      </w:r>
    </w:p>
    <w:p w:rsidR="00364031" w:rsidRPr="00F778C9" w:rsidRDefault="00364031" w:rsidP="00364031">
      <w:pPr>
        <w:pStyle w:val="1113"/>
        <w:ind w:left="990" w:firstLine="0"/>
        <w:rPr>
          <w:b/>
          <w:bCs/>
          <w:rtl/>
        </w:rPr>
      </w:pPr>
    </w:p>
    <w:p w:rsidR="00364031" w:rsidRPr="00E72626" w:rsidRDefault="00364031" w:rsidP="00364031">
      <w:pPr>
        <w:pStyle w:val="114"/>
        <w:ind w:left="792" w:firstLine="0"/>
        <w:rPr>
          <w:bCs/>
        </w:rPr>
      </w:pPr>
      <w:r w:rsidRPr="004765F5">
        <w:rPr>
          <w:rFonts w:hint="cs"/>
          <w:rtl/>
        </w:rPr>
        <w:t xml:space="preserve">בנוסף מסמכי המכרז והבהרות למכרז שפורסמו </w:t>
      </w:r>
      <w:hyperlink r:id="rId70" w:history="1">
        <w:r w:rsidRPr="004765F5">
          <w:rPr>
            <w:rStyle w:val="Hyperlink"/>
            <w:rFonts w:asciiTheme="minorHAnsi" w:hAnsiTheme="minorHAnsi" w:hint="eastAsia"/>
            <w:bCs/>
            <w:rtl/>
          </w:rPr>
          <w:t>ב</w:t>
        </w:r>
        <w:r w:rsidRPr="004765F5">
          <w:rPr>
            <w:rStyle w:val="Hyperlink"/>
            <w:rFonts w:asciiTheme="minorHAnsi" w:hAnsiTheme="minorHAnsi" w:hint="eastAsia"/>
            <w:bCs/>
            <w:color w:val="0070C0"/>
            <w:rtl/>
          </w:rPr>
          <w:t>אתר</w:t>
        </w:r>
        <w:r w:rsidRPr="004765F5">
          <w:rPr>
            <w:rStyle w:val="Hyperlink"/>
            <w:rFonts w:asciiTheme="minorHAnsi" w:hAnsiTheme="minorHAnsi"/>
            <w:bCs/>
            <w:color w:val="0070C0"/>
            <w:rtl/>
          </w:rPr>
          <w:t xml:space="preserve"> </w:t>
        </w:r>
        <w:r w:rsidRPr="004765F5">
          <w:rPr>
            <w:rStyle w:val="Hyperlink"/>
            <w:rFonts w:asciiTheme="minorHAnsi" w:hAnsiTheme="minorHAnsi" w:hint="eastAsia"/>
            <w:bCs/>
            <w:color w:val="0070C0"/>
            <w:rtl/>
          </w:rPr>
          <w:t>מינהל</w:t>
        </w:r>
        <w:r w:rsidRPr="004765F5">
          <w:rPr>
            <w:rStyle w:val="Hyperlink"/>
            <w:rFonts w:asciiTheme="minorHAnsi" w:hAnsiTheme="minorHAnsi"/>
            <w:bCs/>
            <w:color w:val="0070C0"/>
            <w:rtl/>
          </w:rPr>
          <w:t xml:space="preserve"> </w:t>
        </w:r>
        <w:r w:rsidRPr="004765F5">
          <w:rPr>
            <w:rStyle w:val="Hyperlink"/>
            <w:rFonts w:asciiTheme="minorHAnsi" w:hAnsiTheme="minorHAnsi" w:hint="eastAsia"/>
            <w:bCs/>
            <w:color w:val="0070C0"/>
            <w:rtl/>
          </w:rPr>
          <w:t>הרכש</w:t>
        </w:r>
        <w:r w:rsidRPr="004765F5">
          <w:rPr>
            <w:rStyle w:val="Hyperlink"/>
            <w:rFonts w:asciiTheme="minorHAnsi" w:hAnsiTheme="minorHAnsi"/>
            <w:bCs/>
            <w:color w:val="0070C0"/>
            <w:rtl/>
          </w:rPr>
          <w:t xml:space="preserve"> </w:t>
        </w:r>
        <w:r w:rsidRPr="004765F5">
          <w:rPr>
            <w:rStyle w:val="Hyperlink"/>
            <w:rFonts w:asciiTheme="minorHAnsi" w:hAnsiTheme="minorHAnsi"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E72626">
        <w:rPr>
          <w:rtl/>
        </w:rPr>
        <w:t>.</w:t>
      </w:r>
    </w:p>
    <w:p w:rsidR="00364031" w:rsidRPr="00486A8C" w:rsidRDefault="00364031" w:rsidP="00A57433">
      <w:pPr>
        <w:pStyle w:val="114"/>
        <w:numPr>
          <w:ilvl w:val="1"/>
          <w:numId w:val="226"/>
        </w:numPr>
        <w:ind w:left="792"/>
        <w:rPr>
          <w:rtl/>
        </w:rPr>
      </w:pPr>
      <w:r w:rsidRPr="00486A8C">
        <w:rPr>
          <w:rtl/>
        </w:rPr>
        <w:t xml:space="preserve"> המבוא והנספחים להסכם מהווים חלק בלתי נפרד ממנו.</w:t>
      </w:r>
    </w:p>
    <w:p w:rsidR="00364031" w:rsidRPr="00925077" w:rsidRDefault="00364031" w:rsidP="00A57433">
      <w:pPr>
        <w:pStyle w:val="114"/>
        <w:numPr>
          <w:ilvl w:val="1"/>
          <w:numId w:val="226"/>
        </w:numPr>
        <w:ind w:left="792"/>
      </w:pPr>
      <w:r w:rsidRPr="00E72626">
        <w:rPr>
          <w:rtl/>
        </w:rPr>
        <w:t>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w:t>
      </w:r>
    </w:p>
    <w:p w:rsidR="00364031" w:rsidRPr="00364031" w:rsidRDefault="00364031" w:rsidP="00FD6914">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364031" w:rsidRDefault="00364031" w:rsidP="00FD6914">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364031" w:rsidRDefault="00364031" w:rsidP="00FD6914">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364031" w:rsidRPr="003322A0" w:rsidRDefault="00364031" w:rsidP="00FD6914">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276" w:lineRule="auto"/>
        <w:jc w:val="both"/>
        <w:rPr>
          <w:rFonts w:ascii="David" w:eastAsia="Times New Roman" w:hAnsi="David" w:cs="David"/>
          <w:spacing w:val="20"/>
          <w:sz w:val="24"/>
          <w:szCs w:val="24"/>
          <w:rtl/>
        </w:rPr>
      </w:pPr>
    </w:p>
    <w:p w:rsidR="00FD6914" w:rsidRPr="00364031" w:rsidRDefault="00364031" w:rsidP="00364031">
      <w:pPr>
        <w:keepNext/>
        <w:keepLines/>
        <w:tabs>
          <w:tab w:val="left" w:pos="1050"/>
        </w:tabs>
        <w:spacing w:after="120"/>
        <w:jc w:val="both"/>
        <w:outlineLvl w:val="1"/>
        <w:rPr>
          <w:rFonts w:ascii="David" w:hAnsi="David" w:cs="David"/>
          <w:b/>
          <w:bCs/>
          <w:caps/>
          <w:spacing w:val="15"/>
          <w:sz w:val="28"/>
          <w:szCs w:val="28"/>
        </w:rPr>
      </w:pPr>
      <w:r>
        <w:rPr>
          <w:rFonts w:ascii="David" w:hAnsi="David" w:cs="David" w:hint="cs"/>
          <w:b/>
          <w:bCs/>
          <w:caps/>
          <w:spacing w:val="15"/>
          <w:sz w:val="28"/>
          <w:szCs w:val="28"/>
          <w:rtl/>
        </w:rPr>
        <w:t xml:space="preserve">2. </w:t>
      </w:r>
      <w:r w:rsidR="00FD6914" w:rsidRPr="00364031">
        <w:rPr>
          <w:rFonts w:ascii="David" w:hAnsi="David" w:cs="David" w:hint="eastAsia"/>
          <w:b/>
          <w:bCs/>
          <w:caps/>
          <w:spacing w:val="15"/>
          <w:sz w:val="28"/>
          <w:szCs w:val="28"/>
          <w:rtl/>
        </w:rPr>
        <w:t>היקף</w:t>
      </w:r>
      <w:r w:rsidR="00FD6914" w:rsidRPr="00364031">
        <w:rPr>
          <w:rFonts w:ascii="David" w:hAnsi="David" w:cs="David"/>
          <w:b/>
          <w:bCs/>
          <w:caps/>
          <w:spacing w:val="15"/>
          <w:sz w:val="28"/>
          <w:szCs w:val="28"/>
          <w:rtl/>
        </w:rPr>
        <w:t xml:space="preserve"> </w:t>
      </w:r>
      <w:r w:rsidR="00FD6914" w:rsidRPr="00364031">
        <w:rPr>
          <w:rFonts w:ascii="David" w:hAnsi="David" w:cs="David" w:hint="eastAsia"/>
          <w:b/>
          <w:bCs/>
          <w:caps/>
          <w:spacing w:val="15"/>
          <w:sz w:val="28"/>
          <w:szCs w:val="28"/>
          <w:rtl/>
        </w:rPr>
        <w:t>ותקופת</w:t>
      </w:r>
      <w:r w:rsidR="00FD6914" w:rsidRPr="00364031">
        <w:rPr>
          <w:rFonts w:ascii="David" w:hAnsi="David" w:cs="David"/>
          <w:b/>
          <w:bCs/>
          <w:caps/>
          <w:spacing w:val="15"/>
          <w:sz w:val="28"/>
          <w:szCs w:val="28"/>
          <w:rtl/>
        </w:rPr>
        <w:t xml:space="preserve"> </w:t>
      </w:r>
      <w:r w:rsidR="00FD6914" w:rsidRPr="00364031">
        <w:rPr>
          <w:rFonts w:ascii="David" w:hAnsi="David" w:cs="David" w:hint="eastAsia"/>
          <w:b/>
          <w:bCs/>
          <w:caps/>
          <w:spacing w:val="15"/>
          <w:sz w:val="28"/>
          <w:szCs w:val="28"/>
          <w:rtl/>
        </w:rPr>
        <w:t>ההתקשרות</w:t>
      </w:r>
    </w:p>
    <w:p w:rsidR="00FD6914" w:rsidRPr="00364031" w:rsidRDefault="00FD6914" w:rsidP="00A57433">
      <w:pPr>
        <w:pStyle w:val="af3"/>
        <w:numPr>
          <w:ilvl w:val="1"/>
          <w:numId w:val="227"/>
        </w:numPr>
        <w:tabs>
          <w:tab w:val="left" w:pos="1334"/>
        </w:tabs>
        <w:spacing w:before="240" w:after="240" w:line="360" w:lineRule="auto"/>
        <w:jc w:val="both"/>
        <w:rPr>
          <w:rFonts w:ascii="David" w:hAnsi="David" w:cs="David"/>
          <w:b/>
          <w:kern w:val="28"/>
          <w:rtl/>
        </w:rPr>
      </w:pPr>
      <w:r w:rsidRPr="00364031">
        <w:rPr>
          <w:rFonts w:ascii="David" w:hAnsi="David" w:cs="David" w:hint="eastAsia"/>
          <w:b/>
          <w:spacing w:val="15"/>
          <w:kern w:val="28"/>
          <w:rtl/>
        </w:rPr>
        <w:t>ת</w:t>
      </w:r>
      <w:bookmarkStart w:id="101" w:name="_Toc515804569"/>
      <w:r w:rsidRPr="00364031">
        <w:rPr>
          <w:rFonts w:ascii="David" w:hAnsi="David" w:cs="David"/>
          <w:b/>
          <w:kern w:val="28"/>
          <w:rtl/>
        </w:rPr>
        <w:t xml:space="preserve">קופת ההתקשרות תארך 36 חודשים ממועד </w:t>
      </w:r>
      <w:r w:rsidRPr="00364031">
        <w:rPr>
          <w:rFonts w:ascii="David" w:hAnsi="David" w:cs="David" w:hint="cs"/>
          <w:b/>
          <w:kern w:val="28"/>
          <w:rtl/>
        </w:rPr>
        <w:t xml:space="preserve">חתימת </w:t>
      </w:r>
      <w:proofErr w:type="spellStart"/>
      <w:r w:rsidRPr="00364031">
        <w:rPr>
          <w:rFonts w:ascii="David" w:hAnsi="David" w:cs="David" w:hint="cs"/>
          <w:b/>
          <w:kern w:val="28"/>
          <w:rtl/>
        </w:rPr>
        <w:t>מורשי</w:t>
      </w:r>
      <w:proofErr w:type="spellEnd"/>
      <w:r w:rsidRPr="00364031">
        <w:rPr>
          <w:rFonts w:ascii="David" w:hAnsi="David" w:cs="David" w:hint="cs"/>
          <w:b/>
          <w:kern w:val="28"/>
          <w:rtl/>
        </w:rPr>
        <w:t xml:space="preserve"> החתימה של המזמין</w:t>
      </w:r>
      <w:r w:rsidRPr="00364031">
        <w:rPr>
          <w:rFonts w:ascii="David" w:hAnsi="David" w:cs="David"/>
          <w:b/>
          <w:kern w:val="28"/>
          <w:rtl/>
        </w:rPr>
        <w:t xml:space="preserve"> על הסכם זה ("</w:t>
      </w:r>
      <w:r w:rsidRPr="00364031">
        <w:rPr>
          <w:rFonts w:ascii="David" w:hAnsi="David" w:cs="David"/>
          <w:bCs/>
          <w:kern w:val="28"/>
          <w:rtl/>
        </w:rPr>
        <w:t xml:space="preserve">תקופת ההתקשרות </w:t>
      </w:r>
      <w:r w:rsidRPr="00364031">
        <w:rPr>
          <w:rFonts w:ascii="David" w:hAnsi="David" w:cs="David" w:hint="eastAsia"/>
          <w:bCs/>
          <w:kern w:val="28"/>
          <w:rtl/>
        </w:rPr>
        <w:t>בפועל</w:t>
      </w:r>
      <w:r w:rsidRPr="00364031">
        <w:rPr>
          <w:rFonts w:ascii="David" w:hAnsi="David" w:cs="David"/>
          <w:b/>
          <w:kern w:val="28"/>
          <w:rtl/>
        </w:rPr>
        <w:t xml:space="preserve">"), כאשר למזמין </w:t>
      </w:r>
      <w:r w:rsidRPr="00364031">
        <w:rPr>
          <w:rFonts w:ascii="David" w:hAnsi="David" w:cs="David" w:hint="cs"/>
          <w:b/>
          <w:kern w:val="28"/>
          <w:rtl/>
        </w:rPr>
        <w:t xml:space="preserve">שמורה </w:t>
      </w:r>
      <w:r w:rsidRPr="00364031">
        <w:rPr>
          <w:rFonts w:ascii="David" w:hAnsi="David" w:cs="David"/>
          <w:b/>
          <w:kern w:val="28"/>
          <w:rtl/>
        </w:rPr>
        <w:t xml:space="preserve">זכות </w:t>
      </w:r>
      <w:r w:rsidRPr="00364031">
        <w:rPr>
          <w:rFonts w:ascii="David" w:hAnsi="David" w:cs="David" w:hint="cs"/>
          <w:b/>
          <w:kern w:val="28"/>
          <w:rtl/>
        </w:rPr>
        <w:t xml:space="preserve">ברירה </w:t>
      </w:r>
      <w:r w:rsidRPr="00364031">
        <w:rPr>
          <w:rFonts w:ascii="David" w:hAnsi="David" w:cs="David"/>
          <w:b/>
          <w:kern w:val="28"/>
          <w:rtl/>
        </w:rPr>
        <w:t>להאריך את תקופת ההתקשרות בתקופות נוספות, ועד ל-72 חודשים נוספים, על פי שיקול דעתו הבלעדי ("</w:t>
      </w:r>
      <w:r w:rsidRPr="00364031">
        <w:rPr>
          <w:rFonts w:ascii="David" w:hAnsi="David" w:cs="David" w:hint="eastAsia"/>
          <w:bCs/>
          <w:kern w:val="28"/>
          <w:rtl/>
        </w:rPr>
        <w:t>תקופת</w:t>
      </w:r>
      <w:r w:rsidRPr="00364031">
        <w:rPr>
          <w:rFonts w:ascii="David" w:hAnsi="David" w:cs="David"/>
          <w:bCs/>
          <w:kern w:val="28"/>
          <w:rtl/>
        </w:rPr>
        <w:t xml:space="preserve"> </w:t>
      </w:r>
      <w:r w:rsidRPr="00364031">
        <w:rPr>
          <w:rFonts w:ascii="David" w:hAnsi="David" w:cs="David" w:hint="eastAsia"/>
          <w:bCs/>
          <w:kern w:val="28"/>
          <w:rtl/>
        </w:rPr>
        <w:t>האופציה</w:t>
      </w:r>
      <w:r w:rsidRPr="00364031">
        <w:rPr>
          <w:rFonts w:ascii="David" w:hAnsi="David" w:cs="David"/>
          <w:b/>
          <w:kern w:val="28"/>
          <w:rtl/>
        </w:rPr>
        <w:t xml:space="preserve">").  </w:t>
      </w:r>
    </w:p>
    <w:p w:rsidR="00FD6914" w:rsidRPr="00364031" w:rsidRDefault="00FD6914" w:rsidP="00A57433">
      <w:pPr>
        <w:pStyle w:val="af3"/>
        <w:numPr>
          <w:ilvl w:val="1"/>
          <w:numId w:val="227"/>
        </w:numPr>
        <w:tabs>
          <w:tab w:val="left" w:pos="1334"/>
        </w:tabs>
        <w:spacing w:before="240" w:after="240" w:line="360" w:lineRule="auto"/>
        <w:jc w:val="both"/>
        <w:rPr>
          <w:rFonts w:ascii="David" w:hAnsi="David" w:cs="David"/>
          <w:b/>
          <w:kern w:val="28"/>
        </w:rPr>
      </w:pPr>
      <w:r w:rsidRPr="00364031">
        <w:rPr>
          <w:rFonts w:ascii="David" w:hAnsi="David" w:cs="David" w:hint="cs"/>
          <w:b/>
          <w:kern w:val="28"/>
          <w:rtl/>
        </w:rPr>
        <w:t xml:space="preserve">היקף ההתקשרות לשנה הן בתקופת ההתקשרות בפועל והן בתקופת האופציה לא יעלה על </w:t>
      </w:r>
      <w:r w:rsidRPr="00364031">
        <w:rPr>
          <w:rFonts w:ascii="David" w:hAnsi="David" w:cs="David"/>
          <w:b/>
          <w:kern w:val="28"/>
          <w:rtl/>
        </w:rPr>
        <w:t>1,500,000 ₪ כולל מע"מ.</w:t>
      </w:r>
      <w:r w:rsidRPr="00364031">
        <w:rPr>
          <w:rFonts w:ascii="David" w:hAnsi="David" w:cs="David" w:hint="cs"/>
          <w:b/>
          <w:kern w:val="28"/>
          <w:rtl/>
        </w:rPr>
        <w:t xml:space="preserve"> </w:t>
      </w:r>
    </w:p>
    <w:p w:rsidR="00FD6914" w:rsidRPr="003322A0" w:rsidRDefault="00FD6914" w:rsidP="00A57433">
      <w:pPr>
        <w:numPr>
          <w:ilvl w:val="1"/>
          <w:numId w:val="227"/>
        </w:numPr>
        <w:tabs>
          <w:tab w:val="left" w:pos="1334"/>
        </w:tabs>
        <w:spacing w:before="240" w:after="240" w:line="360" w:lineRule="auto"/>
        <w:ind w:left="792"/>
        <w:jc w:val="both"/>
        <w:rPr>
          <w:rFonts w:ascii="David" w:eastAsia="Times New Roman" w:hAnsi="David" w:cs="David"/>
          <w:b/>
          <w:kern w:val="28"/>
          <w:sz w:val="24"/>
          <w:szCs w:val="24"/>
        </w:rPr>
      </w:pPr>
      <w:r w:rsidRPr="003322A0">
        <w:rPr>
          <w:rFonts w:ascii="David" w:eastAsia="Times New Roman" w:hAnsi="David" w:cs="David" w:hint="cs"/>
          <w:b/>
          <w:kern w:val="28"/>
          <w:sz w:val="24"/>
          <w:szCs w:val="24"/>
          <w:rtl/>
        </w:rPr>
        <w:t xml:space="preserve">עם זאת, למזמין שמורה זכות להגדיל את היקף ההתקשרות </w:t>
      </w:r>
      <w:r w:rsidRPr="003322A0">
        <w:rPr>
          <w:rFonts w:ascii="David" w:eastAsia="Times New Roman" w:hAnsi="David" w:cs="David" w:hint="eastAsia"/>
          <w:b/>
          <w:kern w:val="28"/>
          <w:sz w:val="24"/>
          <w:szCs w:val="24"/>
          <w:rtl/>
        </w:rPr>
        <w:t>בסכום</w:t>
      </w:r>
      <w:r w:rsidRPr="003322A0">
        <w:rPr>
          <w:rFonts w:ascii="David" w:eastAsia="Times New Roman" w:hAnsi="David" w:cs="David"/>
          <w:b/>
          <w:kern w:val="28"/>
          <w:sz w:val="24"/>
          <w:szCs w:val="24"/>
          <w:rtl/>
        </w:rPr>
        <w:t xml:space="preserve"> נוסף של עד </w:t>
      </w:r>
      <w:r w:rsidRPr="003322A0">
        <w:rPr>
          <w:rFonts w:ascii="David" w:eastAsia="Times New Roman" w:hAnsi="David" w:cs="David" w:hint="cs"/>
          <w:b/>
          <w:kern w:val="28"/>
          <w:sz w:val="24"/>
          <w:szCs w:val="24"/>
          <w:rtl/>
        </w:rPr>
        <w:t>3,000,000</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כולל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מע</w:t>
      </w:r>
      <w:r w:rsidRPr="003322A0">
        <w:rPr>
          <w:rFonts w:ascii="David" w:eastAsia="Times New Roman" w:hAnsi="David" w:cs="David"/>
          <w:b/>
          <w:kern w:val="28"/>
          <w:sz w:val="24"/>
          <w:szCs w:val="24"/>
          <w:rtl/>
        </w:rPr>
        <w:t xml:space="preserve">"מ, </w:t>
      </w:r>
      <w:r w:rsidRPr="003322A0">
        <w:rPr>
          <w:rFonts w:ascii="David" w:eastAsia="Times New Roman" w:hAnsi="David" w:cs="David" w:hint="eastAsia"/>
          <w:b/>
          <w:kern w:val="28"/>
          <w:sz w:val="24"/>
          <w:szCs w:val="24"/>
          <w:rtl/>
        </w:rPr>
        <w:t>בכל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אחת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מהשנים</w:t>
      </w:r>
      <w:r w:rsidRPr="003322A0">
        <w:rPr>
          <w:rFonts w:ascii="David" w:eastAsia="Times New Roman" w:hAnsi="David" w:cs="David" w:hint="cs"/>
          <w:b/>
          <w:kern w:val="28"/>
          <w:sz w:val="24"/>
          <w:szCs w:val="24"/>
          <w:rtl/>
        </w:rPr>
        <w:t xml:space="preserve"> בהן ההתקשרות תהיה בתוקף, הן בתקופת ההתקשרות בפועל והן בתקופת האופציה, ובהתאם להיקף הפעילות ולהיקף הלקוחות. זאת </w:t>
      </w:r>
      <w:r w:rsidRPr="003322A0">
        <w:rPr>
          <w:rFonts w:ascii="David" w:eastAsia="Times New Roman" w:hAnsi="David" w:cs="David"/>
          <w:b/>
          <w:kern w:val="28"/>
          <w:sz w:val="24"/>
          <w:szCs w:val="24"/>
          <w:rtl/>
        </w:rPr>
        <w:t>–</w:t>
      </w:r>
      <w:r w:rsidRPr="003322A0">
        <w:rPr>
          <w:rFonts w:ascii="David" w:eastAsia="Times New Roman" w:hAnsi="David" w:cs="David" w:hint="cs"/>
          <w:b/>
          <w:kern w:val="28"/>
          <w:sz w:val="24"/>
          <w:szCs w:val="24"/>
          <w:rtl/>
        </w:rPr>
        <w:t xml:space="preserve"> לפי שיקול דעתו הבלעדי. </w:t>
      </w:r>
    </w:p>
    <w:p w:rsidR="00FD6914" w:rsidRPr="003322A0" w:rsidRDefault="00FD6914" w:rsidP="00A57433">
      <w:pPr>
        <w:numPr>
          <w:ilvl w:val="1"/>
          <w:numId w:val="227"/>
        </w:numPr>
        <w:tabs>
          <w:tab w:val="left" w:pos="1334"/>
        </w:tabs>
        <w:spacing w:before="240" w:after="240" w:line="360" w:lineRule="auto"/>
        <w:ind w:left="792"/>
        <w:jc w:val="both"/>
        <w:rPr>
          <w:rFonts w:ascii="David" w:eastAsia="Times New Roman" w:hAnsi="David" w:cs="David"/>
          <w:b/>
          <w:kern w:val="28"/>
          <w:sz w:val="24"/>
          <w:szCs w:val="24"/>
        </w:rPr>
      </w:pPr>
      <w:r w:rsidRPr="003322A0">
        <w:rPr>
          <w:rFonts w:ascii="David" w:eastAsia="Times New Roman" w:hAnsi="David" w:cs="David" w:hint="cs"/>
          <w:b/>
          <w:kern w:val="28"/>
          <w:sz w:val="24"/>
          <w:szCs w:val="24"/>
          <w:rtl/>
        </w:rPr>
        <w:t xml:space="preserve">מבלי לגרוע מכלליות האמור, כמפורט במפרט השירותים (המצורף כנספח </w:t>
      </w:r>
      <w:r w:rsidRPr="003322A0">
        <w:rPr>
          <w:rFonts w:ascii="David" w:eastAsia="Times New Roman" w:hAnsi="David" w:cs="David" w:hint="cs"/>
          <w:bCs/>
          <w:kern w:val="28"/>
          <w:sz w:val="24"/>
          <w:szCs w:val="24"/>
          <w:rtl/>
        </w:rPr>
        <w:t>א'</w:t>
      </w:r>
      <w:r w:rsidRPr="003322A0">
        <w:rPr>
          <w:rFonts w:ascii="David" w:eastAsia="Times New Roman" w:hAnsi="David" w:cs="David" w:hint="cs"/>
          <w:b/>
          <w:kern w:val="28"/>
          <w:sz w:val="24"/>
          <w:szCs w:val="24"/>
          <w:rtl/>
        </w:rPr>
        <w:t xml:space="preserve">) </w:t>
      </w:r>
      <w:r w:rsidRPr="003322A0">
        <w:rPr>
          <w:rFonts w:ascii="David" w:eastAsia="Times New Roman" w:hAnsi="David" w:cs="David"/>
          <w:b/>
          <w:kern w:val="28"/>
          <w:sz w:val="24"/>
          <w:szCs w:val="24"/>
          <w:rtl/>
        </w:rPr>
        <w:t>–</w:t>
      </w:r>
      <w:r w:rsidRPr="003322A0">
        <w:rPr>
          <w:rFonts w:ascii="David" w:eastAsia="Times New Roman" w:hAnsi="David" w:cs="David" w:hint="cs"/>
          <w:b/>
          <w:kern w:val="28"/>
          <w:sz w:val="24"/>
          <w:szCs w:val="24"/>
          <w:rtl/>
        </w:rPr>
        <w:t xml:space="preserve"> עבור תכניות ייעודיות לעולים ולקשישים שאינן במסגרת התכניות הקיימות בהתקשרות זו </w:t>
      </w:r>
      <w:r w:rsidRPr="003322A0">
        <w:rPr>
          <w:rFonts w:ascii="David" w:eastAsia="Times New Roman" w:hAnsi="David" w:cs="David"/>
          <w:b/>
          <w:kern w:val="28"/>
          <w:sz w:val="24"/>
          <w:szCs w:val="24"/>
          <w:rtl/>
        </w:rPr>
        <w:t>–</w:t>
      </w:r>
      <w:r w:rsidRPr="003322A0">
        <w:rPr>
          <w:rFonts w:ascii="David" w:eastAsia="Times New Roman" w:hAnsi="David" w:cs="David" w:hint="cs"/>
          <w:b/>
          <w:kern w:val="28"/>
          <w:sz w:val="24"/>
          <w:szCs w:val="24"/>
          <w:rtl/>
        </w:rPr>
        <w:t xml:space="preserve"> המשרד שומר את האופציה, בכפוף לשיקול דעתו הבלעדי ולאישור ועדת המכרזים, להטיל על הספק לבצע שירותי מוקד נוספים לפי בקשת המשרד (להלן: "</w:t>
      </w:r>
      <w:r w:rsidRPr="003322A0">
        <w:rPr>
          <w:rFonts w:ascii="David" w:eastAsia="Times New Roman" w:hAnsi="David" w:cs="David" w:hint="cs"/>
          <w:bCs/>
          <w:kern w:val="28"/>
          <w:sz w:val="24"/>
          <w:szCs w:val="24"/>
          <w:rtl/>
        </w:rPr>
        <w:t>שירותי מוקד נוספים</w:t>
      </w:r>
      <w:r w:rsidRPr="003322A0">
        <w:rPr>
          <w:rFonts w:ascii="David" w:eastAsia="Times New Roman" w:hAnsi="David" w:cs="David" w:hint="cs"/>
          <w:b/>
          <w:kern w:val="28"/>
          <w:sz w:val="24"/>
          <w:szCs w:val="24"/>
          <w:rtl/>
        </w:rPr>
        <w:t>").</w:t>
      </w:r>
    </w:p>
    <w:p w:rsidR="00FD6914" w:rsidRPr="003322A0" w:rsidRDefault="00FD6914" w:rsidP="00A57433">
      <w:pPr>
        <w:numPr>
          <w:ilvl w:val="1"/>
          <w:numId w:val="227"/>
        </w:numPr>
        <w:tabs>
          <w:tab w:val="left" w:pos="1334"/>
        </w:tabs>
        <w:spacing w:before="240" w:after="240" w:line="360" w:lineRule="auto"/>
        <w:ind w:left="792"/>
        <w:jc w:val="both"/>
        <w:rPr>
          <w:rFonts w:ascii="David" w:eastAsia="Times New Roman" w:hAnsi="David" w:cs="David"/>
          <w:b/>
          <w:kern w:val="28"/>
          <w:sz w:val="24"/>
          <w:szCs w:val="24"/>
          <w:rtl/>
        </w:rPr>
      </w:pPr>
      <w:r w:rsidRPr="003322A0">
        <w:rPr>
          <w:rFonts w:ascii="David" w:eastAsia="Times New Roman" w:hAnsi="David" w:cs="David" w:hint="cs"/>
          <w:b/>
          <w:kern w:val="28"/>
          <w:sz w:val="24"/>
          <w:szCs w:val="24"/>
          <w:rtl/>
        </w:rPr>
        <w:t xml:space="preserve">למען הסר ספק, </w:t>
      </w:r>
      <w:r w:rsidRPr="003322A0">
        <w:rPr>
          <w:rFonts w:ascii="David" w:eastAsia="Times New Roman" w:hAnsi="David" w:cs="David"/>
          <w:b/>
          <w:kern w:val="28"/>
          <w:sz w:val="24"/>
          <w:szCs w:val="24"/>
          <w:rtl/>
        </w:rPr>
        <w:t xml:space="preserve">המזמין אינו מתחייב להיקף זה או להיקף כלשהו במהלך תקופת ההתקשרות, ומימוש ההתקשרות יהיה על פי שיקול דעתו הבלעדי. </w:t>
      </w:r>
    </w:p>
    <w:p w:rsidR="00FD6914" w:rsidRPr="003322A0" w:rsidRDefault="00FD6914" w:rsidP="00FD6914">
      <w:pPr>
        <w:tabs>
          <w:tab w:val="left" w:pos="1334"/>
        </w:tabs>
        <w:spacing w:before="240" w:after="240" w:line="360" w:lineRule="auto"/>
        <w:ind w:left="794"/>
        <w:jc w:val="both"/>
        <w:rPr>
          <w:rFonts w:ascii="David" w:eastAsia="Times New Roman" w:hAnsi="David" w:cs="David"/>
          <w:b/>
          <w:kern w:val="28"/>
          <w:sz w:val="24"/>
          <w:szCs w:val="24"/>
          <w:rtl/>
        </w:rPr>
      </w:pPr>
      <w:r w:rsidRPr="003322A0">
        <w:rPr>
          <w:rFonts w:ascii="David" w:eastAsia="Times New Roman" w:hAnsi="David" w:cs="David" w:hint="eastAsia"/>
          <w:b/>
          <w:kern w:val="28"/>
          <w:sz w:val="24"/>
          <w:szCs w:val="24"/>
          <w:rtl/>
        </w:rPr>
        <w:t>מבלי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לגרוע</w:t>
      </w:r>
      <w:r w:rsidRPr="003322A0">
        <w:rPr>
          <w:rFonts w:ascii="David" w:eastAsia="Times New Roman" w:hAnsi="David" w:cs="David"/>
          <w:b/>
          <w:kern w:val="28"/>
          <w:sz w:val="24"/>
          <w:szCs w:val="24"/>
          <w:rtl/>
        </w:rPr>
        <w:t xml:space="preserve"> מכלליות האמור, למזמין נתון שיקול הדעת הבלעדי להוסיף, לשנות, לבטל או לצמצם את היקף </w:t>
      </w:r>
      <w:r w:rsidRPr="003322A0">
        <w:rPr>
          <w:rFonts w:ascii="David" w:eastAsia="Times New Roman" w:hAnsi="David" w:cs="David" w:hint="eastAsia"/>
          <w:b/>
          <w:kern w:val="28"/>
          <w:sz w:val="24"/>
          <w:szCs w:val="24"/>
          <w:rtl/>
        </w:rPr>
        <w:t>הפעלת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השירותים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את</w:t>
      </w:r>
      <w:r w:rsidRPr="003322A0">
        <w:rPr>
          <w:rFonts w:ascii="David" w:eastAsia="Times New Roman" w:hAnsi="David" w:cs="David"/>
          <w:b/>
          <w:kern w:val="28"/>
          <w:sz w:val="24"/>
          <w:szCs w:val="24"/>
          <w:rtl/>
        </w:rPr>
        <w:t xml:space="preserve"> אופן ביצועם </w:t>
      </w:r>
      <w:r w:rsidRPr="003322A0">
        <w:rPr>
          <w:rFonts w:ascii="David" w:eastAsia="Times New Roman" w:hAnsi="David" w:cs="David" w:hint="eastAsia"/>
          <w:b/>
          <w:kern w:val="28"/>
          <w:sz w:val="24"/>
          <w:szCs w:val="24"/>
          <w:rtl/>
        </w:rPr>
        <w:t>ואף</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מהות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השירותים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ביחס</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למפורט</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w:t>
      </w:r>
      <w:r w:rsidRPr="003322A0">
        <w:rPr>
          <w:rFonts w:ascii="David" w:eastAsia="Times New Roman" w:hAnsi="David" w:cs="David"/>
          <w:b/>
          <w:kern w:val="28"/>
          <w:sz w:val="24"/>
          <w:szCs w:val="24"/>
          <w:rtl/>
        </w:rPr>
        <w:t>מפרט השירותים המשניים (להלן: "</w:t>
      </w:r>
      <w:r w:rsidRPr="003322A0">
        <w:rPr>
          <w:rFonts w:ascii="David" w:eastAsia="Times New Roman" w:hAnsi="David" w:cs="David" w:hint="eastAsia"/>
          <w:bCs/>
          <w:kern w:val="28"/>
          <w:sz w:val="24"/>
          <w:szCs w:val="24"/>
          <w:rtl/>
        </w:rPr>
        <w:t>מפרט</w:t>
      </w:r>
      <w:r w:rsidRPr="003322A0">
        <w:rPr>
          <w:rFonts w:ascii="David" w:eastAsia="Times New Roman" w:hAnsi="David" w:cs="David"/>
          <w:bCs/>
          <w:kern w:val="28"/>
          <w:sz w:val="24"/>
          <w:szCs w:val="24"/>
          <w:rtl/>
        </w:rPr>
        <w:t xml:space="preserve"> </w:t>
      </w:r>
      <w:r w:rsidRPr="003322A0">
        <w:rPr>
          <w:rFonts w:ascii="David" w:eastAsia="Times New Roman" w:hAnsi="David" w:cs="David" w:hint="eastAsia"/>
          <w:bCs/>
          <w:kern w:val="28"/>
          <w:sz w:val="24"/>
          <w:szCs w:val="24"/>
          <w:rtl/>
        </w:rPr>
        <w:t>השירותים</w:t>
      </w:r>
      <w:r w:rsidRPr="003322A0">
        <w:rPr>
          <w:rFonts w:ascii="David" w:eastAsia="Times New Roman" w:hAnsi="David" w:cs="David"/>
          <w:b/>
          <w:kern w:val="28"/>
          <w:sz w:val="24"/>
          <w:szCs w:val="24"/>
          <w:rtl/>
        </w:rPr>
        <w:t xml:space="preserve">"). </w:t>
      </w:r>
    </w:p>
    <w:p w:rsidR="00FD6914" w:rsidRPr="003322A0" w:rsidRDefault="00FD6914" w:rsidP="00A57433">
      <w:pPr>
        <w:numPr>
          <w:ilvl w:val="1"/>
          <w:numId w:val="227"/>
        </w:numPr>
        <w:tabs>
          <w:tab w:val="left" w:pos="1334"/>
        </w:tabs>
        <w:spacing w:before="240" w:after="240" w:line="360" w:lineRule="auto"/>
        <w:ind w:left="792"/>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כל שינוי בהיקף או </w:t>
      </w:r>
      <w:r w:rsidRPr="003322A0">
        <w:rPr>
          <w:rFonts w:ascii="David" w:eastAsia="Times New Roman" w:hAnsi="David" w:cs="David" w:hint="eastAsia"/>
          <w:b/>
          <w:kern w:val="28"/>
          <w:sz w:val="24"/>
          <w:szCs w:val="24"/>
          <w:rtl/>
        </w:rPr>
        <w:t>ב</w:t>
      </w:r>
      <w:r w:rsidRPr="003322A0">
        <w:rPr>
          <w:rFonts w:ascii="David" w:eastAsia="Times New Roman" w:hAnsi="David" w:cs="David"/>
          <w:b/>
          <w:kern w:val="28"/>
          <w:sz w:val="24"/>
          <w:szCs w:val="24"/>
          <w:rtl/>
        </w:rPr>
        <w:t>תקופת ההתקשר</w:t>
      </w:r>
      <w:r w:rsidRPr="003322A0">
        <w:rPr>
          <w:rFonts w:ascii="David" w:eastAsia="Times New Roman" w:hAnsi="David" w:cs="David" w:hint="eastAsia"/>
          <w:b/>
          <w:kern w:val="28"/>
          <w:sz w:val="24"/>
          <w:szCs w:val="24"/>
          <w:rtl/>
        </w:rPr>
        <w:t>ו</w:t>
      </w:r>
      <w:r w:rsidRPr="003322A0">
        <w:rPr>
          <w:rFonts w:ascii="David" w:eastAsia="Times New Roman" w:hAnsi="David" w:cs="David"/>
          <w:b/>
          <w:kern w:val="28"/>
          <w:sz w:val="24"/>
          <w:szCs w:val="24"/>
          <w:rtl/>
        </w:rPr>
        <w:t xml:space="preserve">ת </w:t>
      </w:r>
      <w:r w:rsidRPr="003322A0">
        <w:rPr>
          <w:rFonts w:ascii="David" w:eastAsia="Times New Roman" w:hAnsi="David" w:cs="David" w:hint="eastAsia"/>
          <w:b/>
          <w:kern w:val="28"/>
          <w:sz w:val="24"/>
          <w:szCs w:val="24"/>
          <w:rtl/>
        </w:rPr>
        <w:t>כמו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גם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כל</w:t>
      </w:r>
      <w:r w:rsidRPr="003322A0">
        <w:rPr>
          <w:rFonts w:ascii="David" w:eastAsia="Times New Roman" w:hAnsi="David" w:cs="David"/>
          <w:b/>
          <w:kern w:val="28"/>
          <w:sz w:val="24"/>
          <w:szCs w:val="24"/>
          <w:rtl/>
        </w:rPr>
        <w:t xml:space="preserve"> מימוש </w:t>
      </w:r>
      <w:r w:rsidRPr="003322A0">
        <w:rPr>
          <w:rFonts w:ascii="David" w:eastAsia="Times New Roman" w:hAnsi="David" w:cs="David" w:hint="eastAsia"/>
          <w:b/>
          <w:kern w:val="28"/>
          <w:sz w:val="24"/>
          <w:szCs w:val="24"/>
          <w:rtl/>
        </w:rPr>
        <w:t>של</w:t>
      </w:r>
      <w:r w:rsidRPr="003322A0">
        <w:rPr>
          <w:rFonts w:ascii="David" w:eastAsia="Times New Roman" w:hAnsi="David" w:cs="David"/>
          <w:b/>
          <w:kern w:val="28"/>
          <w:sz w:val="24"/>
          <w:szCs w:val="24"/>
          <w:rtl/>
        </w:rPr>
        <w:t xml:space="preserve"> זכות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להגדיל או להאריך את ההתקשרות לפי מסמכי מכרז זה, </w:t>
      </w:r>
      <w:r w:rsidRPr="003322A0">
        <w:rPr>
          <w:rFonts w:ascii="David" w:eastAsia="Times New Roman" w:hAnsi="David" w:cs="David" w:hint="eastAsia"/>
          <w:b/>
          <w:kern w:val="28"/>
          <w:sz w:val="24"/>
          <w:szCs w:val="24"/>
          <w:rtl/>
        </w:rPr>
        <w:t>ייכנס</w:t>
      </w:r>
      <w:r w:rsidRPr="003322A0">
        <w:rPr>
          <w:rFonts w:ascii="David" w:eastAsia="Times New Roman" w:hAnsi="David" w:cs="David"/>
          <w:b/>
          <w:kern w:val="28"/>
          <w:sz w:val="24"/>
          <w:szCs w:val="24"/>
          <w:rtl/>
        </w:rPr>
        <w:t xml:space="preserve"> לתוקפ</w:t>
      </w:r>
      <w:r w:rsidRPr="003322A0">
        <w:rPr>
          <w:rFonts w:ascii="David" w:eastAsia="Times New Roman" w:hAnsi="David" w:cs="David" w:hint="eastAsia"/>
          <w:b/>
          <w:kern w:val="28"/>
          <w:sz w:val="24"/>
          <w:szCs w:val="24"/>
          <w:rtl/>
        </w:rPr>
        <w:t>ו</w:t>
      </w:r>
      <w:r w:rsidRPr="003322A0">
        <w:rPr>
          <w:rFonts w:ascii="David" w:eastAsia="Times New Roman" w:hAnsi="David" w:cs="David"/>
          <w:b/>
          <w:kern w:val="28"/>
          <w:sz w:val="24"/>
          <w:szCs w:val="24"/>
          <w:rtl/>
        </w:rPr>
        <w:t xml:space="preserve"> רק עם חתימה של </w:t>
      </w:r>
      <w:proofErr w:type="spellStart"/>
      <w:r w:rsidRPr="003322A0">
        <w:rPr>
          <w:rFonts w:ascii="David" w:eastAsia="Times New Roman" w:hAnsi="David" w:cs="David"/>
          <w:b/>
          <w:kern w:val="28"/>
          <w:sz w:val="24"/>
          <w:szCs w:val="24"/>
          <w:rtl/>
        </w:rPr>
        <w:t>מורשי</w:t>
      </w:r>
      <w:proofErr w:type="spellEnd"/>
      <w:r w:rsidRPr="003322A0">
        <w:rPr>
          <w:rFonts w:ascii="David" w:eastAsia="Times New Roman" w:hAnsi="David" w:cs="David"/>
          <w:b/>
          <w:kern w:val="28"/>
          <w:sz w:val="24"/>
          <w:szCs w:val="24"/>
          <w:rtl/>
        </w:rPr>
        <w:t xml:space="preserve"> החתימה מטעם המזמין, המפורטים בסוף הסכם זה, </w:t>
      </w:r>
      <w:r w:rsidRPr="003322A0">
        <w:rPr>
          <w:rFonts w:ascii="David" w:eastAsia="Times New Roman" w:hAnsi="David" w:cs="David" w:hint="eastAsia"/>
          <w:b/>
          <w:kern w:val="28"/>
          <w:sz w:val="24"/>
          <w:szCs w:val="24"/>
          <w:rtl/>
        </w:rPr>
        <w:t>הכול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בהתאם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להוראות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הדין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למען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הבהירות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להלן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הגדרת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התקופות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הרלוונטיות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להסכם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זה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בכפוף</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לאמור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במסמכי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המכרז</w:t>
      </w:r>
      <w:r w:rsidRPr="003322A0">
        <w:rPr>
          <w:rFonts w:ascii="David" w:eastAsia="Times New Roman" w:hAnsi="David" w:cs="David"/>
          <w:b/>
          <w:kern w:val="28"/>
          <w:sz w:val="24"/>
          <w:szCs w:val="24"/>
          <w:rtl/>
        </w:rPr>
        <w:t xml:space="preserve">: </w:t>
      </w:r>
    </w:p>
    <w:p w:rsidR="00FD6914" w:rsidRPr="003322A0" w:rsidRDefault="00AE4D4D" w:rsidP="00FD6914">
      <w:pPr>
        <w:numPr>
          <w:ilvl w:val="2"/>
          <w:numId w:val="0"/>
        </w:numPr>
        <w:tabs>
          <w:tab w:val="left" w:pos="1334"/>
        </w:tabs>
        <w:spacing w:before="240" w:after="240" w:line="360" w:lineRule="auto"/>
        <w:ind w:left="1921" w:hanging="504"/>
        <w:jc w:val="both"/>
        <w:rPr>
          <w:rFonts w:ascii="David" w:eastAsia="Calibri" w:hAnsi="David" w:cs="David"/>
          <w:b/>
          <w:bCs/>
          <w:sz w:val="24"/>
          <w:szCs w:val="24"/>
          <w:rtl/>
        </w:rPr>
      </w:pPr>
      <w:r>
        <w:rPr>
          <w:rFonts w:ascii="David" w:eastAsia="Calibri" w:hAnsi="David" w:cs="David" w:hint="cs"/>
          <w:b/>
          <w:bCs/>
          <w:sz w:val="24"/>
          <w:szCs w:val="24"/>
          <w:rtl/>
        </w:rPr>
        <w:t xml:space="preserve">2.6.1 </w:t>
      </w:r>
      <w:r w:rsidR="00FD6914" w:rsidRPr="003322A0">
        <w:rPr>
          <w:rFonts w:ascii="David" w:eastAsia="Calibri" w:hAnsi="David" w:cs="David" w:hint="eastAsia"/>
          <w:b/>
          <w:bCs/>
          <w:sz w:val="24"/>
          <w:szCs w:val="24"/>
          <w:rtl/>
        </w:rPr>
        <w:t>תקופת</w:t>
      </w:r>
      <w:r w:rsidR="00FD6914" w:rsidRPr="003322A0">
        <w:rPr>
          <w:rFonts w:ascii="David" w:eastAsia="Calibri" w:hAnsi="David" w:cs="David"/>
          <w:b/>
          <w:bCs/>
          <w:sz w:val="24"/>
          <w:szCs w:val="24"/>
          <w:rtl/>
        </w:rPr>
        <w:t xml:space="preserve"> </w:t>
      </w:r>
      <w:r w:rsidR="00FD6914" w:rsidRPr="003322A0">
        <w:rPr>
          <w:rFonts w:ascii="David" w:eastAsia="Calibri" w:hAnsi="David" w:cs="David" w:hint="eastAsia"/>
          <w:b/>
          <w:bCs/>
          <w:sz w:val="24"/>
          <w:szCs w:val="24"/>
          <w:rtl/>
        </w:rPr>
        <w:t>התקשרות</w:t>
      </w:r>
      <w:r w:rsidR="00FD6914" w:rsidRPr="003322A0">
        <w:rPr>
          <w:rFonts w:ascii="David" w:eastAsia="Calibri" w:hAnsi="David" w:cs="David"/>
          <w:b/>
          <w:bCs/>
          <w:sz w:val="24"/>
          <w:szCs w:val="24"/>
          <w:rtl/>
        </w:rPr>
        <w:t xml:space="preserve"> </w:t>
      </w:r>
      <w:r w:rsidR="00FD6914" w:rsidRPr="003322A0">
        <w:rPr>
          <w:rFonts w:ascii="David" w:eastAsia="Calibri" w:hAnsi="David" w:cs="David"/>
          <w:b/>
          <w:sz w:val="24"/>
          <w:szCs w:val="24"/>
          <w:rtl/>
        </w:rPr>
        <w:t>–</w:t>
      </w:r>
      <w:r w:rsidR="00FD6914" w:rsidRPr="003322A0">
        <w:rPr>
          <w:rFonts w:ascii="David" w:eastAsia="Calibri" w:hAnsi="David" w:cs="David"/>
          <w:sz w:val="24"/>
          <w:szCs w:val="24"/>
          <w:rtl/>
        </w:rPr>
        <w:t xml:space="preserve">תקופה של 36 </w:t>
      </w:r>
      <w:r w:rsidR="00FD6914" w:rsidRPr="003322A0">
        <w:rPr>
          <w:rFonts w:ascii="David" w:eastAsia="Calibri" w:hAnsi="David" w:cs="David" w:hint="eastAsia"/>
          <w:sz w:val="24"/>
          <w:szCs w:val="24"/>
          <w:rtl/>
        </w:rPr>
        <w:t>חודשים</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החל</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ממועד</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חתימת</w:t>
      </w:r>
      <w:r w:rsidR="00FD6914" w:rsidRPr="003322A0">
        <w:rPr>
          <w:rFonts w:ascii="David" w:eastAsia="Calibri" w:hAnsi="David" w:cs="David"/>
          <w:sz w:val="24"/>
          <w:szCs w:val="24"/>
          <w:rtl/>
        </w:rPr>
        <w:t xml:space="preserve"> הספק </w:t>
      </w:r>
      <w:r w:rsidR="00FD6914" w:rsidRPr="003322A0">
        <w:rPr>
          <w:rFonts w:ascii="David" w:eastAsia="Calibri" w:hAnsi="David" w:cs="David" w:hint="eastAsia"/>
          <w:sz w:val="24"/>
          <w:szCs w:val="24"/>
          <w:rtl/>
        </w:rPr>
        <w:t>על</w:t>
      </w:r>
      <w:r w:rsidR="00FD6914" w:rsidRPr="003322A0">
        <w:rPr>
          <w:rFonts w:ascii="David" w:eastAsia="Calibri" w:hAnsi="David" w:cs="David"/>
          <w:sz w:val="24"/>
          <w:szCs w:val="24"/>
          <w:rtl/>
        </w:rPr>
        <w:t xml:space="preserve"> הסכם </w:t>
      </w:r>
      <w:r w:rsidR="00FD6914" w:rsidRPr="003322A0">
        <w:rPr>
          <w:rFonts w:ascii="David" w:eastAsia="Calibri" w:hAnsi="David" w:cs="David" w:hint="eastAsia"/>
          <w:sz w:val="24"/>
          <w:szCs w:val="24"/>
          <w:rtl/>
        </w:rPr>
        <w:t>מול</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המזמין</w:t>
      </w:r>
      <w:r w:rsidR="00FD6914" w:rsidRPr="003322A0">
        <w:rPr>
          <w:rFonts w:ascii="David" w:eastAsia="Calibri" w:hAnsi="David" w:cs="David" w:hint="cs"/>
          <w:sz w:val="24"/>
          <w:szCs w:val="24"/>
          <w:rtl/>
        </w:rPr>
        <w:t xml:space="preserve">. תקופת ההתקשרות כוללת </w:t>
      </w:r>
      <w:r w:rsidR="00FD6914" w:rsidRPr="003322A0">
        <w:rPr>
          <w:rFonts w:ascii="David" w:eastAsia="Calibri" w:hAnsi="David" w:cs="David"/>
          <w:sz w:val="24"/>
          <w:szCs w:val="24"/>
          <w:rtl/>
        </w:rPr>
        <w:t xml:space="preserve">את תקופת ההקמה ואת תקופת </w:t>
      </w:r>
      <w:r w:rsidR="00FD6914" w:rsidRPr="003322A0">
        <w:rPr>
          <w:rFonts w:ascii="David" w:eastAsia="Calibri" w:hAnsi="David" w:cs="David" w:hint="eastAsia"/>
          <w:sz w:val="24"/>
          <w:szCs w:val="24"/>
          <w:rtl/>
        </w:rPr>
        <w:t>מתן</w:t>
      </w:r>
      <w:r w:rsidR="00FD6914" w:rsidRPr="003322A0">
        <w:rPr>
          <w:rFonts w:ascii="David" w:eastAsia="Calibri" w:hAnsi="David" w:cs="David"/>
          <w:sz w:val="24"/>
          <w:szCs w:val="24"/>
          <w:rtl/>
        </w:rPr>
        <w:t xml:space="preserve"> השירותים.</w:t>
      </w:r>
      <w:r w:rsidR="00FD6914" w:rsidRPr="003322A0">
        <w:rPr>
          <w:rFonts w:ascii="David" w:eastAsia="Calibri" w:hAnsi="David" w:cs="David" w:hint="cs"/>
          <w:sz w:val="24"/>
          <w:szCs w:val="24"/>
          <w:rtl/>
        </w:rPr>
        <w:t xml:space="preserve"> </w:t>
      </w:r>
    </w:p>
    <w:p w:rsidR="00FD6914" w:rsidRPr="003322A0" w:rsidRDefault="00AE4D4D" w:rsidP="00FD6914">
      <w:pPr>
        <w:numPr>
          <w:ilvl w:val="2"/>
          <w:numId w:val="0"/>
        </w:numPr>
        <w:tabs>
          <w:tab w:val="left" w:pos="1334"/>
        </w:tabs>
        <w:spacing w:before="240" w:after="240" w:line="360" w:lineRule="auto"/>
        <w:ind w:left="1921" w:hanging="504"/>
        <w:jc w:val="both"/>
        <w:rPr>
          <w:rFonts w:ascii="David" w:eastAsia="Calibri" w:hAnsi="David" w:cs="David"/>
          <w:b/>
          <w:bCs/>
          <w:sz w:val="24"/>
          <w:szCs w:val="24"/>
        </w:rPr>
      </w:pPr>
      <w:r>
        <w:rPr>
          <w:rFonts w:ascii="David" w:eastAsia="Calibri" w:hAnsi="David" w:cs="David" w:hint="cs"/>
          <w:b/>
          <w:bCs/>
          <w:sz w:val="24"/>
          <w:szCs w:val="24"/>
          <w:rtl/>
        </w:rPr>
        <w:t xml:space="preserve">2.6.2 </w:t>
      </w:r>
      <w:r w:rsidR="00FD6914" w:rsidRPr="003322A0">
        <w:rPr>
          <w:rFonts w:ascii="David" w:eastAsia="Calibri" w:hAnsi="David" w:cs="David" w:hint="eastAsia"/>
          <w:b/>
          <w:bCs/>
          <w:sz w:val="24"/>
          <w:szCs w:val="24"/>
          <w:rtl/>
        </w:rPr>
        <w:t>תקופת</w:t>
      </w:r>
      <w:r w:rsidR="00FD6914" w:rsidRPr="003322A0">
        <w:rPr>
          <w:rFonts w:ascii="David" w:eastAsia="Calibri" w:hAnsi="David" w:cs="David"/>
          <w:b/>
          <w:bCs/>
          <w:sz w:val="24"/>
          <w:szCs w:val="24"/>
          <w:rtl/>
        </w:rPr>
        <w:t xml:space="preserve"> </w:t>
      </w:r>
      <w:r w:rsidR="00FD6914" w:rsidRPr="003322A0">
        <w:rPr>
          <w:rFonts w:ascii="David" w:eastAsia="Calibri" w:hAnsi="David" w:cs="David" w:hint="cs"/>
          <w:b/>
          <w:bCs/>
          <w:sz w:val="24"/>
          <w:szCs w:val="24"/>
          <w:rtl/>
        </w:rPr>
        <w:t>ה</w:t>
      </w:r>
      <w:r w:rsidR="00FD6914" w:rsidRPr="003322A0">
        <w:rPr>
          <w:rFonts w:ascii="David" w:eastAsia="Calibri" w:hAnsi="David" w:cs="David" w:hint="eastAsia"/>
          <w:b/>
          <w:bCs/>
          <w:sz w:val="24"/>
          <w:szCs w:val="24"/>
          <w:rtl/>
        </w:rPr>
        <w:t>הקמה</w:t>
      </w:r>
      <w:r w:rsidR="00FD6914" w:rsidRPr="003322A0">
        <w:rPr>
          <w:rFonts w:ascii="David" w:eastAsia="Calibri" w:hAnsi="David" w:cs="David" w:hint="cs"/>
          <w:b/>
          <w:sz w:val="24"/>
          <w:szCs w:val="24"/>
          <w:rtl/>
        </w:rPr>
        <w:t xml:space="preserve"> </w:t>
      </w:r>
      <w:r w:rsidR="00FD6914" w:rsidRPr="003322A0">
        <w:rPr>
          <w:rFonts w:ascii="David" w:eastAsia="Calibri" w:hAnsi="David" w:cs="David"/>
          <w:b/>
          <w:sz w:val="24"/>
          <w:szCs w:val="24"/>
          <w:rtl/>
        </w:rPr>
        <w:t>–</w:t>
      </w:r>
      <w:r w:rsidR="00FD6914" w:rsidRPr="003322A0">
        <w:rPr>
          <w:rFonts w:ascii="David" w:eastAsia="Calibri" w:hAnsi="David" w:cs="David" w:hint="cs"/>
          <w:b/>
          <w:sz w:val="24"/>
          <w:szCs w:val="24"/>
          <w:rtl/>
        </w:rPr>
        <w:t xml:space="preserve"> תקופה של 3 חודשים שתחילתה במועד </w:t>
      </w:r>
      <w:r w:rsidR="00FD6914" w:rsidRPr="003322A0">
        <w:rPr>
          <w:rFonts w:ascii="David" w:eastAsia="Calibri" w:hAnsi="David" w:cs="David" w:hint="eastAsia"/>
          <w:b/>
          <w:sz w:val="24"/>
          <w:szCs w:val="24"/>
          <w:rtl/>
        </w:rPr>
        <w:t>שבו</w:t>
      </w:r>
      <w:r w:rsidR="00FD6914" w:rsidRPr="003322A0">
        <w:rPr>
          <w:rFonts w:ascii="David" w:eastAsia="Calibri" w:hAnsi="David" w:cs="David"/>
          <w:b/>
          <w:sz w:val="24"/>
          <w:szCs w:val="24"/>
          <w:rtl/>
        </w:rPr>
        <w:t xml:space="preserve"> הושלמה </w:t>
      </w:r>
      <w:r w:rsidR="00FD6914" w:rsidRPr="003322A0">
        <w:rPr>
          <w:rFonts w:ascii="David" w:eastAsia="Calibri" w:hAnsi="David" w:cs="David" w:hint="eastAsia"/>
          <w:b/>
          <w:sz w:val="24"/>
          <w:szCs w:val="24"/>
          <w:rtl/>
        </w:rPr>
        <w:t>חתימת</w:t>
      </w:r>
      <w:r w:rsidR="00FD6914" w:rsidRPr="003322A0">
        <w:rPr>
          <w:rFonts w:ascii="David" w:eastAsia="Calibri" w:hAnsi="David" w:cs="David"/>
          <w:b/>
          <w:sz w:val="24"/>
          <w:szCs w:val="24"/>
          <w:rtl/>
        </w:rPr>
        <w:t xml:space="preserve"> הספק על הסכם </w:t>
      </w:r>
      <w:r w:rsidR="00FD6914" w:rsidRPr="003322A0">
        <w:rPr>
          <w:rFonts w:ascii="David" w:eastAsia="Calibri" w:hAnsi="David" w:cs="David" w:hint="eastAsia"/>
          <w:b/>
          <w:sz w:val="24"/>
          <w:szCs w:val="24"/>
          <w:rtl/>
        </w:rPr>
        <w:t>וחתימת</w:t>
      </w:r>
      <w:r w:rsidR="00FD6914" w:rsidRPr="003322A0">
        <w:rPr>
          <w:rFonts w:ascii="David" w:eastAsia="Calibri" w:hAnsi="David" w:cs="David" w:hint="cs"/>
          <w:b/>
          <w:sz w:val="24"/>
          <w:szCs w:val="24"/>
          <w:rtl/>
        </w:rPr>
        <w:t xml:space="preserve"> </w:t>
      </w:r>
      <w:proofErr w:type="spellStart"/>
      <w:r w:rsidR="00FD6914" w:rsidRPr="003322A0">
        <w:rPr>
          <w:rFonts w:ascii="David" w:eastAsia="Calibri" w:hAnsi="David" w:cs="David" w:hint="cs"/>
          <w:b/>
          <w:sz w:val="24"/>
          <w:szCs w:val="24"/>
          <w:rtl/>
        </w:rPr>
        <w:t>מורשי</w:t>
      </w:r>
      <w:proofErr w:type="spellEnd"/>
      <w:r w:rsidR="00FD6914" w:rsidRPr="003322A0">
        <w:rPr>
          <w:rFonts w:ascii="David" w:eastAsia="Calibri" w:hAnsi="David" w:cs="David" w:hint="cs"/>
          <w:b/>
          <w:sz w:val="24"/>
          <w:szCs w:val="24"/>
          <w:rtl/>
        </w:rPr>
        <w:t xml:space="preserve"> החתימה מטעם המזמין, ועד מועד תחילת אספקת השירותים בפועל. בתקופה זו ייערך הספק לתחילת מתן השירותים, ללא אספקתם בפועל. בהתאם, עבור תקופה זו לא תשולם תמורה.</w:t>
      </w:r>
      <w:r w:rsidR="00FD6914" w:rsidRPr="003322A0">
        <w:rPr>
          <w:rFonts w:ascii="David" w:eastAsia="Calibri" w:hAnsi="David" w:cs="David" w:hint="cs"/>
          <w:b/>
          <w:bCs/>
          <w:sz w:val="24"/>
          <w:szCs w:val="24"/>
          <w:rtl/>
        </w:rPr>
        <w:t xml:space="preserve"> </w:t>
      </w:r>
    </w:p>
    <w:p w:rsidR="00FD6914" w:rsidRPr="003322A0" w:rsidRDefault="00AE4D4D" w:rsidP="00FD6914">
      <w:pPr>
        <w:numPr>
          <w:ilvl w:val="2"/>
          <w:numId w:val="0"/>
        </w:numPr>
        <w:tabs>
          <w:tab w:val="left" w:pos="1334"/>
        </w:tabs>
        <w:spacing w:before="240" w:after="240" w:line="360" w:lineRule="auto"/>
        <w:ind w:left="1921" w:hanging="504"/>
        <w:jc w:val="both"/>
        <w:rPr>
          <w:rFonts w:ascii="David" w:eastAsia="Calibri" w:hAnsi="David" w:cs="David"/>
          <w:b/>
          <w:bCs/>
          <w:sz w:val="24"/>
          <w:szCs w:val="24"/>
          <w:rtl/>
        </w:rPr>
      </w:pPr>
      <w:r>
        <w:rPr>
          <w:rFonts w:ascii="David" w:eastAsia="Calibri" w:hAnsi="David" w:cs="David" w:hint="cs"/>
          <w:b/>
          <w:bCs/>
          <w:sz w:val="24"/>
          <w:szCs w:val="24"/>
          <w:rtl/>
        </w:rPr>
        <w:t xml:space="preserve">2.6.3 </w:t>
      </w:r>
      <w:r w:rsidR="00FD6914" w:rsidRPr="003322A0">
        <w:rPr>
          <w:rFonts w:ascii="David" w:eastAsia="Calibri" w:hAnsi="David" w:cs="David" w:hint="eastAsia"/>
          <w:b/>
          <w:bCs/>
          <w:sz w:val="24"/>
          <w:szCs w:val="24"/>
          <w:rtl/>
        </w:rPr>
        <w:t>תקופת</w:t>
      </w:r>
      <w:r w:rsidR="00FD6914" w:rsidRPr="003322A0">
        <w:rPr>
          <w:rFonts w:ascii="David" w:eastAsia="Calibri" w:hAnsi="David" w:cs="David"/>
          <w:b/>
          <w:bCs/>
          <w:sz w:val="24"/>
          <w:szCs w:val="24"/>
          <w:rtl/>
        </w:rPr>
        <w:t xml:space="preserve"> </w:t>
      </w:r>
      <w:r w:rsidR="00FD6914" w:rsidRPr="003322A0">
        <w:rPr>
          <w:rFonts w:ascii="David" w:eastAsia="Calibri" w:hAnsi="David" w:cs="David" w:hint="eastAsia"/>
          <w:b/>
          <w:bCs/>
          <w:sz w:val="24"/>
          <w:szCs w:val="24"/>
          <w:rtl/>
        </w:rPr>
        <w:t>מתן</w:t>
      </w:r>
      <w:r w:rsidR="00FD6914" w:rsidRPr="003322A0">
        <w:rPr>
          <w:rFonts w:ascii="David" w:eastAsia="Calibri" w:hAnsi="David" w:cs="David"/>
          <w:b/>
          <w:bCs/>
          <w:sz w:val="24"/>
          <w:szCs w:val="24"/>
          <w:rtl/>
        </w:rPr>
        <w:t xml:space="preserve"> הש</w:t>
      </w:r>
      <w:r w:rsidR="00FD6914" w:rsidRPr="003322A0">
        <w:rPr>
          <w:rFonts w:ascii="David" w:eastAsia="Calibri" w:hAnsi="David" w:cs="David" w:hint="cs"/>
          <w:b/>
          <w:bCs/>
          <w:sz w:val="24"/>
          <w:szCs w:val="24"/>
          <w:rtl/>
        </w:rPr>
        <w:t>י</w:t>
      </w:r>
      <w:r w:rsidR="00FD6914" w:rsidRPr="003322A0">
        <w:rPr>
          <w:rFonts w:ascii="David" w:eastAsia="Calibri" w:hAnsi="David" w:cs="David"/>
          <w:b/>
          <w:bCs/>
          <w:sz w:val="24"/>
          <w:szCs w:val="24"/>
          <w:rtl/>
        </w:rPr>
        <w:t>רותים</w:t>
      </w:r>
      <w:r w:rsidR="00FD6914" w:rsidRPr="003322A0">
        <w:rPr>
          <w:rFonts w:ascii="David" w:eastAsia="Calibri" w:hAnsi="David" w:cs="David" w:hint="cs"/>
          <w:b/>
          <w:sz w:val="24"/>
          <w:szCs w:val="24"/>
          <w:rtl/>
        </w:rPr>
        <w:t xml:space="preserve"> </w:t>
      </w:r>
      <w:r w:rsidR="00FD6914" w:rsidRPr="003322A0">
        <w:rPr>
          <w:rFonts w:ascii="David" w:eastAsia="Calibri" w:hAnsi="David" w:cs="David"/>
          <w:b/>
          <w:sz w:val="24"/>
          <w:szCs w:val="24"/>
          <w:rtl/>
        </w:rPr>
        <w:t xml:space="preserve">– </w:t>
      </w:r>
      <w:r w:rsidR="00FD6914" w:rsidRPr="003322A0">
        <w:rPr>
          <w:rFonts w:ascii="David" w:eastAsia="Calibri" w:hAnsi="David" w:cs="David" w:hint="cs"/>
          <w:b/>
          <w:sz w:val="24"/>
          <w:szCs w:val="24"/>
          <w:rtl/>
        </w:rPr>
        <w:t xml:space="preserve">התקופה של </w:t>
      </w:r>
      <w:r w:rsidR="00FD6914" w:rsidRPr="003322A0">
        <w:rPr>
          <w:rFonts w:ascii="David" w:eastAsia="Calibri" w:hAnsi="David" w:cs="David" w:hint="eastAsia"/>
          <w:b/>
          <w:sz w:val="24"/>
          <w:szCs w:val="24"/>
          <w:rtl/>
        </w:rPr>
        <w:t>אספקת</w:t>
      </w:r>
      <w:r w:rsidR="00FD6914" w:rsidRPr="003322A0">
        <w:rPr>
          <w:rFonts w:ascii="David" w:eastAsia="Calibri" w:hAnsi="David" w:cs="David"/>
          <w:b/>
          <w:sz w:val="24"/>
          <w:szCs w:val="24"/>
          <w:rtl/>
        </w:rPr>
        <w:t xml:space="preserve"> </w:t>
      </w:r>
      <w:r w:rsidR="00FD6914" w:rsidRPr="003322A0">
        <w:rPr>
          <w:rFonts w:ascii="David" w:eastAsia="Calibri" w:hAnsi="David" w:cs="David" w:hint="eastAsia"/>
          <w:b/>
          <w:sz w:val="24"/>
          <w:szCs w:val="24"/>
          <w:rtl/>
        </w:rPr>
        <w:t>שירותים</w:t>
      </w:r>
      <w:r w:rsidR="00FD6914" w:rsidRPr="003322A0">
        <w:rPr>
          <w:rFonts w:ascii="David" w:eastAsia="Calibri" w:hAnsi="David" w:cs="David"/>
          <w:b/>
          <w:sz w:val="24"/>
          <w:szCs w:val="24"/>
          <w:rtl/>
        </w:rPr>
        <w:t xml:space="preserve"> </w:t>
      </w:r>
      <w:r w:rsidR="00FD6914" w:rsidRPr="003322A0">
        <w:rPr>
          <w:rFonts w:ascii="David" w:eastAsia="Calibri" w:hAnsi="David" w:cs="David" w:hint="eastAsia"/>
          <w:b/>
          <w:sz w:val="24"/>
          <w:szCs w:val="24"/>
          <w:rtl/>
        </w:rPr>
        <w:t>בפועל</w:t>
      </w:r>
      <w:r w:rsidR="00FD6914" w:rsidRPr="003322A0">
        <w:rPr>
          <w:rFonts w:ascii="David" w:eastAsia="Calibri" w:hAnsi="David" w:cs="David" w:hint="cs"/>
          <w:b/>
          <w:sz w:val="24"/>
          <w:szCs w:val="24"/>
          <w:rtl/>
        </w:rPr>
        <w:t>. מדובר ב</w:t>
      </w:r>
      <w:r w:rsidR="00FD6914" w:rsidRPr="003322A0">
        <w:rPr>
          <w:rFonts w:ascii="David" w:eastAsia="Calibri" w:hAnsi="David" w:cs="David"/>
          <w:b/>
          <w:sz w:val="24"/>
          <w:szCs w:val="24"/>
          <w:rtl/>
        </w:rPr>
        <w:t xml:space="preserve">תקופה </w:t>
      </w:r>
      <w:r w:rsidR="00FD6914" w:rsidRPr="003322A0">
        <w:rPr>
          <w:rFonts w:ascii="David" w:eastAsia="Calibri" w:hAnsi="David" w:cs="David" w:hint="cs"/>
          <w:b/>
          <w:sz w:val="24"/>
          <w:szCs w:val="24"/>
          <w:rtl/>
        </w:rPr>
        <w:t xml:space="preserve">שתחילתה בתום </w:t>
      </w:r>
      <w:r w:rsidR="00FD6914" w:rsidRPr="003322A0">
        <w:rPr>
          <w:rFonts w:ascii="David" w:eastAsia="Calibri" w:hAnsi="David" w:cs="David"/>
          <w:b/>
          <w:sz w:val="24"/>
          <w:szCs w:val="24"/>
          <w:rtl/>
        </w:rPr>
        <w:t xml:space="preserve">תקופת </w:t>
      </w:r>
      <w:r w:rsidR="00FD6914" w:rsidRPr="003322A0">
        <w:rPr>
          <w:rFonts w:ascii="David" w:eastAsia="Calibri" w:hAnsi="David" w:cs="David" w:hint="eastAsia"/>
          <w:b/>
          <w:sz w:val="24"/>
          <w:szCs w:val="24"/>
          <w:rtl/>
        </w:rPr>
        <w:t>ההקמה</w:t>
      </w:r>
      <w:r w:rsidR="00FD6914" w:rsidRPr="003322A0">
        <w:rPr>
          <w:rFonts w:ascii="David" w:eastAsia="Calibri" w:hAnsi="David" w:cs="David"/>
          <w:b/>
          <w:sz w:val="24"/>
          <w:szCs w:val="24"/>
          <w:rtl/>
        </w:rPr>
        <w:t xml:space="preserve"> </w:t>
      </w:r>
      <w:r w:rsidR="00FD6914" w:rsidRPr="003322A0">
        <w:rPr>
          <w:rFonts w:ascii="David" w:eastAsia="Calibri" w:hAnsi="David" w:cs="David" w:hint="cs"/>
          <w:b/>
          <w:sz w:val="24"/>
          <w:szCs w:val="24"/>
          <w:rtl/>
        </w:rPr>
        <w:t>וסופה ב</w:t>
      </w:r>
      <w:r w:rsidR="00FD6914" w:rsidRPr="003322A0">
        <w:rPr>
          <w:rFonts w:ascii="David" w:eastAsia="Calibri" w:hAnsi="David" w:cs="David" w:hint="eastAsia"/>
          <w:b/>
          <w:sz w:val="24"/>
          <w:szCs w:val="24"/>
          <w:rtl/>
        </w:rPr>
        <w:t>תום</w:t>
      </w:r>
      <w:r w:rsidR="00FD6914" w:rsidRPr="003322A0">
        <w:rPr>
          <w:rFonts w:ascii="David" w:eastAsia="Calibri" w:hAnsi="David" w:cs="David"/>
          <w:b/>
          <w:sz w:val="24"/>
          <w:szCs w:val="24"/>
          <w:rtl/>
        </w:rPr>
        <w:t xml:space="preserve"> </w:t>
      </w:r>
      <w:r w:rsidR="00FD6914" w:rsidRPr="003322A0">
        <w:rPr>
          <w:rFonts w:ascii="David" w:eastAsia="Calibri" w:hAnsi="David" w:cs="David" w:hint="eastAsia"/>
          <w:b/>
          <w:sz w:val="24"/>
          <w:szCs w:val="24"/>
          <w:rtl/>
        </w:rPr>
        <w:t>תקופת</w:t>
      </w:r>
      <w:r w:rsidR="00FD6914" w:rsidRPr="003322A0">
        <w:rPr>
          <w:rFonts w:ascii="David" w:eastAsia="Calibri" w:hAnsi="David" w:cs="David"/>
          <w:b/>
          <w:sz w:val="24"/>
          <w:szCs w:val="24"/>
          <w:rtl/>
        </w:rPr>
        <w:t xml:space="preserve"> </w:t>
      </w:r>
      <w:r w:rsidR="00FD6914" w:rsidRPr="003322A0">
        <w:rPr>
          <w:rFonts w:ascii="David" w:eastAsia="Calibri" w:hAnsi="David" w:cs="David" w:hint="eastAsia"/>
          <w:b/>
          <w:sz w:val="24"/>
          <w:szCs w:val="24"/>
          <w:rtl/>
        </w:rPr>
        <w:t>ההתקשרות</w:t>
      </w:r>
      <w:r w:rsidR="00FD6914" w:rsidRPr="003322A0">
        <w:rPr>
          <w:rFonts w:ascii="David" w:eastAsia="Calibri" w:hAnsi="David" w:cs="David"/>
          <w:b/>
          <w:sz w:val="24"/>
          <w:szCs w:val="24"/>
          <w:rtl/>
        </w:rPr>
        <w:t xml:space="preserve"> (סה"כ 33 </w:t>
      </w:r>
      <w:r w:rsidR="00FD6914" w:rsidRPr="003322A0">
        <w:rPr>
          <w:rFonts w:ascii="David" w:eastAsia="Calibri" w:hAnsi="David" w:cs="David" w:hint="eastAsia"/>
          <w:b/>
          <w:sz w:val="24"/>
          <w:szCs w:val="24"/>
          <w:rtl/>
        </w:rPr>
        <w:t>חודשים</w:t>
      </w:r>
      <w:r w:rsidR="00FD6914" w:rsidRPr="003322A0">
        <w:rPr>
          <w:rFonts w:ascii="David" w:eastAsia="Calibri" w:hAnsi="David" w:cs="David" w:hint="cs"/>
          <w:b/>
          <w:sz w:val="24"/>
          <w:szCs w:val="24"/>
          <w:rtl/>
        </w:rPr>
        <w:t>).</w:t>
      </w:r>
    </w:p>
    <w:p w:rsidR="00FD6914" w:rsidRPr="003322A0" w:rsidRDefault="00FD6914" w:rsidP="00A57433">
      <w:pPr>
        <w:numPr>
          <w:ilvl w:val="1"/>
          <w:numId w:val="227"/>
        </w:numPr>
        <w:tabs>
          <w:tab w:val="left" w:pos="1334"/>
        </w:tabs>
        <w:spacing w:before="240" w:after="240" w:line="360" w:lineRule="auto"/>
        <w:ind w:left="792"/>
        <w:jc w:val="both"/>
        <w:rPr>
          <w:rFonts w:ascii="David" w:eastAsia="Times New Roman" w:hAnsi="David" w:cs="David"/>
          <w:b/>
          <w:kern w:val="28"/>
          <w:sz w:val="24"/>
          <w:szCs w:val="24"/>
        </w:rPr>
      </w:pPr>
      <w:r w:rsidRPr="003322A0">
        <w:rPr>
          <w:rFonts w:ascii="David" w:eastAsia="Times New Roman" w:hAnsi="David" w:cs="David" w:hint="eastAsia"/>
          <w:b/>
          <w:kern w:val="28"/>
          <w:sz w:val="24"/>
          <w:szCs w:val="24"/>
          <w:rtl/>
        </w:rPr>
        <w:t>הוראות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לעניין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תקופת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ההקמה</w:t>
      </w:r>
      <w:r w:rsidRPr="003322A0">
        <w:rPr>
          <w:rFonts w:ascii="David" w:eastAsia="Times New Roman" w:hAnsi="David" w:cs="David"/>
          <w:b/>
          <w:kern w:val="28"/>
          <w:sz w:val="24"/>
          <w:szCs w:val="24"/>
          <w:rtl/>
        </w:rPr>
        <w:t>:</w:t>
      </w:r>
    </w:p>
    <w:p w:rsidR="00FD6914" w:rsidRPr="003322A0" w:rsidRDefault="00364031" w:rsidP="00364031">
      <w:pPr>
        <w:numPr>
          <w:ilvl w:val="2"/>
          <w:numId w:val="0"/>
        </w:numPr>
        <w:tabs>
          <w:tab w:val="left" w:pos="1334"/>
        </w:tabs>
        <w:spacing w:before="240" w:after="240" w:line="360" w:lineRule="auto"/>
        <w:jc w:val="both"/>
        <w:rPr>
          <w:rFonts w:ascii="David" w:eastAsia="Calibri" w:hAnsi="David" w:cs="David"/>
          <w:b/>
          <w:bCs/>
          <w:sz w:val="24"/>
          <w:szCs w:val="24"/>
        </w:rPr>
      </w:pPr>
      <w:r>
        <w:rPr>
          <w:rFonts w:ascii="David" w:eastAsia="Calibri" w:hAnsi="David" w:cs="David" w:hint="cs"/>
          <w:b/>
          <w:sz w:val="24"/>
          <w:szCs w:val="24"/>
          <w:rtl/>
        </w:rPr>
        <w:t xml:space="preserve">2.7.1 </w:t>
      </w:r>
      <w:r w:rsidR="00FD6914" w:rsidRPr="003322A0">
        <w:rPr>
          <w:rFonts w:ascii="David" w:eastAsia="Calibri" w:hAnsi="David" w:cs="David"/>
          <w:b/>
          <w:sz w:val="24"/>
          <w:szCs w:val="24"/>
          <w:rtl/>
        </w:rPr>
        <w:t>במהלך שלושת החודשים הראשונים החל מ</w:t>
      </w:r>
      <w:r w:rsidR="00FD6914" w:rsidRPr="003322A0">
        <w:rPr>
          <w:rFonts w:ascii="David" w:eastAsia="Calibri" w:hAnsi="David" w:cs="David" w:hint="eastAsia"/>
          <w:b/>
          <w:sz w:val="24"/>
          <w:szCs w:val="24"/>
          <w:rtl/>
        </w:rPr>
        <w:t>מועד</w:t>
      </w:r>
      <w:r w:rsidR="00FD6914" w:rsidRPr="003322A0">
        <w:rPr>
          <w:rFonts w:ascii="David" w:eastAsia="Calibri" w:hAnsi="David" w:cs="David"/>
          <w:b/>
          <w:sz w:val="24"/>
          <w:szCs w:val="24"/>
          <w:rtl/>
        </w:rPr>
        <w:t xml:space="preserve"> חתימת </w:t>
      </w:r>
      <w:proofErr w:type="spellStart"/>
      <w:r w:rsidR="00FD6914" w:rsidRPr="003322A0">
        <w:rPr>
          <w:rFonts w:ascii="David" w:eastAsia="Calibri" w:hAnsi="David" w:cs="David" w:hint="eastAsia"/>
          <w:b/>
          <w:sz w:val="24"/>
          <w:szCs w:val="24"/>
          <w:rtl/>
        </w:rPr>
        <w:t>מורשי</w:t>
      </w:r>
      <w:proofErr w:type="spellEnd"/>
      <w:r w:rsidR="00FD6914" w:rsidRPr="003322A0">
        <w:rPr>
          <w:rFonts w:ascii="David" w:eastAsia="Calibri" w:hAnsi="David" w:cs="David"/>
          <w:b/>
          <w:sz w:val="24"/>
          <w:szCs w:val="24"/>
          <w:rtl/>
        </w:rPr>
        <w:t xml:space="preserve"> החתימה מטעם המזמין על ההסכם, ובתוך תקופת ההתקשרות בפועל, ייער</w:t>
      </w:r>
      <w:r w:rsidR="00FD6914" w:rsidRPr="003322A0">
        <w:rPr>
          <w:rFonts w:ascii="David" w:eastAsia="Calibri" w:hAnsi="David" w:cs="David" w:hint="eastAsia"/>
          <w:b/>
          <w:sz w:val="24"/>
          <w:szCs w:val="24"/>
          <w:rtl/>
        </w:rPr>
        <w:t>ך</w:t>
      </w:r>
      <w:r w:rsidR="00FD6914" w:rsidRPr="003322A0">
        <w:rPr>
          <w:rFonts w:ascii="David" w:eastAsia="Calibri" w:hAnsi="David" w:cs="David"/>
          <w:b/>
          <w:sz w:val="24"/>
          <w:szCs w:val="24"/>
          <w:rtl/>
        </w:rPr>
        <w:t xml:space="preserve"> הספק לתחילת מתן השירותים, ללא אספקתם בפועל. </w:t>
      </w:r>
      <w:r w:rsidR="00FD6914" w:rsidRPr="003322A0">
        <w:rPr>
          <w:rFonts w:ascii="David" w:eastAsia="Calibri" w:hAnsi="David" w:cs="David"/>
          <w:bCs/>
          <w:sz w:val="24"/>
          <w:szCs w:val="24"/>
          <w:rtl/>
        </w:rPr>
        <w:t>עבור תקופה זו לא תשולם תמורה</w:t>
      </w:r>
      <w:r w:rsidR="00FD6914" w:rsidRPr="003322A0">
        <w:rPr>
          <w:rFonts w:ascii="David" w:eastAsia="Calibri" w:hAnsi="David" w:cs="David"/>
          <w:b/>
          <w:sz w:val="24"/>
          <w:szCs w:val="24"/>
          <w:rtl/>
        </w:rPr>
        <w:t xml:space="preserve">. </w:t>
      </w:r>
      <w:r w:rsidR="00FD6914" w:rsidRPr="003322A0">
        <w:rPr>
          <w:rFonts w:ascii="David" w:eastAsia="Calibri" w:hAnsi="David" w:cs="David" w:hint="eastAsia"/>
          <w:b/>
          <w:sz w:val="24"/>
          <w:szCs w:val="24"/>
          <w:rtl/>
        </w:rPr>
        <w:t>דהיינו</w:t>
      </w:r>
      <w:r w:rsidR="00FD6914" w:rsidRPr="003322A0">
        <w:rPr>
          <w:rFonts w:ascii="David" w:eastAsia="Calibri" w:hAnsi="David" w:cs="David"/>
          <w:b/>
          <w:sz w:val="24"/>
          <w:szCs w:val="24"/>
          <w:rtl/>
        </w:rPr>
        <w:t xml:space="preserve"> - </w:t>
      </w:r>
      <w:r w:rsidR="00FD6914" w:rsidRPr="003322A0">
        <w:rPr>
          <w:rFonts w:ascii="David" w:eastAsia="Calibri" w:hAnsi="David" w:cs="David" w:hint="eastAsia"/>
          <w:b/>
          <w:sz w:val="24"/>
          <w:szCs w:val="24"/>
          <w:rtl/>
        </w:rPr>
        <w:t>תקופה</w:t>
      </w:r>
      <w:r w:rsidR="00FD6914" w:rsidRPr="003322A0">
        <w:rPr>
          <w:rFonts w:ascii="David" w:eastAsia="Calibri" w:hAnsi="David" w:cs="David"/>
          <w:b/>
          <w:sz w:val="24"/>
          <w:szCs w:val="24"/>
          <w:rtl/>
        </w:rPr>
        <w:t xml:space="preserve"> זו תיכלל במניין 36 </w:t>
      </w:r>
      <w:r w:rsidR="00FD6914" w:rsidRPr="003322A0">
        <w:rPr>
          <w:rFonts w:ascii="David" w:eastAsia="Calibri" w:hAnsi="David" w:cs="David" w:hint="eastAsia"/>
          <w:b/>
          <w:sz w:val="24"/>
          <w:szCs w:val="24"/>
          <w:rtl/>
        </w:rPr>
        <w:t>חודשי</w:t>
      </w:r>
      <w:r w:rsidR="00FD6914" w:rsidRPr="003322A0">
        <w:rPr>
          <w:rFonts w:ascii="David" w:eastAsia="Calibri" w:hAnsi="David" w:cs="David"/>
          <w:b/>
          <w:sz w:val="24"/>
          <w:szCs w:val="24"/>
          <w:rtl/>
        </w:rPr>
        <w:t xml:space="preserve"> </w:t>
      </w:r>
      <w:r w:rsidR="00FD6914" w:rsidRPr="003322A0">
        <w:rPr>
          <w:rFonts w:ascii="David" w:eastAsia="Calibri" w:hAnsi="David" w:cs="David" w:hint="eastAsia"/>
          <w:b/>
          <w:sz w:val="24"/>
          <w:szCs w:val="24"/>
          <w:rtl/>
        </w:rPr>
        <w:t>ההתקשרות</w:t>
      </w:r>
      <w:r w:rsidR="00FD6914" w:rsidRPr="003322A0">
        <w:rPr>
          <w:rFonts w:ascii="David" w:eastAsia="Calibri" w:hAnsi="David" w:cs="David"/>
          <w:b/>
          <w:sz w:val="24"/>
          <w:szCs w:val="24"/>
          <w:rtl/>
        </w:rPr>
        <w:t xml:space="preserve"> </w:t>
      </w:r>
      <w:r w:rsidR="00FD6914" w:rsidRPr="003322A0">
        <w:rPr>
          <w:rFonts w:ascii="David" w:eastAsia="Calibri" w:hAnsi="David" w:cs="David" w:hint="eastAsia"/>
          <w:b/>
          <w:sz w:val="24"/>
          <w:szCs w:val="24"/>
          <w:rtl/>
        </w:rPr>
        <w:t>אך</w:t>
      </w:r>
      <w:r w:rsidR="00FD6914" w:rsidRPr="003322A0">
        <w:rPr>
          <w:rFonts w:ascii="David" w:eastAsia="Calibri" w:hAnsi="David" w:cs="David"/>
          <w:b/>
          <w:sz w:val="24"/>
          <w:szCs w:val="24"/>
          <w:rtl/>
        </w:rPr>
        <w:t xml:space="preserve"> לא ישולם בגינה דבר </w:t>
      </w:r>
      <w:r w:rsidR="00FD6914" w:rsidRPr="003322A0">
        <w:rPr>
          <w:rFonts w:ascii="David" w:eastAsia="Calibri" w:hAnsi="David" w:cs="David" w:hint="eastAsia"/>
          <w:b/>
          <w:sz w:val="24"/>
          <w:szCs w:val="24"/>
          <w:rtl/>
        </w:rPr>
        <w:t>ל</w:t>
      </w:r>
      <w:r w:rsidR="00FD6914" w:rsidRPr="003322A0">
        <w:rPr>
          <w:rFonts w:ascii="David" w:eastAsia="Calibri" w:hAnsi="David" w:cs="David"/>
          <w:b/>
          <w:sz w:val="24"/>
          <w:szCs w:val="24"/>
          <w:rtl/>
        </w:rPr>
        <w:t>ספק.</w:t>
      </w:r>
      <w:r w:rsidR="00FD6914" w:rsidRPr="003322A0">
        <w:rPr>
          <w:rFonts w:ascii="David" w:eastAsia="Calibri" w:hAnsi="David" w:cs="David" w:hint="cs"/>
          <w:b/>
          <w:bCs/>
          <w:sz w:val="24"/>
          <w:szCs w:val="24"/>
          <w:rtl/>
        </w:rPr>
        <w:t xml:space="preserve"> </w:t>
      </w:r>
    </w:p>
    <w:p w:rsidR="00FD6914" w:rsidRPr="003322A0" w:rsidRDefault="00364031" w:rsidP="00364031">
      <w:pPr>
        <w:numPr>
          <w:ilvl w:val="2"/>
          <w:numId w:val="0"/>
        </w:numPr>
        <w:tabs>
          <w:tab w:val="left" w:pos="1334"/>
        </w:tabs>
        <w:spacing w:before="240" w:after="240" w:line="360" w:lineRule="auto"/>
        <w:jc w:val="both"/>
        <w:rPr>
          <w:rFonts w:ascii="David" w:eastAsia="Calibri" w:hAnsi="David" w:cs="David"/>
          <w:b/>
          <w:bCs/>
          <w:sz w:val="24"/>
          <w:szCs w:val="24"/>
        </w:rPr>
      </w:pPr>
      <w:r>
        <w:rPr>
          <w:rFonts w:ascii="David" w:eastAsia="Calibri" w:hAnsi="David" w:cs="David" w:hint="cs"/>
          <w:sz w:val="24"/>
          <w:szCs w:val="24"/>
          <w:rtl/>
        </w:rPr>
        <w:t xml:space="preserve">2.7.2 </w:t>
      </w:r>
      <w:r w:rsidR="00FD6914" w:rsidRPr="003322A0">
        <w:rPr>
          <w:rFonts w:ascii="David" w:eastAsia="Calibri" w:hAnsi="David" w:cs="David"/>
          <w:sz w:val="24"/>
          <w:szCs w:val="24"/>
          <w:rtl/>
        </w:rPr>
        <w:t xml:space="preserve">בתקופה זו, יידרש </w:t>
      </w:r>
      <w:r w:rsidR="00FD6914" w:rsidRPr="003322A0">
        <w:rPr>
          <w:rFonts w:ascii="David" w:eastAsia="Calibri" w:hAnsi="David" w:cs="David" w:hint="cs"/>
          <w:sz w:val="24"/>
          <w:szCs w:val="24"/>
          <w:rtl/>
        </w:rPr>
        <w:t xml:space="preserve">הספק </w:t>
      </w:r>
      <w:r w:rsidR="00FD6914" w:rsidRPr="003322A0">
        <w:rPr>
          <w:rFonts w:ascii="David" w:eastAsia="Calibri" w:hAnsi="David" w:cs="David"/>
          <w:sz w:val="24"/>
          <w:szCs w:val="24"/>
          <w:rtl/>
        </w:rPr>
        <w:t xml:space="preserve">לעמוד בדרישות </w:t>
      </w:r>
      <w:r w:rsidR="00FD6914" w:rsidRPr="003322A0">
        <w:rPr>
          <w:rFonts w:ascii="David" w:eastAsia="Calibri" w:hAnsi="David" w:cs="David" w:hint="cs"/>
          <w:sz w:val="24"/>
          <w:szCs w:val="24"/>
          <w:rtl/>
        </w:rPr>
        <w:t xml:space="preserve">המזמין </w:t>
      </w:r>
      <w:r w:rsidR="00FD6914" w:rsidRPr="003322A0">
        <w:rPr>
          <w:rFonts w:ascii="David" w:eastAsia="Calibri" w:hAnsi="David" w:cs="David"/>
          <w:sz w:val="24"/>
          <w:szCs w:val="24"/>
          <w:rtl/>
        </w:rPr>
        <w:t xml:space="preserve">לקראת מתן השירותים בפועל. כחלק מההיערכות, יידרש כל </w:t>
      </w:r>
      <w:r w:rsidR="00FD6914" w:rsidRPr="003322A0">
        <w:rPr>
          <w:rFonts w:ascii="David" w:eastAsia="Calibri" w:hAnsi="David" w:cs="David" w:hint="cs"/>
          <w:sz w:val="24"/>
          <w:szCs w:val="24"/>
          <w:rtl/>
        </w:rPr>
        <w:t xml:space="preserve">ספק </w:t>
      </w:r>
      <w:r w:rsidR="00FD6914" w:rsidRPr="003322A0">
        <w:rPr>
          <w:rFonts w:ascii="David" w:eastAsia="Calibri" w:hAnsi="David" w:cs="David"/>
          <w:sz w:val="24"/>
          <w:szCs w:val="24"/>
          <w:rtl/>
        </w:rPr>
        <w:t>להציג בפני המשרד את תכנית ההקמה, תוך מענה לדרישות שונות, לצורך אישור המשרד לקראת מתן השירותים בפועל. הכול - כמפורט במסמכי מכרז זה ובפרט כמפורט במפרט השירותים.</w:t>
      </w:r>
      <w:r w:rsidR="00FD6914" w:rsidRPr="003322A0">
        <w:rPr>
          <w:rFonts w:ascii="David" w:eastAsia="Calibri" w:hAnsi="David" w:cs="David" w:hint="cs"/>
          <w:b/>
          <w:bCs/>
          <w:sz w:val="24"/>
          <w:szCs w:val="24"/>
          <w:rtl/>
        </w:rPr>
        <w:t xml:space="preserve"> </w:t>
      </w:r>
    </w:p>
    <w:p w:rsidR="00FD6914" w:rsidRPr="003322A0" w:rsidRDefault="00364031" w:rsidP="00364031">
      <w:pPr>
        <w:numPr>
          <w:ilvl w:val="2"/>
          <w:numId w:val="0"/>
        </w:numPr>
        <w:tabs>
          <w:tab w:val="left" w:pos="1334"/>
        </w:tabs>
        <w:spacing w:before="240" w:after="240" w:line="360" w:lineRule="auto"/>
        <w:jc w:val="both"/>
        <w:rPr>
          <w:rFonts w:ascii="David" w:eastAsia="Calibri" w:hAnsi="David" w:cs="David"/>
          <w:b/>
          <w:bCs/>
          <w:sz w:val="24"/>
          <w:szCs w:val="24"/>
        </w:rPr>
      </w:pPr>
      <w:r>
        <w:rPr>
          <w:rFonts w:ascii="David" w:eastAsia="Calibri" w:hAnsi="David" w:cs="David" w:hint="cs"/>
          <w:sz w:val="24"/>
          <w:szCs w:val="24"/>
          <w:rtl/>
        </w:rPr>
        <w:t xml:space="preserve">2.7.3 </w:t>
      </w:r>
      <w:r w:rsidR="00FD6914" w:rsidRPr="003322A0">
        <w:rPr>
          <w:rFonts w:ascii="David" w:eastAsia="Calibri" w:hAnsi="David" w:cs="David" w:hint="eastAsia"/>
          <w:sz w:val="24"/>
          <w:szCs w:val="24"/>
          <w:rtl/>
        </w:rPr>
        <w:t>מען</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הסר</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ספק</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המזמין</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רשאי</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לפי</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שיקול</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דעתו</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לשנות</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את</w:t>
      </w:r>
      <w:r w:rsidR="00FD6914" w:rsidRPr="003322A0">
        <w:rPr>
          <w:rFonts w:ascii="David" w:eastAsia="Calibri" w:hAnsi="David" w:cs="David"/>
          <w:sz w:val="24"/>
          <w:szCs w:val="24"/>
          <w:rtl/>
        </w:rPr>
        <w:t xml:space="preserve"> משך תקופת ההקמה, </w:t>
      </w:r>
      <w:r w:rsidR="00FD6914" w:rsidRPr="003322A0">
        <w:rPr>
          <w:rFonts w:ascii="David" w:eastAsia="Calibri" w:hAnsi="David" w:cs="David" w:hint="eastAsia"/>
          <w:sz w:val="24"/>
          <w:szCs w:val="24"/>
          <w:rtl/>
        </w:rPr>
        <w:t>בנסיבות</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חריגות</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ועל</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מנת</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לאפשר</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מתן</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שירותים</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רציפים</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לכל</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מקבלי</w:t>
      </w:r>
      <w:r w:rsidR="00FD6914" w:rsidRPr="003322A0">
        <w:rPr>
          <w:rFonts w:ascii="David" w:eastAsia="Calibri" w:hAnsi="David" w:cs="David"/>
          <w:sz w:val="24"/>
          <w:szCs w:val="24"/>
          <w:rtl/>
        </w:rPr>
        <w:t xml:space="preserve"> </w:t>
      </w:r>
      <w:r w:rsidR="00FD6914" w:rsidRPr="003322A0">
        <w:rPr>
          <w:rFonts w:ascii="David" w:eastAsia="Calibri" w:hAnsi="David" w:cs="David" w:hint="eastAsia"/>
          <w:sz w:val="24"/>
          <w:szCs w:val="24"/>
          <w:rtl/>
        </w:rPr>
        <w:t>השירות</w:t>
      </w:r>
      <w:r w:rsidR="00FD6914" w:rsidRPr="003322A0">
        <w:rPr>
          <w:rFonts w:ascii="David" w:eastAsia="Calibri" w:hAnsi="David" w:cs="David"/>
          <w:sz w:val="24"/>
          <w:szCs w:val="24"/>
          <w:rtl/>
        </w:rPr>
        <w:t>.</w:t>
      </w:r>
      <w:r w:rsidR="00FD6914" w:rsidRPr="003322A0">
        <w:rPr>
          <w:rFonts w:ascii="David" w:eastAsia="Calibri" w:hAnsi="David" w:cs="David" w:hint="cs"/>
          <w:b/>
          <w:bCs/>
          <w:sz w:val="24"/>
          <w:szCs w:val="24"/>
          <w:rtl/>
        </w:rPr>
        <w:t xml:space="preserve"> </w:t>
      </w:r>
    </w:p>
    <w:p w:rsidR="00FD6914" w:rsidRPr="00364031" w:rsidRDefault="00FD6914" w:rsidP="00A57433">
      <w:pPr>
        <w:pStyle w:val="af3"/>
        <w:numPr>
          <w:ilvl w:val="2"/>
          <w:numId w:val="228"/>
        </w:numPr>
        <w:tabs>
          <w:tab w:val="left" w:pos="1334"/>
        </w:tabs>
        <w:spacing w:before="240" w:after="240" w:line="360" w:lineRule="auto"/>
        <w:jc w:val="both"/>
        <w:rPr>
          <w:rFonts w:ascii="David" w:eastAsia="Calibri" w:hAnsi="David" w:cs="David"/>
          <w:rtl/>
        </w:rPr>
      </w:pPr>
      <w:r w:rsidRPr="00364031">
        <w:rPr>
          <w:rFonts w:ascii="David" w:eastAsia="Calibri" w:hAnsi="David" w:cs="David"/>
          <w:b/>
          <w:bCs/>
          <w:rtl/>
        </w:rPr>
        <w:t xml:space="preserve">היה והספק לא יעמוד בנדרש ממנו לצורך מתן השירותים במועד התחלת מתן השירותים </w:t>
      </w:r>
      <w:r w:rsidRPr="00364031">
        <w:rPr>
          <w:rFonts w:ascii="David" w:eastAsia="Calibri" w:hAnsi="David" w:cs="David" w:hint="cs"/>
          <w:b/>
          <w:bCs/>
          <w:rtl/>
        </w:rPr>
        <w:t xml:space="preserve">בפועל </w:t>
      </w:r>
      <w:r w:rsidRPr="00364031">
        <w:rPr>
          <w:rFonts w:ascii="David" w:eastAsia="Calibri" w:hAnsi="David" w:cs="David"/>
          <w:b/>
          <w:bCs/>
          <w:rtl/>
        </w:rPr>
        <w:t xml:space="preserve">(בתום </w:t>
      </w:r>
      <w:r w:rsidRPr="00364031">
        <w:rPr>
          <w:rFonts w:ascii="David" w:eastAsia="Calibri" w:hAnsi="David" w:cs="David" w:hint="eastAsia"/>
          <w:b/>
          <w:bCs/>
          <w:rtl/>
        </w:rPr>
        <w:t>תקופת</w:t>
      </w:r>
      <w:r w:rsidRPr="00364031">
        <w:rPr>
          <w:rFonts w:ascii="David" w:eastAsia="Calibri" w:hAnsi="David" w:cs="David"/>
          <w:b/>
          <w:bCs/>
          <w:rtl/>
        </w:rPr>
        <w:t xml:space="preserve"> </w:t>
      </w:r>
      <w:r w:rsidRPr="00364031">
        <w:rPr>
          <w:rFonts w:ascii="David" w:eastAsia="Calibri" w:hAnsi="David" w:cs="David" w:hint="eastAsia"/>
          <w:b/>
          <w:bCs/>
          <w:rtl/>
        </w:rPr>
        <w:t>ההקמה</w:t>
      </w:r>
      <w:r w:rsidRPr="00364031">
        <w:rPr>
          <w:rFonts w:ascii="David" w:eastAsia="Calibri" w:hAnsi="David" w:cs="David"/>
          <w:b/>
          <w:bCs/>
          <w:rtl/>
        </w:rPr>
        <w:t xml:space="preserve">), בהתאם להוראות המכרז לרבות נספחיו - ייחשב הדבר להפרה יסודית של החוזה </w:t>
      </w:r>
      <w:r w:rsidRPr="00364031">
        <w:rPr>
          <w:rFonts w:ascii="David" w:eastAsia="Calibri" w:hAnsi="David" w:cs="David" w:hint="cs"/>
          <w:b/>
          <w:bCs/>
          <w:rtl/>
        </w:rPr>
        <w:t>והמזמין</w:t>
      </w:r>
      <w:r w:rsidRPr="00364031">
        <w:rPr>
          <w:rFonts w:ascii="David" w:eastAsia="Calibri" w:hAnsi="David" w:cs="David"/>
          <w:b/>
          <w:bCs/>
          <w:rtl/>
        </w:rPr>
        <w:t xml:space="preserve"> רשאי, לפי שיקול דעתו, לבטל את ההסכם עם הספק</w:t>
      </w:r>
      <w:r w:rsidRPr="00364031">
        <w:rPr>
          <w:rFonts w:ascii="David" w:eastAsia="Calibri" w:hAnsi="David" w:cs="David" w:hint="cs"/>
          <w:b/>
          <w:bCs/>
          <w:rtl/>
        </w:rPr>
        <w:t xml:space="preserve"> תוך שיפעל למיצוי זכויותיו ולמימוש </w:t>
      </w:r>
      <w:proofErr w:type="spellStart"/>
      <w:r w:rsidRPr="00364031">
        <w:rPr>
          <w:rFonts w:ascii="David" w:eastAsia="Calibri" w:hAnsi="David" w:cs="David" w:hint="cs"/>
          <w:b/>
          <w:bCs/>
          <w:rtl/>
        </w:rPr>
        <w:t>הסעדים</w:t>
      </w:r>
      <w:proofErr w:type="spellEnd"/>
      <w:r w:rsidRPr="00364031">
        <w:rPr>
          <w:rFonts w:ascii="David" w:eastAsia="Calibri" w:hAnsi="David" w:cs="David" w:hint="cs"/>
          <w:b/>
          <w:bCs/>
          <w:rtl/>
        </w:rPr>
        <w:t xml:space="preserve"> בהתאם לחוזה ההתקשרות ולהוראות </w:t>
      </w:r>
      <w:bookmarkStart w:id="102" w:name="_Toc117069094"/>
      <w:r w:rsidRPr="00364031">
        <w:rPr>
          <w:rFonts w:ascii="David" w:eastAsia="Calibri" w:hAnsi="David" w:cs="David"/>
          <w:b/>
          <w:bCs/>
          <w:rtl/>
        </w:rPr>
        <w:t>התחייבויות והצהרות הספק</w:t>
      </w:r>
      <w:bookmarkEnd w:id="102"/>
    </w:p>
    <w:p w:rsidR="00364031" w:rsidRPr="00925077" w:rsidRDefault="00364031" w:rsidP="00364031">
      <w:pPr>
        <w:pStyle w:val="1-"/>
        <w:numPr>
          <w:ilvl w:val="0"/>
          <w:numId w:val="0"/>
        </w:numPr>
        <w:ind w:left="360" w:hanging="360"/>
        <w:jc w:val="both"/>
        <w:rPr>
          <w:b w:val="0"/>
          <w:bCs w:val="0"/>
          <w:caps w:val="0"/>
          <w:sz w:val="28"/>
          <w:szCs w:val="28"/>
          <w:rtl/>
        </w:rPr>
      </w:pPr>
      <w:r>
        <w:rPr>
          <w:rFonts w:hint="cs"/>
          <w:sz w:val="28"/>
          <w:szCs w:val="28"/>
          <w:rtl/>
        </w:rPr>
        <w:t xml:space="preserve">3. </w:t>
      </w:r>
      <w:bookmarkStart w:id="103" w:name="_Hlk141804924"/>
      <w:r w:rsidRPr="00925077">
        <w:rPr>
          <w:sz w:val="28"/>
          <w:szCs w:val="28"/>
          <w:rtl/>
        </w:rPr>
        <w:t>התחייבויות והצהרות הספק</w:t>
      </w:r>
      <w:bookmarkEnd w:id="103"/>
    </w:p>
    <w:p w:rsidR="00364031" w:rsidRDefault="00364031" w:rsidP="00FD6914">
      <w:pPr>
        <w:tabs>
          <w:tab w:val="left" w:pos="1334"/>
        </w:tabs>
        <w:spacing w:before="240" w:after="240" w:line="276" w:lineRule="auto"/>
        <w:ind w:left="1050" w:hanging="690"/>
        <w:jc w:val="both"/>
        <w:rPr>
          <w:rFonts w:ascii="David" w:eastAsia="Times New Roman" w:hAnsi="David" w:cs="David"/>
          <w:bCs/>
          <w:noProof/>
          <w:spacing w:val="15"/>
          <w:kern w:val="28"/>
          <w:sz w:val="24"/>
          <w:szCs w:val="24"/>
          <w:rtl/>
          <w:lang w:eastAsia="he-IL"/>
        </w:rPr>
      </w:pPr>
    </w:p>
    <w:p w:rsidR="000949A9" w:rsidRPr="000949A9" w:rsidRDefault="00FD6914" w:rsidP="000949A9">
      <w:pPr>
        <w:tabs>
          <w:tab w:val="left" w:pos="1334"/>
        </w:tabs>
        <w:spacing w:before="240" w:after="240" w:line="276" w:lineRule="auto"/>
        <w:ind w:left="1050" w:hanging="690"/>
        <w:jc w:val="both"/>
        <w:rPr>
          <w:rFonts w:ascii="David" w:eastAsia="Times New Roman" w:hAnsi="David" w:cs="David"/>
          <w:bCs/>
          <w:noProof/>
          <w:spacing w:val="15"/>
          <w:kern w:val="28"/>
          <w:sz w:val="24"/>
          <w:szCs w:val="24"/>
          <w:rtl/>
          <w:lang w:eastAsia="he-IL"/>
        </w:rPr>
      </w:pPr>
      <w:r w:rsidRPr="000949A9">
        <w:rPr>
          <w:rFonts w:ascii="David" w:eastAsia="Times New Roman" w:hAnsi="David" w:cs="David"/>
          <w:bCs/>
          <w:noProof/>
          <w:spacing w:val="15"/>
          <w:kern w:val="28"/>
          <w:sz w:val="24"/>
          <w:szCs w:val="24"/>
          <w:rtl/>
          <w:lang w:eastAsia="he-IL"/>
        </w:rPr>
        <w:t xml:space="preserve">הספק מצהיר ומתחייב כי </w:t>
      </w:r>
      <w:r w:rsidR="000949A9" w:rsidRPr="000949A9">
        <w:rPr>
          <w:rFonts w:ascii="David" w:eastAsia="Times New Roman" w:hAnsi="David" w:cs="David"/>
          <w:bCs/>
          <w:noProof/>
          <w:spacing w:val="15"/>
          <w:kern w:val="28"/>
          <w:sz w:val="24"/>
          <w:szCs w:val="24"/>
          <w:rtl/>
          <w:lang w:eastAsia="he-IL"/>
        </w:rPr>
        <w:t>–</w:t>
      </w:r>
      <w:r w:rsidRPr="000949A9">
        <w:rPr>
          <w:rFonts w:ascii="David" w:eastAsia="Times New Roman" w:hAnsi="David" w:cs="David"/>
          <w:bCs/>
          <w:noProof/>
          <w:spacing w:val="15"/>
          <w:kern w:val="28"/>
          <w:sz w:val="24"/>
          <w:szCs w:val="24"/>
          <w:rtl/>
          <w:lang w:eastAsia="he-IL"/>
        </w:rPr>
        <w:t xml:space="preserve"> </w:t>
      </w:r>
    </w:p>
    <w:p w:rsidR="000949A9" w:rsidRPr="00045C95" w:rsidRDefault="00FD6914" w:rsidP="00045C95">
      <w:pPr>
        <w:pStyle w:val="af3"/>
        <w:numPr>
          <w:ilvl w:val="1"/>
          <w:numId w:val="123"/>
        </w:numPr>
        <w:tabs>
          <w:tab w:val="left" w:pos="1334"/>
        </w:tabs>
        <w:spacing w:before="240" w:after="240" w:line="276" w:lineRule="auto"/>
        <w:jc w:val="both"/>
        <w:rPr>
          <w:rFonts w:ascii="David" w:hAnsi="David" w:cs="David"/>
          <w:noProof/>
          <w:spacing w:val="15"/>
          <w:kern w:val="28"/>
          <w:lang w:eastAsia="he-IL"/>
        </w:rPr>
      </w:pPr>
      <w:r w:rsidRPr="00045C95">
        <w:rPr>
          <w:rFonts w:ascii="David" w:hAnsi="David" w:cs="David"/>
          <w:kern w:val="28"/>
          <w:rtl/>
        </w:rPr>
        <w:t>אין מניעה לפי כל דין להתקשרותו בהסכם.</w:t>
      </w:r>
    </w:p>
    <w:p w:rsidR="000949A9" w:rsidRPr="000949A9" w:rsidRDefault="000949A9" w:rsidP="000949A9">
      <w:pPr>
        <w:pStyle w:val="af3"/>
        <w:tabs>
          <w:tab w:val="left" w:pos="1334"/>
        </w:tabs>
        <w:spacing w:before="240" w:after="240" w:line="276" w:lineRule="auto"/>
        <w:jc w:val="both"/>
        <w:rPr>
          <w:rFonts w:ascii="David" w:hAnsi="David" w:cs="David"/>
          <w:noProof/>
          <w:spacing w:val="15"/>
          <w:kern w:val="28"/>
          <w:lang w:eastAsia="he-IL"/>
        </w:rPr>
      </w:pPr>
    </w:p>
    <w:p w:rsidR="00FD6914" w:rsidRPr="000949A9" w:rsidRDefault="000949A9" w:rsidP="00045C95">
      <w:pPr>
        <w:pStyle w:val="af3"/>
        <w:numPr>
          <w:ilvl w:val="1"/>
          <w:numId w:val="123"/>
        </w:numPr>
        <w:tabs>
          <w:tab w:val="left" w:pos="1334"/>
        </w:tabs>
        <w:spacing w:before="240" w:after="240" w:line="276" w:lineRule="auto"/>
        <w:jc w:val="both"/>
        <w:rPr>
          <w:rFonts w:ascii="David" w:hAnsi="David" w:cs="David"/>
          <w:noProof/>
          <w:spacing w:val="15"/>
          <w:kern w:val="28"/>
          <w:lang w:eastAsia="he-IL"/>
        </w:rPr>
      </w:pPr>
      <w:r w:rsidRPr="000949A9">
        <w:rPr>
          <w:rFonts w:ascii="David" w:hAnsi="David" w:cs="David" w:hint="cs"/>
          <w:kern w:val="28"/>
          <w:rtl/>
        </w:rPr>
        <w:t xml:space="preserve">  </w:t>
      </w:r>
      <w:r w:rsidR="00FD6914" w:rsidRPr="000949A9">
        <w:rPr>
          <w:rFonts w:ascii="David" w:hAnsi="David" w:cs="David"/>
          <w:kern w:val="28"/>
          <w:rtl/>
        </w:rPr>
        <w:t xml:space="preserve">הוא עומד בכל דרישות הדין הרלוונטיות לאספקת השירותים בהתאם להסכם. </w:t>
      </w:r>
    </w:p>
    <w:p w:rsidR="00FD6914" w:rsidRPr="000949A9"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0949A9">
        <w:rPr>
          <w:rFonts w:ascii="David" w:eastAsia="Times New Roman" w:hAnsi="David" w:cs="David"/>
          <w:kern w:val="28"/>
          <w:sz w:val="24"/>
          <w:szCs w:val="24"/>
          <w:rtl/>
        </w:rPr>
        <w:t xml:space="preserve">בכל מקרה שבו יחולו שינויים בהוראות הדין, באופן המשפיע על ביצוע ההסכם, הוא יישא בעלויות של שינויים אלו.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ברשותו הניסיון, המיומנות, הידע, הכלים, המלאי וכוח האדם הדרושים למילוי חובותיו בהתאם לתנאי ההסכם והמכרז.</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kern w:val="28"/>
          <w:sz w:val="24"/>
          <w:szCs w:val="24"/>
          <w:rtl/>
        </w:rPr>
        <w:t xml:space="preserve">הוא יספק את הנדרש ממנו על פי דרישות המכרז, לשביעות רצון המזמין, ויעשה שימוש בתוכנות מחשוב מקוריות בלבד לצורך כך.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kern w:val="28"/>
          <w:sz w:val="24"/>
          <w:szCs w:val="24"/>
          <w:rtl/>
        </w:rPr>
        <w:t>ה</w:t>
      </w:r>
      <w:r w:rsidRPr="003322A0">
        <w:rPr>
          <w:rFonts w:ascii="David" w:eastAsia="Times New Roman" w:hAnsi="David" w:cs="David" w:hint="eastAsia"/>
          <w:kern w:val="28"/>
          <w:sz w:val="24"/>
          <w:szCs w:val="24"/>
          <w:rtl/>
        </w:rPr>
        <w:t>ספק</w:t>
      </w:r>
      <w:r w:rsidRPr="003322A0">
        <w:rPr>
          <w:rFonts w:ascii="David" w:eastAsia="Times New Roman" w:hAnsi="David" w:cs="David"/>
          <w:kern w:val="28"/>
          <w:sz w:val="24"/>
          <w:szCs w:val="24"/>
          <w:rtl/>
        </w:rPr>
        <w:t xml:space="preserve">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kern w:val="28"/>
          <w:sz w:val="24"/>
          <w:szCs w:val="24"/>
          <w:rtl/>
        </w:rPr>
        <w:t>הוא ישתף פעולה עם המזמין וכל נציג מטעמו בכל הקשור למילוי התחייבויותיו על פי הסכם זה, בכלל זה הוא ישתף פעולה באופן מלא עם הוראות קב"ט המזמין.</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hint="eastAsia"/>
          <w:kern w:val="28"/>
          <w:sz w:val="24"/>
          <w:szCs w:val="24"/>
          <w:rtl/>
        </w:rPr>
        <w:t>הוא</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מתחייב</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לבצע</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מחדש</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על</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חשבונו</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לשביעות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רצון</w:t>
      </w:r>
      <w:r w:rsidRPr="003322A0">
        <w:rPr>
          <w:rFonts w:ascii="David" w:eastAsia="Times New Roman" w:hAnsi="David" w:cs="David"/>
          <w:kern w:val="28"/>
          <w:sz w:val="24"/>
          <w:szCs w:val="24"/>
          <w:rtl/>
        </w:rPr>
        <w:t xml:space="preserve"> </w:t>
      </w:r>
      <w:r w:rsidRPr="003322A0">
        <w:rPr>
          <w:rFonts w:ascii="David" w:eastAsia="Times New Roman" w:hAnsi="David" w:cs="David" w:hint="cs"/>
          <w:kern w:val="28"/>
          <w:sz w:val="24"/>
          <w:szCs w:val="24"/>
          <w:rtl/>
        </w:rPr>
        <w:t xml:space="preserve">המזמין </w:t>
      </w:r>
      <w:r w:rsidRPr="003322A0">
        <w:rPr>
          <w:rFonts w:ascii="David" w:eastAsia="Times New Roman" w:hAnsi="David" w:cs="David" w:hint="eastAsia"/>
          <w:kern w:val="28"/>
          <w:sz w:val="24"/>
          <w:szCs w:val="24"/>
          <w:rtl/>
        </w:rPr>
        <w:t>את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השירותים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ו</w:t>
      </w:r>
      <w:r w:rsidRPr="003322A0">
        <w:rPr>
          <w:rFonts w:ascii="David" w:eastAsia="Times New Roman" w:hAnsi="David" w:cs="David"/>
          <w:kern w:val="28"/>
          <w:sz w:val="24"/>
          <w:szCs w:val="24"/>
          <w:rtl/>
        </w:rPr>
        <w:t xml:space="preserve">/או </w:t>
      </w:r>
      <w:r w:rsidRPr="003322A0">
        <w:rPr>
          <w:rFonts w:ascii="David" w:eastAsia="Times New Roman" w:hAnsi="David" w:cs="David" w:hint="eastAsia"/>
          <w:kern w:val="28"/>
          <w:sz w:val="24"/>
          <w:szCs w:val="24"/>
          <w:rtl/>
        </w:rPr>
        <w:t>חלקם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בהם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נתגלו</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לדעת</w:t>
      </w:r>
      <w:r w:rsidRPr="003322A0">
        <w:rPr>
          <w:rFonts w:ascii="David" w:eastAsia="Times New Roman" w:hAnsi="David" w:cs="David"/>
          <w:kern w:val="28"/>
          <w:sz w:val="24"/>
          <w:szCs w:val="24"/>
          <w:rtl/>
        </w:rPr>
        <w:t xml:space="preserve"> </w:t>
      </w:r>
      <w:r w:rsidRPr="003322A0">
        <w:rPr>
          <w:rFonts w:ascii="David" w:eastAsia="Times New Roman" w:hAnsi="David" w:cs="David" w:hint="cs"/>
          <w:kern w:val="28"/>
          <w:sz w:val="24"/>
          <w:szCs w:val="24"/>
          <w:rtl/>
        </w:rPr>
        <w:t xml:space="preserve">המזמין </w:t>
      </w:r>
      <w:r w:rsidRPr="003322A0">
        <w:rPr>
          <w:rFonts w:ascii="David" w:eastAsia="Times New Roman" w:hAnsi="David" w:cs="David" w:hint="eastAsia"/>
          <w:kern w:val="28"/>
          <w:sz w:val="24"/>
          <w:szCs w:val="24"/>
          <w:rtl/>
        </w:rPr>
        <w:t>שגיאות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תקלות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רשלנות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ו</w:t>
      </w:r>
      <w:r w:rsidRPr="003322A0">
        <w:rPr>
          <w:rFonts w:ascii="David" w:eastAsia="Times New Roman" w:hAnsi="David" w:cs="David"/>
          <w:kern w:val="28"/>
          <w:sz w:val="24"/>
          <w:szCs w:val="24"/>
          <w:rtl/>
        </w:rPr>
        <w:t xml:space="preserve">/או </w:t>
      </w:r>
      <w:r w:rsidRPr="003322A0">
        <w:rPr>
          <w:rFonts w:ascii="David" w:eastAsia="Times New Roman" w:hAnsi="David" w:cs="David" w:hint="eastAsia"/>
          <w:kern w:val="28"/>
          <w:sz w:val="24"/>
          <w:szCs w:val="24"/>
          <w:rtl/>
        </w:rPr>
        <w:t>אי</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דיוקים</w:t>
      </w:r>
      <w:r w:rsidRPr="003322A0">
        <w:rPr>
          <w:rFonts w:ascii="David" w:eastAsia="Times New Roman" w:hAnsi="David" w:cs="David"/>
          <w:kern w:val="28"/>
          <w:sz w:val="24"/>
          <w:szCs w:val="24"/>
          <w:rtl/>
        </w:rPr>
        <w:t xml:space="preserve"> </w:t>
      </w:r>
      <w:proofErr w:type="spellStart"/>
      <w:r w:rsidRPr="003322A0">
        <w:rPr>
          <w:rFonts w:ascii="David" w:eastAsia="Times New Roman" w:hAnsi="David" w:cs="David" w:hint="eastAsia"/>
          <w:kern w:val="28"/>
          <w:sz w:val="24"/>
          <w:szCs w:val="24"/>
          <w:rtl/>
        </w:rPr>
        <w:t>וכיוצ</w:t>
      </w:r>
      <w:r w:rsidRPr="003322A0">
        <w:rPr>
          <w:rFonts w:ascii="David" w:eastAsia="Times New Roman" w:hAnsi="David" w:cs="David"/>
          <w:kern w:val="28"/>
          <w:sz w:val="24"/>
          <w:szCs w:val="24"/>
          <w:rtl/>
        </w:rPr>
        <w:t>"ב</w:t>
      </w:r>
      <w:proofErr w:type="spellEnd"/>
      <w:r w:rsidRPr="003322A0">
        <w:rPr>
          <w:rFonts w:ascii="David" w:eastAsia="Times New Roman" w:hAnsi="David" w:cs="David" w:hint="cs"/>
          <w:kern w:val="28"/>
          <w:sz w:val="24"/>
          <w:szCs w:val="24"/>
          <w:rtl/>
        </w:rPr>
        <w:t>, מבלי לגרוע מכל זכות אחרת העומדת למזמין במקרה זה</w:t>
      </w:r>
      <w:r w:rsidRPr="003322A0">
        <w:rPr>
          <w:rFonts w:ascii="David" w:eastAsia="Times New Roman" w:hAnsi="David" w:cs="David"/>
          <w:kern w:val="28"/>
          <w:sz w:val="24"/>
          <w:szCs w:val="24"/>
          <w:rtl/>
        </w:rPr>
        <w:t>.</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hint="eastAsia"/>
          <w:b/>
          <w:kern w:val="28"/>
          <w:sz w:val="24"/>
          <w:szCs w:val="24"/>
          <w:rtl/>
        </w:rPr>
        <w:t>ידוע</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לספק</w:t>
      </w:r>
      <w:r w:rsidRPr="003322A0">
        <w:rPr>
          <w:rFonts w:ascii="David" w:eastAsia="Times New Roman" w:hAnsi="David" w:cs="David"/>
          <w:b/>
          <w:kern w:val="28"/>
          <w:sz w:val="24"/>
          <w:szCs w:val="24"/>
          <w:rtl/>
        </w:rPr>
        <w:t xml:space="preserve"> כי במהלך תקופת ההתקשרות עשויים להיגרם שיבושים ואף ניתוקים במערכת המחשוב המרכזית בה צפוי לעבוד הספק.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יפעל</w:t>
      </w:r>
      <w:r w:rsidRPr="003322A0">
        <w:rPr>
          <w:rFonts w:ascii="David" w:eastAsia="Times New Roman" w:hAnsi="David" w:cs="David"/>
          <w:b/>
          <w:kern w:val="28"/>
          <w:sz w:val="24"/>
          <w:szCs w:val="24"/>
          <w:rtl/>
        </w:rPr>
        <w:t xml:space="preserve"> לתיקון הליקוי בהקדם. אולם, ידוע לספק כי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ישפה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אותו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בגין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נזק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שייגרם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כתוצאה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מהשיבוש</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מהפסקת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פעילות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המערכת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נדרש</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להיערך</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למצבים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אלה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מראש</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לרבות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באמצעות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קווי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חירום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עבודה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ידנית</w:t>
      </w:r>
      <w:r w:rsidRPr="003322A0">
        <w:rPr>
          <w:rFonts w:ascii="David" w:eastAsia="Times New Roman" w:hAnsi="David" w:cs="David"/>
          <w:b/>
          <w:kern w:val="28"/>
          <w:sz w:val="24"/>
          <w:szCs w:val="24"/>
          <w:rtl/>
        </w:rPr>
        <w:t>.</w:t>
      </w:r>
      <w:r w:rsidR="00912DA2" w:rsidRPr="00912DA2">
        <w:rPr>
          <w:rtl/>
        </w:rPr>
        <w:t xml:space="preserve"> </w:t>
      </w:r>
      <w:r w:rsidR="00912DA2" w:rsidRPr="00912DA2">
        <w:rPr>
          <w:rFonts w:ascii="David" w:eastAsia="Times New Roman" w:hAnsi="David" w:cs="David"/>
          <w:kern w:val="28"/>
          <w:sz w:val="24"/>
          <w:szCs w:val="24"/>
          <w:rtl/>
        </w:rPr>
        <w:t>מבלי לגרוע מהאמור לעיל, מעת לעת, המשרד יודיע על השבתה זמנית של מערכת הסיוע לצורך עדכון גרסאות מערכת ועל הספק להיערך לכך מראש. הודעה מתאימה על המועד תימסר לספק 14 יום מראש (</w:t>
      </w:r>
      <w:proofErr w:type="spellStart"/>
      <w:r w:rsidR="00912DA2" w:rsidRPr="00912DA2">
        <w:rPr>
          <w:rFonts w:ascii="David" w:eastAsia="Times New Roman" w:hAnsi="David" w:cs="David"/>
          <w:kern w:val="28"/>
          <w:sz w:val="24"/>
          <w:szCs w:val="24"/>
          <w:rtl/>
        </w:rPr>
        <w:t>קלנדרי</w:t>
      </w:r>
      <w:proofErr w:type="spellEnd"/>
      <w:r w:rsidR="00912DA2" w:rsidRPr="00912DA2">
        <w:rPr>
          <w:rFonts w:ascii="David" w:eastAsia="Times New Roman" w:hAnsi="David" w:cs="David"/>
          <w:kern w:val="28"/>
          <w:sz w:val="24"/>
          <w:szCs w:val="24"/>
          <w:rtl/>
        </w:rPr>
        <w:t>). כמו כן, במקרים חריגים המשרד רשאי להודיע על השבתה זמנית של מערכת הסיוע בהתראה לספק של 24 שעות בלבד ועל הספק להיערך לכך וליידע בהתאם את מקבלי השירות</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hint="cs"/>
          <w:kern w:val="28"/>
          <w:sz w:val="24"/>
          <w:szCs w:val="24"/>
          <w:rtl/>
        </w:rPr>
        <w:t xml:space="preserve">ידוע לספק כי </w:t>
      </w:r>
      <w:r w:rsidRPr="003322A0">
        <w:rPr>
          <w:rFonts w:ascii="David" w:eastAsia="Times New Roman" w:hAnsi="David" w:cs="David"/>
          <w:kern w:val="28"/>
          <w:sz w:val="24"/>
          <w:szCs w:val="24"/>
          <w:rtl/>
        </w:rPr>
        <w:t xml:space="preserve">המזמין </w:t>
      </w:r>
      <w:r w:rsidRPr="003322A0">
        <w:rPr>
          <w:rFonts w:ascii="David" w:eastAsia="Times New Roman" w:hAnsi="David" w:cs="David" w:hint="cs"/>
          <w:kern w:val="28"/>
          <w:sz w:val="24"/>
          <w:szCs w:val="24"/>
          <w:rtl/>
        </w:rPr>
        <w:t xml:space="preserve">רשאי </w:t>
      </w:r>
      <w:r w:rsidRPr="003322A0">
        <w:rPr>
          <w:rFonts w:ascii="David" w:eastAsia="Times New Roman" w:hAnsi="David" w:cs="David"/>
          <w:kern w:val="28"/>
          <w:sz w:val="24"/>
          <w:szCs w:val="24"/>
          <w:rtl/>
        </w:rPr>
        <w:t xml:space="preserve">לדרוש החלפתו של אחד או יותר מאנשי הצוות העוסקים בביצוע השירותים מטעם </w:t>
      </w:r>
      <w:r w:rsidRPr="003322A0">
        <w:rPr>
          <w:rFonts w:ascii="David" w:eastAsia="Times New Roman" w:hAnsi="David" w:cs="David" w:hint="cs"/>
          <w:kern w:val="28"/>
          <w:sz w:val="24"/>
          <w:szCs w:val="24"/>
          <w:rtl/>
        </w:rPr>
        <w:t xml:space="preserve">הספק </w:t>
      </w:r>
      <w:r w:rsidRPr="003322A0">
        <w:rPr>
          <w:rFonts w:ascii="David" w:eastAsia="Times New Roman" w:hAnsi="David" w:cs="David"/>
          <w:kern w:val="28"/>
          <w:sz w:val="24"/>
          <w:szCs w:val="24"/>
          <w:rtl/>
        </w:rPr>
        <w:t xml:space="preserve">הן בתחילת תוקפו של הסכם זה והן במשך </w:t>
      </w:r>
      <w:r w:rsidRPr="003322A0">
        <w:rPr>
          <w:rFonts w:ascii="David" w:eastAsia="Times New Roman" w:hAnsi="David" w:cs="David" w:hint="cs"/>
          <w:kern w:val="28"/>
          <w:sz w:val="24"/>
          <w:szCs w:val="24"/>
          <w:rtl/>
        </w:rPr>
        <w:t xml:space="preserve">ההתקשרות, </w:t>
      </w:r>
      <w:r w:rsidRPr="003322A0">
        <w:rPr>
          <w:rFonts w:ascii="David" w:eastAsia="Times New Roman" w:hAnsi="David" w:cs="David"/>
          <w:kern w:val="28"/>
          <w:sz w:val="24"/>
          <w:szCs w:val="24"/>
          <w:rtl/>
        </w:rPr>
        <w:t xml:space="preserve">מכל סיבה שהיא; </w:t>
      </w:r>
      <w:r w:rsidRPr="003322A0">
        <w:rPr>
          <w:rFonts w:ascii="David" w:eastAsia="Times New Roman" w:hAnsi="David" w:cs="David" w:hint="eastAsia"/>
          <w:kern w:val="28"/>
          <w:sz w:val="24"/>
          <w:szCs w:val="24"/>
          <w:rtl/>
        </w:rPr>
        <w:t>הספק</w:t>
      </w:r>
      <w:r w:rsidRPr="003322A0">
        <w:rPr>
          <w:rFonts w:ascii="David" w:eastAsia="Times New Roman" w:hAnsi="David" w:cs="David"/>
          <w:kern w:val="28"/>
          <w:sz w:val="24"/>
          <w:szCs w:val="24"/>
          <w:rtl/>
        </w:rPr>
        <w:t xml:space="preserve"> מתחייב לבצע את ההחלפה מיד עם קבלת הדרישה ועל חשבונו בלבד</w:t>
      </w:r>
      <w:r w:rsidRPr="003322A0">
        <w:rPr>
          <w:rFonts w:ascii="David" w:eastAsia="Times New Roman" w:hAnsi="David" w:cs="David" w:hint="cs"/>
          <w:kern w:val="28"/>
          <w:sz w:val="24"/>
          <w:szCs w:val="24"/>
          <w:rtl/>
        </w:rPr>
        <w:t xml:space="preserve"> </w:t>
      </w:r>
      <w:r w:rsidRPr="003322A0">
        <w:rPr>
          <w:rFonts w:ascii="David" w:eastAsia="Times New Roman" w:hAnsi="David" w:cs="David"/>
          <w:kern w:val="28"/>
          <w:sz w:val="24"/>
          <w:szCs w:val="24"/>
          <w:rtl/>
        </w:rPr>
        <w:t>ולכל היותר תוך 30 יום ממועד דרישת המזמין.</w:t>
      </w:r>
      <w:r w:rsidRPr="003322A0">
        <w:rPr>
          <w:rFonts w:ascii="David" w:eastAsia="Times New Roman" w:hAnsi="David" w:cs="David" w:hint="cs"/>
          <w:kern w:val="28"/>
          <w:sz w:val="24"/>
          <w:szCs w:val="24"/>
          <w:rtl/>
        </w:rPr>
        <w:t xml:space="preserve"> על המחליף לעמוד בכל הקריטריונים שנקבעו במכרז, ולפחות באיכויות דומות לגורם שהחליף. המזמין לא יפצה את הספק בגין הפסדים או נזקים העלולים להיגרם לו בשל כך.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hint="eastAsia"/>
          <w:kern w:val="28"/>
          <w:sz w:val="24"/>
          <w:szCs w:val="24"/>
          <w:rtl/>
        </w:rPr>
        <w:t>ידוע</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לספק</w:t>
      </w:r>
      <w:r w:rsidRPr="003322A0">
        <w:rPr>
          <w:rFonts w:ascii="David" w:eastAsia="Times New Roman" w:hAnsi="David" w:cs="David"/>
          <w:kern w:val="28"/>
          <w:sz w:val="24"/>
          <w:szCs w:val="24"/>
          <w:rtl/>
        </w:rPr>
        <w:t xml:space="preserve"> כי נהלי </w:t>
      </w:r>
      <w:r w:rsidRPr="003322A0">
        <w:rPr>
          <w:rFonts w:ascii="David" w:eastAsia="Times New Roman" w:hAnsi="David" w:cs="David" w:hint="cs"/>
          <w:kern w:val="28"/>
          <w:sz w:val="24"/>
          <w:szCs w:val="24"/>
          <w:rtl/>
        </w:rPr>
        <w:t xml:space="preserve">המזמין </w:t>
      </w:r>
      <w:r w:rsidRPr="003322A0">
        <w:rPr>
          <w:rFonts w:ascii="David" w:eastAsia="Times New Roman" w:hAnsi="David" w:cs="David" w:hint="eastAsia"/>
          <w:kern w:val="28"/>
          <w:sz w:val="24"/>
          <w:szCs w:val="24"/>
          <w:rtl/>
        </w:rPr>
        <w:t>מתעדכנים</w:t>
      </w:r>
      <w:r w:rsidRPr="003322A0">
        <w:rPr>
          <w:rFonts w:ascii="David" w:eastAsia="Times New Roman" w:hAnsi="David" w:cs="David"/>
          <w:kern w:val="28"/>
          <w:sz w:val="24"/>
          <w:szCs w:val="24"/>
          <w:rtl/>
        </w:rPr>
        <w:t xml:space="preserve"> כל העת </w:t>
      </w:r>
      <w:r w:rsidRPr="003322A0">
        <w:rPr>
          <w:rFonts w:ascii="David" w:eastAsia="Times New Roman" w:hAnsi="David" w:cs="David" w:hint="eastAsia"/>
          <w:kern w:val="28"/>
          <w:sz w:val="24"/>
          <w:szCs w:val="24"/>
          <w:rtl/>
        </w:rPr>
        <w:t>והוא</w:t>
      </w:r>
      <w:r w:rsidRPr="003322A0">
        <w:rPr>
          <w:rFonts w:ascii="David" w:eastAsia="Times New Roman" w:hAnsi="David" w:cs="David"/>
          <w:kern w:val="28"/>
          <w:sz w:val="24"/>
          <w:szCs w:val="24"/>
          <w:rtl/>
        </w:rPr>
        <w:t xml:space="preserve"> מתחייב </w:t>
      </w:r>
      <w:r w:rsidRPr="003322A0">
        <w:rPr>
          <w:rFonts w:ascii="David" w:eastAsia="Times New Roman" w:hAnsi="David" w:cs="David" w:hint="eastAsia"/>
          <w:kern w:val="28"/>
          <w:sz w:val="24"/>
          <w:szCs w:val="24"/>
          <w:rtl/>
        </w:rPr>
        <w:t>לספק</w:t>
      </w:r>
      <w:r w:rsidRPr="003322A0">
        <w:rPr>
          <w:rFonts w:ascii="David" w:eastAsia="Times New Roman" w:hAnsi="David" w:cs="David"/>
          <w:kern w:val="28"/>
          <w:sz w:val="24"/>
          <w:szCs w:val="24"/>
          <w:rtl/>
        </w:rPr>
        <w:t xml:space="preserve"> את השירותים </w:t>
      </w:r>
      <w:r w:rsidRPr="003322A0">
        <w:rPr>
          <w:rFonts w:ascii="David" w:eastAsia="Times New Roman" w:hAnsi="David" w:cs="David" w:hint="eastAsia"/>
          <w:kern w:val="28"/>
          <w:sz w:val="24"/>
          <w:szCs w:val="24"/>
          <w:rtl/>
        </w:rPr>
        <w:t>בהתאם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לנהלי</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העדכניים</w:t>
      </w:r>
      <w:r w:rsidRPr="003322A0">
        <w:rPr>
          <w:rFonts w:ascii="David" w:eastAsia="Times New Roman" w:hAnsi="David" w:cs="David"/>
          <w:kern w:val="28"/>
          <w:sz w:val="24"/>
          <w:szCs w:val="24"/>
          <w:rtl/>
        </w:rPr>
        <w:t xml:space="preserve">. באחריות הספק להתעדכן בנהלים ולפעול על פיהם. הספק מוותר על כל טענה </w:t>
      </w:r>
      <w:r w:rsidRPr="003322A0">
        <w:rPr>
          <w:rFonts w:ascii="David" w:eastAsia="Times New Roman" w:hAnsi="David" w:cs="David" w:hint="eastAsia"/>
          <w:kern w:val="28"/>
          <w:sz w:val="24"/>
          <w:szCs w:val="24"/>
          <w:rtl/>
        </w:rPr>
        <w:t>בעניין</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זה</w:t>
      </w:r>
      <w:r w:rsidRPr="003322A0">
        <w:rPr>
          <w:rFonts w:ascii="David" w:eastAsia="Times New Roman" w:hAnsi="David" w:cs="David"/>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eastAsia"/>
          <w:kern w:val="28"/>
          <w:sz w:val="24"/>
          <w:szCs w:val="24"/>
          <w:rtl/>
        </w:rPr>
        <w:t>ידוע</w:t>
      </w:r>
      <w:r w:rsidRPr="003322A0">
        <w:rPr>
          <w:rFonts w:ascii="David" w:eastAsia="Times New Roman" w:hAnsi="David" w:cs="David"/>
          <w:kern w:val="28"/>
          <w:sz w:val="24"/>
          <w:szCs w:val="24"/>
          <w:rtl/>
        </w:rPr>
        <w:t xml:space="preserve"> לספק כי </w:t>
      </w:r>
      <w:r w:rsidRPr="003322A0">
        <w:rPr>
          <w:rFonts w:ascii="David" w:eastAsia="Times New Roman" w:hAnsi="David" w:cs="David" w:hint="cs"/>
          <w:kern w:val="28"/>
          <w:sz w:val="24"/>
          <w:szCs w:val="24"/>
          <w:rtl/>
        </w:rPr>
        <w:t xml:space="preserve">המזמין </w:t>
      </w:r>
      <w:r w:rsidRPr="003322A0">
        <w:rPr>
          <w:rFonts w:ascii="David" w:eastAsia="Times New Roman" w:hAnsi="David" w:cs="David" w:hint="eastAsia"/>
          <w:kern w:val="28"/>
          <w:sz w:val="24"/>
          <w:szCs w:val="24"/>
          <w:rtl/>
        </w:rPr>
        <w:t>רשאי</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בכל</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עת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לפי</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שיקול</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דעתו</w:t>
      </w:r>
      <w:r w:rsidRPr="003322A0">
        <w:rPr>
          <w:rFonts w:ascii="David" w:eastAsia="Times New Roman" w:hAnsi="David" w:cs="David"/>
          <w:kern w:val="28"/>
          <w:sz w:val="24"/>
          <w:szCs w:val="24"/>
          <w:rtl/>
        </w:rPr>
        <w:t xml:space="preserve">, להורות </w:t>
      </w:r>
      <w:r w:rsidRPr="003322A0">
        <w:rPr>
          <w:rFonts w:ascii="David" w:eastAsia="Times New Roman" w:hAnsi="David" w:cs="David" w:hint="eastAsia"/>
          <w:kern w:val="28"/>
          <w:sz w:val="24"/>
          <w:szCs w:val="24"/>
          <w:rtl/>
        </w:rPr>
        <w:t>לספק</w:t>
      </w:r>
      <w:r w:rsidRPr="003322A0">
        <w:rPr>
          <w:rFonts w:ascii="David" w:eastAsia="Times New Roman" w:hAnsi="David" w:cs="David"/>
          <w:kern w:val="28"/>
          <w:sz w:val="24"/>
          <w:szCs w:val="24"/>
          <w:rtl/>
        </w:rPr>
        <w:t xml:space="preserve"> לשנות ולעדכן תהליכי עבודה </w:t>
      </w:r>
      <w:r w:rsidRPr="003322A0">
        <w:rPr>
          <w:rFonts w:ascii="David" w:eastAsia="Times New Roman" w:hAnsi="David" w:cs="David" w:hint="eastAsia"/>
          <w:kern w:val="28"/>
          <w:sz w:val="24"/>
          <w:szCs w:val="24"/>
          <w:rtl/>
        </w:rPr>
        <w:t>שונים</w:t>
      </w:r>
      <w:r w:rsidRPr="003322A0">
        <w:rPr>
          <w:rFonts w:ascii="David" w:eastAsia="Times New Roman" w:hAnsi="David" w:cs="David"/>
          <w:kern w:val="28"/>
          <w:sz w:val="24"/>
          <w:szCs w:val="24"/>
          <w:rtl/>
        </w:rPr>
        <w:t xml:space="preserve"> (מאלה המפורטים במפרט השירותים), בין היתר לצורך התאמת </w:t>
      </w:r>
      <w:r w:rsidRPr="003322A0">
        <w:rPr>
          <w:rFonts w:ascii="David" w:eastAsia="Times New Roman" w:hAnsi="David" w:cs="David" w:hint="eastAsia"/>
          <w:kern w:val="28"/>
          <w:sz w:val="24"/>
          <w:szCs w:val="24"/>
          <w:rtl/>
        </w:rPr>
        <w:t>אספקת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השירותים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ומתכונת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הפעילות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למצבים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ולצרכים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משתנים</w:t>
      </w:r>
      <w:r w:rsidRPr="003322A0">
        <w:rPr>
          <w:rFonts w:ascii="David" w:eastAsia="Times New Roman" w:hAnsi="David" w:cs="David"/>
          <w:kern w:val="28"/>
          <w:sz w:val="24"/>
          <w:szCs w:val="24"/>
          <w:rtl/>
        </w:rPr>
        <w:t xml:space="preserve">. בכלל זאת, ומבלי לגרוע מכלליות האמור רשאי </w:t>
      </w:r>
      <w:r w:rsidRPr="003322A0">
        <w:rPr>
          <w:rFonts w:ascii="David" w:eastAsia="Times New Roman" w:hAnsi="David" w:cs="David" w:hint="cs"/>
          <w:kern w:val="28"/>
          <w:sz w:val="24"/>
          <w:szCs w:val="24"/>
          <w:rtl/>
        </w:rPr>
        <w:t>המזמין</w:t>
      </w:r>
      <w:r w:rsidRPr="003322A0">
        <w:rPr>
          <w:rFonts w:ascii="David" w:eastAsia="Times New Roman" w:hAnsi="David" w:cs="David"/>
          <w:kern w:val="28"/>
          <w:sz w:val="24"/>
          <w:szCs w:val="24"/>
          <w:rtl/>
        </w:rPr>
        <w:t xml:space="preserve">, לפי שיקול דעתו הבלעדי, להגדיר </w:t>
      </w:r>
      <w:r w:rsidRPr="003322A0">
        <w:rPr>
          <w:rFonts w:ascii="David" w:eastAsia="Times New Roman" w:hAnsi="David" w:cs="David" w:hint="eastAsia"/>
          <w:kern w:val="28"/>
          <w:sz w:val="24"/>
          <w:szCs w:val="24"/>
          <w:rtl/>
        </w:rPr>
        <w:t>יעדי</w:t>
      </w:r>
      <w:r w:rsidRPr="003322A0">
        <w:rPr>
          <w:rFonts w:ascii="David" w:eastAsia="Times New Roman" w:hAnsi="David" w:cs="David"/>
          <w:kern w:val="28"/>
          <w:sz w:val="24"/>
          <w:szCs w:val="24"/>
          <w:rtl/>
        </w:rPr>
        <w:t xml:space="preserve"> עבודה חדשים, </w:t>
      </w:r>
      <w:r w:rsidRPr="003322A0">
        <w:rPr>
          <w:rFonts w:ascii="David" w:eastAsia="Times New Roman" w:hAnsi="David" w:cs="David" w:hint="eastAsia"/>
          <w:kern w:val="28"/>
          <w:sz w:val="24"/>
          <w:szCs w:val="24"/>
          <w:rtl/>
        </w:rPr>
        <w:t>לעדכן</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את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נהליו</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לעדכן</w:t>
      </w:r>
      <w:r w:rsidRPr="003322A0">
        <w:rPr>
          <w:rFonts w:ascii="David" w:eastAsia="Times New Roman" w:hAnsi="David" w:cs="David"/>
          <w:kern w:val="28"/>
          <w:sz w:val="24"/>
          <w:szCs w:val="24"/>
          <w:rtl/>
        </w:rPr>
        <w:t xml:space="preserve"> את </w:t>
      </w:r>
      <w:r w:rsidRPr="003322A0">
        <w:rPr>
          <w:rFonts w:ascii="David" w:eastAsia="Times New Roman" w:hAnsi="David" w:cs="David" w:hint="eastAsia"/>
          <w:kern w:val="28"/>
          <w:sz w:val="24"/>
          <w:szCs w:val="24"/>
          <w:rtl/>
        </w:rPr>
        <w:t>שיטות</w:t>
      </w:r>
      <w:r w:rsidRPr="003322A0">
        <w:rPr>
          <w:rFonts w:ascii="David" w:eastAsia="Times New Roman" w:hAnsi="David" w:cs="David"/>
          <w:kern w:val="28"/>
          <w:sz w:val="24"/>
          <w:szCs w:val="24"/>
          <w:rtl/>
        </w:rPr>
        <w:t xml:space="preserve"> </w:t>
      </w:r>
      <w:r w:rsidRPr="003322A0">
        <w:rPr>
          <w:rFonts w:ascii="David" w:eastAsia="Times New Roman" w:hAnsi="David" w:cs="David" w:hint="cs"/>
          <w:kern w:val="28"/>
          <w:sz w:val="24"/>
          <w:szCs w:val="24"/>
          <w:rtl/>
        </w:rPr>
        <w:t>ה</w:t>
      </w:r>
      <w:r w:rsidRPr="003322A0">
        <w:rPr>
          <w:rFonts w:ascii="David" w:eastAsia="Times New Roman" w:hAnsi="David" w:cs="David" w:hint="eastAsia"/>
          <w:kern w:val="28"/>
          <w:sz w:val="24"/>
          <w:szCs w:val="24"/>
          <w:rtl/>
        </w:rPr>
        <w:t>עבודה</w:t>
      </w:r>
      <w:r w:rsidRPr="003322A0">
        <w:rPr>
          <w:rFonts w:ascii="David" w:eastAsia="Times New Roman" w:hAnsi="David" w:cs="David"/>
          <w:kern w:val="28"/>
          <w:sz w:val="24"/>
          <w:szCs w:val="24"/>
          <w:rtl/>
        </w:rPr>
        <w:t xml:space="preserve"> ו</w:t>
      </w:r>
      <w:r w:rsidRPr="003322A0">
        <w:rPr>
          <w:rFonts w:ascii="David" w:eastAsia="Times New Roman" w:hAnsi="David" w:cs="David" w:hint="cs"/>
          <w:kern w:val="28"/>
          <w:sz w:val="24"/>
          <w:szCs w:val="24"/>
          <w:rtl/>
        </w:rPr>
        <w:t xml:space="preserve">את </w:t>
      </w:r>
      <w:r w:rsidRPr="003322A0">
        <w:rPr>
          <w:rFonts w:ascii="David" w:eastAsia="Times New Roman" w:hAnsi="David" w:cs="David" w:hint="eastAsia"/>
          <w:kern w:val="28"/>
          <w:sz w:val="24"/>
          <w:szCs w:val="24"/>
          <w:rtl/>
        </w:rPr>
        <w:t>היקפי</w:t>
      </w:r>
      <w:r w:rsidRPr="003322A0">
        <w:rPr>
          <w:rFonts w:ascii="David" w:eastAsia="Times New Roman" w:hAnsi="David" w:cs="David"/>
          <w:kern w:val="28"/>
          <w:sz w:val="24"/>
          <w:szCs w:val="24"/>
          <w:rtl/>
        </w:rPr>
        <w:t xml:space="preserve"> </w:t>
      </w:r>
      <w:r w:rsidRPr="003322A0">
        <w:rPr>
          <w:rFonts w:ascii="David" w:eastAsia="Times New Roman" w:hAnsi="David" w:cs="David" w:hint="cs"/>
          <w:kern w:val="28"/>
          <w:sz w:val="24"/>
          <w:szCs w:val="24"/>
          <w:rtl/>
        </w:rPr>
        <w:t>ה</w:t>
      </w:r>
      <w:r w:rsidRPr="003322A0">
        <w:rPr>
          <w:rFonts w:ascii="David" w:eastAsia="Times New Roman" w:hAnsi="David" w:cs="David" w:hint="eastAsia"/>
          <w:kern w:val="28"/>
          <w:sz w:val="24"/>
          <w:szCs w:val="24"/>
          <w:rtl/>
        </w:rPr>
        <w:t>עבודה</w:t>
      </w:r>
      <w:r w:rsidRPr="003322A0">
        <w:rPr>
          <w:rFonts w:ascii="David" w:eastAsia="Times New Roman" w:hAnsi="David" w:cs="David"/>
          <w:kern w:val="28"/>
          <w:sz w:val="24"/>
          <w:szCs w:val="24"/>
          <w:rtl/>
        </w:rPr>
        <w:t xml:space="preserve"> ולערוך </w:t>
      </w:r>
      <w:r w:rsidRPr="003322A0">
        <w:rPr>
          <w:rFonts w:ascii="David" w:eastAsia="Times New Roman" w:hAnsi="David" w:cs="David" w:hint="eastAsia"/>
          <w:kern w:val="28"/>
          <w:sz w:val="24"/>
          <w:szCs w:val="24"/>
          <w:rtl/>
        </w:rPr>
        <w:t>שינויים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נדרשים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בשעות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וימי</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הפעילות</w:t>
      </w:r>
      <w:r w:rsidRPr="003322A0">
        <w:rPr>
          <w:rFonts w:ascii="David" w:eastAsia="Times New Roman" w:hAnsi="David" w:cs="David"/>
          <w:kern w:val="28"/>
          <w:sz w:val="24"/>
          <w:szCs w:val="24"/>
          <w:rtl/>
        </w:rPr>
        <w:t xml:space="preserve"> </w:t>
      </w:r>
      <w:proofErr w:type="spellStart"/>
      <w:r w:rsidRPr="003322A0">
        <w:rPr>
          <w:rFonts w:ascii="David" w:eastAsia="Times New Roman" w:hAnsi="David" w:cs="David" w:hint="eastAsia"/>
          <w:kern w:val="28"/>
          <w:sz w:val="24"/>
          <w:szCs w:val="24"/>
          <w:rtl/>
        </w:rPr>
        <w:t>וכיוצ</w:t>
      </w:r>
      <w:r w:rsidRPr="003322A0">
        <w:rPr>
          <w:rFonts w:ascii="David" w:eastAsia="Times New Roman" w:hAnsi="David" w:cs="David"/>
          <w:kern w:val="28"/>
          <w:sz w:val="24"/>
          <w:szCs w:val="24"/>
          <w:rtl/>
        </w:rPr>
        <w:t>"ב</w:t>
      </w:r>
      <w:proofErr w:type="spellEnd"/>
      <w:r w:rsidRPr="003322A0">
        <w:rPr>
          <w:rFonts w:ascii="David" w:eastAsia="Times New Roman" w:hAnsi="David" w:cs="David"/>
          <w:kern w:val="28"/>
          <w:sz w:val="24"/>
          <w:szCs w:val="24"/>
          <w:rtl/>
        </w:rPr>
        <w:t xml:space="preserve">. הספק מוותר על כל טענה בעניין זה.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eastAsia"/>
          <w:kern w:val="28"/>
          <w:sz w:val="24"/>
          <w:szCs w:val="24"/>
          <w:rtl/>
        </w:rPr>
        <w:t>ידוע</w:t>
      </w:r>
      <w:r w:rsidRPr="003322A0">
        <w:rPr>
          <w:rFonts w:ascii="David" w:eastAsia="Times New Roman" w:hAnsi="David" w:cs="David"/>
          <w:kern w:val="28"/>
          <w:sz w:val="24"/>
          <w:szCs w:val="24"/>
          <w:rtl/>
        </w:rPr>
        <w:t xml:space="preserve"> לספק כי במהלך ההתקשרות ייעשה תיקוף של היעדים שיוגדרו עבור מתן השירותים, כמפורט במפרט השירותים. יעדים אלה ישמשו, בין היתר, לצורך התחשבנות שוטפת בין </w:t>
      </w:r>
      <w:r w:rsidRPr="003322A0">
        <w:rPr>
          <w:rFonts w:ascii="David" w:eastAsia="Times New Roman" w:hAnsi="David" w:cs="David" w:hint="eastAsia"/>
          <w:kern w:val="28"/>
          <w:sz w:val="24"/>
          <w:szCs w:val="24"/>
          <w:rtl/>
        </w:rPr>
        <w:t>המזמין</w:t>
      </w:r>
      <w:r w:rsidRPr="003322A0">
        <w:rPr>
          <w:rFonts w:ascii="David" w:eastAsia="Times New Roman" w:hAnsi="David" w:cs="David"/>
          <w:kern w:val="28"/>
          <w:sz w:val="24"/>
          <w:szCs w:val="24"/>
          <w:rtl/>
        </w:rPr>
        <w:t xml:space="preserve"> ובין הספק, </w:t>
      </w:r>
      <w:r w:rsidRPr="003322A0">
        <w:rPr>
          <w:rFonts w:ascii="David" w:eastAsia="Times New Roman" w:hAnsi="David" w:cs="David" w:hint="eastAsia"/>
          <w:kern w:val="28"/>
          <w:sz w:val="24"/>
          <w:szCs w:val="24"/>
          <w:rtl/>
        </w:rPr>
        <w:t>הכול</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תוך</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שהמזמין</w:t>
      </w:r>
      <w:r w:rsidRPr="003322A0">
        <w:rPr>
          <w:rFonts w:ascii="David" w:eastAsia="Times New Roman" w:hAnsi="David" w:cs="David"/>
          <w:kern w:val="28"/>
          <w:sz w:val="24"/>
          <w:szCs w:val="24"/>
          <w:rtl/>
        </w:rPr>
        <w:t xml:space="preserve"> יהיה רשאי למצות את זכויותיו ולממש </w:t>
      </w:r>
      <w:r w:rsidRPr="003322A0">
        <w:rPr>
          <w:rFonts w:ascii="David" w:eastAsia="Times New Roman" w:hAnsi="David" w:cs="David" w:hint="eastAsia"/>
          <w:kern w:val="28"/>
          <w:sz w:val="24"/>
          <w:szCs w:val="24"/>
          <w:rtl/>
        </w:rPr>
        <w:t>את</w:t>
      </w:r>
      <w:r w:rsidRPr="003322A0">
        <w:rPr>
          <w:rFonts w:ascii="David" w:eastAsia="Times New Roman" w:hAnsi="David" w:cs="David"/>
          <w:kern w:val="28"/>
          <w:sz w:val="24"/>
          <w:szCs w:val="24"/>
          <w:rtl/>
        </w:rPr>
        <w:t xml:space="preserve"> </w:t>
      </w:r>
      <w:proofErr w:type="spellStart"/>
      <w:r w:rsidRPr="003322A0">
        <w:rPr>
          <w:rFonts w:ascii="David" w:eastAsia="Times New Roman" w:hAnsi="David" w:cs="David" w:hint="eastAsia"/>
          <w:kern w:val="28"/>
          <w:sz w:val="24"/>
          <w:szCs w:val="24"/>
          <w:rtl/>
        </w:rPr>
        <w:t>הסעדים</w:t>
      </w:r>
      <w:proofErr w:type="spellEnd"/>
      <w:r w:rsidRPr="003322A0">
        <w:rPr>
          <w:rFonts w:ascii="David" w:eastAsia="Times New Roman" w:hAnsi="David" w:cs="David"/>
          <w:kern w:val="28"/>
          <w:sz w:val="24"/>
          <w:szCs w:val="24"/>
          <w:rtl/>
        </w:rPr>
        <w:t xml:space="preserve"> שנקבעו לו בהתאם להסכם זה ולהוראות הדין, בכלל זאת ומבלי לגרוע </w:t>
      </w:r>
      <w:r w:rsidRPr="003322A0">
        <w:rPr>
          <w:rFonts w:ascii="David" w:eastAsia="Times New Roman" w:hAnsi="David" w:cs="David" w:hint="cs"/>
          <w:kern w:val="28"/>
          <w:sz w:val="24"/>
          <w:szCs w:val="24"/>
          <w:rtl/>
        </w:rPr>
        <w:t>מ</w:t>
      </w:r>
      <w:r w:rsidRPr="003322A0">
        <w:rPr>
          <w:rFonts w:ascii="David" w:eastAsia="Times New Roman" w:hAnsi="David" w:cs="David"/>
          <w:kern w:val="28"/>
          <w:sz w:val="24"/>
          <w:szCs w:val="24"/>
          <w:rtl/>
        </w:rPr>
        <w:t>כלליות האמור באמצעות מנגנון הקנסות (במסגרת ה-</w:t>
      </w:r>
      <w:r w:rsidRPr="003322A0">
        <w:rPr>
          <w:rFonts w:ascii="David" w:eastAsia="Times New Roman" w:hAnsi="David" w:cs="David"/>
          <w:kern w:val="28"/>
          <w:sz w:val="24"/>
          <w:szCs w:val="24"/>
        </w:rPr>
        <w:t>SLA</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ו</w:t>
      </w:r>
      <w:r w:rsidRPr="003322A0">
        <w:rPr>
          <w:rFonts w:ascii="David" w:eastAsia="Times New Roman" w:hAnsi="David" w:cs="David"/>
          <w:kern w:val="28"/>
          <w:sz w:val="24"/>
          <w:szCs w:val="24"/>
          <w:rtl/>
        </w:rPr>
        <w:t>זכות הקיזוז. זאת, מבלי לפגוע בכל זכות אחרת שתעמוד למשרד כתוצאה מהפרת תנאי ההסכם על-ידי הספק.</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eastAsia"/>
          <w:b/>
          <w:kern w:val="28"/>
          <w:sz w:val="24"/>
          <w:szCs w:val="24"/>
          <w:rtl/>
        </w:rPr>
        <w:t>ה</w:t>
      </w:r>
      <w:r w:rsidRPr="003322A0">
        <w:rPr>
          <w:rFonts w:ascii="David" w:eastAsia="Times New Roman" w:hAnsi="David" w:cs="David"/>
          <w:b/>
          <w:kern w:val="28"/>
          <w:sz w:val="24"/>
          <w:szCs w:val="24"/>
          <w:rtl/>
        </w:rPr>
        <w:t xml:space="preserve">ספק </w:t>
      </w:r>
      <w:r w:rsidRPr="003322A0">
        <w:rPr>
          <w:rFonts w:ascii="David" w:eastAsia="Times New Roman" w:hAnsi="David" w:cs="David" w:hint="eastAsia"/>
          <w:b/>
          <w:kern w:val="28"/>
          <w:sz w:val="24"/>
          <w:szCs w:val="24"/>
          <w:rtl/>
        </w:rPr>
        <w:t>אינו</w:t>
      </w:r>
      <w:r w:rsidRPr="003322A0">
        <w:rPr>
          <w:rFonts w:ascii="David" w:eastAsia="Times New Roman" w:hAnsi="David" w:cs="David"/>
          <w:b/>
          <w:kern w:val="28"/>
          <w:sz w:val="24"/>
          <w:szCs w:val="24"/>
          <w:rtl/>
        </w:rPr>
        <w:t xml:space="preserve"> רשאי </w:t>
      </w:r>
      <w:r w:rsidRPr="003322A0">
        <w:rPr>
          <w:rFonts w:ascii="David" w:eastAsia="Times New Roman" w:hAnsi="David" w:cs="David" w:hint="eastAsia"/>
          <w:b/>
          <w:kern w:val="28"/>
          <w:sz w:val="24"/>
          <w:szCs w:val="24"/>
          <w:rtl/>
        </w:rPr>
        <w:t>ל</w:t>
      </w:r>
      <w:r w:rsidRPr="003322A0">
        <w:rPr>
          <w:rFonts w:ascii="David" w:eastAsia="Times New Roman" w:hAnsi="David" w:cs="David"/>
          <w:b/>
          <w:kern w:val="28"/>
          <w:sz w:val="24"/>
          <w:szCs w:val="24"/>
          <w:rtl/>
        </w:rPr>
        <w:t xml:space="preserve">כלול בהסכמי ההעסקה </w:t>
      </w:r>
      <w:r w:rsidRPr="003322A0">
        <w:rPr>
          <w:rFonts w:ascii="David" w:eastAsia="Times New Roman" w:hAnsi="David" w:cs="David" w:hint="cs"/>
          <w:b/>
          <w:kern w:val="28"/>
          <w:sz w:val="24"/>
          <w:szCs w:val="24"/>
          <w:rtl/>
        </w:rPr>
        <w:t>עם עובדיו ה</w:t>
      </w:r>
      <w:r w:rsidRPr="003322A0">
        <w:rPr>
          <w:rFonts w:ascii="David" w:eastAsia="Times New Roman" w:hAnsi="David" w:cs="David"/>
          <w:b/>
          <w:kern w:val="28"/>
          <w:sz w:val="24"/>
          <w:szCs w:val="24"/>
          <w:rtl/>
        </w:rPr>
        <w:t>תניות שעניינן התחייבות למניעת תחרות של עובדים שעזבו, מניעת העסקתם אצל עסק מתחרה או תשלום פיצוי כלשהו מצד העובדים לספק בעד הכשרה מכל סוג שהוא שהם קיבלו או בעד קיצור תקופת ההעסקה שלפי החוזה.</w:t>
      </w:r>
      <w:r w:rsidRPr="003322A0">
        <w:rPr>
          <w:rFonts w:ascii="David" w:eastAsia="Times New Roman" w:hAnsi="David" w:cs="David" w:hint="cs"/>
          <w:b/>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cs"/>
          <w:b/>
          <w:kern w:val="28"/>
          <w:sz w:val="24"/>
          <w:szCs w:val="24"/>
          <w:rtl/>
        </w:rPr>
        <w:t xml:space="preserve">ידוע לספק כי </w:t>
      </w:r>
      <w:r w:rsidRPr="003322A0">
        <w:rPr>
          <w:rFonts w:ascii="David" w:eastAsia="Times New Roman" w:hAnsi="David" w:cs="David"/>
          <w:b/>
          <w:kern w:val="28"/>
          <w:sz w:val="24"/>
          <w:szCs w:val="24"/>
          <w:rtl/>
        </w:rPr>
        <w:t>התנהלות מבזה של</w:t>
      </w:r>
      <w:r w:rsidRPr="003322A0">
        <w:rPr>
          <w:rFonts w:ascii="David" w:eastAsia="Times New Roman" w:hAnsi="David" w:cs="David" w:hint="cs"/>
          <w:b/>
          <w:kern w:val="28"/>
          <w:sz w:val="24"/>
          <w:szCs w:val="24"/>
          <w:rtl/>
        </w:rPr>
        <w:t xml:space="preserve">ו </w:t>
      </w:r>
      <w:r w:rsidRPr="003322A0">
        <w:rPr>
          <w:rFonts w:ascii="David" w:eastAsia="Times New Roman" w:hAnsi="David" w:cs="David"/>
          <w:b/>
          <w:kern w:val="28"/>
          <w:sz w:val="24"/>
          <w:szCs w:val="24"/>
          <w:rtl/>
        </w:rPr>
        <w:t>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Pr="003322A0">
        <w:rPr>
          <w:rFonts w:ascii="David" w:eastAsia="Times New Roman" w:hAnsi="David" w:cs="David" w:hint="cs"/>
          <w:b/>
          <w:kern w:val="28"/>
          <w:sz w:val="24"/>
          <w:szCs w:val="24"/>
          <w:rtl/>
        </w:rPr>
        <w:t xml:space="preserve"> </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caps/>
          <w:spacing w:val="15"/>
          <w:sz w:val="28"/>
          <w:szCs w:val="28"/>
        </w:rPr>
      </w:pPr>
      <w:r w:rsidRPr="003322A0">
        <w:rPr>
          <w:rFonts w:ascii="David" w:eastAsia="Times New Roman" w:hAnsi="David" w:cs="David"/>
          <w:b/>
          <w:bCs/>
          <w:caps/>
          <w:spacing w:val="15"/>
          <w:sz w:val="28"/>
          <w:szCs w:val="28"/>
          <w:rtl/>
        </w:rPr>
        <w:t xml:space="preserve">סודיות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bookmarkStart w:id="104" w:name="_Hlk133941623"/>
      <w:r w:rsidRPr="003322A0">
        <w:rPr>
          <w:rFonts w:ascii="David" w:eastAsia="Times New Roman" w:hAnsi="David" w:cs="David"/>
          <w:b/>
          <w:kern w:val="28"/>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לעניין התחייבות זו לסודיות מובהר כי הגדרת "מידע" או "מידע סודי" לא תכלול: </w:t>
      </w:r>
    </w:p>
    <w:p w:rsidR="00FD6914" w:rsidRPr="003322A0" w:rsidRDefault="00FD6914" w:rsidP="00045C95">
      <w:pPr>
        <w:numPr>
          <w:ilvl w:val="2"/>
          <w:numId w:val="123"/>
        </w:numPr>
        <w:tabs>
          <w:tab w:val="left" w:pos="1334"/>
        </w:tabs>
        <w:spacing w:before="240" w:after="240" w:line="360" w:lineRule="auto"/>
        <w:ind w:hanging="726"/>
        <w:jc w:val="both"/>
        <w:rPr>
          <w:rFonts w:ascii="David" w:eastAsia="Calibri" w:hAnsi="David" w:cs="David"/>
          <w:b/>
          <w:sz w:val="24"/>
          <w:szCs w:val="24"/>
          <w:rtl/>
        </w:rPr>
      </w:pPr>
      <w:r w:rsidRPr="003322A0">
        <w:rPr>
          <w:rFonts w:ascii="David" w:eastAsia="Calibri" w:hAnsi="David" w:cs="David"/>
          <w:b/>
          <w:sz w:val="24"/>
          <w:szCs w:val="24"/>
          <w:rtl/>
        </w:rPr>
        <w:t>מידע שהוא נחלת הכלל או שיהפוך לנחלת הכלל שלא עקב הפרת התחייבות זו.</w:t>
      </w:r>
    </w:p>
    <w:p w:rsidR="00FD6914" w:rsidRPr="003322A0" w:rsidRDefault="00FD6914" w:rsidP="00045C95">
      <w:pPr>
        <w:numPr>
          <w:ilvl w:val="2"/>
          <w:numId w:val="123"/>
        </w:numPr>
        <w:tabs>
          <w:tab w:val="left" w:pos="1334"/>
        </w:tabs>
        <w:spacing w:before="240" w:after="240" w:line="360" w:lineRule="auto"/>
        <w:ind w:hanging="726"/>
        <w:jc w:val="both"/>
        <w:rPr>
          <w:rFonts w:ascii="David" w:eastAsia="Calibri" w:hAnsi="David" w:cs="David"/>
          <w:b/>
          <w:sz w:val="24"/>
          <w:szCs w:val="24"/>
          <w:rtl/>
        </w:rPr>
      </w:pPr>
      <w:r w:rsidRPr="003322A0">
        <w:rPr>
          <w:rFonts w:ascii="David" w:eastAsia="Calibri" w:hAnsi="David" w:cs="David"/>
          <w:b/>
          <w:sz w:val="24"/>
          <w:szCs w:val="24"/>
          <w:rtl/>
        </w:rPr>
        <w:t xml:space="preserve">מידע שהיה בידי הספק טרם החתימה על ההסכם.  </w:t>
      </w:r>
    </w:p>
    <w:p w:rsidR="00FD6914" w:rsidRPr="003322A0" w:rsidRDefault="00FD6914" w:rsidP="00045C95">
      <w:pPr>
        <w:numPr>
          <w:ilvl w:val="2"/>
          <w:numId w:val="123"/>
        </w:numPr>
        <w:tabs>
          <w:tab w:val="left" w:pos="1334"/>
        </w:tabs>
        <w:spacing w:before="240" w:after="240" w:line="360" w:lineRule="auto"/>
        <w:ind w:hanging="726"/>
        <w:jc w:val="both"/>
        <w:rPr>
          <w:rFonts w:ascii="David" w:eastAsia="Calibri" w:hAnsi="David" w:cs="David"/>
          <w:sz w:val="24"/>
          <w:szCs w:val="24"/>
          <w:rtl/>
        </w:rPr>
      </w:pPr>
      <w:r w:rsidRPr="003322A0">
        <w:rPr>
          <w:rFonts w:ascii="David" w:eastAsia="Calibri" w:hAnsi="David" w:cs="David"/>
          <w:b/>
          <w:sz w:val="24"/>
          <w:szCs w:val="24"/>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מצהיר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ידוע</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מילוי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התחייבות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פי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סעיף</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זה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מהווה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עבירה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חוק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העונשין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התשל</w:t>
      </w:r>
      <w:r w:rsidRPr="003322A0">
        <w:rPr>
          <w:rFonts w:ascii="David" w:eastAsia="Times New Roman" w:hAnsi="David" w:cs="David"/>
          <w:b/>
          <w:kern w:val="28"/>
          <w:sz w:val="24"/>
          <w:szCs w:val="24"/>
          <w:rtl/>
        </w:rPr>
        <w:t xml:space="preserve">"ז-1977 . </w:t>
      </w:r>
      <w:r w:rsidRPr="003322A0">
        <w:rPr>
          <w:rFonts w:ascii="David" w:eastAsia="Times New Roman" w:hAnsi="David" w:cs="David" w:hint="eastAsia"/>
          <w:b/>
          <w:kern w:val="28"/>
          <w:sz w:val="24"/>
          <w:szCs w:val="24"/>
          <w:rtl/>
        </w:rPr>
        <w:t>לצורך</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הבטחת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קיומו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סעיף</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זה</w:t>
      </w:r>
      <w:r w:rsidRPr="003322A0">
        <w:rPr>
          <w:rFonts w:ascii="David" w:eastAsia="Times New Roman" w:hAnsi="David" w:cs="David"/>
          <w:b/>
          <w:kern w:val="28"/>
          <w:sz w:val="24"/>
          <w:szCs w:val="24"/>
          <w:rtl/>
        </w:rPr>
        <w:t xml:space="preserve"> הספק  </w:t>
      </w:r>
      <w:r w:rsidRPr="003322A0">
        <w:rPr>
          <w:rFonts w:ascii="David" w:eastAsia="Times New Roman" w:hAnsi="David" w:cs="David" w:hint="eastAsia"/>
          <w:b/>
          <w:kern w:val="28"/>
          <w:sz w:val="24"/>
          <w:szCs w:val="24"/>
          <w:rtl/>
        </w:rPr>
        <w:t>מתחייב</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לחתום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התחייבות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לשמירת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סודיות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לפי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הנוסח</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המצורף</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בנסח</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למכרז</w:t>
      </w:r>
      <w:r w:rsidRPr="003322A0">
        <w:rPr>
          <w:rFonts w:ascii="David" w:eastAsia="Times New Roman" w:hAnsi="David" w:cs="David"/>
          <w:b/>
          <w:kern w:val="28"/>
          <w:sz w:val="24"/>
          <w:szCs w:val="24"/>
          <w:rtl/>
        </w:rPr>
        <w:t>.</w:t>
      </w:r>
      <w:bookmarkStart w:id="105" w:name="_Hlk133940244"/>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hint="cs"/>
          <w:kern w:val="28"/>
          <w:sz w:val="24"/>
          <w:szCs w:val="24"/>
          <w:rtl/>
        </w:rPr>
        <w:t xml:space="preserve">הספק וכל אחד מעובדיו או מעובדי קבלני המשנה מטעם הספק יהיה חייב לחתום על נספח סודיות והיעדר ניגוד עניינים בנוסח המצורף כנספח </w:t>
      </w:r>
      <w:r w:rsidRPr="003322A0">
        <w:rPr>
          <w:rFonts w:ascii="David" w:eastAsia="Times New Roman" w:hAnsi="David" w:cs="David" w:hint="cs"/>
          <w:b/>
          <w:bCs/>
          <w:kern w:val="28"/>
          <w:sz w:val="24"/>
          <w:szCs w:val="24"/>
          <w:rtl/>
        </w:rPr>
        <w:t xml:space="preserve">ב' </w:t>
      </w:r>
      <w:r w:rsidRPr="003322A0">
        <w:rPr>
          <w:rFonts w:ascii="David" w:eastAsia="Times New Roman" w:hAnsi="David" w:cs="David" w:hint="cs"/>
          <w:kern w:val="28"/>
          <w:sz w:val="24"/>
          <w:szCs w:val="24"/>
          <w:rtl/>
        </w:rPr>
        <w:t xml:space="preserve">עם תחילת עבודתו ולפני שייחשף לכל מידע אישי הנוגע לשירותים. </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spacing w:val="15"/>
          <w:sz w:val="28"/>
          <w:szCs w:val="28"/>
        </w:rPr>
      </w:pPr>
      <w:bookmarkStart w:id="106" w:name="_Toc117069096"/>
      <w:r w:rsidRPr="003322A0">
        <w:rPr>
          <w:rFonts w:ascii="David" w:eastAsia="Times New Roman" w:hAnsi="David" w:cs="David"/>
          <w:b/>
          <w:bCs/>
          <w:caps/>
          <w:spacing w:val="15"/>
          <w:sz w:val="28"/>
          <w:szCs w:val="28"/>
          <w:rtl/>
        </w:rPr>
        <w:t>אבטחת מידע והגנות סייבר</w:t>
      </w:r>
      <w:bookmarkEnd w:id="106"/>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הספק יהיה אחראי לאבטחת מידע של המזמין המגיע לרשותו בעת ביצוע ההסכם באמצעי אבטחה נאותים בהתאם לסטנדרטים גבוהים המקובלים בשוק.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b/>
          <w:kern w:val="28"/>
          <w:sz w:val="24"/>
          <w:szCs w:val="24"/>
          <w:rtl/>
        </w:rPr>
        <w:t>מבלי לגרוע מהאמור בכל מקום אחר במכרז או בהסכם, הספק יהיה אחראי על אבטחת המערכות, התוכנות והחומרה המשמשת אותו לצורך אספקת השירותים או המוצרים למזמין, על תקינותם, אמינותם (</w:t>
      </w:r>
      <w:r w:rsidRPr="003322A0">
        <w:rPr>
          <w:rFonts w:ascii="David" w:eastAsia="Times New Roman" w:hAnsi="David" w:cs="David"/>
          <w:b/>
          <w:kern w:val="28"/>
          <w:sz w:val="24"/>
          <w:szCs w:val="24"/>
        </w:rPr>
        <w:t>integrity</w:t>
      </w:r>
      <w:r w:rsidRPr="003322A0">
        <w:rPr>
          <w:rFonts w:ascii="David" w:eastAsia="Times New Roman" w:hAnsi="David" w:cs="David"/>
          <w:b/>
          <w:kern w:val="28"/>
          <w:sz w:val="24"/>
          <w:szCs w:val="24"/>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b/>
          <w:kern w:val="28"/>
          <w:sz w:val="24"/>
          <w:szCs w:val="24"/>
          <w:rtl/>
        </w:rPr>
        <w:t>הספק יציג למזמין, ככל שיידרש, את האמצעים בהם הוא נוקט לשם אבטחת המידע, ויפעל בהתאם לדרישות מאת המזמין לתיקון כל ליקוי או פרצה באבטחת המידע והגנות הסייבר.</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הספק מתחייב לדווח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FD6914" w:rsidRPr="003322A0" w:rsidRDefault="00FD6914" w:rsidP="00045C95">
      <w:pPr>
        <w:numPr>
          <w:ilvl w:val="2"/>
          <w:numId w:val="123"/>
        </w:numPr>
        <w:tabs>
          <w:tab w:val="left" w:pos="1334"/>
        </w:tabs>
        <w:spacing w:before="240" w:after="240" w:line="360" w:lineRule="auto"/>
        <w:ind w:hanging="726"/>
        <w:jc w:val="both"/>
        <w:rPr>
          <w:rFonts w:ascii="David" w:eastAsia="Calibri" w:hAnsi="David" w:cs="David"/>
          <w:b/>
          <w:bCs/>
          <w:sz w:val="24"/>
          <w:szCs w:val="24"/>
          <w:rtl/>
        </w:rPr>
      </w:pPr>
      <w:r w:rsidRPr="003322A0">
        <w:rPr>
          <w:rFonts w:ascii="David" w:eastAsia="Calibri" w:hAnsi="David" w:cs="David"/>
          <w:b/>
          <w:sz w:val="24"/>
          <w:szCs w:val="24"/>
          <w:rtl/>
        </w:rPr>
        <w:t>אירוע אבטחה או תקיפת סייבר אשר הביאו לדלף או שיבוש מידע או קוד תוכנה הקשור למזמין.</w:t>
      </w:r>
    </w:p>
    <w:p w:rsidR="00FD6914" w:rsidRPr="003322A0" w:rsidRDefault="00FD6914" w:rsidP="00045C95">
      <w:pPr>
        <w:numPr>
          <w:ilvl w:val="2"/>
          <w:numId w:val="123"/>
        </w:numPr>
        <w:tabs>
          <w:tab w:val="left" w:pos="1334"/>
        </w:tabs>
        <w:spacing w:before="240" w:after="240" w:line="360" w:lineRule="auto"/>
        <w:ind w:hanging="726"/>
        <w:jc w:val="both"/>
        <w:rPr>
          <w:rFonts w:ascii="David" w:eastAsia="Calibri" w:hAnsi="David" w:cs="David"/>
          <w:b/>
          <w:bCs/>
          <w:sz w:val="24"/>
          <w:szCs w:val="24"/>
          <w:rtl/>
        </w:rPr>
      </w:pPr>
      <w:r w:rsidRPr="003322A0">
        <w:rPr>
          <w:rFonts w:ascii="David" w:eastAsia="Calibri" w:hAnsi="David" w:cs="David"/>
          <w:b/>
          <w:sz w:val="24"/>
          <w:szCs w:val="24"/>
          <w:rtl/>
        </w:rPr>
        <w:t>אירוע אבטחה או ניסיון תקיפת סייבר אשר עלול להביא לפגיעה במערכות המזמין, במערכות המסופקות לו, במידע של המזמין או בקוד המשמש אותו.</w:t>
      </w:r>
    </w:p>
    <w:p w:rsidR="00FD6914" w:rsidRPr="003322A0" w:rsidRDefault="00FD6914" w:rsidP="00045C95">
      <w:pPr>
        <w:numPr>
          <w:ilvl w:val="2"/>
          <w:numId w:val="123"/>
        </w:numPr>
        <w:tabs>
          <w:tab w:val="left" w:pos="1334"/>
        </w:tabs>
        <w:spacing w:before="240" w:after="240" w:line="360" w:lineRule="auto"/>
        <w:ind w:hanging="726"/>
        <w:jc w:val="both"/>
        <w:rPr>
          <w:rFonts w:ascii="David" w:eastAsia="Calibri" w:hAnsi="David" w:cs="David"/>
          <w:b/>
          <w:bCs/>
          <w:sz w:val="24"/>
          <w:szCs w:val="24"/>
          <w:rtl/>
        </w:rPr>
      </w:pPr>
      <w:r w:rsidRPr="003322A0">
        <w:rPr>
          <w:rFonts w:ascii="David" w:eastAsia="Calibri" w:hAnsi="David" w:cs="David"/>
          <w:b/>
          <w:sz w:val="24"/>
          <w:szCs w:val="24"/>
          <w:rtl/>
        </w:rPr>
        <w:t xml:space="preserve">אירוע אבטחה או ניסיון תקיפת סייבר אשר מטרתו לאסוף מידע על המזמין.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חובה זה תחול גם אם אין ביד הספק את כלל המידע הרלוונטי, ועליו יהיה לעדכן את דיווחיו בהתאם למידע שיצטבר אצלו.</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חובת הדיווח המפורטת בסעיף זה תוגבל למידע הרלוונטי למערכות הספק המשמשות למתן שירותים למזמין, ולא נדרש גילוי מידע של לקוחות או גורמים בלתי קשורים אחרים.</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spacing w:val="15"/>
          <w:sz w:val="28"/>
          <w:szCs w:val="28"/>
          <w:rtl/>
        </w:rPr>
      </w:pPr>
      <w:bookmarkStart w:id="107" w:name="_Toc117069097"/>
      <w:bookmarkEnd w:id="105"/>
      <w:r w:rsidRPr="003322A0">
        <w:rPr>
          <w:rFonts w:ascii="David" w:eastAsia="Times New Roman" w:hAnsi="David" w:cs="David"/>
          <w:b/>
          <w:bCs/>
          <w:caps/>
          <w:spacing w:val="15"/>
          <w:sz w:val="28"/>
          <w:szCs w:val="28"/>
          <w:rtl/>
        </w:rPr>
        <w:t>ניגוד עניינים בביצוע ההסכם</w:t>
      </w:r>
      <w:bookmarkEnd w:id="107"/>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b/>
          <w:kern w:val="28"/>
          <w:sz w:val="24"/>
          <w:szCs w:val="24"/>
          <w:rtl/>
        </w:rPr>
        <w:t>הספק מתחייב כי אין בביצוע ההסכם כדי ליצור ניגוד עניינים כלשהו, בין במישרין ובין בעקיפין, בינו לבין המזמין.</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b/>
          <w:kern w:val="28"/>
          <w:sz w:val="24"/>
          <w:szCs w:val="24"/>
          <w:rtl/>
        </w:rPr>
        <w:t xml:space="preserve">בכל מקרה </w:t>
      </w:r>
      <w:proofErr w:type="spellStart"/>
      <w:r w:rsidRPr="003322A0">
        <w:rPr>
          <w:rFonts w:ascii="David" w:eastAsia="Times New Roman" w:hAnsi="David" w:cs="David"/>
          <w:b/>
          <w:kern w:val="28"/>
          <w:sz w:val="24"/>
          <w:szCs w:val="24"/>
          <w:rtl/>
        </w:rPr>
        <w:t>שיווצר</w:t>
      </w:r>
      <w:proofErr w:type="spellEnd"/>
      <w:r w:rsidRPr="003322A0">
        <w:rPr>
          <w:rFonts w:ascii="David" w:eastAsia="Times New Roman" w:hAnsi="David" w:cs="David"/>
          <w:b/>
          <w:kern w:val="28"/>
          <w:sz w:val="24"/>
          <w:szCs w:val="24"/>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מתחייב</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הוא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w:t>
      </w:r>
      <w:r w:rsidRPr="003322A0">
        <w:rPr>
          <w:rFonts w:ascii="David" w:eastAsia="Times New Roman" w:hAnsi="David" w:cs="David"/>
          <w:b/>
          <w:kern w:val="28"/>
          <w:sz w:val="24"/>
          <w:szCs w:val="24"/>
          <w:rtl/>
        </w:rPr>
        <w:t xml:space="preserve">/או </w:t>
      </w:r>
      <w:r w:rsidRPr="003322A0">
        <w:rPr>
          <w:rFonts w:ascii="David" w:eastAsia="Times New Roman" w:hAnsi="David" w:cs="David" w:hint="eastAsia"/>
          <w:b/>
          <w:kern w:val="28"/>
          <w:sz w:val="24"/>
          <w:szCs w:val="24"/>
          <w:rtl/>
        </w:rPr>
        <w:t>מי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מטעמו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ימלאו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פי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צורך</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המשרד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שאלון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לבדיקת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העדר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ניגוד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עניינים</w:t>
      </w:r>
      <w:r w:rsidRPr="003322A0">
        <w:rPr>
          <w:rFonts w:ascii="David" w:eastAsia="Times New Roman" w:hAnsi="David" w:cs="David"/>
          <w:b/>
          <w:kern w:val="28"/>
          <w:sz w:val="24"/>
          <w:szCs w:val="24"/>
          <w:rtl/>
        </w:rPr>
        <w:t>.</w:t>
      </w:r>
    </w:p>
    <w:p w:rsidR="00FD6914" w:rsidRPr="003322A0" w:rsidRDefault="00FD6914" w:rsidP="00FD6914">
      <w:pPr>
        <w:tabs>
          <w:tab w:val="left" w:pos="1334"/>
        </w:tabs>
        <w:spacing w:before="240" w:after="240" w:line="276" w:lineRule="auto"/>
        <w:ind w:left="1050" w:hanging="690"/>
        <w:jc w:val="both"/>
        <w:rPr>
          <w:rFonts w:ascii="David" w:eastAsia="Times New Roman" w:hAnsi="David" w:cs="David"/>
          <w:b/>
          <w:noProof/>
          <w:spacing w:val="15"/>
          <w:kern w:val="28"/>
          <w:sz w:val="24"/>
          <w:szCs w:val="24"/>
          <w:lang w:eastAsia="he-IL"/>
        </w:rPr>
      </w:pP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caps/>
          <w:spacing w:val="15"/>
          <w:sz w:val="28"/>
          <w:szCs w:val="28"/>
        </w:rPr>
      </w:pPr>
      <w:bookmarkStart w:id="108" w:name="_Toc117069098"/>
      <w:bookmarkEnd w:id="104"/>
      <w:r w:rsidRPr="003322A0">
        <w:rPr>
          <w:rFonts w:ascii="David" w:eastAsia="Times New Roman" w:hAnsi="David" w:cs="David" w:hint="cs"/>
          <w:b/>
          <w:bCs/>
          <w:caps/>
          <w:spacing w:val="15"/>
          <w:sz w:val="28"/>
          <w:szCs w:val="28"/>
          <w:rtl/>
        </w:rPr>
        <w:t xml:space="preserve">קניין רוחני וזכויות </w:t>
      </w:r>
      <w:r w:rsidRPr="003322A0">
        <w:rPr>
          <w:rFonts w:ascii="David" w:eastAsia="Times New Roman" w:hAnsi="David" w:cs="David"/>
          <w:b/>
          <w:bCs/>
          <w:caps/>
          <w:spacing w:val="15"/>
          <w:sz w:val="28"/>
          <w:szCs w:val="28"/>
          <w:rtl/>
        </w:rPr>
        <w:t>יוצרים</w:t>
      </w:r>
      <w:bookmarkEnd w:id="108"/>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הספק הוא בעל הזכויות הנדרשות לצורך אספקת השירותים והשימוש בהם על-ידי המזמין ("</w:t>
      </w:r>
      <w:r w:rsidRPr="003322A0">
        <w:rPr>
          <w:rFonts w:ascii="David" w:eastAsia="Times New Roman" w:hAnsi="David" w:cs="David"/>
          <w:bCs/>
          <w:kern w:val="28"/>
          <w:sz w:val="24"/>
          <w:szCs w:val="24"/>
          <w:rtl/>
        </w:rPr>
        <w:t>זכויות הקניין הרוחני</w:t>
      </w:r>
      <w:r w:rsidRPr="003322A0">
        <w:rPr>
          <w:rFonts w:ascii="David" w:eastAsia="Times New Roman" w:hAnsi="David" w:cs="David"/>
          <w:b/>
          <w:kern w:val="28"/>
          <w:sz w:val="24"/>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כל תוצרי העבודה של </w:t>
      </w:r>
      <w:r w:rsidRPr="003322A0">
        <w:rPr>
          <w:rFonts w:ascii="David" w:eastAsia="Times New Roman" w:hAnsi="David" w:cs="David" w:hint="eastAsia"/>
          <w:b/>
          <w:kern w:val="28"/>
          <w:sz w:val="24"/>
          <w:szCs w:val="24"/>
          <w:rtl/>
        </w:rPr>
        <w:t>ה</w:t>
      </w:r>
      <w:r w:rsidRPr="003322A0">
        <w:rPr>
          <w:rFonts w:ascii="David" w:eastAsia="Times New Roman" w:hAnsi="David" w:cs="David"/>
          <w:b/>
          <w:kern w:val="28"/>
          <w:sz w:val="24"/>
          <w:szCs w:val="24"/>
          <w:rtl/>
        </w:rPr>
        <w:t xml:space="preserve">ספק במסגרת ביצוע הסכם זה, ובכלל זה נתונים, מצגות, מסמכים, סיכומי פגישות, </w:t>
      </w:r>
      <w:r w:rsidRPr="003322A0">
        <w:rPr>
          <w:rFonts w:ascii="David" w:eastAsia="Times New Roman" w:hAnsi="David" w:cs="David" w:hint="eastAsia"/>
          <w:b/>
          <w:kern w:val="28"/>
          <w:sz w:val="24"/>
          <w:szCs w:val="24"/>
          <w:rtl/>
        </w:rPr>
        <w:t>תמונות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תכנים</w:t>
      </w:r>
      <w:r w:rsidRPr="003322A0">
        <w:rPr>
          <w:rFonts w:ascii="David" w:eastAsia="Times New Roman" w:hAnsi="David" w:cs="David"/>
          <w:b/>
          <w:kern w:val="28"/>
          <w:sz w:val="24"/>
          <w:szCs w:val="24"/>
          <w:rtl/>
        </w:rPr>
        <w:t xml:space="preserve"> וכל חומר אחר שנבנה על ידי הספק במהלך תקופת ההתקשרות </w:t>
      </w:r>
      <w:r w:rsidRPr="003322A0">
        <w:rPr>
          <w:rFonts w:ascii="David" w:eastAsia="Times New Roman" w:hAnsi="David" w:cs="David" w:hint="eastAsia"/>
          <w:b/>
          <w:kern w:val="28"/>
          <w:sz w:val="24"/>
          <w:szCs w:val="24"/>
          <w:rtl/>
        </w:rPr>
        <w:t>עבור</w:t>
      </w:r>
      <w:r w:rsidRPr="003322A0">
        <w:rPr>
          <w:rFonts w:ascii="David" w:eastAsia="Times New Roman" w:hAnsi="David" w:cs="David"/>
          <w:b/>
          <w:kern w:val="28"/>
          <w:sz w:val="24"/>
          <w:szCs w:val="24"/>
          <w:rtl/>
        </w:rPr>
        <w:t xml:space="preserve"> המזמין ("</w:t>
      </w:r>
      <w:r w:rsidRPr="003322A0">
        <w:rPr>
          <w:rFonts w:ascii="David" w:eastAsia="Times New Roman" w:hAnsi="David" w:cs="David"/>
          <w:b/>
          <w:bCs/>
          <w:kern w:val="28"/>
          <w:sz w:val="24"/>
          <w:szCs w:val="24"/>
          <w:rtl/>
        </w:rPr>
        <w:t>תוצרי העבודה</w:t>
      </w:r>
      <w:r w:rsidRPr="003322A0">
        <w:rPr>
          <w:rFonts w:ascii="David" w:eastAsia="Times New Roman" w:hAnsi="David" w:cs="David"/>
          <w:b/>
          <w:kern w:val="28"/>
          <w:sz w:val="24"/>
          <w:szCs w:val="24"/>
          <w:rtl/>
        </w:rPr>
        <w:t xml:space="preserve">"), הנם זכויותיו הרוחניות וקניינו הבלעדי של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והוא יוכל לעשות בהם כל שימוש שירצה בעתיד, כמנהג בעלים, בין אם לצרכיו ובין אם לצורך פרסום חיצוני. הספק לא יהי</w:t>
      </w:r>
      <w:r w:rsidRPr="003322A0">
        <w:rPr>
          <w:rFonts w:ascii="David" w:eastAsia="Times New Roman" w:hAnsi="David" w:cs="David" w:hint="eastAsia"/>
          <w:b/>
          <w:kern w:val="28"/>
          <w:sz w:val="24"/>
          <w:szCs w:val="24"/>
          <w:rtl/>
        </w:rPr>
        <w:t>ה</w:t>
      </w:r>
      <w:r w:rsidRPr="003322A0">
        <w:rPr>
          <w:rFonts w:ascii="David" w:eastAsia="Times New Roman" w:hAnsi="David" w:cs="David"/>
          <w:b/>
          <w:kern w:val="28"/>
          <w:sz w:val="24"/>
          <w:szCs w:val="24"/>
          <w:rtl/>
        </w:rPr>
        <w:t xml:space="preserve"> רשאי למכור, להעביר, </w:t>
      </w:r>
      <w:proofErr w:type="spellStart"/>
      <w:r w:rsidRPr="003322A0">
        <w:rPr>
          <w:rFonts w:ascii="David" w:eastAsia="Times New Roman" w:hAnsi="David" w:cs="David"/>
          <w:b/>
          <w:kern w:val="28"/>
          <w:sz w:val="24"/>
          <w:szCs w:val="24"/>
          <w:rtl/>
        </w:rPr>
        <w:t>להמחות</w:t>
      </w:r>
      <w:proofErr w:type="spellEnd"/>
      <w:r w:rsidRPr="003322A0">
        <w:rPr>
          <w:rFonts w:ascii="David" w:eastAsia="Times New Roman" w:hAnsi="David" w:cs="David"/>
          <w:b/>
          <w:kern w:val="28"/>
          <w:sz w:val="24"/>
          <w:szCs w:val="24"/>
          <w:rtl/>
        </w:rPr>
        <w:t xml:space="preserve">, לפרסם, להשכיר, לרשום, או לעשות שימוש כלשהו בתוצרי העבודה, </w:t>
      </w:r>
      <w:r w:rsidRPr="003322A0">
        <w:rPr>
          <w:rFonts w:ascii="David" w:eastAsia="Times New Roman" w:hAnsi="David" w:cs="David" w:hint="eastAsia"/>
          <w:b/>
          <w:kern w:val="28"/>
          <w:sz w:val="24"/>
          <w:szCs w:val="24"/>
          <w:rtl/>
        </w:rPr>
        <w:t>ל</w:t>
      </w:r>
      <w:r w:rsidRPr="003322A0">
        <w:rPr>
          <w:rFonts w:ascii="David" w:eastAsia="Times New Roman" w:hAnsi="David" w:cs="David"/>
          <w:b/>
          <w:kern w:val="28"/>
          <w:sz w:val="24"/>
          <w:szCs w:val="24"/>
          <w:rtl/>
        </w:rPr>
        <w:t xml:space="preserve">לא אישור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בכתב ומראש.</w:t>
      </w:r>
      <w:r w:rsidRPr="003322A0">
        <w:rPr>
          <w:rFonts w:ascii="David" w:eastAsia="Times New Roman" w:hAnsi="David" w:cs="David" w:hint="cs"/>
          <w:b/>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eastAsia"/>
          <w:b/>
          <w:kern w:val="28"/>
          <w:sz w:val="24"/>
          <w:szCs w:val="24"/>
          <w:rtl/>
        </w:rPr>
        <w:t>תוצרי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העבודה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יכללו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תהליכי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עבודה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ומערכות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ייעודיות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אשר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הוכנו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עבור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במסגרת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ביצוע</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ההסכם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ואשר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נמצאים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בבעלות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טרם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כניסתו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לתוקף</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ההסכם</w:t>
      </w:r>
      <w:r w:rsidRPr="003322A0">
        <w:rPr>
          <w:rFonts w:ascii="David" w:eastAsia="Times New Roman" w:hAnsi="David" w:cs="David"/>
          <w:b/>
          <w:kern w:val="28"/>
          <w:sz w:val="24"/>
          <w:szCs w:val="24"/>
          <w:rtl/>
        </w:rPr>
        <w:t>.</w:t>
      </w:r>
      <w:r w:rsidRPr="003322A0">
        <w:rPr>
          <w:rFonts w:ascii="David" w:eastAsia="Times New Roman" w:hAnsi="David" w:cs="David" w:hint="cs"/>
          <w:b/>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eastAsia"/>
          <w:b/>
          <w:kern w:val="28"/>
          <w:sz w:val="24"/>
          <w:szCs w:val="24"/>
          <w:rtl/>
        </w:rPr>
        <w:t>למען</w:t>
      </w:r>
      <w:r w:rsidRPr="003322A0">
        <w:rPr>
          <w:rFonts w:ascii="David" w:eastAsia="Times New Roman" w:hAnsi="David" w:cs="David"/>
          <w:b/>
          <w:kern w:val="28"/>
          <w:sz w:val="24"/>
          <w:szCs w:val="24"/>
          <w:rtl/>
        </w:rPr>
        <w:t xml:space="preserve"> הסר ספק, תוצרי העבודה יהיו רכוש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גם</w:t>
      </w:r>
      <w:r w:rsidRPr="003322A0">
        <w:rPr>
          <w:rFonts w:ascii="David" w:eastAsia="Times New Roman" w:hAnsi="David" w:cs="David"/>
          <w:b/>
          <w:kern w:val="28"/>
          <w:sz w:val="24"/>
          <w:szCs w:val="24"/>
          <w:rtl/>
        </w:rPr>
        <w:t xml:space="preserve"> אם מתן השירותים ע"י הספק הופסק תוך כדי תקופת ההתקשרות</w:t>
      </w:r>
      <w:r w:rsidRPr="003322A0">
        <w:rPr>
          <w:rFonts w:ascii="David" w:eastAsia="Times New Roman" w:hAnsi="David" w:cs="David" w:hint="cs"/>
          <w:b/>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Cs/>
          <w:kern w:val="28"/>
          <w:sz w:val="24"/>
          <w:szCs w:val="24"/>
        </w:rPr>
      </w:pPr>
      <w:r w:rsidRPr="003322A0">
        <w:rPr>
          <w:rFonts w:ascii="David" w:eastAsia="Times New Roman" w:hAnsi="David" w:cs="David" w:hint="eastAsia"/>
          <w:bCs/>
          <w:kern w:val="28"/>
          <w:sz w:val="24"/>
          <w:szCs w:val="24"/>
          <w:rtl/>
        </w:rPr>
        <w:t>הפרת</w:t>
      </w:r>
      <w:r w:rsidRPr="003322A0">
        <w:rPr>
          <w:rFonts w:ascii="David" w:eastAsia="Times New Roman" w:hAnsi="David" w:cs="David"/>
          <w:bCs/>
          <w:kern w:val="28"/>
          <w:sz w:val="24"/>
          <w:szCs w:val="24"/>
          <w:rtl/>
        </w:rPr>
        <w:t xml:space="preserve"> קניין רוחני: </w:t>
      </w:r>
    </w:p>
    <w:p w:rsidR="00FD6914" w:rsidRPr="003322A0" w:rsidRDefault="00FD6914" w:rsidP="00FD6914">
      <w:pPr>
        <w:tabs>
          <w:tab w:val="left" w:pos="1334"/>
        </w:tabs>
        <w:spacing w:before="240" w:after="240" w:line="360" w:lineRule="auto"/>
        <w:ind w:left="792"/>
        <w:jc w:val="both"/>
        <w:rPr>
          <w:rFonts w:ascii="David" w:eastAsia="Times New Roman" w:hAnsi="David" w:cs="David"/>
          <w:bCs/>
          <w:kern w:val="28"/>
          <w:sz w:val="24"/>
          <w:szCs w:val="24"/>
        </w:rPr>
      </w:pPr>
      <w:r w:rsidRPr="003322A0">
        <w:rPr>
          <w:rFonts w:ascii="David" w:eastAsia="Times New Roman" w:hAnsi="David" w:cs="David" w:hint="cs"/>
          <w:b/>
          <w:kern w:val="28"/>
          <w:sz w:val="24"/>
          <w:szCs w:val="24"/>
          <w:rtl/>
        </w:rPr>
        <w:t xml:space="preserve">נקבע במסגרת פסק דין חלוט של ערכאה מוסמכת </w:t>
      </w:r>
      <w:r w:rsidRPr="003322A0">
        <w:rPr>
          <w:rFonts w:ascii="David" w:eastAsia="Times New Roman" w:hAnsi="David" w:cs="David"/>
          <w:b/>
          <w:kern w:val="28"/>
          <w:sz w:val="24"/>
          <w:szCs w:val="24"/>
          <w:rtl/>
        </w:rPr>
        <w:t>כי שירות</w:t>
      </w:r>
      <w:r w:rsidRPr="003322A0">
        <w:rPr>
          <w:rFonts w:ascii="David" w:eastAsia="Times New Roman" w:hAnsi="David" w:cs="David" w:hint="cs"/>
          <w:b/>
          <w:kern w:val="28"/>
          <w:sz w:val="24"/>
          <w:szCs w:val="24"/>
          <w:rtl/>
        </w:rPr>
        <w:t xml:space="preserve"> </w:t>
      </w:r>
      <w:r w:rsidRPr="003322A0">
        <w:rPr>
          <w:rFonts w:ascii="David" w:eastAsia="Times New Roman" w:hAnsi="David" w:cs="David"/>
          <w:b/>
          <w:kern w:val="28"/>
          <w:sz w:val="24"/>
          <w:szCs w:val="24"/>
          <w:rtl/>
        </w:rPr>
        <w:t>שהעמיד ספק לרשות המזמי</w:t>
      </w:r>
      <w:r w:rsidRPr="003322A0">
        <w:rPr>
          <w:rFonts w:ascii="David" w:eastAsia="Times New Roman" w:hAnsi="David" w:cs="David" w:hint="cs"/>
          <w:b/>
          <w:kern w:val="28"/>
          <w:sz w:val="24"/>
          <w:szCs w:val="24"/>
          <w:rtl/>
        </w:rPr>
        <w:t>ן</w:t>
      </w:r>
      <w:r w:rsidRPr="003322A0">
        <w:rPr>
          <w:rFonts w:ascii="David" w:eastAsia="Times New Roman" w:hAnsi="David" w:cs="David"/>
          <w:b/>
          <w:kern w:val="28"/>
          <w:sz w:val="24"/>
          <w:szCs w:val="24"/>
          <w:rtl/>
        </w:rPr>
        <w:t xml:space="preserve"> מפר זכות קניין רוחני של צד שלישי</w:t>
      </w:r>
      <w:r w:rsidRPr="003322A0">
        <w:rPr>
          <w:rFonts w:ascii="David" w:eastAsia="Times New Roman" w:hAnsi="David" w:cs="David" w:hint="cs"/>
          <w:b/>
          <w:kern w:val="28"/>
          <w:sz w:val="24"/>
          <w:szCs w:val="24"/>
          <w:rtl/>
        </w:rPr>
        <w:t xml:space="preserve"> כלשהו</w:t>
      </w:r>
      <w:r w:rsidRPr="003322A0">
        <w:rPr>
          <w:rFonts w:ascii="David" w:eastAsia="Times New Roman" w:hAnsi="David" w:cs="David"/>
          <w:b/>
          <w:kern w:val="28"/>
          <w:sz w:val="24"/>
          <w:szCs w:val="24"/>
          <w:rtl/>
        </w:rPr>
        <w:t xml:space="preserve">, הספק </w:t>
      </w:r>
      <w:r w:rsidRPr="003322A0">
        <w:rPr>
          <w:rFonts w:ascii="David" w:eastAsia="Times New Roman" w:hAnsi="David" w:cs="David" w:hint="cs"/>
          <w:b/>
          <w:kern w:val="28"/>
          <w:sz w:val="24"/>
          <w:szCs w:val="24"/>
          <w:rtl/>
        </w:rPr>
        <w:t xml:space="preserve">יפעל בהתאם למפורט להלן: </w:t>
      </w:r>
    </w:p>
    <w:p w:rsidR="00FD6914" w:rsidRPr="003322A0" w:rsidRDefault="00FD6914" w:rsidP="00045C95">
      <w:pPr>
        <w:numPr>
          <w:ilvl w:val="2"/>
          <w:numId w:val="123"/>
        </w:numPr>
        <w:tabs>
          <w:tab w:val="left" w:pos="1334"/>
        </w:tabs>
        <w:spacing w:before="240" w:after="240" w:line="360" w:lineRule="auto"/>
        <w:jc w:val="both"/>
        <w:rPr>
          <w:rFonts w:ascii="David" w:eastAsia="Calibri" w:hAnsi="David" w:cs="David"/>
          <w:sz w:val="24"/>
          <w:szCs w:val="24"/>
        </w:rPr>
      </w:pPr>
      <w:r w:rsidRPr="003322A0">
        <w:rPr>
          <w:rFonts w:ascii="David" w:eastAsia="Calibri" w:hAnsi="David" w:cs="David" w:hint="eastAsia"/>
          <w:sz w:val="24"/>
          <w:szCs w:val="24"/>
          <w:rtl/>
        </w:rPr>
        <w:t>הספק</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יודיע</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על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כך</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למזמין</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בהקדם</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האפשרי</w:t>
      </w:r>
      <w:r w:rsidRPr="003322A0">
        <w:rPr>
          <w:rFonts w:ascii="David" w:eastAsia="Calibri" w:hAnsi="David" w:cs="David"/>
          <w:sz w:val="24"/>
          <w:szCs w:val="24"/>
          <w:rtl/>
        </w:rPr>
        <w:t>.</w:t>
      </w:r>
    </w:p>
    <w:p w:rsidR="00FD6914" w:rsidRPr="003322A0" w:rsidRDefault="00FD6914" w:rsidP="00045C95">
      <w:pPr>
        <w:numPr>
          <w:ilvl w:val="2"/>
          <w:numId w:val="123"/>
        </w:numPr>
        <w:tabs>
          <w:tab w:val="left" w:pos="1334"/>
        </w:tabs>
        <w:spacing w:before="240" w:after="240" w:line="360" w:lineRule="auto"/>
        <w:jc w:val="both"/>
        <w:rPr>
          <w:rFonts w:ascii="David" w:eastAsia="Calibri" w:hAnsi="David" w:cs="David"/>
          <w:sz w:val="24"/>
          <w:szCs w:val="24"/>
        </w:rPr>
      </w:pPr>
      <w:r w:rsidRPr="003322A0">
        <w:rPr>
          <w:rFonts w:ascii="David" w:eastAsia="Calibri" w:hAnsi="David" w:cs="David" w:hint="eastAsia"/>
          <w:sz w:val="24"/>
          <w:szCs w:val="24"/>
          <w:rtl/>
        </w:rPr>
        <w:t>הספק</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יחדל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מאספקת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השירות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המפר</w:t>
      </w:r>
      <w:r w:rsidRPr="003322A0">
        <w:rPr>
          <w:rFonts w:ascii="David" w:eastAsia="Calibri" w:hAnsi="David" w:cs="David"/>
          <w:sz w:val="24"/>
          <w:szCs w:val="24"/>
          <w:rtl/>
        </w:rPr>
        <w:t xml:space="preserve">. </w:t>
      </w:r>
    </w:p>
    <w:p w:rsidR="00FD6914" w:rsidRPr="003322A0" w:rsidRDefault="00FD6914" w:rsidP="00045C95">
      <w:pPr>
        <w:numPr>
          <w:ilvl w:val="2"/>
          <w:numId w:val="123"/>
        </w:numPr>
        <w:tabs>
          <w:tab w:val="left" w:pos="1334"/>
        </w:tabs>
        <w:spacing w:before="240" w:after="240" w:line="360" w:lineRule="auto"/>
        <w:jc w:val="both"/>
        <w:rPr>
          <w:rFonts w:ascii="David" w:eastAsia="Calibri" w:hAnsi="David" w:cs="David"/>
          <w:bCs/>
          <w:sz w:val="24"/>
          <w:szCs w:val="24"/>
        </w:rPr>
      </w:pPr>
      <w:r w:rsidRPr="003322A0">
        <w:rPr>
          <w:rFonts w:ascii="David" w:eastAsia="Calibri" w:hAnsi="David" w:cs="David" w:hint="eastAsia"/>
          <w:sz w:val="24"/>
          <w:szCs w:val="24"/>
          <w:rtl/>
        </w:rPr>
        <w:t>הספק</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ייעשה</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כל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מאמץ</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סביר</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על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מנת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להמשיך</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לספק</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את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השירות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באופן</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שאינו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פוגע</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בקניין</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רוחני</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של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צד</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שלישי</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כלשהו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וזאת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תוך</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עמידה</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בחובותיו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לפי</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ההסכם</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ומבלי</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לפגוע</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ברמת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השירות</w:t>
      </w:r>
      <w:r w:rsidRPr="003322A0">
        <w:rPr>
          <w:rFonts w:ascii="David" w:eastAsia="Calibri" w:hAnsi="David" w:cs="David"/>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Cs/>
          <w:kern w:val="28"/>
          <w:sz w:val="24"/>
          <w:szCs w:val="24"/>
        </w:rPr>
      </w:pPr>
      <w:r w:rsidRPr="003322A0">
        <w:rPr>
          <w:rFonts w:ascii="David" w:eastAsia="Times New Roman" w:hAnsi="David" w:cs="David" w:hint="eastAsia"/>
          <w:bCs/>
          <w:kern w:val="28"/>
          <w:sz w:val="24"/>
          <w:szCs w:val="24"/>
          <w:rtl/>
        </w:rPr>
        <w:t>טענת</w:t>
      </w:r>
      <w:r w:rsidRPr="003322A0">
        <w:rPr>
          <w:rFonts w:ascii="David" w:eastAsia="Times New Roman" w:hAnsi="David" w:cs="David"/>
          <w:bCs/>
          <w:kern w:val="28"/>
          <w:sz w:val="24"/>
          <w:szCs w:val="24"/>
          <w:rtl/>
        </w:rPr>
        <w:t xml:space="preserve"> </w:t>
      </w:r>
      <w:r w:rsidRPr="003322A0">
        <w:rPr>
          <w:rFonts w:ascii="David" w:eastAsia="Times New Roman" w:hAnsi="David" w:cs="David" w:hint="eastAsia"/>
          <w:bCs/>
          <w:kern w:val="28"/>
          <w:sz w:val="24"/>
          <w:szCs w:val="24"/>
          <w:rtl/>
        </w:rPr>
        <w:t>הפרה</w:t>
      </w:r>
      <w:r w:rsidRPr="003322A0">
        <w:rPr>
          <w:rFonts w:ascii="David" w:eastAsia="Times New Roman" w:hAnsi="David" w:cs="David"/>
          <w:bCs/>
          <w:kern w:val="28"/>
          <w:sz w:val="24"/>
          <w:szCs w:val="24"/>
          <w:rtl/>
        </w:rPr>
        <w:t>:</w:t>
      </w:r>
    </w:p>
    <w:p w:rsidR="00FD6914" w:rsidRPr="003322A0" w:rsidRDefault="00FD6914" w:rsidP="00FD6914">
      <w:pPr>
        <w:tabs>
          <w:tab w:val="left" w:pos="1334"/>
        </w:tabs>
        <w:spacing w:before="240" w:after="240" w:line="360" w:lineRule="auto"/>
        <w:ind w:left="792"/>
        <w:jc w:val="both"/>
        <w:rPr>
          <w:rFonts w:ascii="David" w:eastAsia="Times New Roman" w:hAnsi="David" w:cs="David"/>
          <w:bCs/>
          <w:kern w:val="28"/>
          <w:sz w:val="24"/>
          <w:szCs w:val="24"/>
        </w:rPr>
      </w:pPr>
      <w:r w:rsidRPr="003322A0">
        <w:rPr>
          <w:rFonts w:ascii="David" w:eastAsia="Times New Roman" w:hAnsi="David" w:cs="David" w:hint="cs"/>
          <w:b/>
          <w:kern w:val="28"/>
          <w:sz w:val="24"/>
          <w:szCs w:val="24"/>
          <w:rtl/>
        </w:rPr>
        <w:t>נטען במסגרת</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הליך</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משפטי</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כי</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בשימוש</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באספקת השירותים למזמין</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יש</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משום</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פגיעה</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בזכויות</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הקניין</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הרוחני</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של</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צד</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שלישי</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כלשהו (להלן: "</w:t>
      </w:r>
      <w:r w:rsidRPr="003322A0">
        <w:rPr>
          <w:rFonts w:ascii="David" w:eastAsia="Times New Roman" w:hAnsi="David" w:cs="David" w:hint="eastAsia"/>
          <w:bCs/>
          <w:kern w:val="28"/>
          <w:sz w:val="24"/>
          <w:szCs w:val="24"/>
          <w:rtl/>
        </w:rPr>
        <w:t>טענת</w:t>
      </w:r>
      <w:r w:rsidRPr="003322A0">
        <w:rPr>
          <w:rFonts w:ascii="David" w:eastAsia="Times New Roman" w:hAnsi="David" w:cs="David"/>
          <w:bCs/>
          <w:kern w:val="28"/>
          <w:sz w:val="24"/>
          <w:szCs w:val="24"/>
          <w:rtl/>
        </w:rPr>
        <w:t xml:space="preserve"> </w:t>
      </w:r>
      <w:r w:rsidRPr="003322A0">
        <w:rPr>
          <w:rFonts w:ascii="David" w:eastAsia="Times New Roman" w:hAnsi="David" w:cs="David" w:hint="eastAsia"/>
          <w:bCs/>
          <w:kern w:val="28"/>
          <w:sz w:val="24"/>
          <w:szCs w:val="24"/>
          <w:rtl/>
        </w:rPr>
        <w:t>הפרה</w:t>
      </w:r>
      <w:r w:rsidRPr="003322A0">
        <w:rPr>
          <w:rFonts w:ascii="David" w:eastAsia="Times New Roman" w:hAnsi="David" w:cs="David" w:hint="cs"/>
          <w:b/>
          <w:kern w:val="28"/>
          <w:sz w:val="24"/>
          <w:szCs w:val="24"/>
          <w:rtl/>
        </w:rPr>
        <w:t xml:space="preserve">"), יפעלו הצדדים בהתאם למפורט להלן: </w:t>
      </w:r>
    </w:p>
    <w:p w:rsidR="00FD6914" w:rsidRPr="003322A0" w:rsidRDefault="00FD6914" w:rsidP="00045C95">
      <w:pPr>
        <w:numPr>
          <w:ilvl w:val="2"/>
          <w:numId w:val="123"/>
        </w:numPr>
        <w:tabs>
          <w:tab w:val="left" w:pos="1334"/>
        </w:tabs>
        <w:spacing w:before="240" w:after="240" w:line="360" w:lineRule="auto"/>
        <w:jc w:val="both"/>
        <w:rPr>
          <w:rFonts w:ascii="David" w:eastAsia="Calibri" w:hAnsi="David" w:cs="David"/>
          <w:sz w:val="24"/>
          <w:szCs w:val="24"/>
        </w:rPr>
      </w:pPr>
      <w:r w:rsidRPr="003322A0">
        <w:rPr>
          <w:rFonts w:ascii="David" w:eastAsia="Calibri" w:hAnsi="David" w:cs="David" w:hint="eastAsia"/>
          <w:sz w:val="24"/>
          <w:szCs w:val="24"/>
          <w:rtl/>
        </w:rPr>
        <w:t>ככל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שהמזמין</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אינו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צד</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להליך</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הספק</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יודיע</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על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קיומו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של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ההליך</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בהקדם</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האפשרי</w:t>
      </w:r>
      <w:r w:rsidRPr="003322A0">
        <w:rPr>
          <w:rFonts w:ascii="David" w:eastAsia="Calibri" w:hAnsi="David" w:cs="David"/>
          <w:sz w:val="24"/>
          <w:szCs w:val="24"/>
          <w:rtl/>
        </w:rPr>
        <w:t xml:space="preserve">. </w:t>
      </w:r>
    </w:p>
    <w:p w:rsidR="00FD6914" w:rsidRPr="003322A0" w:rsidRDefault="00FD6914" w:rsidP="00045C95">
      <w:pPr>
        <w:numPr>
          <w:ilvl w:val="2"/>
          <w:numId w:val="123"/>
        </w:numPr>
        <w:tabs>
          <w:tab w:val="left" w:pos="1334"/>
        </w:tabs>
        <w:spacing w:before="240" w:after="240" w:line="360" w:lineRule="auto"/>
        <w:jc w:val="both"/>
        <w:rPr>
          <w:rFonts w:ascii="David" w:eastAsia="Calibri" w:hAnsi="David" w:cs="David"/>
          <w:sz w:val="24"/>
          <w:szCs w:val="24"/>
        </w:rPr>
      </w:pPr>
      <w:r w:rsidRPr="003322A0">
        <w:rPr>
          <w:rFonts w:ascii="David" w:eastAsia="Calibri" w:hAnsi="David" w:cs="David" w:hint="eastAsia"/>
          <w:sz w:val="24"/>
          <w:szCs w:val="24"/>
          <w:rtl/>
        </w:rPr>
        <w:t>ככל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שהספק</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אינו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צד</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להליך</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יפעל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המזמין</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לצרפו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בהקדם</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האפשרי</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כצד</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להליך</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על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מנת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לאפשר</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להתגונן</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במקרה</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כאמור</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רשאי</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המזמין</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לדרוש</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מהספק</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להיכנס</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בנעלי</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המזמין</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לצורך</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ניהול</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ההליך</w:t>
      </w:r>
      <w:r w:rsidRPr="003322A0">
        <w:rPr>
          <w:rFonts w:ascii="David" w:eastAsia="Calibri" w:hAnsi="David" w:cs="David"/>
          <w:sz w:val="24"/>
          <w:szCs w:val="24"/>
          <w:rtl/>
        </w:rPr>
        <w:t xml:space="preserve">.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rsidR="00FD6914" w:rsidRPr="003322A0" w:rsidRDefault="00FD6914" w:rsidP="00045C95">
      <w:pPr>
        <w:numPr>
          <w:ilvl w:val="2"/>
          <w:numId w:val="123"/>
        </w:numPr>
        <w:tabs>
          <w:tab w:val="left" w:pos="1334"/>
        </w:tabs>
        <w:spacing w:before="240" w:after="240" w:line="360" w:lineRule="auto"/>
        <w:jc w:val="both"/>
        <w:rPr>
          <w:rFonts w:ascii="David" w:eastAsia="Calibri" w:hAnsi="David" w:cs="David"/>
          <w:bCs/>
          <w:sz w:val="24"/>
          <w:szCs w:val="24"/>
        </w:rPr>
      </w:pPr>
      <w:r w:rsidRPr="003322A0">
        <w:rPr>
          <w:rFonts w:ascii="David" w:eastAsia="Calibri" w:hAnsi="David" w:cs="David" w:hint="eastAsia"/>
          <w:sz w:val="24"/>
          <w:szCs w:val="24"/>
          <w:rtl/>
        </w:rPr>
        <w:t>במקרה</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שהמזמין</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בחר</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לייצג</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את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עצמו</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במסגרת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הליך</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כאמור</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הוא</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ימנע</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מלהודות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בטענות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התביעה</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ללא</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הסכמת</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הספק</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מראש</w:t>
      </w:r>
      <w:r w:rsidRPr="003322A0">
        <w:rPr>
          <w:rFonts w:ascii="David" w:eastAsia="Calibri" w:hAnsi="David" w:cs="David"/>
          <w:sz w:val="24"/>
          <w:szCs w:val="24"/>
          <w:rtl/>
        </w:rPr>
        <w:t xml:space="preserve"> </w:t>
      </w:r>
      <w:r w:rsidRPr="003322A0">
        <w:rPr>
          <w:rFonts w:ascii="David" w:eastAsia="Calibri" w:hAnsi="David" w:cs="David" w:hint="eastAsia"/>
          <w:sz w:val="24"/>
          <w:szCs w:val="24"/>
          <w:rtl/>
        </w:rPr>
        <w:t>ובכתב</w:t>
      </w:r>
      <w:r w:rsidRPr="003322A0">
        <w:rPr>
          <w:rFonts w:ascii="David" w:eastAsia="Calibri" w:hAnsi="David" w:cs="David"/>
          <w:sz w:val="24"/>
          <w:szCs w:val="24"/>
          <w:rtl/>
        </w:rPr>
        <w:t xml:space="preserve">. </w:t>
      </w:r>
    </w:p>
    <w:p w:rsidR="00FD6914" w:rsidRPr="003322A0" w:rsidRDefault="00FD6914" w:rsidP="00FD6914">
      <w:pPr>
        <w:tabs>
          <w:tab w:val="left" w:pos="1334"/>
        </w:tabs>
        <w:spacing w:before="240" w:after="240" w:line="360" w:lineRule="auto"/>
        <w:ind w:left="1921" w:hanging="504"/>
        <w:jc w:val="both"/>
        <w:rPr>
          <w:rFonts w:ascii="David" w:eastAsia="Calibri" w:hAnsi="David" w:cs="David"/>
          <w:bCs/>
          <w:sz w:val="24"/>
          <w:szCs w:val="24"/>
        </w:rPr>
      </w:pPr>
      <w:bookmarkStart w:id="109" w:name="_Hlk141014703"/>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spacing w:val="15"/>
          <w:sz w:val="28"/>
          <w:szCs w:val="28"/>
          <w:rtl/>
        </w:rPr>
      </w:pPr>
      <w:bookmarkStart w:id="110" w:name="_Toc117069099"/>
      <w:bookmarkEnd w:id="109"/>
      <w:r w:rsidRPr="003322A0">
        <w:rPr>
          <w:rFonts w:ascii="David" w:eastAsia="Times New Roman" w:hAnsi="David" w:cs="David"/>
          <w:b/>
          <w:bCs/>
          <w:caps/>
          <w:spacing w:val="15"/>
          <w:sz w:val="28"/>
          <w:szCs w:val="28"/>
          <w:rtl/>
        </w:rPr>
        <w:t>קבלני משנה</w:t>
      </w:r>
      <w:bookmarkEnd w:id="110"/>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בכפוף לאמור במסמכי המכרז, הספק יהיה רשאי להפעיל קבלני משנה לצורך אספקת השירותים </w:t>
      </w:r>
      <w:r w:rsidRPr="003322A0">
        <w:rPr>
          <w:rFonts w:ascii="David" w:eastAsia="Times New Roman" w:hAnsi="David" w:cs="David" w:hint="eastAsia"/>
          <w:b/>
          <w:kern w:val="28"/>
          <w:sz w:val="24"/>
          <w:szCs w:val="24"/>
          <w:rtl/>
        </w:rPr>
        <w:t>לעניין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המוקד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הטלפוני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בלבד</w:t>
      </w:r>
      <w:r w:rsidRPr="003322A0">
        <w:rPr>
          <w:rFonts w:ascii="David" w:eastAsia="Times New Roman" w:hAnsi="David" w:cs="David"/>
          <w:b/>
          <w:kern w:val="28"/>
          <w:sz w:val="24"/>
          <w:szCs w:val="24"/>
          <w:rtl/>
        </w:rPr>
        <w:t>.</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האחריות הכוללת למתן השירותים ולעמידה בכל תנאי המכרז תהיה של הספק, וגורמי המזמין </w:t>
      </w:r>
      <w:r w:rsidRPr="003322A0">
        <w:rPr>
          <w:rFonts w:ascii="David" w:eastAsia="Times New Roman" w:hAnsi="David" w:cs="David" w:hint="eastAsia"/>
          <w:b/>
          <w:kern w:val="28"/>
          <w:sz w:val="24"/>
          <w:szCs w:val="24"/>
          <w:rtl/>
        </w:rPr>
        <w:t>לא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יידרשו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לעמוד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בקשר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בנוגע</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לביצוע</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השירותים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גורם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כלשהו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פרט</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אלא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גורמי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בחרו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אחרת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באמור</w:t>
      </w:r>
      <w:r w:rsidRPr="003322A0">
        <w:rPr>
          <w:rFonts w:ascii="David" w:eastAsia="Times New Roman" w:hAnsi="David" w:cs="David"/>
          <w:b/>
          <w:kern w:val="28"/>
          <w:sz w:val="24"/>
          <w:szCs w:val="24"/>
          <w:rtl/>
        </w:rPr>
        <w:t xml:space="preserve"> לגרוע, להגביל או לצמצם את חובות הספק כלפי עורך המכרז והמזמינים.</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בכל מקרה שהספק יעסיק קבלן משנה ייעודי </w:t>
      </w:r>
      <w:r w:rsidRPr="003322A0">
        <w:rPr>
          <w:rFonts w:ascii="David" w:eastAsia="Times New Roman" w:hAnsi="David" w:cs="David" w:hint="eastAsia"/>
          <w:b/>
          <w:kern w:val="28"/>
          <w:sz w:val="24"/>
          <w:szCs w:val="24"/>
          <w:rtl/>
        </w:rPr>
        <w:t>לעניין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המוקד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הטלפוני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בלבד</w:t>
      </w:r>
      <w:r w:rsidRPr="003322A0">
        <w:rPr>
          <w:rFonts w:ascii="David" w:eastAsia="Times New Roman" w:hAnsi="David" w:cs="David"/>
          <w:b/>
          <w:kern w:val="28"/>
          <w:sz w:val="24"/>
          <w:szCs w:val="24"/>
          <w:rtl/>
        </w:rPr>
        <w:t xml:space="preserve"> לצורך ביצוע הוראות ההסכם ולצורך זה בלבד, המזמין יהיה רשאי לדרוש מהספק להחליף קבלן משנה זה במידה והוא סבור כי הוא אינו מבצע את חובותיו כנדרש. </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spacing w:val="15"/>
          <w:sz w:val="28"/>
          <w:szCs w:val="28"/>
          <w:rtl/>
        </w:rPr>
      </w:pPr>
      <w:bookmarkStart w:id="111" w:name="_Toc117069100"/>
      <w:r w:rsidRPr="003322A0">
        <w:rPr>
          <w:rFonts w:ascii="David" w:eastAsia="Times New Roman" w:hAnsi="David" w:cs="David"/>
          <w:b/>
          <w:bCs/>
          <w:caps/>
          <w:spacing w:val="15"/>
          <w:sz w:val="28"/>
          <w:szCs w:val="28"/>
          <w:rtl/>
        </w:rPr>
        <w:t>יחסים בין הצדדים</w:t>
      </w:r>
      <w:bookmarkEnd w:id="111"/>
    </w:p>
    <w:p w:rsidR="00FD6914" w:rsidRPr="003322A0" w:rsidRDefault="00FD6914" w:rsidP="00FD6914">
      <w:pPr>
        <w:tabs>
          <w:tab w:val="left" w:pos="1334"/>
        </w:tabs>
        <w:spacing w:before="240" w:after="240" w:line="276" w:lineRule="auto"/>
        <w:ind w:left="1050" w:hanging="690"/>
        <w:jc w:val="both"/>
        <w:rPr>
          <w:rFonts w:ascii="David" w:eastAsia="Times New Roman" w:hAnsi="David" w:cs="David"/>
          <w:b/>
          <w:noProof/>
          <w:spacing w:val="15"/>
          <w:kern w:val="28"/>
          <w:sz w:val="24"/>
          <w:szCs w:val="24"/>
          <w:rtl/>
          <w:lang w:eastAsia="he-IL"/>
        </w:rPr>
      </w:pPr>
      <w:r w:rsidRPr="003322A0">
        <w:rPr>
          <w:rFonts w:ascii="David" w:eastAsia="Times New Roman" w:hAnsi="David" w:cs="David"/>
          <w:b/>
          <w:noProof/>
          <w:spacing w:val="15"/>
          <w:kern w:val="28"/>
          <w:sz w:val="24"/>
          <w:szCs w:val="24"/>
          <w:rtl/>
          <w:lang w:eastAsia="he-IL"/>
        </w:rPr>
        <w:t xml:space="preserve">מוצהר ומוסכם בזה בין הצדדים כי: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היחסים ביניהם לפי ההסכם אינם יחסי עובד ומעביד שותפות או שליחות והמזמין אינו המעסיק של עובדי</w:t>
      </w:r>
      <w:r w:rsidRPr="003322A0">
        <w:rPr>
          <w:rFonts w:ascii="David" w:eastAsia="Times New Roman" w:hAnsi="David" w:cs="David" w:hint="cs"/>
          <w:b/>
          <w:kern w:val="28"/>
          <w:sz w:val="24"/>
          <w:szCs w:val="24"/>
          <w:rtl/>
        </w:rPr>
        <w:t xml:space="preserve">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של</w:t>
      </w:r>
      <w:r w:rsidRPr="003322A0">
        <w:rPr>
          <w:rFonts w:ascii="David" w:eastAsia="Times New Roman" w:hAnsi="David" w:cs="David"/>
          <w:b/>
          <w:kern w:val="28"/>
          <w:sz w:val="24"/>
          <w:szCs w:val="24"/>
          <w:rtl/>
        </w:rPr>
        <w:t xml:space="preserve"> קבלני המשנה של הספק.</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w:t>
      </w:r>
      <w:r w:rsidRPr="003322A0">
        <w:rPr>
          <w:rFonts w:ascii="David" w:eastAsia="Times New Roman" w:hAnsi="David" w:cs="David" w:hint="cs"/>
          <w:b/>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המזמין לא ישלם כל תשלום לביטוח לאומי ויתר הזכויות הסוציאליות בקשר לאנשים המועסקים על ידי הספק</w:t>
      </w:r>
      <w:r w:rsidRPr="003322A0">
        <w:rPr>
          <w:rFonts w:ascii="David" w:eastAsia="Times New Roman" w:hAnsi="David" w:cs="David" w:hint="cs"/>
          <w:b/>
          <w:kern w:val="28"/>
          <w:sz w:val="24"/>
          <w:szCs w:val="24"/>
          <w:rtl/>
        </w:rPr>
        <w:t xml:space="preserve"> והספק מוותר בזאת על כל דרישה או תביעה בהקשר זה</w:t>
      </w:r>
      <w:r w:rsidRPr="003322A0">
        <w:rPr>
          <w:rFonts w:ascii="David" w:eastAsia="Times New Roman" w:hAnsi="David" w:cs="David"/>
          <w:b/>
          <w:kern w:val="28"/>
          <w:sz w:val="24"/>
          <w:szCs w:val="24"/>
          <w:rtl/>
        </w:rPr>
        <w:t>.</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מצהיר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הוא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משמש</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כקבלן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עצמאי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בכל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הקשור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לביצוע</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הסכם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זה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היחסים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משרד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הבינוי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והשיכון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לבינו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יחסים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שבין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מזמין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לבין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קבלן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עצמאי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המבצע</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ההזמנה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w:t>
      </w:r>
      <w:r w:rsidRPr="003322A0">
        <w:rPr>
          <w:rFonts w:ascii="David" w:eastAsia="Times New Roman" w:hAnsi="David" w:cs="David"/>
          <w:b/>
          <w:kern w:val="28"/>
          <w:sz w:val="24"/>
          <w:szCs w:val="24"/>
          <w:rtl/>
        </w:rPr>
        <w:t xml:space="preserve">/או </w:t>
      </w:r>
      <w:r w:rsidRPr="003322A0">
        <w:rPr>
          <w:rFonts w:ascii="David" w:eastAsia="Times New Roman" w:hAnsi="David" w:cs="David" w:hint="eastAsia"/>
          <w:b/>
          <w:kern w:val="28"/>
          <w:sz w:val="24"/>
          <w:szCs w:val="24"/>
          <w:rtl/>
        </w:rPr>
        <w:t>המספק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ידע</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ושירותים</w:t>
      </w:r>
      <w:r w:rsidRPr="003322A0">
        <w:rPr>
          <w:rFonts w:ascii="David" w:eastAsia="Times New Roman" w:hAnsi="David" w:cs="David"/>
          <w:b/>
          <w:kern w:val="28"/>
          <w:sz w:val="24"/>
          <w:szCs w:val="24"/>
          <w:rtl/>
        </w:rPr>
        <w:t>.</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 xml:space="preserve">מוסכם כי אין לראות בכל זכות הניתנת על פי הסכם זה </w:t>
      </w:r>
      <w:r w:rsidRPr="003322A0">
        <w:rPr>
          <w:rFonts w:ascii="David" w:eastAsia="Times New Roman" w:hAnsi="David" w:cs="David" w:hint="eastAsia"/>
          <w:b/>
          <w:kern w:val="28"/>
          <w:sz w:val="24"/>
          <w:szCs w:val="24"/>
          <w:rtl/>
        </w:rPr>
        <w:t>למזמין</w:t>
      </w:r>
      <w:r w:rsidRPr="003322A0">
        <w:rPr>
          <w:rFonts w:ascii="David" w:eastAsia="Times New Roman" w:hAnsi="David" w:cs="David"/>
          <w:b/>
          <w:kern w:val="28"/>
          <w:sz w:val="24"/>
          <w:szCs w:val="24"/>
          <w:rtl/>
        </w:rPr>
        <w:t xml:space="preserve"> להדריך או להורות כיוצרת יחסי-עובד מעביד, אלא </w:t>
      </w:r>
      <w:r w:rsidRPr="003322A0">
        <w:rPr>
          <w:rFonts w:ascii="David" w:eastAsia="Times New Roman" w:hAnsi="David" w:cs="David" w:hint="eastAsia"/>
          <w:b/>
          <w:kern w:val="28"/>
          <w:sz w:val="24"/>
          <w:szCs w:val="24"/>
          <w:rtl/>
        </w:rPr>
        <w:t>אך</w:t>
      </w:r>
      <w:r w:rsidRPr="003322A0">
        <w:rPr>
          <w:rFonts w:ascii="David" w:eastAsia="Times New Roman" w:hAnsi="David" w:cs="David"/>
          <w:b/>
          <w:kern w:val="28"/>
          <w:sz w:val="24"/>
          <w:szCs w:val="24"/>
          <w:rtl/>
        </w:rPr>
        <w:t xml:space="preserve"> אמצעי להבטיח ביצוע הוראות הסכם זה במלואן.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hint="eastAsia"/>
          <w:b/>
          <w:kern w:val="28"/>
          <w:sz w:val="24"/>
          <w:szCs w:val="24"/>
          <w:rtl/>
        </w:rPr>
        <w:t>מוסכם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ומוצהר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הצדדים</w:t>
      </w:r>
      <w:r w:rsidRPr="003322A0">
        <w:rPr>
          <w:rFonts w:ascii="David" w:eastAsia="Times New Roman" w:hAnsi="David" w:cs="David"/>
          <w:b/>
          <w:kern w:val="28"/>
          <w:sz w:val="24"/>
          <w:szCs w:val="24"/>
          <w:rtl/>
        </w:rPr>
        <w:t xml:space="preserve"> כי, </w:t>
      </w:r>
      <w:r w:rsidRPr="003322A0">
        <w:rPr>
          <w:rFonts w:ascii="David" w:eastAsia="Times New Roman" w:hAnsi="David" w:cs="David" w:hint="eastAsia"/>
          <w:b/>
          <w:kern w:val="28"/>
          <w:sz w:val="24"/>
          <w:szCs w:val="24"/>
          <w:rtl/>
        </w:rPr>
        <w:t>לספק</w:t>
      </w:r>
      <w:r w:rsidRPr="003322A0">
        <w:rPr>
          <w:rFonts w:ascii="David" w:eastAsia="Times New Roman" w:hAnsi="David" w:cs="David"/>
          <w:b/>
          <w:kern w:val="28"/>
          <w:sz w:val="24"/>
          <w:szCs w:val="24"/>
          <w:rtl/>
        </w:rPr>
        <w:t xml:space="preserve">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ככל שלמרות האמור לעיל, ערכאה שיפוטית או </w:t>
      </w:r>
      <w:proofErr w:type="spellStart"/>
      <w:r w:rsidRPr="003322A0">
        <w:rPr>
          <w:rFonts w:ascii="David" w:eastAsia="Times New Roman" w:hAnsi="David" w:cs="David"/>
          <w:b/>
          <w:kern w:val="28"/>
          <w:sz w:val="24"/>
          <w:szCs w:val="24"/>
          <w:rtl/>
        </w:rPr>
        <w:t>מינהלית</w:t>
      </w:r>
      <w:proofErr w:type="spellEnd"/>
      <w:r w:rsidRPr="003322A0">
        <w:rPr>
          <w:rFonts w:ascii="David" w:eastAsia="Times New Roman" w:hAnsi="David" w:cs="David"/>
          <w:b/>
          <w:kern w:val="28"/>
          <w:sz w:val="24"/>
          <w:szCs w:val="24"/>
          <w:rtl/>
        </w:rPr>
        <w:t xml:space="preserve"> מצאה כי המזמין נושא באחריות ישירה כלפי הספק, עובדיו או קבלני משנה שלו, כאילו הוא מעסיקם, ישפה הספק את המזמין עבור כל תשלום בו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חויב וחורג מהתמורה המגיע</w:t>
      </w:r>
      <w:r w:rsidRPr="003322A0">
        <w:rPr>
          <w:rFonts w:ascii="David" w:eastAsia="Times New Roman" w:hAnsi="David" w:cs="David" w:hint="eastAsia"/>
          <w:b/>
          <w:kern w:val="28"/>
          <w:sz w:val="24"/>
          <w:szCs w:val="24"/>
          <w:rtl/>
        </w:rPr>
        <w:t>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לספק</w:t>
      </w:r>
      <w:r w:rsidRPr="003322A0">
        <w:rPr>
          <w:rFonts w:ascii="David" w:eastAsia="Times New Roman" w:hAnsi="David" w:cs="David"/>
          <w:b/>
          <w:kern w:val="28"/>
          <w:sz w:val="24"/>
          <w:szCs w:val="24"/>
          <w:rtl/>
        </w:rPr>
        <w:t xml:space="preserve"> לפי הסכם זה. בכלל זה יישא הספק בתשלומי הוצאות משפט ושכר טרחת עורך דין בהם נשא המזמין.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במקרה של הגשת תביעה כאמור בסעיף זה, יודיע המזמין לספק על קיומה של התביעה, ויאפשר לספק להתגונן.</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eastAsia"/>
          <w:b/>
          <w:kern w:val="28"/>
          <w:sz w:val="24"/>
          <w:szCs w:val="24"/>
          <w:rtl/>
        </w:rPr>
        <w:t>מובהר</w:t>
      </w:r>
      <w:r w:rsidRPr="003322A0">
        <w:rPr>
          <w:rFonts w:ascii="David" w:eastAsia="Times New Roman" w:hAnsi="David" w:cs="David"/>
          <w:b/>
          <w:kern w:val="28"/>
          <w:sz w:val="24"/>
          <w:szCs w:val="24"/>
          <w:rtl/>
        </w:rPr>
        <w:t xml:space="preserve"> ומודגש בהקשר זה כי, מבלי לגרוע מהאמור לעיל לגבי </w:t>
      </w:r>
      <w:r w:rsidRPr="003322A0">
        <w:rPr>
          <w:rFonts w:ascii="David" w:eastAsia="Times New Roman" w:hAnsi="David" w:cs="David" w:hint="eastAsia"/>
          <w:b/>
          <w:kern w:val="28"/>
          <w:sz w:val="24"/>
          <w:szCs w:val="24"/>
          <w:rtl/>
        </w:rPr>
        <w:t>היחסים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הצדדים</w:t>
      </w:r>
      <w:r w:rsidRPr="003322A0">
        <w:rPr>
          <w:rFonts w:ascii="David" w:eastAsia="Times New Roman" w:hAnsi="David" w:cs="David"/>
          <w:b/>
          <w:kern w:val="28"/>
          <w:sz w:val="24"/>
          <w:szCs w:val="24"/>
          <w:rtl/>
        </w:rPr>
        <w:t xml:space="preserve">, הספק </w:t>
      </w:r>
      <w:r w:rsidRPr="003322A0">
        <w:rPr>
          <w:rFonts w:ascii="David" w:eastAsia="Times New Roman" w:hAnsi="David" w:cs="David" w:hint="eastAsia"/>
          <w:b/>
          <w:kern w:val="28"/>
          <w:sz w:val="24"/>
          <w:szCs w:val="24"/>
          <w:rtl/>
        </w:rPr>
        <w:t>מתחייב</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לקיים</w:t>
      </w:r>
      <w:r w:rsidRPr="003322A0">
        <w:rPr>
          <w:rFonts w:ascii="David" w:eastAsia="Times New Roman" w:hAnsi="David" w:cs="David"/>
          <w:b/>
          <w:kern w:val="28"/>
          <w:sz w:val="24"/>
          <w:szCs w:val="24"/>
          <w:rtl/>
        </w:rPr>
        <w:t xml:space="preserve"> את כל זכויות עובדיו בהתאם להוראות כל דין.</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caps/>
          <w:spacing w:val="15"/>
          <w:sz w:val="28"/>
          <w:szCs w:val="28"/>
          <w:rtl/>
        </w:rPr>
      </w:pPr>
      <w:r w:rsidRPr="003322A0">
        <w:rPr>
          <w:rFonts w:ascii="David" w:eastAsia="Times New Roman" w:hAnsi="David" w:cs="David"/>
          <w:b/>
          <w:bCs/>
          <w:caps/>
          <w:spacing w:val="15"/>
          <w:sz w:val="28"/>
          <w:szCs w:val="28"/>
          <w:rtl/>
        </w:rPr>
        <w:t>תמורה</w:t>
      </w:r>
    </w:p>
    <w:p w:rsidR="00FD6914" w:rsidRPr="003322A0" w:rsidRDefault="00FD6914" w:rsidP="00045C95">
      <w:pPr>
        <w:numPr>
          <w:ilvl w:val="1"/>
          <w:numId w:val="123"/>
        </w:numPr>
        <w:tabs>
          <w:tab w:val="left" w:pos="1334"/>
        </w:tabs>
        <w:spacing w:before="240" w:after="240" w:line="360" w:lineRule="auto"/>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התמורה לספק תשולם בהתאם למפורט בהצעתו, המצורפת כנספח 1 לחוברת ההצעה</w:t>
      </w:r>
      <w:r w:rsidRPr="003322A0">
        <w:rPr>
          <w:rFonts w:ascii="David" w:eastAsia="Times New Roman" w:hAnsi="David" w:cs="David" w:hint="cs"/>
          <w:b/>
          <w:kern w:val="28"/>
          <w:sz w:val="24"/>
          <w:szCs w:val="24"/>
          <w:rtl/>
        </w:rPr>
        <w:t xml:space="preserve"> (חוברת ההצעה מצורפת כנספח </w:t>
      </w:r>
      <w:r w:rsidRPr="003322A0">
        <w:rPr>
          <w:rFonts w:ascii="David" w:eastAsia="Times New Roman" w:hAnsi="David" w:cs="David" w:hint="eastAsia"/>
          <w:bCs/>
          <w:kern w:val="28"/>
          <w:sz w:val="24"/>
          <w:szCs w:val="24"/>
          <w:rtl/>
        </w:rPr>
        <w:t>א</w:t>
      </w:r>
      <w:r w:rsidRPr="003322A0">
        <w:rPr>
          <w:rFonts w:ascii="David" w:eastAsia="Times New Roman" w:hAnsi="David" w:cs="David"/>
          <w:bCs/>
          <w:kern w:val="28"/>
          <w:sz w:val="24"/>
          <w:szCs w:val="24"/>
          <w:rtl/>
        </w:rPr>
        <w:t xml:space="preserve">'1 </w:t>
      </w:r>
      <w:r w:rsidRPr="003322A0">
        <w:rPr>
          <w:rFonts w:ascii="David" w:eastAsia="Times New Roman" w:hAnsi="David" w:cs="David" w:hint="cs"/>
          <w:b/>
          <w:kern w:val="28"/>
          <w:sz w:val="24"/>
          <w:szCs w:val="24"/>
          <w:rtl/>
        </w:rPr>
        <w:t>להסכם זה)</w:t>
      </w:r>
      <w:r w:rsidRPr="003322A0">
        <w:rPr>
          <w:rFonts w:ascii="David" w:eastAsia="Times New Roman" w:hAnsi="David" w:cs="David"/>
          <w:b/>
          <w:kern w:val="28"/>
          <w:sz w:val="24"/>
          <w:szCs w:val="24"/>
          <w:rtl/>
        </w:rPr>
        <w:t xml:space="preserve">, והכל כמפורט במסמכי המכרז. </w:t>
      </w:r>
      <w:r w:rsidRPr="003322A0">
        <w:rPr>
          <w:rFonts w:ascii="David" w:eastAsia="Times New Roman" w:hAnsi="David" w:cs="David" w:hint="cs"/>
          <w:b/>
          <w:kern w:val="28"/>
          <w:sz w:val="24"/>
          <w:szCs w:val="24"/>
          <w:rtl/>
        </w:rPr>
        <w:t>התמורה</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תשולם</w:t>
      </w:r>
      <w:r w:rsidRPr="003322A0">
        <w:rPr>
          <w:rFonts w:ascii="David" w:eastAsia="Times New Roman" w:hAnsi="David" w:cs="David"/>
          <w:b/>
          <w:kern w:val="28"/>
          <w:sz w:val="24"/>
          <w:szCs w:val="24"/>
          <w:rtl/>
        </w:rPr>
        <w:t xml:space="preserve"> למרכיבים הבאים:</w:t>
      </w:r>
    </w:p>
    <w:p w:rsidR="00FD6914" w:rsidRPr="003322A0" w:rsidRDefault="00FD6914" w:rsidP="00045C95">
      <w:pPr>
        <w:numPr>
          <w:ilvl w:val="2"/>
          <w:numId w:val="123"/>
        </w:numPr>
        <w:tabs>
          <w:tab w:val="left" w:pos="1334"/>
        </w:tabs>
        <w:spacing w:before="240" w:after="240" w:line="360" w:lineRule="auto"/>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ביצוע כלל הפעולות בהתאם להסכם זה וכמפורט במפרט השירותים, לרבות כלל הפעולות שיעשו מידי חודש ברשומות אשר בתיק הלקוח כולל מענה טלפוני ובכתב</w:t>
      </w:r>
      <w:r w:rsidRPr="003322A0">
        <w:rPr>
          <w:rFonts w:ascii="David" w:eastAsia="Times New Roman" w:hAnsi="David" w:cs="David" w:hint="cs"/>
          <w:b/>
          <w:kern w:val="28"/>
          <w:sz w:val="24"/>
          <w:szCs w:val="24"/>
          <w:rtl/>
        </w:rPr>
        <w:t xml:space="preserve">, </w:t>
      </w:r>
      <w:r w:rsidRPr="003322A0">
        <w:rPr>
          <w:rFonts w:ascii="David" w:eastAsia="Times New Roman" w:hAnsi="David" w:cs="David"/>
          <w:b/>
          <w:kern w:val="28"/>
          <w:sz w:val="24"/>
          <w:szCs w:val="24"/>
          <w:rtl/>
        </w:rPr>
        <w:t>שינוי/עדכון/הוספה ידנית של פרטי זכאות הקיימים במערכת</w:t>
      </w:r>
      <w:r w:rsidRPr="003322A0">
        <w:rPr>
          <w:rFonts w:ascii="David" w:eastAsia="Times New Roman" w:hAnsi="David" w:cs="David" w:hint="cs"/>
          <w:b/>
          <w:kern w:val="28"/>
          <w:sz w:val="24"/>
          <w:szCs w:val="24"/>
          <w:rtl/>
        </w:rPr>
        <w:t xml:space="preserve">, </w:t>
      </w:r>
      <w:r w:rsidRPr="003322A0">
        <w:rPr>
          <w:rFonts w:ascii="David" w:eastAsia="Times New Roman" w:hAnsi="David" w:cs="David"/>
          <w:b/>
          <w:kern w:val="28"/>
          <w:sz w:val="24"/>
          <w:szCs w:val="24"/>
          <w:rtl/>
        </w:rPr>
        <w:t>ו</w:t>
      </w:r>
      <w:r w:rsidRPr="003322A0">
        <w:rPr>
          <w:rFonts w:ascii="David" w:eastAsia="Times New Roman" w:hAnsi="David" w:cs="David" w:hint="cs"/>
          <w:b/>
          <w:kern w:val="28"/>
          <w:sz w:val="24"/>
          <w:szCs w:val="24"/>
          <w:rtl/>
        </w:rPr>
        <w:t>כן</w:t>
      </w:r>
      <w:r w:rsidRPr="003322A0">
        <w:rPr>
          <w:rFonts w:ascii="David" w:eastAsia="Times New Roman" w:hAnsi="David" w:cs="David"/>
          <w:b/>
          <w:kern w:val="28"/>
          <w:sz w:val="24"/>
          <w:szCs w:val="24"/>
          <w:rtl/>
        </w:rPr>
        <w:t xml:space="preserve"> הזנה ידנית של נתוני זכאים פוטנציאליים אשר אינם קיימים במערכת הממוחשבת.</w:t>
      </w:r>
    </w:p>
    <w:p w:rsidR="00FD6914" w:rsidRPr="003322A0" w:rsidRDefault="00FD6914" w:rsidP="00045C95">
      <w:pPr>
        <w:numPr>
          <w:ilvl w:val="2"/>
          <w:numId w:val="123"/>
        </w:numPr>
        <w:tabs>
          <w:tab w:val="left" w:pos="1334"/>
        </w:tabs>
        <w:spacing w:before="240" w:after="240" w:line="360" w:lineRule="auto"/>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 xml:space="preserve">מתמורה זו יופחתו, ככל הנדרש, פיצויים מוסכמים. מעבר לכך לא ישולם לספק כל תשלום נוסף. </w:t>
      </w:r>
    </w:p>
    <w:p w:rsidR="00FD6914" w:rsidRPr="003322A0" w:rsidRDefault="00FD6914" w:rsidP="00045C95">
      <w:pPr>
        <w:numPr>
          <w:ilvl w:val="2"/>
          <w:numId w:val="123"/>
        </w:numPr>
        <w:tabs>
          <w:tab w:val="left" w:pos="1334"/>
        </w:tabs>
        <w:spacing w:before="240" w:after="240" w:line="360" w:lineRule="auto"/>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המשרד יבקר את דיווחי הספק עליהם מושתתת התמורה, בכל זמן ובכל אופן עליהם יחליט המשרד, לפי שיקול דעתו הבלעדי.</w:t>
      </w:r>
    </w:p>
    <w:p w:rsidR="00FD6914" w:rsidRPr="003322A0" w:rsidRDefault="00FD6914" w:rsidP="00045C95">
      <w:pPr>
        <w:numPr>
          <w:ilvl w:val="2"/>
          <w:numId w:val="123"/>
        </w:numPr>
        <w:tabs>
          <w:tab w:val="left" w:pos="1334"/>
        </w:tabs>
        <w:spacing w:before="240" w:after="240" w:line="360" w:lineRule="auto"/>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 xml:space="preserve">מודגש ומובהר בזה כי פעילות הזוכה בתקופת ההקמה, תיעשה על חשבון הספק ובאחריותו. הספק יהיה זכאי לתשלום התמורה כמפורט בהסכם זה, רק לאחר אישור המשרד בכתב על סיום ההקמה לשביעות רצונו, ולאחר תחילת מתן השירותים בפועל.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cs"/>
          <w:b/>
          <w:kern w:val="28"/>
          <w:sz w:val="24"/>
          <w:szCs w:val="24"/>
          <w:rtl/>
        </w:rPr>
        <w:t xml:space="preserve">בנוסף, במקרה בו המזמין מימש את האופציה הנתונה לו לקבלת "שירותי מוקד נוספים", כהגדרתם </w:t>
      </w:r>
      <w:r w:rsidRPr="003322A0">
        <w:rPr>
          <w:rFonts w:ascii="David" w:eastAsia="Times New Roman" w:hAnsi="David" w:cs="David" w:hint="eastAsia"/>
          <w:b/>
          <w:kern w:val="28"/>
          <w:sz w:val="24"/>
          <w:szCs w:val="24"/>
          <w:rtl/>
        </w:rPr>
        <w:t>בסעיף</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2.4</w:t>
      </w:r>
      <w:r w:rsidRPr="003322A0">
        <w:rPr>
          <w:rFonts w:ascii="David" w:eastAsia="Times New Roman" w:hAnsi="David" w:cs="David"/>
          <w:b/>
          <w:kern w:val="28"/>
          <w:sz w:val="24"/>
          <w:szCs w:val="24"/>
          <w:rtl/>
        </w:rPr>
        <w:t xml:space="preserve"> לעיל</w:t>
      </w:r>
      <w:r w:rsidRPr="003322A0">
        <w:rPr>
          <w:rFonts w:ascii="David" w:eastAsia="Times New Roman" w:hAnsi="David" w:cs="David" w:hint="cs"/>
          <w:b/>
          <w:kern w:val="28"/>
          <w:sz w:val="24"/>
          <w:szCs w:val="24"/>
          <w:rtl/>
        </w:rPr>
        <w:t xml:space="preserve">, וכמפורט במפרט השירותים (המצורף כנספח </w:t>
      </w:r>
      <w:r w:rsidRPr="003322A0">
        <w:rPr>
          <w:rFonts w:ascii="David" w:eastAsia="Times New Roman" w:hAnsi="David" w:cs="David" w:hint="eastAsia"/>
          <w:bCs/>
          <w:kern w:val="28"/>
          <w:sz w:val="24"/>
          <w:szCs w:val="24"/>
          <w:rtl/>
        </w:rPr>
        <w:t>א</w:t>
      </w:r>
      <w:r w:rsidRPr="003322A0">
        <w:rPr>
          <w:rFonts w:ascii="David" w:eastAsia="Times New Roman" w:hAnsi="David" w:cs="David"/>
          <w:bCs/>
          <w:kern w:val="28"/>
          <w:sz w:val="24"/>
          <w:szCs w:val="24"/>
          <w:rtl/>
        </w:rPr>
        <w:t>'</w:t>
      </w:r>
      <w:r w:rsidRPr="003322A0">
        <w:rPr>
          <w:rFonts w:ascii="David" w:eastAsia="Times New Roman" w:hAnsi="David" w:cs="David" w:hint="cs"/>
          <w:b/>
          <w:kern w:val="28"/>
          <w:sz w:val="24"/>
          <w:szCs w:val="24"/>
          <w:rtl/>
        </w:rPr>
        <w:t xml:space="preserve">) </w:t>
      </w:r>
      <w:r w:rsidRPr="003322A0">
        <w:rPr>
          <w:rFonts w:ascii="David" w:eastAsia="Times New Roman" w:hAnsi="David" w:cs="David"/>
          <w:b/>
          <w:kern w:val="28"/>
          <w:sz w:val="24"/>
          <w:szCs w:val="24"/>
          <w:rtl/>
        </w:rPr>
        <w:t>–</w:t>
      </w:r>
      <w:r w:rsidRPr="003322A0">
        <w:rPr>
          <w:rFonts w:ascii="David" w:eastAsia="Times New Roman" w:hAnsi="David" w:cs="David" w:hint="cs"/>
          <w:b/>
          <w:kern w:val="28"/>
          <w:sz w:val="24"/>
          <w:szCs w:val="24"/>
          <w:rtl/>
        </w:rPr>
        <w:t xml:space="preserve"> התמורה שישלם המזמין תהיה 5 ₪, בתוספת מע"מ, לכל מענה של הספק לשיחת טלפון, לרבות כל שיחה שבעקבותיה נדרש טיפול בפניה.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hint="cs"/>
          <w:b/>
          <w:kern w:val="28"/>
          <w:sz w:val="24"/>
          <w:szCs w:val="24"/>
          <w:rtl/>
        </w:rPr>
        <w:t xml:space="preserve">למען הסר ספק, עבור השירותים נשוא הסכם זה לא ישולמו לספק כל דמי טיפול מצד מבקש הסיוע.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 xml:space="preserve">הצמדה – התמורה תהיה צמודה למדד מחירים לצרכן, בהתאם לכללים המפורטים  </w:t>
      </w:r>
      <w:r w:rsidRPr="003322A0">
        <w:rPr>
          <w:rFonts w:ascii="David" w:eastAsia="Times New Roman" w:hAnsi="David" w:cs="David" w:hint="eastAsia"/>
          <w:b/>
          <w:kern w:val="28"/>
          <w:sz w:val="24"/>
          <w:szCs w:val="24"/>
          <w:rtl/>
        </w:rPr>
        <w:t>בנספח</w:t>
      </w:r>
      <w:r w:rsidRPr="003322A0">
        <w:rPr>
          <w:rFonts w:ascii="David" w:eastAsia="Times New Roman" w:hAnsi="David" w:cs="David"/>
          <w:b/>
          <w:kern w:val="28"/>
          <w:sz w:val="24"/>
          <w:szCs w:val="24"/>
          <w:rtl/>
        </w:rPr>
        <w:t xml:space="preserve"> </w:t>
      </w:r>
      <w:r w:rsidRPr="003322A0">
        <w:rPr>
          <w:rFonts w:ascii="David" w:eastAsia="Times New Roman" w:hAnsi="David" w:cs="David" w:hint="cs"/>
          <w:bCs/>
          <w:kern w:val="28"/>
          <w:sz w:val="24"/>
          <w:szCs w:val="24"/>
          <w:rtl/>
        </w:rPr>
        <w:t>ג'</w:t>
      </w:r>
      <w:r w:rsidRPr="003322A0">
        <w:rPr>
          <w:rFonts w:ascii="David" w:eastAsia="Times New Roman" w:hAnsi="David" w:cs="David" w:hint="cs"/>
          <w:b/>
          <w:kern w:val="28"/>
          <w:sz w:val="24"/>
          <w:szCs w:val="24"/>
          <w:rtl/>
        </w:rPr>
        <w:t xml:space="preserve"> להסכם זה.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hint="eastAsia"/>
          <w:kern w:val="28"/>
          <w:sz w:val="24"/>
          <w:szCs w:val="24"/>
          <w:rtl/>
        </w:rPr>
        <w:t>התמורה</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הקבועה</w:t>
      </w:r>
      <w:r w:rsidRPr="003322A0">
        <w:rPr>
          <w:rFonts w:ascii="David" w:eastAsia="Times New Roman" w:hAnsi="David" w:cs="David"/>
          <w:kern w:val="28"/>
          <w:sz w:val="24"/>
          <w:szCs w:val="24"/>
          <w:rtl/>
        </w:rPr>
        <w:t xml:space="preserve"> בטופס הצעת המחיר </w:t>
      </w:r>
      <w:r w:rsidRPr="003322A0">
        <w:rPr>
          <w:rFonts w:ascii="David" w:eastAsia="Times New Roman" w:hAnsi="David" w:cs="David" w:hint="eastAsia"/>
          <w:kern w:val="28"/>
          <w:sz w:val="24"/>
          <w:szCs w:val="24"/>
          <w:rtl/>
        </w:rPr>
        <w:t>כוללת</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מס</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ערך</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מוסף</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ככל</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שיהיה</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שינוי</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בשיעור</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מס</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הערך</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המוסף</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התמורה</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תתעדכן</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בהתאם</w:t>
      </w:r>
      <w:r w:rsidRPr="003322A0">
        <w:rPr>
          <w:rFonts w:ascii="David" w:eastAsia="Times New Roman" w:hAnsi="David" w:cs="David"/>
          <w:kern w:val="28"/>
          <w:sz w:val="24"/>
          <w:szCs w:val="24"/>
          <w:rtl/>
        </w:rPr>
        <w:t xml:space="preserve">, והמס </w:t>
      </w:r>
      <w:r w:rsidRPr="003322A0">
        <w:rPr>
          <w:rFonts w:ascii="David" w:eastAsia="Times New Roman" w:hAnsi="David" w:cs="David" w:hint="eastAsia"/>
          <w:kern w:val="28"/>
          <w:sz w:val="24"/>
          <w:szCs w:val="24"/>
          <w:rtl/>
        </w:rPr>
        <w:t>ישולם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ל</w:t>
      </w:r>
      <w:r w:rsidRPr="003322A0">
        <w:rPr>
          <w:rFonts w:ascii="David" w:eastAsia="Times New Roman" w:hAnsi="David" w:cs="David"/>
          <w:kern w:val="28"/>
          <w:sz w:val="24"/>
          <w:szCs w:val="24"/>
          <w:rtl/>
        </w:rPr>
        <w:t xml:space="preserve">ספק </w:t>
      </w:r>
      <w:r w:rsidRPr="003322A0">
        <w:rPr>
          <w:rFonts w:ascii="David" w:eastAsia="Times New Roman" w:hAnsi="David" w:cs="David" w:hint="eastAsia"/>
          <w:kern w:val="28"/>
          <w:sz w:val="24"/>
          <w:szCs w:val="24"/>
          <w:rtl/>
        </w:rPr>
        <w:t>בשיעורים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שיהיו</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בתוקף</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במועד</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כל</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תשלום</w:t>
      </w:r>
      <w:r w:rsidRPr="003322A0">
        <w:rPr>
          <w:rFonts w:ascii="David" w:eastAsia="Times New Roman" w:hAnsi="David" w:cs="David"/>
          <w:kern w:val="28"/>
          <w:sz w:val="24"/>
          <w:szCs w:val="24"/>
          <w:rtl/>
        </w:rPr>
        <w:t xml:space="preserve"> </w:t>
      </w:r>
      <w:r w:rsidRPr="003322A0">
        <w:rPr>
          <w:rFonts w:ascii="David" w:eastAsia="Times New Roman" w:hAnsi="David" w:cs="David" w:hint="eastAsia"/>
          <w:kern w:val="28"/>
          <w:sz w:val="24"/>
          <w:szCs w:val="24"/>
          <w:rtl/>
        </w:rPr>
        <w:t>ותשלום</w:t>
      </w:r>
      <w:r w:rsidRPr="003322A0">
        <w:rPr>
          <w:rFonts w:ascii="David" w:eastAsia="Times New Roman" w:hAnsi="David" w:cs="David"/>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בכל מקרה שבו יחולו שינויים בהוראות הדין באופן המשפיע על ביצוע ההסכם, הספק יישא בעלויות של שינויים אלו, למעט אם נכתב במפורש אחרת במסמכי המכרז או בהסכם. </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spacing w:val="15"/>
          <w:sz w:val="28"/>
          <w:szCs w:val="28"/>
          <w:rtl/>
        </w:rPr>
      </w:pPr>
      <w:bookmarkStart w:id="112" w:name="_Toc117069102"/>
      <w:bookmarkStart w:id="113" w:name="_Hlk134011197"/>
      <w:bookmarkEnd w:id="100"/>
      <w:r w:rsidRPr="003322A0">
        <w:rPr>
          <w:rFonts w:ascii="David" w:eastAsia="Times New Roman" w:hAnsi="David" w:cs="David"/>
          <w:b/>
          <w:bCs/>
          <w:caps/>
          <w:spacing w:val="15"/>
          <w:sz w:val="28"/>
          <w:szCs w:val="28"/>
          <w:rtl/>
        </w:rPr>
        <w:t>כללי תשלום</w:t>
      </w:r>
      <w:bookmarkEnd w:id="112"/>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kern w:val="28"/>
          <w:sz w:val="24"/>
          <w:szCs w:val="24"/>
          <w:rtl/>
        </w:rPr>
        <w:t>כללי התשלום המפורטים להלן כפופים להוראות החשב הכללי במשרד האוצר כפי שמתפרסמים מעת לעת.</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hint="eastAsia"/>
          <w:kern w:val="28"/>
          <w:sz w:val="24"/>
          <w:szCs w:val="24"/>
          <w:rtl/>
        </w:rPr>
        <w:t>תדירות</w:t>
      </w:r>
      <w:r w:rsidRPr="003322A0">
        <w:rPr>
          <w:rFonts w:ascii="David" w:eastAsia="Times New Roman" w:hAnsi="David" w:cs="David"/>
          <w:kern w:val="28"/>
          <w:sz w:val="24"/>
          <w:szCs w:val="24"/>
          <w:rtl/>
        </w:rPr>
        <w:t xml:space="preserve"> התשלום העמלות לספק הינה אחת לחודש בכפוף לדיווח הנדרש.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לצורך קבלת תשלום, הספק יגיש חשבון בגין חודש הקודם לתשלום המפרט את התשלומים המגיעים לו בהתאם להסכם ולמכרז ("</w:t>
      </w:r>
      <w:r w:rsidRPr="003322A0">
        <w:rPr>
          <w:rFonts w:ascii="David" w:eastAsia="Times New Roman" w:hAnsi="David" w:cs="David"/>
          <w:bCs/>
          <w:kern w:val="28"/>
          <w:sz w:val="24"/>
          <w:szCs w:val="24"/>
          <w:rtl/>
        </w:rPr>
        <w:t>חשבון</w:t>
      </w:r>
      <w:r w:rsidRPr="003322A0">
        <w:rPr>
          <w:rFonts w:ascii="David" w:eastAsia="Times New Roman" w:hAnsi="David" w:cs="David"/>
          <w:b/>
          <w:kern w:val="28"/>
          <w:sz w:val="24"/>
          <w:szCs w:val="24"/>
          <w:rtl/>
        </w:rPr>
        <w:t>") ויצרף לחשבון דוח עמלות ייעודי שיופ</w:t>
      </w:r>
      <w:r w:rsidRPr="003322A0">
        <w:rPr>
          <w:rFonts w:ascii="David" w:eastAsia="Times New Roman" w:hAnsi="David" w:cs="David" w:hint="eastAsia"/>
          <w:b/>
          <w:kern w:val="28"/>
          <w:sz w:val="24"/>
          <w:szCs w:val="24"/>
          <w:rtl/>
        </w:rPr>
        <w:t>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ממערכת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הסיוע</w:t>
      </w:r>
      <w:r w:rsidRPr="003322A0">
        <w:rPr>
          <w:rFonts w:ascii="David" w:eastAsia="Times New Roman" w:hAnsi="David" w:cs="David"/>
          <w:b/>
          <w:kern w:val="28"/>
          <w:sz w:val="24"/>
          <w:szCs w:val="24"/>
          <w:rtl/>
        </w:rPr>
        <w:t xml:space="preserve">. את החשבון על הספק להגיש בהתאם להנחיות המזמין, וזאת כתנאי לאישור החשבון ולהעברת התשלום לספק.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החשבון יכלול את הפרטים והמסמכים הבאים: </w:t>
      </w:r>
    </w:p>
    <w:p w:rsidR="00FD6914" w:rsidRPr="003322A0" w:rsidRDefault="00FD6914" w:rsidP="00045C95">
      <w:pPr>
        <w:numPr>
          <w:ilvl w:val="2"/>
          <w:numId w:val="123"/>
        </w:numPr>
        <w:tabs>
          <w:tab w:val="left" w:pos="1334"/>
        </w:tabs>
        <w:spacing w:before="240" w:after="240" w:line="360" w:lineRule="auto"/>
        <w:ind w:hanging="724"/>
        <w:jc w:val="both"/>
        <w:rPr>
          <w:rFonts w:ascii="David" w:eastAsia="Calibri" w:hAnsi="David" w:cs="David"/>
          <w:sz w:val="24"/>
          <w:szCs w:val="24"/>
        </w:rPr>
      </w:pPr>
      <w:r w:rsidRPr="003322A0">
        <w:rPr>
          <w:rFonts w:ascii="David" w:eastAsia="Calibri" w:hAnsi="David" w:cs="David"/>
          <w:sz w:val="24"/>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FD6914" w:rsidRPr="003322A0" w:rsidRDefault="00FD6914" w:rsidP="00045C95">
      <w:pPr>
        <w:numPr>
          <w:ilvl w:val="2"/>
          <w:numId w:val="123"/>
        </w:numPr>
        <w:tabs>
          <w:tab w:val="left" w:pos="1334"/>
        </w:tabs>
        <w:spacing w:before="240" w:after="240" w:line="360" w:lineRule="auto"/>
        <w:ind w:hanging="724"/>
        <w:jc w:val="both"/>
        <w:rPr>
          <w:rFonts w:ascii="David" w:eastAsia="Calibri" w:hAnsi="David" w:cs="David"/>
          <w:sz w:val="24"/>
          <w:szCs w:val="24"/>
        </w:rPr>
      </w:pPr>
      <w:r w:rsidRPr="003322A0">
        <w:rPr>
          <w:rFonts w:ascii="David" w:eastAsia="Calibri" w:hAnsi="David" w:cs="David"/>
          <w:sz w:val="24"/>
          <w:szCs w:val="24"/>
          <w:rtl/>
        </w:rPr>
        <w:t xml:space="preserve">צילום תעודת עוסק מורשה על פי חוק מס ערך מוסף, </w:t>
      </w:r>
      <w:proofErr w:type="spellStart"/>
      <w:r w:rsidRPr="003322A0">
        <w:rPr>
          <w:rFonts w:ascii="David" w:eastAsia="Calibri" w:hAnsi="David" w:cs="David"/>
          <w:sz w:val="24"/>
          <w:szCs w:val="24"/>
          <w:rtl/>
        </w:rPr>
        <w:t>התשל"ו</w:t>
      </w:r>
      <w:proofErr w:type="spellEnd"/>
      <w:r w:rsidRPr="003322A0">
        <w:rPr>
          <w:rFonts w:ascii="David" w:eastAsia="Calibri" w:hAnsi="David" w:cs="David"/>
          <w:sz w:val="24"/>
          <w:szCs w:val="24"/>
        </w:rPr>
        <w:t>-</w:t>
      </w:r>
      <w:r w:rsidRPr="003322A0">
        <w:rPr>
          <w:rFonts w:ascii="David" w:eastAsia="Calibri" w:hAnsi="David" w:cs="David"/>
          <w:sz w:val="24"/>
          <w:szCs w:val="24"/>
          <w:rtl/>
        </w:rPr>
        <w:t>1975, בתוקף לאותה שנת כספים.</w:t>
      </w:r>
    </w:p>
    <w:p w:rsidR="00FD6914" w:rsidRPr="003322A0" w:rsidRDefault="00FD6914" w:rsidP="00045C95">
      <w:pPr>
        <w:numPr>
          <w:ilvl w:val="2"/>
          <w:numId w:val="123"/>
        </w:numPr>
        <w:tabs>
          <w:tab w:val="left" w:pos="1334"/>
        </w:tabs>
        <w:spacing w:before="240" w:after="240" w:line="360" w:lineRule="auto"/>
        <w:ind w:hanging="724"/>
        <w:jc w:val="both"/>
        <w:rPr>
          <w:rFonts w:ascii="David" w:eastAsia="Calibri" w:hAnsi="David" w:cs="David"/>
          <w:sz w:val="24"/>
          <w:szCs w:val="24"/>
        </w:rPr>
      </w:pPr>
      <w:r w:rsidRPr="003322A0">
        <w:rPr>
          <w:rFonts w:ascii="David" w:eastAsia="Calibri" w:hAnsi="David" w:cs="David"/>
          <w:sz w:val="24"/>
          <w:szCs w:val="24"/>
          <w:rtl/>
        </w:rPr>
        <w:t xml:space="preserve">אישור מפקיד מורשה כמשמעותו בחוק עסקאות גופים ציבוריים </w:t>
      </w:r>
      <w:proofErr w:type="spellStart"/>
      <w:r w:rsidRPr="003322A0">
        <w:rPr>
          <w:rFonts w:ascii="David" w:eastAsia="Calibri" w:hAnsi="David" w:cs="David"/>
          <w:sz w:val="24"/>
          <w:szCs w:val="24"/>
          <w:rtl/>
        </w:rPr>
        <w:t>התשל"ו</w:t>
      </w:r>
      <w:proofErr w:type="spellEnd"/>
      <w:r w:rsidRPr="003322A0">
        <w:rPr>
          <w:rFonts w:ascii="David" w:eastAsia="Calibri" w:hAnsi="David" w:cs="David"/>
          <w:sz w:val="24"/>
          <w:szCs w:val="24"/>
        </w:rPr>
        <w:t>-</w:t>
      </w:r>
      <w:r w:rsidRPr="003322A0">
        <w:rPr>
          <w:rFonts w:ascii="David" w:eastAsia="Calibri" w:hAnsi="David" w:cs="David"/>
          <w:sz w:val="24"/>
          <w:szCs w:val="24"/>
          <w:rtl/>
        </w:rPr>
        <w:t>1976, בתוקף לאותה שנת כספים, כי הוא מנהל או פטור מלנהל את פנקסי החשבונות והרשומות שעליו לנהלם על פי פקודת מס הכנסה [נוסח חדש] ועל פי החוק.</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על החשבון לכלול, בין היתר, את הסכום לתשלום לפני מס ערך מוסף ("</w:t>
      </w:r>
      <w:r w:rsidRPr="003322A0">
        <w:rPr>
          <w:rFonts w:ascii="David" w:eastAsia="Times New Roman" w:hAnsi="David" w:cs="David"/>
          <w:bCs/>
          <w:kern w:val="28"/>
          <w:sz w:val="24"/>
          <w:szCs w:val="24"/>
          <w:rtl/>
        </w:rPr>
        <w:t>מע"מ</w:t>
      </w:r>
      <w:r w:rsidRPr="003322A0">
        <w:rPr>
          <w:rFonts w:ascii="David" w:eastAsia="Times New Roman" w:hAnsi="David" w:cs="David"/>
          <w:b/>
          <w:kern w:val="28"/>
          <w:sz w:val="24"/>
          <w:szCs w:val="24"/>
          <w:rtl/>
        </w:rPr>
        <w:t>"), ואת סך הכול לתשלום כולל מע"מ. במקרה שבו יחול שינוי בגובה המע"מ עד מועד הגשת החשבון תעודכן בהתאם התמורה לה זכאי הספק.</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המזמין יבדוק ויאשר כל חשבון שיוגש לתשלום על ידי הספק, בהתאם למפורט לעיל, ולהנחיות החשב הכללי.</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caps/>
          <w:spacing w:val="15"/>
          <w:sz w:val="28"/>
          <w:szCs w:val="28"/>
        </w:rPr>
      </w:pPr>
      <w:bookmarkStart w:id="114" w:name="SugHatzmadaB"/>
      <w:bookmarkStart w:id="115" w:name="_Toc117069103"/>
      <w:bookmarkEnd w:id="114"/>
      <w:r w:rsidRPr="003322A0">
        <w:rPr>
          <w:rFonts w:ascii="David" w:eastAsia="Times New Roman" w:hAnsi="David" w:cs="David" w:hint="cs"/>
          <w:b/>
          <w:bCs/>
          <w:caps/>
          <w:spacing w:val="15"/>
          <w:sz w:val="28"/>
          <w:szCs w:val="28"/>
          <w:rtl/>
        </w:rPr>
        <w:t xml:space="preserve">סעיף אחריות - </w:t>
      </w:r>
      <w:r w:rsidRPr="003322A0">
        <w:rPr>
          <w:rFonts w:ascii="David" w:eastAsia="Times New Roman" w:hAnsi="David" w:cs="David"/>
          <w:b/>
          <w:bCs/>
          <w:caps/>
          <w:spacing w:val="15"/>
          <w:sz w:val="28"/>
          <w:szCs w:val="28"/>
          <w:rtl/>
        </w:rPr>
        <w:t xml:space="preserve">אחריות </w:t>
      </w:r>
      <w:proofErr w:type="spellStart"/>
      <w:r w:rsidRPr="003322A0">
        <w:rPr>
          <w:rFonts w:ascii="David" w:eastAsia="Times New Roman" w:hAnsi="David" w:cs="David"/>
          <w:b/>
          <w:bCs/>
          <w:caps/>
          <w:spacing w:val="15"/>
          <w:sz w:val="28"/>
          <w:szCs w:val="28"/>
          <w:rtl/>
        </w:rPr>
        <w:t>בנזיקין</w:t>
      </w:r>
      <w:proofErr w:type="spellEnd"/>
      <w:r w:rsidRPr="003322A0">
        <w:rPr>
          <w:rFonts w:ascii="David" w:eastAsia="Times New Roman" w:hAnsi="David" w:cs="David"/>
          <w:b/>
          <w:bCs/>
          <w:caps/>
          <w:spacing w:val="15"/>
          <w:sz w:val="28"/>
          <w:szCs w:val="28"/>
          <w:rtl/>
        </w:rPr>
        <w:t xml:space="preserve"> וחובת שיפוי </w:t>
      </w:r>
    </w:p>
    <w:p w:rsidR="00FD6914" w:rsidRPr="003322A0" w:rsidRDefault="00FD6914" w:rsidP="00045C95">
      <w:pPr>
        <w:numPr>
          <w:ilvl w:val="1"/>
          <w:numId w:val="123"/>
        </w:numPr>
        <w:tabs>
          <w:tab w:val="left" w:pos="1334"/>
        </w:tabs>
        <w:spacing w:before="240" w:after="240" w:line="360" w:lineRule="auto"/>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הספק </w:t>
      </w:r>
      <w:r w:rsidRPr="003322A0">
        <w:rPr>
          <w:rFonts w:ascii="David" w:eastAsia="Times New Roman" w:hAnsi="David" w:cs="David" w:hint="eastAsia"/>
          <w:b/>
          <w:kern w:val="28"/>
          <w:sz w:val="24"/>
          <w:szCs w:val="24"/>
          <w:rtl/>
        </w:rPr>
        <w:t>יישא</w:t>
      </w:r>
      <w:r w:rsidRPr="003322A0">
        <w:rPr>
          <w:rFonts w:ascii="David" w:eastAsia="Times New Roman" w:hAnsi="David" w:cs="David"/>
          <w:b/>
          <w:kern w:val="28"/>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322A0">
        <w:rPr>
          <w:rFonts w:ascii="David" w:eastAsia="Times New Roman" w:hAnsi="David" w:cs="David"/>
          <w:b/>
          <w:kern w:val="28"/>
          <w:sz w:val="24"/>
          <w:szCs w:val="24"/>
          <w:rtl/>
        </w:rPr>
        <w:t>שלוחיו</w:t>
      </w:r>
      <w:proofErr w:type="spellEnd"/>
      <w:r w:rsidRPr="003322A0">
        <w:rPr>
          <w:rFonts w:ascii="David" w:eastAsia="Times New Roman" w:hAnsi="David" w:cs="David"/>
          <w:b/>
          <w:kern w:val="28"/>
          <w:sz w:val="24"/>
          <w:szCs w:val="24"/>
          <w:rtl/>
        </w:rPr>
        <w:t xml:space="preserve">, קבלני משנה שלו או כל מי שבא מכוחו או מטעמו, במסגרת ביצוע הסכם זה.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לא יהיה בסיומו של הסכם זה כדי לגרוע מאחריות הספק לגבי נזקים שעילת התביעה בגינם נובעת מהסכם זה או מ</w:t>
      </w:r>
      <w:r w:rsidRPr="003322A0">
        <w:rPr>
          <w:rFonts w:ascii="David" w:eastAsia="Times New Roman" w:hAnsi="David" w:cs="David" w:hint="eastAsia"/>
          <w:b/>
          <w:kern w:val="28"/>
          <w:sz w:val="24"/>
          <w:szCs w:val="24"/>
          <w:rtl/>
        </w:rPr>
        <w:t>א</w:t>
      </w:r>
      <w:r w:rsidRPr="003322A0">
        <w:rPr>
          <w:rFonts w:ascii="David" w:eastAsia="Times New Roman" w:hAnsi="David" w:cs="David"/>
          <w:b/>
          <w:kern w:val="28"/>
          <w:sz w:val="24"/>
          <w:szCs w:val="24"/>
          <w:rtl/>
        </w:rPr>
        <w:t>ספקת השירותים על פיו או קשורה אליהם.</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הספק מתחייב לשפות את המזמין באופן מלא, ככל שיחויב המזמין </w:t>
      </w:r>
      <w:r w:rsidRPr="003322A0">
        <w:rPr>
          <w:rFonts w:ascii="David" w:eastAsia="Times New Roman" w:hAnsi="David" w:cs="David" w:hint="eastAsia"/>
          <w:b/>
          <w:kern w:val="28"/>
          <w:sz w:val="24"/>
          <w:szCs w:val="24"/>
          <w:rtl/>
        </w:rPr>
        <w:t>בפסק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דין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חלוט</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ערכאה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שיפוטית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מוסמכת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w:t>
      </w:r>
      <w:r w:rsidRPr="003322A0">
        <w:rPr>
          <w:rFonts w:ascii="David" w:eastAsia="Times New Roman" w:hAnsi="David" w:cs="David"/>
          <w:b/>
          <w:kern w:val="28"/>
          <w:sz w:val="24"/>
          <w:szCs w:val="24"/>
          <w:rtl/>
        </w:rPr>
        <w:t>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w:t>
      </w:r>
      <w:r w:rsidRPr="003322A0">
        <w:rPr>
          <w:rFonts w:ascii="David" w:eastAsia="Times New Roman" w:hAnsi="David" w:cs="David" w:hint="eastAsia"/>
          <w:b/>
          <w:kern w:val="28"/>
          <w:sz w:val="24"/>
          <w:szCs w:val="24"/>
          <w:rtl/>
        </w:rPr>
        <w:t>שיפוי</w:t>
      </w:r>
      <w:r w:rsidRPr="003322A0">
        <w:rPr>
          <w:rFonts w:ascii="David" w:eastAsia="Times New Roman" w:hAnsi="David" w:cs="David"/>
          <w:b/>
          <w:kern w:val="28"/>
          <w:sz w:val="24"/>
          <w:szCs w:val="24"/>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המזמין יודיע לספק על כל תביעה או דרישה על פי סעיף זה בהקדם האפשרי לאחר קבלתה, ויאפשר לו להתגונן מפניה. </w:t>
      </w:r>
      <w:r w:rsidRPr="003322A0">
        <w:rPr>
          <w:rFonts w:ascii="David" w:eastAsia="Times New Roman" w:hAnsi="David" w:cs="David" w:hint="eastAsia"/>
          <w:b/>
          <w:kern w:val="28"/>
          <w:sz w:val="24"/>
          <w:szCs w:val="24"/>
          <w:rtl/>
        </w:rPr>
        <w:t>במקרה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כאמור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יסכים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לטענות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שהועלו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נטענו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נגד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שהאחריות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בגינם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פי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הסכם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זה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היא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ללא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הסכמה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מראש</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ובכתב</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ויודיע</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לספק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מראש</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כוונתו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להתפשר</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התובע</w:t>
      </w:r>
      <w:r w:rsidRPr="003322A0">
        <w:rPr>
          <w:rFonts w:ascii="David" w:eastAsia="Times New Roman" w:hAnsi="David" w:cs="David"/>
          <w:b/>
          <w:kern w:val="28"/>
          <w:sz w:val="24"/>
          <w:szCs w:val="24"/>
          <w:rtl/>
        </w:rPr>
        <w:t>.</w:t>
      </w:r>
    </w:p>
    <w:p w:rsidR="00FD6914" w:rsidRPr="003322A0" w:rsidRDefault="00FD6914" w:rsidP="00FD6914">
      <w:pPr>
        <w:keepNext/>
        <w:keepLines/>
        <w:tabs>
          <w:tab w:val="left" w:pos="1050"/>
        </w:tabs>
        <w:spacing w:after="120" w:line="240" w:lineRule="auto"/>
        <w:ind w:left="360" w:hanging="360"/>
        <w:jc w:val="center"/>
        <w:outlineLvl w:val="1"/>
        <w:rPr>
          <w:rFonts w:ascii="David" w:eastAsia="Times New Roman" w:hAnsi="David" w:cs="David"/>
          <w:b/>
          <w:bCs/>
          <w:caps/>
          <w:spacing w:val="15"/>
          <w:sz w:val="32"/>
          <w:szCs w:val="32"/>
          <w:rtl/>
        </w:rPr>
      </w:pPr>
    </w:p>
    <w:bookmarkEnd w:id="115"/>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caps/>
          <w:spacing w:val="15"/>
          <w:sz w:val="28"/>
          <w:szCs w:val="28"/>
        </w:rPr>
      </w:pPr>
      <w:r w:rsidRPr="003322A0">
        <w:rPr>
          <w:rFonts w:ascii="David" w:eastAsia="Times New Roman" w:hAnsi="David" w:cs="David"/>
          <w:b/>
          <w:bCs/>
          <w:caps/>
          <w:spacing w:val="15"/>
          <w:sz w:val="28"/>
          <w:szCs w:val="28"/>
          <w:rtl/>
        </w:rPr>
        <w:t xml:space="preserve">ביטוח  </w:t>
      </w:r>
    </w:p>
    <w:p w:rsidR="00FD6914" w:rsidRPr="003322A0" w:rsidRDefault="00FD6914" w:rsidP="00FD6914">
      <w:pPr>
        <w:tabs>
          <w:tab w:val="left" w:pos="1334"/>
        </w:tabs>
        <w:spacing w:before="240" w:after="240" w:line="360" w:lineRule="auto"/>
        <w:ind w:left="792" w:hanging="690"/>
        <w:jc w:val="both"/>
        <w:rPr>
          <w:rFonts w:ascii="David" w:eastAsia="Times New Roman" w:hAnsi="David" w:cs="David"/>
          <w:b/>
          <w:kern w:val="28"/>
          <w:sz w:val="24"/>
          <w:szCs w:val="24"/>
          <w:rtl/>
        </w:rPr>
      </w:pPr>
      <w:r w:rsidRPr="003322A0">
        <w:rPr>
          <w:rFonts w:ascii="David" w:eastAsia="Times New Roman" w:hAnsi="David" w:cs="David" w:hint="cs"/>
          <w:b/>
          <w:kern w:val="28"/>
          <w:sz w:val="24"/>
          <w:szCs w:val="24"/>
          <w:rtl/>
        </w:rPr>
        <w:t xml:space="preserve">13.1 </w:t>
      </w:r>
      <w:r w:rsidRPr="003322A0">
        <w:rPr>
          <w:rFonts w:ascii="David" w:eastAsia="Times New Roman" w:hAnsi="David" w:cs="David"/>
          <w:b/>
          <w:kern w:val="28"/>
          <w:sz w:val="24"/>
          <w:szCs w:val="24"/>
          <w:rtl/>
        </w:rPr>
        <w:t>הספק מתחייב לערוך ולקיים ביטוחים הולמים ביחס לשירותים ו/או העבודות נשוא הסכם זה עבור מדינת ישראל - משרד ה</w:t>
      </w:r>
      <w:r w:rsidRPr="003322A0">
        <w:rPr>
          <w:rFonts w:ascii="David" w:eastAsia="Times New Roman" w:hAnsi="David" w:cs="David" w:hint="cs"/>
          <w:b/>
          <w:kern w:val="28"/>
          <w:sz w:val="24"/>
          <w:szCs w:val="24"/>
          <w:rtl/>
        </w:rPr>
        <w:t xml:space="preserve">בינוי והשיכון </w:t>
      </w:r>
      <w:proofErr w:type="spellStart"/>
      <w:r w:rsidRPr="003322A0">
        <w:rPr>
          <w:rFonts w:ascii="David" w:eastAsia="Times New Roman" w:hAnsi="David" w:cs="David" w:hint="cs"/>
          <w:b/>
          <w:kern w:val="28"/>
          <w:sz w:val="24"/>
          <w:szCs w:val="24"/>
          <w:rtl/>
        </w:rPr>
        <w:t>מינהל</w:t>
      </w:r>
      <w:proofErr w:type="spellEnd"/>
      <w:r w:rsidRPr="003322A0">
        <w:rPr>
          <w:rFonts w:ascii="David" w:eastAsia="Times New Roman" w:hAnsi="David" w:cs="David" w:hint="cs"/>
          <w:b/>
          <w:kern w:val="28"/>
          <w:sz w:val="24"/>
          <w:szCs w:val="24"/>
          <w:rtl/>
        </w:rPr>
        <w:t xml:space="preserve"> סיוע בדיור</w:t>
      </w:r>
      <w:r w:rsidRPr="003322A0">
        <w:rPr>
          <w:rFonts w:ascii="David" w:eastAsia="Times New Roman" w:hAnsi="David" w:cs="David"/>
          <w:b/>
          <w:kern w:val="28"/>
          <w:sz w:val="24"/>
          <w:szCs w:val="24"/>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3322A0">
        <w:rPr>
          <w:rFonts w:ascii="David" w:eastAsia="Times New Roman" w:hAnsi="David" w:cs="David"/>
          <w:b/>
          <w:kern w:val="28"/>
          <w:sz w:val="24"/>
          <w:szCs w:val="24"/>
          <w:rtl/>
        </w:rPr>
        <w:t>צמ"ה</w:t>
      </w:r>
      <w:proofErr w:type="spellEnd"/>
      <w:r w:rsidRPr="003322A0">
        <w:rPr>
          <w:rFonts w:ascii="David" w:eastAsia="Times New Roman" w:hAnsi="David" w:cs="David"/>
          <w:b/>
          <w:kern w:val="28"/>
          <w:sz w:val="24"/>
          <w:szCs w:val="24"/>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rsidR="00FD6914" w:rsidRPr="003322A0" w:rsidRDefault="00FD6914" w:rsidP="00FD6914">
      <w:pPr>
        <w:tabs>
          <w:tab w:val="left" w:pos="1334"/>
        </w:tabs>
        <w:spacing w:before="240" w:after="240" w:line="360" w:lineRule="auto"/>
        <w:ind w:left="792" w:hanging="690"/>
        <w:jc w:val="both"/>
        <w:rPr>
          <w:rFonts w:ascii="David" w:eastAsia="Times New Roman" w:hAnsi="David" w:cs="David"/>
          <w:b/>
          <w:kern w:val="28"/>
          <w:sz w:val="24"/>
          <w:szCs w:val="24"/>
          <w:rtl/>
        </w:rPr>
      </w:pPr>
      <w:r w:rsidRPr="003322A0">
        <w:rPr>
          <w:rFonts w:ascii="David" w:eastAsia="Times New Roman" w:hAnsi="David" w:cs="David" w:hint="cs"/>
          <w:b/>
          <w:kern w:val="28"/>
          <w:sz w:val="24"/>
          <w:szCs w:val="24"/>
          <w:rtl/>
        </w:rPr>
        <w:t xml:space="preserve">13.2 </w:t>
      </w:r>
      <w:r w:rsidRPr="003322A0">
        <w:rPr>
          <w:rFonts w:ascii="David" w:eastAsia="Times New Roman" w:hAnsi="David" w:cs="David"/>
          <w:b/>
          <w:kern w:val="28"/>
          <w:sz w:val="24"/>
          <w:szCs w:val="24"/>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rsidR="00FD6914" w:rsidRPr="003322A0" w:rsidRDefault="00FD6914" w:rsidP="00FD6914">
      <w:pPr>
        <w:tabs>
          <w:tab w:val="left" w:pos="1334"/>
        </w:tabs>
        <w:spacing w:before="240" w:after="240" w:line="360" w:lineRule="auto"/>
        <w:ind w:left="792" w:hanging="690"/>
        <w:jc w:val="both"/>
        <w:rPr>
          <w:rFonts w:ascii="David" w:eastAsia="Times New Roman" w:hAnsi="David" w:cs="David"/>
          <w:b/>
          <w:kern w:val="28"/>
          <w:sz w:val="24"/>
          <w:szCs w:val="24"/>
          <w:rtl/>
        </w:rPr>
      </w:pPr>
      <w:r w:rsidRPr="003322A0">
        <w:rPr>
          <w:rFonts w:ascii="David" w:eastAsia="Times New Roman" w:hAnsi="David" w:cs="David" w:hint="cs"/>
          <w:b/>
          <w:kern w:val="28"/>
          <w:sz w:val="24"/>
          <w:szCs w:val="24"/>
          <w:rtl/>
        </w:rPr>
        <w:t xml:space="preserve">13.3 </w:t>
      </w:r>
      <w:r w:rsidRPr="003322A0">
        <w:rPr>
          <w:rFonts w:ascii="David" w:eastAsia="Times New Roman" w:hAnsi="David" w:cs="David"/>
          <w:b/>
          <w:kern w:val="28"/>
          <w:sz w:val="24"/>
          <w:szCs w:val="24"/>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rsidR="00FD6914" w:rsidRPr="003322A0" w:rsidRDefault="00FD6914" w:rsidP="00FD6914">
      <w:pPr>
        <w:tabs>
          <w:tab w:val="left" w:pos="1334"/>
        </w:tabs>
        <w:spacing w:before="240" w:after="240" w:line="360" w:lineRule="auto"/>
        <w:ind w:left="792" w:hanging="690"/>
        <w:jc w:val="both"/>
        <w:rPr>
          <w:rFonts w:ascii="David" w:eastAsia="Times New Roman" w:hAnsi="David" w:cs="David"/>
          <w:b/>
          <w:kern w:val="28"/>
          <w:sz w:val="24"/>
          <w:szCs w:val="24"/>
          <w:rtl/>
        </w:rPr>
      </w:pPr>
      <w:r w:rsidRPr="003322A0">
        <w:rPr>
          <w:rFonts w:ascii="David" w:eastAsia="Times New Roman" w:hAnsi="David" w:cs="David" w:hint="cs"/>
          <w:b/>
          <w:kern w:val="28"/>
          <w:sz w:val="24"/>
          <w:szCs w:val="24"/>
          <w:rtl/>
        </w:rPr>
        <w:t xml:space="preserve">13.4 </w:t>
      </w:r>
      <w:r w:rsidRPr="003322A0">
        <w:rPr>
          <w:rFonts w:ascii="David" w:eastAsia="Times New Roman" w:hAnsi="David" w:cs="David"/>
          <w:b/>
          <w:kern w:val="28"/>
          <w:sz w:val="24"/>
          <w:szCs w:val="24"/>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rsidR="00FD6914" w:rsidRPr="003322A0" w:rsidRDefault="00FD6914" w:rsidP="00FD6914">
      <w:pPr>
        <w:tabs>
          <w:tab w:val="left" w:pos="1334"/>
        </w:tabs>
        <w:spacing w:before="240" w:after="240" w:line="360" w:lineRule="auto"/>
        <w:ind w:left="792" w:hanging="690"/>
        <w:jc w:val="both"/>
        <w:rPr>
          <w:rFonts w:ascii="David" w:eastAsia="Times New Roman" w:hAnsi="David" w:cs="David"/>
          <w:b/>
          <w:kern w:val="28"/>
          <w:sz w:val="24"/>
          <w:szCs w:val="24"/>
          <w:rtl/>
        </w:rPr>
      </w:pPr>
      <w:r w:rsidRPr="003322A0">
        <w:rPr>
          <w:rFonts w:ascii="David" w:eastAsia="Times New Roman" w:hAnsi="David" w:cs="David" w:hint="cs"/>
          <w:b/>
          <w:kern w:val="28"/>
          <w:sz w:val="24"/>
          <w:szCs w:val="24"/>
          <w:rtl/>
        </w:rPr>
        <w:t xml:space="preserve">13.5 </w:t>
      </w:r>
      <w:r w:rsidRPr="003322A0">
        <w:rPr>
          <w:rFonts w:ascii="David" w:eastAsia="Times New Roman" w:hAnsi="David" w:cs="David"/>
          <w:b/>
          <w:kern w:val="28"/>
          <w:sz w:val="24"/>
          <w:szCs w:val="24"/>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rsidR="00FD6914" w:rsidRPr="003322A0" w:rsidRDefault="00FD6914" w:rsidP="00FD6914">
      <w:pPr>
        <w:tabs>
          <w:tab w:val="left" w:pos="1334"/>
        </w:tabs>
        <w:spacing w:before="240" w:after="240" w:line="360" w:lineRule="auto"/>
        <w:ind w:left="792" w:hanging="690"/>
        <w:jc w:val="both"/>
        <w:rPr>
          <w:rFonts w:ascii="David" w:eastAsia="Times New Roman" w:hAnsi="David" w:cs="David"/>
          <w:b/>
          <w:kern w:val="28"/>
          <w:sz w:val="24"/>
          <w:szCs w:val="24"/>
          <w:rtl/>
        </w:rPr>
      </w:pPr>
      <w:r w:rsidRPr="003322A0">
        <w:rPr>
          <w:rFonts w:ascii="David" w:eastAsia="Times New Roman" w:hAnsi="David" w:cs="David" w:hint="cs"/>
          <w:b/>
          <w:kern w:val="28"/>
          <w:sz w:val="24"/>
          <w:szCs w:val="24"/>
          <w:rtl/>
        </w:rPr>
        <w:t xml:space="preserve">13.6 </w:t>
      </w:r>
      <w:r w:rsidRPr="003322A0">
        <w:rPr>
          <w:rFonts w:ascii="David" w:eastAsia="Times New Roman" w:hAnsi="David" w:cs="David"/>
          <w:b/>
          <w:kern w:val="28"/>
          <w:sz w:val="24"/>
          <w:szCs w:val="24"/>
          <w:rtl/>
        </w:rPr>
        <w:t>המזמין שומר לעצמו את הזכות לקבל מהספק אישור על קיום ביטוח או העתקי פוליסות, מעת לעת ולפי דרישה.</w:t>
      </w:r>
    </w:p>
    <w:p w:rsidR="00FD6914" w:rsidRPr="00D3574A" w:rsidRDefault="00FD6914" w:rsidP="00D3574A">
      <w:pPr>
        <w:tabs>
          <w:tab w:val="left" w:pos="1334"/>
        </w:tabs>
        <w:spacing w:before="240" w:after="240" w:line="360" w:lineRule="auto"/>
        <w:ind w:left="792" w:hanging="690"/>
        <w:jc w:val="both"/>
        <w:rPr>
          <w:rFonts w:ascii="David" w:eastAsia="Times New Roman" w:hAnsi="David" w:cs="David"/>
          <w:b/>
          <w:kern w:val="28"/>
          <w:sz w:val="24"/>
          <w:szCs w:val="24"/>
        </w:rPr>
      </w:pPr>
      <w:r w:rsidRPr="003322A0">
        <w:rPr>
          <w:rFonts w:ascii="David" w:eastAsia="Times New Roman" w:hAnsi="David" w:cs="David"/>
          <w:b/>
          <w:kern w:val="28"/>
          <w:sz w:val="24"/>
          <w:szCs w:val="24"/>
          <w:rtl/>
        </w:rPr>
        <w:t>אי עמידה בתנאי סעיף זה מהווה הפרה של הסכם זה.</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caps/>
          <w:spacing w:val="15"/>
          <w:sz w:val="28"/>
          <w:szCs w:val="28"/>
          <w:rtl/>
        </w:rPr>
      </w:pPr>
      <w:r w:rsidRPr="003322A0">
        <w:rPr>
          <w:rFonts w:ascii="David" w:eastAsia="Times New Roman" w:hAnsi="David" w:cs="David"/>
          <w:b/>
          <w:bCs/>
          <w:caps/>
          <w:spacing w:val="15"/>
          <w:sz w:val="28"/>
          <w:szCs w:val="28"/>
          <w:rtl/>
        </w:rPr>
        <w:t>המחאת זכויות או חובות על פי הסכם</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b/>
          <w:kern w:val="28"/>
          <w:sz w:val="24"/>
          <w:szCs w:val="24"/>
          <w:rtl/>
        </w:rPr>
        <w:t xml:space="preserve">חל איסור מוחלט על הספק </w:t>
      </w:r>
      <w:proofErr w:type="spellStart"/>
      <w:r w:rsidRPr="003322A0">
        <w:rPr>
          <w:rFonts w:ascii="David" w:eastAsia="Times New Roman" w:hAnsi="David" w:cs="David"/>
          <w:b/>
          <w:kern w:val="28"/>
          <w:sz w:val="24"/>
          <w:szCs w:val="24"/>
          <w:rtl/>
        </w:rPr>
        <w:t>להמחות</w:t>
      </w:r>
      <w:proofErr w:type="spellEnd"/>
      <w:r w:rsidRPr="003322A0">
        <w:rPr>
          <w:rFonts w:ascii="David" w:eastAsia="Times New Roman" w:hAnsi="David" w:cs="David"/>
          <w:b/>
          <w:kern w:val="28"/>
          <w:sz w:val="24"/>
          <w:szCs w:val="24"/>
          <w:rtl/>
        </w:rPr>
        <w:t xml:space="preserve"> או להסב כל זכות או חובה על פי הסכם זה או את ביצוע ההסכם, ללא אישור מראש ובכתב של המזמין, בהתאם לשיקול דעתו הבלעדי. </w:t>
      </w:r>
      <w:r w:rsidRPr="003322A0">
        <w:rPr>
          <w:rFonts w:ascii="David" w:eastAsia="Times New Roman" w:hAnsi="David" w:cs="David" w:hint="cs"/>
          <w:b/>
          <w:kern w:val="28"/>
          <w:sz w:val="24"/>
          <w:szCs w:val="24"/>
          <w:rtl/>
        </w:rPr>
        <w:t xml:space="preserve">מבלי לגרוע מהאמור, 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Pr>
      </w:pPr>
      <w:r w:rsidRPr="003322A0">
        <w:rPr>
          <w:rFonts w:ascii="David" w:eastAsia="Times New Roman" w:hAnsi="David" w:cs="David"/>
          <w:b/>
          <w:kern w:val="28"/>
          <w:sz w:val="24"/>
          <w:szCs w:val="24"/>
          <w:rtl/>
        </w:rPr>
        <w:t>אישור המזמין כאמור יכול להינתן באופן חלקי, או בתנאים שנועדו להבטיח את זכויותיו של עורך המכרז.</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מוצהר ומוסכם בזה כי למזמין הזכות </w:t>
      </w:r>
      <w:proofErr w:type="spellStart"/>
      <w:r w:rsidRPr="003322A0">
        <w:rPr>
          <w:rFonts w:ascii="David" w:eastAsia="Times New Roman" w:hAnsi="David" w:cs="David"/>
          <w:b/>
          <w:kern w:val="28"/>
          <w:sz w:val="24"/>
          <w:szCs w:val="24"/>
          <w:rtl/>
        </w:rPr>
        <w:t>להמחות</w:t>
      </w:r>
      <w:proofErr w:type="spellEnd"/>
      <w:r w:rsidRPr="003322A0">
        <w:rPr>
          <w:rFonts w:ascii="David" w:eastAsia="Times New Roman" w:hAnsi="David" w:cs="David"/>
          <w:b/>
          <w:kern w:val="28"/>
          <w:sz w:val="24"/>
          <w:szCs w:val="24"/>
          <w:rtl/>
        </w:rPr>
        <w:t xml:space="preserve"> או להסב כל זכות או חובה על פי הסכם זה ללא צורך בקבלת אישור כלשהו מהספק או מצד ג' כלשהו.</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caps/>
          <w:spacing w:val="15"/>
          <w:sz w:val="28"/>
          <w:szCs w:val="28"/>
          <w:rtl/>
        </w:rPr>
      </w:pPr>
      <w:r w:rsidRPr="003322A0">
        <w:rPr>
          <w:rFonts w:ascii="David" w:eastAsia="Times New Roman" w:hAnsi="David" w:cs="David"/>
          <w:b/>
          <w:bCs/>
          <w:caps/>
          <w:spacing w:val="15"/>
          <w:sz w:val="28"/>
          <w:szCs w:val="28"/>
          <w:rtl/>
        </w:rPr>
        <w:t>ביקורת</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מבלי לגרוע מהחובות המפורטות בהסכם ומהוראות כל דין,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מתחייב למסור לנציגי </w:t>
      </w: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לפי דרישתם, כל פרט, מידע, מסמך, כרטסת, מדיה מגנטית, דו"חות כספיים ודו"חות אחרים בכל הנוגע לפעולות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בקשר להסכם זה ולצורך ביצוע האמור בו. כן</w:t>
      </w:r>
      <w:r w:rsidRPr="003322A0">
        <w:rPr>
          <w:rFonts w:ascii="David" w:eastAsia="Times New Roman" w:hAnsi="David" w:cs="David" w:hint="cs"/>
          <w:b/>
          <w:kern w:val="28"/>
          <w:sz w:val="24"/>
          <w:szCs w:val="24"/>
          <w:rtl/>
        </w:rPr>
        <w:t>,</w:t>
      </w:r>
      <w:r w:rsidRPr="003322A0">
        <w:rPr>
          <w:rFonts w:ascii="David" w:eastAsia="Times New Roman" w:hAnsi="David" w:cs="David"/>
          <w:b/>
          <w:kern w:val="28"/>
          <w:sz w:val="24"/>
          <w:szCs w:val="24"/>
          <w:rtl/>
        </w:rPr>
        <w:t xml:space="preserve"> מתחייב </w:t>
      </w:r>
      <w:r w:rsidRPr="003322A0">
        <w:rPr>
          <w:rFonts w:ascii="David" w:eastAsia="Times New Roman" w:hAnsi="David" w:cs="David" w:hint="eastAsia"/>
          <w:b/>
          <w:kern w:val="28"/>
          <w:sz w:val="24"/>
          <w:szCs w:val="24"/>
          <w:rtl/>
        </w:rPr>
        <w:t>הספק</w:t>
      </w:r>
      <w:r w:rsidRPr="003322A0">
        <w:rPr>
          <w:rFonts w:ascii="David" w:eastAsia="Times New Roman" w:hAnsi="David" w:cs="David"/>
          <w:b/>
          <w:kern w:val="28"/>
          <w:sz w:val="24"/>
          <w:szCs w:val="24"/>
          <w:rtl/>
        </w:rPr>
        <w:t xml:space="preserve"> לאפשר </w:t>
      </w:r>
      <w:r w:rsidRPr="003322A0">
        <w:rPr>
          <w:rFonts w:ascii="David" w:eastAsia="Times New Roman" w:hAnsi="David" w:cs="David" w:hint="eastAsia"/>
          <w:b/>
          <w:kern w:val="28"/>
          <w:sz w:val="24"/>
          <w:szCs w:val="24"/>
          <w:rtl/>
        </w:rPr>
        <w:t>למזמין</w:t>
      </w:r>
      <w:r w:rsidRPr="003322A0">
        <w:rPr>
          <w:rFonts w:ascii="David" w:eastAsia="Times New Roman" w:hAnsi="David" w:cs="David"/>
          <w:b/>
          <w:kern w:val="28"/>
          <w:sz w:val="24"/>
          <w:szCs w:val="24"/>
          <w:rtl/>
        </w:rPr>
        <w:t xml:space="preserve"> או למי שימונה מטעמו לעיין בכל מסמך, דו"ח וכיוצא באלה, להמציאם להם, לפי דרישתם, תוך זמן סביר – שבוע לכל היותר מ</w:t>
      </w:r>
      <w:r w:rsidRPr="003322A0">
        <w:rPr>
          <w:rFonts w:ascii="David" w:eastAsia="Times New Roman" w:hAnsi="David" w:cs="David" w:hint="eastAsia"/>
          <w:b/>
          <w:kern w:val="28"/>
          <w:sz w:val="24"/>
          <w:szCs w:val="24"/>
          <w:rtl/>
        </w:rPr>
        <w:t>מועד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הדרישה</w:t>
      </w:r>
      <w:r w:rsidRPr="003322A0">
        <w:rPr>
          <w:rFonts w:ascii="David" w:eastAsia="Times New Roman" w:hAnsi="David" w:cs="David" w:hint="cs"/>
          <w:b/>
          <w:kern w:val="28"/>
          <w:sz w:val="24"/>
          <w:szCs w:val="24"/>
          <w:rtl/>
        </w:rPr>
        <w:t xml:space="preserve"> </w:t>
      </w:r>
      <w:r w:rsidRPr="003322A0">
        <w:rPr>
          <w:rFonts w:ascii="David" w:eastAsia="Times New Roman" w:hAnsi="David" w:cs="David"/>
          <w:b/>
          <w:kern w:val="28"/>
          <w:sz w:val="24"/>
          <w:szCs w:val="24"/>
          <w:rtl/>
        </w:rPr>
        <w:t xml:space="preserve">וכן </w:t>
      </w:r>
      <w:r w:rsidRPr="003322A0">
        <w:rPr>
          <w:rFonts w:ascii="David" w:eastAsia="Times New Roman" w:hAnsi="David" w:cs="David" w:hint="cs"/>
          <w:b/>
          <w:kern w:val="28"/>
          <w:sz w:val="24"/>
          <w:szCs w:val="24"/>
          <w:rtl/>
        </w:rPr>
        <w:t xml:space="preserve">מתחייב הספק לאפשר למזמין או למי מטעמו </w:t>
      </w:r>
      <w:r w:rsidRPr="003322A0">
        <w:rPr>
          <w:rFonts w:ascii="David" w:eastAsia="Times New Roman" w:hAnsi="David" w:cs="David"/>
          <w:b/>
          <w:kern w:val="28"/>
          <w:sz w:val="24"/>
          <w:szCs w:val="24"/>
          <w:rtl/>
        </w:rPr>
        <w:t xml:space="preserve">לערוך כל ביקורת שתידרש </w:t>
      </w:r>
      <w:r w:rsidRPr="003322A0">
        <w:rPr>
          <w:rFonts w:ascii="David" w:eastAsia="Times New Roman" w:hAnsi="David" w:cs="David" w:hint="eastAsia"/>
          <w:b/>
          <w:kern w:val="28"/>
          <w:sz w:val="24"/>
          <w:szCs w:val="24"/>
          <w:rtl/>
        </w:rPr>
        <w:t>בספק</w:t>
      </w:r>
      <w:r w:rsidRPr="003322A0">
        <w:rPr>
          <w:rFonts w:ascii="David" w:eastAsia="Times New Roman" w:hAnsi="David" w:cs="David" w:hint="cs"/>
          <w:b/>
          <w:kern w:val="28"/>
          <w:sz w:val="24"/>
          <w:szCs w:val="24"/>
          <w:rtl/>
        </w:rPr>
        <w:t xml:space="preserve"> </w:t>
      </w:r>
      <w:r w:rsidRPr="003322A0">
        <w:rPr>
          <w:rFonts w:ascii="David" w:eastAsia="Times New Roman" w:hAnsi="David" w:cs="David"/>
          <w:b/>
          <w:kern w:val="28"/>
          <w:sz w:val="24"/>
          <w:szCs w:val="24"/>
          <w:rtl/>
        </w:rPr>
        <w:t>בקשר להסכם זה</w:t>
      </w:r>
      <w:r w:rsidRPr="003322A0">
        <w:rPr>
          <w:rFonts w:ascii="David" w:eastAsia="Times New Roman" w:hAnsi="David" w:cs="David" w:hint="cs"/>
          <w:b/>
          <w:kern w:val="28"/>
          <w:sz w:val="24"/>
          <w:szCs w:val="24"/>
          <w:rtl/>
        </w:rPr>
        <w:t xml:space="preserve">. הספק מתחייב </w:t>
      </w:r>
      <w:r w:rsidRPr="003322A0">
        <w:rPr>
          <w:rFonts w:ascii="David" w:eastAsia="Times New Roman" w:hAnsi="David" w:cs="David"/>
          <w:b/>
          <w:kern w:val="28"/>
          <w:sz w:val="24"/>
          <w:szCs w:val="24"/>
          <w:rtl/>
        </w:rPr>
        <w:t>למסור כל מידע רלבנטי כפי שיידרש.</w:t>
      </w:r>
    </w:p>
    <w:p w:rsidR="00FD6914" w:rsidRPr="00D3574A" w:rsidRDefault="00D3574A" w:rsidP="00D3574A">
      <w:pPr>
        <w:tabs>
          <w:tab w:val="left" w:pos="1334"/>
        </w:tabs>
        <w:spacing w:before="240" w:after="240" w:line="360" w:lineRule="auto"/>
        <w:ind w:left="203"/>
        <w:jc w:val="both"/>
        <w:rPr>
          <w:rFonts w:ascii="David" w:hAnsi="David" w:cs="David"/>
          <w:kern w:val="28"/>
          <w:sz w:val="24"/>
          <w:szCs w:val="24"/>
          <w:rtl/>
        </w:rPr>
      </w:pPr>
      <w:r>
        <w:rPr>
          <w:rFonts w:ascii="David" w:hAnsi="David" w:cs="David" w:hint="cs"/>
          <w:b/>
          <w:kern w:val="28"/>
          <w:rtl/>
        </w:rPr>
        <w:t xml:space="preserve"> </w:t>
      </w:r>
      <w:r w:rsidRPr="00D3574A">
        <w:rPr>
          <w:rFonts w:ascii="David" w:hAnsi="David" w:cs="David" w:hint="cs"/>
          <w:b/>
          <w:kern w:val="28"/>
          <w:sz w:val="24"/>
          <w:szCs w:val="24"/>
          <w:rtl/>
        </w:rPr>
        <w:t xml:space="preserve">15.2 </w:t>
      </w:r>
      <w:r w:rsidR="00FD6914" w:rsidRPr="00D3574A">
        <w:rPr>
          <w:rFonts w:ascii="David" w:hAnsi="David" w:cs="David" w:hint="eastAsia"/>
          <w:b/>
          <w:kern w:val="28"/>
          <w:sz w:val="24"/>
          <w:szCs w:val="24"/>
          <w:rtl/>
        </w:rPr>
        <w:t>הספק</w:t>
      </w:r>
      <w:r w:rsidR="00FD6914" w:rsidRPr="00D3574A">
        <w:rPr>
          <w:rFonts w:ascii="David" w:hAnsi="David" w:cs="David"/>
          <w:b/>
          <w:kern w:val="28"/>
          <w:sz w:val="24"/>
          <w:szCs w:val="24"/>
          <w:rtl/>
        </w:rPr>
        <w:t xml:space="preserve"> מתחייב לאפשר לנציגי </w:t>
      </w:r>
      <w:r w:rsidR="00FD6914" w:rsidRPr="00D3574A">
        <w:rPr>
          <w:rFonts w:ascii="David" w:hAnsi="David" w:cs="David" w:hint="eastAsia"/>
          <w:b/>
          <w:kern w:val="28"/>
          <w:sz w:val="24"/>
          <w:szCs w:val="24"/>
          <w:rtl/>
        </w:rPr>
        <w:t>המזמין</w:t>
      </w:r>
      <w:r w:rsidR="00FD6914" w:rsidRPr="00D3574A">
        <w:rPr>
          <w:rFonts w:ascii="David" w:hAnsi="David" w:cs="David"/>
          <w:b/>
          <w:kern w:val="28"/>
          <w:sz w:val="24"/>
          <w:szCs w:val="24"/>
          <w:rtl/>
        </w:rPr>
        <w:t xml:space="preserve"> או למי שימונה מטעמם לבקר ולבדוק את קיום חובות </w:t>
      </w:r>
      <w:r w:rsidR="00FD6914" w:rsidRPr="00D3574A">
        <w:rPr>
          <w:rFonts w:ascii="David" w:hAnsi="David" w:cs="David" w:hint="eastAsia"/>
          <w:b/>
          <w:kern w:val="28"/>
          <w:sz w:val="24"/>
          <w:szCs w:val="24"/>
          <w:rtl/>
        </w:rPr>
        <w:t>הספק</w:t>
      </w:r>
      <w:r w:rsidR="00FD6914" w:rsidRPr="00D3574A">
        <w:rPr>
          <w:rFonts w:ascii="David" w:hAnsi="David" w:cs="David"/>
          <w:b/>
          <w:kern w:val="28"/>
          <w:sz w:val="24"/>
          <w:szCs w:val="24"/>
          <w:rtl/>
        </w:rPr>
        <w:t xml:space="preserve"> על פי הסכם זה, לרבות עריכת בדיקה על ידי גורם חיצוני שימונה על ידי </w:t>
      </w:r>
      <w:r w:rsidR="00FD6914" w:rsidRPr="00D3574A">
        <w:rPr>
          <w:rFonts w:ascii="David" w:hAnsi="David" w:cs="David" w:hint="eastAsia"/>
          <w:b/>
          <w:kern w:val="28"/>
          <w:sz w:val="24"/>
          <w:szCs w:val="24"/>
          <w:rtl/>
        </w:rPr>
        <w:t>המזמין</w:t>
      </w:r>
      <w:r w:rsidR="00FD6914" w:rsidRPr="00D3574A">
        <w:rPr>
          <w:rFonts w:ascii="David" w:hAnsi="David" w:cs="David"/>
          <w:b/>
          <w:kern w:val="28"/>
          <w:sz w:val="24"/>
          <w:szCs w:val="24"/>
          <w:rtl/>
        </w:rPr>
        <w:t xml:space="preserve"> על חשבונו לצורך כך. </w:t>
      </w:r>
      <w:r w:rsidR="00FD6914" w:rsidRPr="00D3574A">
        <w:rPr>
          <w:rFonts w:ascii="David" w:hAnsi="David" w:cs="David" w:hint="eastAsia"/>
          <w:b/>
          <w:kern w:val="28"/>
          <w:sz w:val="24"/>
          <w:szCs w:val="24"/>
          <w:rtl/>
        </w:rPr>
        <w:t>הספק</w:t>
      </w:r>
      <w:r w:rsidR="00FD6914" w:rsidRPr="00D3574A">
        <w:rPr>
          <w:rFonts w:ascii="David" w:hAnsi="David" w:cs="David"/>
          <w:b/>
          <w:kern w:val="28"/>
          <w:sz w:val="24"/>
          <w:szCs w:val="24"/>
          <w:rtl/>
        </w:rPr>
        <w:t xml:space="preserve"> מתחייב לאפשר </w:t>
      </w:r>
      <w:r w:rsidR="00FD6914" w:rsidRPr="00D3574A">
        <w:rPr>
          <w:rFonts w:ascii="David" w:hAnsi="David" w:cs="David" w:hint="eastAsia"/>
          <w:b/>
          <w:kern w:val="28"/>
          <w:sz w:val="24"/>
          <w:szCs w:val="24"/>
          <w:rtl/>
        </w:rPr>
        <w:t>למזמין</w:t>
      </w:r>
      <w:r w:rsidR="00FD6914" w:rsidRPr="00D3574A">
        <w:rPr>
          <w:rFonts w:ascii="David" w:hAnsi="David" w:cs="David"/>
          <w:b/>
          <w:kern w:val="28"/>
          <w:sz w:val="24"/>
          <w:szCs w:val="24"/>
          <w:rtl/>
        </w:rPr>
        <w:t xml:space="preserve"> או למי מטעמו גישה לכל מידע רלבנטי על מנת לבצע את הבקרה כאמור תוך התחייבות לשיתוף פעולה </w:t>
      </w:r>
      <w:r w:rsidR="00FD6914" w:rsidRPr="00D3574A">
        <w:rPr>
          <w:rFonts w:ascii="David" w:hAnsi="David" w:cs="David" w:hint="eastAsia"/>
          <w:b/>
          <w:kern w:val="28"/>
          <w:sz w:val="24"/>
          <w:szCs w:val="24"/>
          <w:rtl/>
        </w:rPr>
        <w:t>מלא</w:t>
      </w:r>
      <w:r w:rsidR="00FD6914" w:rsidRPr="00D3574A">
        <w:rPr>
          <w:rFonts w:ascii="David" w:hAnsi="David" w:cs="David"/>
          <w:b/>
          <w:kern w:val="28"/>
          <w:sz w:val="24"/>
          <w:szCs w:val="24"/>
          <w:rtl/>
        </w:rPr>
        <w:t xml:space="preserve"> עם הבודק כפי שיידרש.</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spacing w:val="15"/>
          <w:sz w:val="28"/>
          <w:szCs w:val="28"/>
          <w:rtl/>
        </w:rPr>
      </w:pPr>
      <w:bookmarkStart w:id="116" w:name="_Toc117069106"/>
      <w:bookmarkStart w:id="117" w:name="_Hlk137935701"/>
      <w:r w:rsidRPr="003322A0">
        <w:rPr>
          <w:rFonts w:ascii="David" w:eastAsia="Times New Roman" w:hAnsi="David" w:cs="David"/>
          <w:b/>
          <w:bCs/>
          <w:caps/>
          <w:spacing w:val="15"/>
          <w:sz w:val="28"/>
          <w:szCs w:val="28"/>
          <w:rtl/>
        </w:rPr>
        <w:t>הפסקת ההתקשרות</w:t>
      </w:r>
      <w:bookmarkEnd w:id="116"/>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cs"/>
          <w:b/>
          <w:kern w:val="28"/>
          <w:sz w:val="24"/>
          <w:szCs w:val="24"/>
          <w:rtl/>
        </w:rPr>
        <w:t xml:space="preserve">מבלי לגרוע מכל זכויות המזמין על פי כל דין, </w:t>
      </w:r>
      <w:r w:rsidRPr="003322A0">
        <w:rPr>
          <w:rFonts w:ascii="David" w:eastAsia="Times New Roman" w:hAnsi="David" w:cs="David"/>
          <w:b/>
          <w:kern w:val="28"/>
          <w:sz w:val="24"/>
          <w:szCs w:val="24"/>
          <w:rtl/>
        </w:rPr>
        <w:t xml:space="preserve">המזמין יהיה רשאי להודיע לספק בהודעה מוקדמת של 90 יום על הפסקת ההתקשרות </w:t>
      </w:r>
      <w:r w:rsidRPr="003322A0">
        <w:rPr>
          <w:rFonts w:ascii="David" w:eastAsia="Times New Roman" w:hAnsi="David" w:cs="David" w:hint="cs"/>
          <w:b/>
          <w:kern w:val="28"/>
          <w:sz w:val="24"/>
          <w:szCs w:val="24"/>
          <w:rtl/>
        </w:rPr>
        <w:t xml:space="preserve">מכל סיבה, לרבות </w:t>
      </w:r>
      <w:r w:rsidRPr="003322A0">
        <w:rPr>
          <w:rFonts w:ascii="David" w:eastAsia="Times New Roman" w:hAnsi="David" w:cs="David"/>
          <w:b/>
          <w:kern w:val="28"/>
          <w:sz w:val="24"/>
          <w:szCs w:val="24"/>
          <w:rtl/>
        </w:rPr>
        <w:t>בגין אי ביצוע ההסכם לשביעות רצונו של המזמין, בהתאם לשיקול דעתו הבלעדי של המזמין.</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לא תהיה לספק כל תביעה, דרישה כספית או טענה אחרת כלפי המזמין בקשר עם הפסקת פעולתו כאמור.</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 xml:space="preserve">מבלי לפגוע בכלליות האמור בכל מקום בהסכם, המזמין רשאי להפסיק את ההתקשרות עם הספק, בהתראה של 30 יום, </w:t>
      </w:r>
      <w:r w:rsidRPr="003322A0">
        <w:rPr>
          <w:rFonts w:ascii="David" w:eastAsia="Times New Roman" w:hAnsi="David" w:cs="David" w:hint="cs"/>
          <w:b/>
          <w:kern w:val="28"/>
          <w:sz w:val="24"/>
          <w:szCs w:val="24"/>
          <w:rtl/>
        </w:rPr>
        <w:t xml:space="preserve">ולאחר קיום שימוע לספק, בכתב או בע"פ, בהתאם להחלטת המזמין, </w:t>
      </w:r>
      <w:r w:rsidRPr="003322A0">
        <w:rPr>
          <w:rFonts w:ascii="David" w:eastAsia="Times New Roman" w:hAnsi="David" w:cs="David"/>
          <w:b/>
          <w:kern w:val="28"/>
          <w:sz w:val="24"/>
          <w:szCs w:val="24"/>
          <w:rtl/>
        </w:rPr>
        <w:t>בהתרחש כל אחד מהמקרים הבאים:</w:t>
      </w:r>
    </w:p>
    <w:p w:rsidR="00FD6914" w:rsidRPr="003322A0" w:rsidRDefault="00FD6914" w:rsidP="00045C95">
      <w:pPr>
        <w:numPr>
          <w:ilvl w:val="2"/>
          <w:numId w:val="123"/>
        </w:numPr>
        <w:tabs>
          <w:tab w:val="left" w:pos="1334"/>
        </w:tabs>
        <w:spacing w:before="240" w:after="240" w:line="360" w:lineRule="auto"/>
        <w:ind w:left="3464" w:hanging="584"/>
        <w:jc w:val="both"/>
        <w:rPr>
          <w:rFonts w:ascii="David" w:eastAsia="Calibri" w:hAnsi="David" w:cs="David"/>
          <w:sz w:val="24"/>
          <w:szCs w:val="24"/>
          <w:rtl/>
        </w:rPr>
      </w:pPr>
      <w:r w:rsidRPr="003322A0">
        <w:rPr>
          <w:rFonts w:ascii="David" w:eastAsia="Calibri" w:hAnsi="David" w:cs="David"/>
          <w:sz w:val="24"/>
          <w:szCs w:val="24"/>
          <w:rtl/>
        </w:rPr>
        <w:t xml:space="preserve">אם ימונה קדם מפרק, מפרק זמני או קבוע לספק; </w:t>
      </w:r>
    </w:p>
    <w:p w:rsidR="00FD6914" w:rsidRPr="003322A0" w:rsidRDefault="00FD6914" w:rsidP="00045C95">
      <w:pPr>
        <w:numPr>
          <w:ilvl w:val="2"/>
          <w:numId w:val="123"/>
        </w:numPr>
        <w:tabs>
          <w:tab w:val="left" w:pos="1334"/>
        </w:tabs>
        <w:spacing w:before="240" w:after="240" w:line="360" w:lineRule="auto"/>
        <w:ind w:left="3464" w:hanging="584"/>
        <w:jc w:val="both"/>
        <w:rPr>
          <w:rFonts w:ascii="David" w:eastAsia="Calibri" w:hAnsi="David" w:cs="David"/>
          <w:sz w:val="24"/>
          <w:szCs w:val="24"/>
          <w:rtl/>
        </w:rPr>
      </w:pPr>
      <w:r w:rsidRPr="003322A0">
        <w:rPr>
          <w:rFonts w:ascii="David" w:eastAsia="Calibri" w:hAnsi="David" w:cs="David"/>
          <w:sz w:val="24"/>
          <w:szCs w:val="24"/>
          <w:rtl/>
        </w:rPr>
        <w:t xml:space="preserve">אם ימונה כונס נכסים זמני או קבוע לעסקי ו/או לרכוש הספק; </w:t>
      </w:r>
    </w:p>
    <w:p w:rsidR="00FD6914" w:rsidRPr="003322A0" w:rsidRDefault="00FD6914" w:rsidP="00045C95">
      <w:pPr>
        <w:numPr>
          <w:ilvl w:val="2"/>
          <w:numId w:val="123"/>
        </w:numPr>
        <w:tabs>
          <w:tab w:val="left" w:pos="1334"/>
        </w:tabs>
        <w:spacing w:before="240" w:after="240" w:line="360" w:lineRule="auto"/>
        <w:ind w:left="3464" w:hanging="584"/>
        <w:jc w:val="both"/>
        <w:rPr>
          <w:rFonts w:ascii="David" w:eastAsia="Calibri" w:hAnsi="David" w:cs="David"/>
          <w:sz w:val="24"/>
          <w:szCs w:val="24"/>
        </w:rPr>
      </w:pPr>
      <w:r w:rsidRPr="003322A0">
        <w:rPr>
          <w:rFonts w:ascii="David" w:eastAsia="Calibri" w:hAnsi="David" w:cs="David"/>
          <w:sz w:val="24"/>
          <w:szCs w:val="24"/>
          <w:rtl/>
        </w:rPr>
        <w:t xml:space="preserve">אם יינתן צו הקפאת הליכים לספק; </w:t>
      </w:r>
    </w:p>
    <w:p w:rsidR="00FD6914" w:rsidRPr="003322A0" w:rsidRDefault="00FD6914" w:rsidP="00045C95">
      <w:pPr>
        <w:numPr>
          <w:ilvl w:val="2"/>
          <w:numId w:val="123"/>
        </w:numPr>
        <w:tabs>
          <w:tab w:val="left" w:pos="1334"/>
        </w:tabs>
        <w:spacing w:before="240" w:after="240" w:line="360" w:lineRule="auto"/>
        <w:ind w:left="3464" w:hanging="584"/>
        <w:jc w:val="both"/>
        <w:rPr>
          <w:rFonts w:ascii="David" w:eastAsia="Calibri" w:hAnsi="David" w:cs="David"/>
          <w:sz w:val="24"/>
          <w:szCs w:val="24"/>
        </w:rPr>
      </w:pPr>
      <w:r w:rsidRPr="003322A0">
        <w:rPr>
          <w:rFonts w:ascii="David" w:eastAsia="Calibri" w:hAnsi="David" w:cs="David"/>
          <w:sz w:val="24"/>
          <w:szCs w:val="24"/>
          <w:rtl/>
        </w:rPr>
        <w:t xml:space="preserve">אם ניתן לספק צו לפתיחת הליכים לפי חוק חדלות פירעון ושיקום כלכלי, </w:t>
      </w:r>
      <w:proofErr w:type="spellStart"/>
      <w:r w:rsidRPr="003322A0">
        <w:rPr>
          <w:rFonts w:ascii="David" w:eastAsia="Calibri" w:hAnsi="David" w:cs="David"/>
          <w:sz w:val="24"/>
          <w:szCs w:val="24"/>
          <w:rtl/>
        </w:rPr>
        <w:t>התשע"ח</w:t>
      </w:r>
      <w:proofErr w:type="spellEnd"/>
      <w:r w:rsidRPr="003322A0">
        <w:rPr>
          <w:rFonts w:ascii="David" w:eastAsia="Calibri" w:hAnsi="David" w:cs="David"/>
          <w:sz w:val="24"/>
          <w:szCs w:val="24"/>
          <w:rtl/>
        </w:rPr>
        <w:t xml:space="preserve"> 2018, או צו שווה ערך במדינה אחרת;</w:t>
      </w:r>
    </w:p>
    <w:p w:rsidR="00FD6914" w:rsidRPr="003322A0" w:rsidRDefault="00FD6914" w:rsidP="00045C95">
      <w:pPr>
        <w:numPr>
          <w:ilvl w:val="2"/>
          <w:numId w:val="123"/>
        </w:numPr>
        <w:tabs>
          <w:tab w:val="left" w:pos="1334"/>
        </w:tabs>
        <w:spacing w:before="240" w:after="240" w:line="360" w:lineRule="auto"/>
        <w:ind w:left="3464" w:hanging="584"/>
        <w:jc w:val="both"/>
        <w:rPr>
          <w:rFonts w:ascii="David" w:eastAsia="Calibri" w:hAnsi="David" w:cs="David"/>
          <w:sz w:val="24"/>
          <w:szCs w:val="24"/>
        </w:rPr>
      </w:pPr>
      <w:r w:rsidRPr="003322A0">
        <w:rPr>
          <w:rFonts w:ascii="David" w:eastAsia="Calibri" w:hAnsi="David" w:cs="David"/>
          <w:sz w:val="24"/>
          <w:szCs w:val="24"/>
          <w:rtl/>
        </w:rPr>
        <w:t>אם הספק פשט את הרגל, חלה במחלה אשר מונעת ממנו את היכולת לבצע את האמור בהסכם זה, או הסתלק מביצוע ההסכם מכל סיבה אחרת;</w:t>
      </w:r>
    </w:p>
    <w:p w:rsidR="00FD6914" w:rsidRPr="003322A0" w:rsidRDefault="00FD6914" w:rsidP="00045C95">
      <w:pPr>
        <w:numPr>
          <w:ilvl w:val="2"/>
          <w:numId w:val="123"/>
        </w:numPr>
        <w:tabs>
          <w:tab w:val="left" w:pos="1334"/>
        </w:tabs>
        <w:spacing w:before="240" w:after="240" w:line="360" w:lineRule="auto"/>
        <w:ind w:left="3464" w:hanging="584"/>
        <w:jc w:val="both"/>
        <w:rPr>
          <w:rFonts w:ascii="David" w:eastAsia="Calibri" w:hAnsi="David" w:cs="David"/>
          <w:sz w:val="24"/>
          <w:szCs w:val="24"/>
        </w:rPr>
      </w:pPr>
      <w:r w:rsidRPr="003322A0">
        <w:rPr>
          <w:rFonts w:ascii="David" w:eastAsia="Calibri" w:hAnsi="David" w:cs="David"/>
          <w:sz w:val="24"/>
          <w:szCs w:val="24"/>
          <w:rtl/>
        </w:rPr>
        <w:t>על הספק להודיע מידית למזמין על התרחשות אחד המקרים המפורטים בסעיף זה.</w:t>
      </w:r>
    </w:p>
    <w:p w:rsidR="00FD6914" w:rsidRPr="00364031"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spacing w:val="15"/>
          <w:sz w:val="28"/>
          <w:szCs w:val="28"/>
          <w:rtl/>
        </w:rPr>
      </w:pPr>
      <w:bookmarkStart w:id="118" w:name="_Toc117069108"/>
      <w:bookmarkEnd w:id="117"/>
      <w:r w:rsidRPr="00364031">
        <w:rPr>
          <w:rFonts w:ascii="David" w:eastAsia="Times New Roman" w:hAnsi="David" w:cs="David"/>
          <w:b/>
          <w:bCs/>
          <w:caps/>
          <w:spacing w:val="15"/>
          <w:sz w:val="28"/>
          <w:szCs w:val="28"/>
          <w:rtl/>
        </w:rPr>
        <w:t>הפרת ההסכם</w:t>
      </w:r>
      <w:bookmarkEnd w:id="118"/>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Cs/>
          <w:kern w:val="28"/>
          <w:sz w:val="24"/>
          <w:szCs w:val="24"/>
        </w:rPr>
      </w:pPr>
      <w:r w:rsidRPr="003322A0">
        <w:rPr>
          <w:rFonts w:ascii="David" w:eastAsia="Times New Roman" w:hAnsi="David" w:cs="David" w:hint="eastAsia"/>
          <w:b/>
          <w:kern w:val="28"/>
          <w:sz w:val="24"/>
          <w:szCs w:val="24"/>
          <w:rtl/>
        </w:rPr>
        <w:t>בכל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מקרה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w:t>
      </w:r>
      <w:r w:rsidRPr="003322A0">
        <w:rPr>
          <w:rFonts w:ascii="David" w:eastAsia="Times New Roman" w:hAnsi="David" w:cs="David"/>
          <w:b/>
          <w:kern w:val="28"/>
          <w:sz w:val="24"/>
          <w:szCs w:val="24"/>
          <w:rtl/>
        </w:rPr>
        <w:t xml:space="preserve">הספק </w:t>
      </w:r>
      <w:r w:rsidRPr="003322A0">
        <w:rPr>
          <w:rFonts w:ascii="David" w:eastAsia="Times New Roman" w:hAnsi="David" w:cs="David" w:hint="eastAsia"/>
          <w:b/>
          <w:kern w:val="28"/>
          <w:sz w:val="24"/>
          <w:szCs w:val="24"/>
          <w:rtl/>
        </w:rPr>
        <w:t>לא</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יעמוד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בהתחייבויותיו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פי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הסכם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זה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או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פי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מסמכי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המכרז</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 xml:space="preserve">המשרד יהא </w:t>
      </w:r>
      <w:r w:rsidRPr="003322A0">
        <w:rPr>
          <w:rFonts w:ascii="David" w:eastAsia="Times New Roman" w:hAnsi="David" w:cs="David" w:hint="eastAsia"/>
          <w:b/>
          <w:kern w:val="28"/>
          <w:sz w:val="24"/>
          <w:szCs w:val="24"/>
          <w:rtl/>
        </w:rPr>
        <w:t>זכאי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לכל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סעד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ותרופה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משפטית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פי</w:t>
      </w:r>
      <w:r w:rsidRPr="003322A0">
        <w:rPr>
          <w:rFonts w:ascii="David" w:eastAsia="Times New Roman" w:hAnsi="David" w:cs="David"/>
          <w:b/>
          <w:kern w:val="28"/>
          <w:sz w:val="24"/>
          <w:szCs w:val="24"/>
          <w:rtl/>
        </w:rPr>
        <w:t xml:space="preserve"> </w:t>
      </w:r>
      <w:r w:rsidRPr="003322A0">
        <w:rPr>
          <w:rFonts w:ascii="David" w:eastAsia="Times New Roman" w:hAnsi="David" w:cs="David" w:hint="cs"/>
          <w:b/>
          <w:kern w:val="28"/>
          <w:sz w:val="24"/>
          <w:szCs w:val="24"/>
          <w:rtl/>
        </w:rPr>
        <w:t xml:space="preserve">דין ובפרט על פי </w:t>
      </w:r>
      <w:r w:rsidRPr="003322A0">
        <w:rPr>
          <w:rFonts w:ascii="David" w:eastAsia="Times New Roman" w:hAnsi="David" w:cs="David" w:hint="eastAsia"/>
          <w:b/>
          <w:kern w:val="28"/>
          <w:sz w:val="24"/>
          <w:szCs w:val="24"/>
          <w:rtl/>
        </w:rPr>
        <w:t>חוק</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החוזים</w:t>
      </w:r>
      <w:r w:rsidRPr="003322A0">
        <w:rPr>
          <w:rFonts w:ascii="David" w:eastAsia="Times New Roman" w:hAnsi="David" w:cs="David"/>
          <w:b/>
          <w:kern w:val="28"/>
          <w:sz w:val="24"/>
          <w:szCs w:val="24"/>
          <w:rtl/>
        </w:rPr>
        <w:t xml:space="preserve"> (תרופות </w:t>
      </w:r>
      <w:r w:rsidRPr="003322A0">
        <w:rPr>
          <w:rFonts w:ascii="David" w:eastAsia="Times New Roman" w:hAnsi="David" w:cs="David" w:hint="eastAsia"/>
          <w:b/>
          <w:kern w:val="28"/>
          <w:sz w:val="24"/>
          <w:szCs w:val="24"/>
          <w:rtl/>
        </w:rPr>
        <w:t>בשל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הפרת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חוזה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התשל</w:t>
      </w:r>
      <w:r w:rsidRPr="003322A0">
        <w:rPr>
          <w:rFonts w:ascii="David" w:eastAsia="Times New Roman" w:hAnsi="David" w:cs="David"/>
          <w:b/>
          <w:kern w:val="28"/>
          <w:sz w:val="24"/>
          <w:szCs w:val="24"/>
          <w:rtl/>
        </w:rPr>
        <w:t>"ז-1970.</w:t>
      </w:r>
      <w:r w:rsidRPr="003322A0">
        <w:rPr>
          <w:rFonts w:ascii="David" w:eastAsia="Times New Roman" w:hAnsi="David" w:cs="David" w:hint="cs"/>
          <w:bCs/>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Cs/>
          <w:kern w:val="28"/>
          <w:sz w:val="24"/>
          <w:szCs w:val="24"/>
          <w:rtl/>
        </w:rPr>
      </w:pPr>
      <w:r w:rsidRPr="003322A0">
        <w:rPr>
          <w:rFonts w:ascii="David" w:eastAsia="Times New Roman" w:hAnsi="David" w:cs="David"/>
          <w:bCs/>
          <w:kern w:val="28"/>
          <w:sz w:val="24"/>
          <w:szCs w:val="24"/>
          <w:rtl/>
        </w:rPr>
        <w:t xml:space="preserve">הפרה יסודית של ההסכם – </w:t>
      </w:r>
    </w:p>
    <w:p w:rsidR="00FD6914" w:rsidRPr="003322A0" w:rsidRDefault="00FD6914" w:rsidP="00045C95">
      <w:pPr>
        <w:numPr>
          <w:ilvl w:val="2"/>
          <w:numId w:val="123"/>
        </w:numPr>
        <w:tabs>
          <w:tab w:val="left" w:pos="1334"/>
        </w:tabs>
        <w:spacing w:before="240" w:after="240" w:line="360" w:lineRule="auto"/>
        <w:ind w:left="2187" w:hanging="850"/>
        <w:jc w:val="both"/>
        <w:rPr>
          <w:rFonts w:ascii="David" w:eastAsia="Calibri" w:hAnsi="David" w:cs="David"/>
          <w:bCs/>
          <w:sz w:val="24"/>
          <w:szCs w:val="24"/>
        </w:rPr>
      </w:pPr>
      <w:r w:rsidRPr="003322A0">
        <w:rPr>
          <w:rFonts w:ascii="David" w:eastAsia="Calibri" w:hAnsi="David" w:cs="David"/>
          <w:sz w:val="24"/>
          <w:szCs w:val="24"/>
          <w:rtl/>
        </w:rPr>
        <w:t>אלה יחשבו כהפרה יסודית של הסכם זה (להלן – "</w:t>
      </w:r>
      <w:r w:rsidRPr="003322A0">
        <w:rPr>
          <w:rFonts w:ascii="David" w:eastAsia="Calibri" w:hAnsi="David" w:cs="David"/>
          <w:b/>
          <w:bCs/>
          <w:sz w:val="24"/>
          <w:szCs w:val="24"/>
          <w:rtl/>
        </w:rPr>
        <w:t>הפרה יסודית</w:t>
      </w:r>
      <w:r w:rsidRPr="003322A0">
        <w:rPr>
          <w:rFonts w:ascii="David" w:eastAsia="Calibri" w:hAnsi="David" w:cs="David"/>
          <w:sz w:val="24"/>
          <w:szCs w:val="24"/>
          <w:rtl/>
        </w:rPr>
        <w:t>"):</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lang w:eastAsia="he-IL"/>
        </w:rPr>
      </w:pPr>
      <w:bookmarkStart w:id="119" w:name="_Hlk141026363"/>
      <w:r w:rsidRPr="003322A0">
        <w:rPr>
          <w:rFonts w:ascii="David" w:eastAsia="Times New Roman" w:hAnsi="David" w:cs="David"/>
          <w:noProof/>
          <w:sz w:val="24"/>
          <w:szCs w:val="24"/>
          <w:rtl/>
          <w:lang w:eastAsia="he-IL"/>
        </w:rPr>
        <w:t>הפרת סעיפי ההסכם הבאים (לפי כותרת הסעיפים): התחייבויות והצהרות הספק; סודיות; אבטחת מידע</w:t>
      </w:r>
      <w:r w:rsidRPr="003322A0">
        <w:rPr>
          <w:rFonts w:ascii="David" w:eastAsia="Times New Roman" w:hAnsi="David" w:cs="David" w:hint="cs"/>
          <w:noProof/>
          <w:sz w:val="24"/>
          <w:szCs w:val="24"/>
          <w:rtl/>
          <w:lang w:eastAsia="he-IL"/>
        </w:rPr>
        <w:t xml:space="preserve"> והגנות סייבר</w:t>
      </w:r>
      <w:r w:rsidRPr="003322A0">
        <w:rPr>
          <w:rFonts w:ascii="David" w:eastAsia="Times New Roman" w:hAnsi="David" w:cs="David"/>
          <w:noProof/>
          <w:sz w:val="24"/>
          <w:szCs w:val="24"/>
          <w:rtl/>
          <w:lang w:eastAsia="he-IL"/>
        </w:rPr>
        <w:t>; ניגוד עניינים בביצוע ההסכם; קניין רוחני וזכויות יוצרים; קבלני משנה; סעיף אחריות – אחריות בנזיקין וחובת שיפוי; ביטוח; המחאת זכויות או חובות על פי ההסכם;</w:t>
      </w:r>
    </w:p>
    <w:bookmarkEnd w:id="119"/>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b/>
          <w:bCs/>
          <w:noProof/>
          <w:sz w:val="24"/>
          <w:szCs w:val="24"/>
          <w:lang w:eastAsia="he-IL"/>
        </w:rPr>
      </w:pPr>
      <w:r w:rsidRPr="003322A0">
        <w:rPr>
          <w:rFonts w:ascii="David" w:eastAsia="Times New Roman" w:hAnsi="David" w:cs="David"/>
          <w:b/>
          <w:bCs/>
          <w:noProof/>
          <w:sz w:val="24"/>
          <w:szCs w:val="24"/>
          <w:rtl/>
          <w:lang w:eastAsia="he-IL"/>
        </w:rPr>
        <w:t xml:space="preserve">אם הספק לקח חלק בתיאום הצעות, לצורך זכיה במכרז; </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lang w:eastAsia="he-IL"/>
        </w:rPr>
      </w:pPr>
      <w:r w:rsidRPr="003322A0">
        <w:rPr>
          <w:rFonts w:ascii="David" w:eastAsia="Times New Roman" w:hAnsi="David" w:cs="David"/>
          <w:noProof/>
          <w:sz w:val="24"/>
          <w:szCs w:val="24"/>
          <w:rtl/>
          <w:lang w:eastAsia="he-IL"/>
        </w:rPr>
        <w:t>אם הספק הסתלק מביצוע ההסכם;</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lang w:eastAsia="he-IL"/>
        </w:rPr>
      </w:pPr>
      <w:r w:rsidRPr="003322A0">
        <w:rPr>
          <w:rFonts w:ascii="David" w:eastAsia="Times New Roman" w:hAnsi="David" w:cs="David" w:hint="cs"/>
          <w:noProof/>
          <w:sz w:val="24"/>
          <w:szCs w:val="24"/>
          <w:rtl/>
          <w:lang w:eastAsia="he-IL"/>
        </w:rPr>
        <w:t xml:space="preserve"> </w:t>
      </w:r>
      <w:r w:rsidRPr="003322A0">
        <w:rPr>
          <w:rFonts w:ascii="David" w:eastAsia="Times New Roman" w:hAnsi="David" w:cs="David"/>
          <w:noProof/>
          <w:sz w:val="24"/>
          <w:szCs w:val="24"/>
          <w:rtl/>
          <w:lang w:eastAsia="he-IL"/>
        </w:rPr>
        <w:t>הפעלת קבלן משנה בניגוד להוראות במכרז וההסכם;</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lang w:eastAsia="he-IL"/>
        </w:rPr>
      </w:pPr>
      <w:r w:rsidRPr="003322A0">
        <w:rPr>
          <w:rFonts w:ascii="David" w:eastAsia="Times New Roman" w:hAnsi="David" w:cs="David" w:hint="cs"/>
          <w:noProof/>
          <w:sz w:val="24"/>
          <w:szCs w:val="24"/>
          <w:rtl/>
          <w:lang w:eastAsia="he-IL"/>
        </w:rPr>
        <w:t xml:space="preserve"> </w:t>
      </w:r>
      <w:r w:rsidRPr="003322A0">
        <w:rPr>
          <w:rFonts w:ascii="David" w:eastAsia="Times New Roman" w:hAnsi="David" w:cs="David"/>
          <w:noProof/>
          <w:sz w:val="24"/>
          <w:szCs w:val="24"/>
          <w:rtl/>
          <w:lang w:eastAsia="he-IL"/>
        </w:rPr>
        <w:t>חריגות משמעותיות מפרטי ההתקשרות המבוקשים במכרז;</w:t>
      </w:r>
    </w:p>
    <w:p w:rsidR="00FD6914" w:rsidRPr="003322A0" w:rsidRDefault="00FD6914" w:rsidP="00045C95">
      <w:pPr>
        <w:numPr>
          <w:ilvl w:val="2"/>
          <w:numId w:val="123"/>
        </w:numPr>
        <w:tabs>
          <w:tab w:val="left" w:pos="1334"/>
        </w:tabs>
        <w:spacing w:before="240" w:after="240" w:line="360" w:lineRule="auto"/>
        <w:ind w:left="2187" w:hanging="850"/>
        <w:jc w:val="both"/>
        <w:rPr>
          <w:rFonts w:ascii="David" w:eastAsia="Calibri" w:hAnsi="David" w:cs="David"/>
          <w:sz w:val="24"/>
          <w:szCs w:val="24"/>
        </w:rPr>
      </w:pPr>
      <w:r w:rsidRPr="003322A0">
        <w:rPr>
          <w:rFonts w:ascii="David" w:eastAsia="Calibri" w:hAnsi="David" w:cs="David"/>
          <w:sz w:val="24"/>
          <w:szCs w:val="24"/>
          <w:rtl/>
        </w:rPr>
        <w:t xml:space="preserve">הפר הספק את ההסכם הפרה יסודית רשאי המזמין, לפי שיקול דעתו, </w:t>
      </w:r>
      <w:r w:rsidRPr="003322A0">
        <w:rPr>
          <w:rFonts w:ascii="David" w:eastAsia="Calibri" w:hAnsi="David" w:cs="David" w:hint="cs"/>
          <w:sz w:val="24"/>
          <w:szCs w:val="24"/>
          <w:rtl/>
        </w:rPr>
        <w:t xml:space="preserve">לפעול בהתאם למפורט להלן: </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lang w:eastAsia="he-IL"/>
        </w:rPr>
      </w:pPr>
      <w:r w:rsidRPr="003322A0">
        <w:rPr>
          <w:rFonts w:ascii="David" w:eastAsia="Times New Roman" w:hAnsi="David" w:cs="David" w:hint="cs"/>
          <w:noProof/>
          <w:sz w:val="24"/>
          <w:szCs w:val="24"/>
          <w:rtl/>
          <w:lang w:eastAsia="he-IL"/>
        </w:rPr>
        <w:t>לאפשר לספק לתקן את הפגם, וזאת</w:t>
      </w:r>
      <w:r w:rsidRPr="003322A0">
        <w:rPr>
          <w:rFonts w:ascii="David" w:eastAsia="Times New Roman" w:hAnsi="David" w:cs="David"/>
          <w:noProof/>
          <w:sz w:val="24"/>
          <w:szCs w:val="24"/>
          <w:rtl/>
          <w:lang w:eastAsia="he-IL"/>
        </w:rPr>
        <w:t xml:space="preserve"> תוך </w:t>
      </w:r>
      <w:r w:rsidRPr="003322A0">
        <w:rPr>
          <w:rFonts w:ascii="David" w:eastAsia="Times New Roman" w:hAnsi="David" w:cs="David" w:hint="cs"/>
          <w:noProof/>
          <w:sz w:val="24"/>
          <w:szCs w:val="24"/>
          <w:rtl/>
          <w:lang w:eastAsia="he-IL"/>
        </w:rPr>
        <w:t>7</w:t>
      </w:r>
      <w:r w:rsidRPr="003322A0">
        <w:rPr>
          <w:rFonts w:ascii="David" w:eastAsia="Times New Roman" w:hAnsi="David" w:cs="David"/>
          <w:noProof/>
          <w:sz w:val="24"/>
          <w:szCs w:val="24"/>
          <w:rtl/>
          <w:lang w:eastAsia="he-IL"/>
        </w:rPr>
        <w:t xml:space="preserve"> ימי עבודה מ</w:t>
      </w:r>
      <w:r w:rsidRPr="003322A0">
        <w:rPr>
          <w:rFonts w:ascii="David" w:eastAsia="Times New Roman" w:hAnsi="David" w:cs="David" w:hint="cs"/>
          <w:noProof/>
          <w:sz w:val="24"/>
          <w:szCs w:val="24"/>
          <w:rtl/>
          <w:lang w:eastAsia="he-IL"/>
        </w:rPr>
        <w:t xml:space="preserve">עת </w:t>
      </w:r>
      <w:r w:rsidRPr="003322A0">
        <w:rPr>
          <w:rFonts w:ascii="David" w:eastAsia="Times New Roman" w:hAnsi="David" w:cs="David"/>
          <w:noProof/>
          <w:sz w:val="24"/>
          <w:szCs w:val="24"/>
          <w:rtl/>
          <w:lang w:eastAsia="he-IL"/>
        </w:rPr>
        <w:t xml:space="preserve">קבלת </w:t>
      </w:r>
      <w:r w:rsidRPr="003322A0">
        <w:rPr>
          <w:rFonts w:ascii="David" w:eastAsia="Times New Roman" w:hAnsi="David" w:cs="David" w:hint="cs"/>
          <w:noProof/>
          <w:sz w:val="24"/>
          <w:szCs w:val="24"/>
          <w:rtl/>
          <w:lang w:eastAsia="he-IL"/>
        </w:rPr>
        <w:t>ה</w:t>
      </w:r>
      <w:r w:rsidRPr="003322A0">
        <w:rPr>
          <w:rFonts w:ascii="David" w:eastAsia="Times New Roman" w:hAnsi="David" w:cs="David"/>
          <w:noProof/>
          <w:sz w:val="24"/>
          <w:szCs w:val="24"/>
          <w:rtl/>
          <w:lang w:eastAsia="he-IL"/>
        </w:rPr>
        <w:t xml:space="preserve">הודעה מאת </w:t>
      </w:r>
      <w:r w:rsidRPr="003322A0">
        <w:rPr>
          <w:rFonts w:ascii="David" w:eastAsia="Times New Roman" w:hAnsi="David" w:cs="David" w:hint="cs"/>
          <w:noProof/>
          <w:sz w:val="24"/>
          <w:szCs w:val="24"/>
          <w:rtl/>
          <w:lang w:eastAsia="he-IL"/>
        </w:rPr>
        <w:t>המזמין, או תוך פרק זמן ארוך יותר שיקבע המזמין בהתאם לנסיבות העניין</w:t>
      </w:r>
      <w:r w:rsidRPr="003322A0">
        <w:rPr>
          <w:rFonts w:ascii="David" w:eastAsia="Times New Roman" w:hAnsi="David" w:cs="David"/>
          <w:noProof/>
          <w:sz w:val="24"/>
          <w:szCs w:val="24"/>
          <w:rtl/>
          <w:lang w:eastAsia="he-IL"/>
        </w:rPr>
        <w:t>.</w:t>
      </w:r>
      <w:r w:rsidRPr="003322A0">
        <w:rPr>
          <w:rFonts w:ascii="David" w:eastAsia="Times New Roman" w:hAnsi="David" w:cs="David" w:hint="cs"/>
          <w:noProof/>
          <w:sz w:val="24"/>
          <w:szCs w:val="24"/>
          <w:rtl/>
          <w:lang w:eastAsia="he-IL"/>
        </w:rPr>
        <w:t xml:space="preserve"> בכל מקרה בו ההפרה לא תוקנה בפרק הזמן שהגודר לצורך כך, המזמין</w:t>
      </w:r>
      <w:r w:rsidRPr="003322A0">
        <w:rPr>
          <w:rFonts w:ascii="David" w:eastAsia="Times New Roman" w:hAnsi="David" w:cs="David"/>
          <w:noProof/>
          <w:sz w:val="24"/>
          <w:szCs w:val="24"/>
          <w:rtl/>
          <w:lang w:eastAsia="he-IL"/>
        </w:rPr>
        <w:t xml:space="preserve"> יהיה רשאי להודיע לספק בהודעה מוקדמת של</w:t>
      </w:r>
      <w:r w:rsidRPr="003322A0">
        <w:rPr>
          <w:rFonts w:ascii="David" w:eastAsia="Times New Roman" w:hAnsi="David" w:cs="David" w:hint="cs"/>
          <w:noProof/>
          <w:sz w:val="24"/>
          <w:szCs w:val="24"/>
          <w:rtl/>
          <w:lang w:eastAsia="he-IL"/>
        </w:rPr>
        <w:t xml:space="preserve"> 7</w:t>
      </w:r>
      <w:r w:rsidRPr="003322A0">
        <w:rPr>
          <w:rFonts w:ascii="David" w:eastAsia="Times New Roman" w:hAnsi="David" w:cs="David"/>
          <w:noProof/>
          <w:sz w:val="24"/>
          <w:szCs w:val="24"/>
          <w:rtl/>
          <w:lang w:eastAsia="he-IL"/>
        </w:rPr>
        <w:t xml:space="preserve"> י</w:t>
      </w:r>
      <w:r w:rsidRPr="003322A0">
        <w:rPr>
          <w:rFonts w:ascii="David" w:eastAsia="Times New Roman" w:hAnsi="David" w:cs="David" w:hint="cs"/>
          <w:noProof/>
          <w:sz w:val="24"/>
          <w:szCs w:val="24"/>
          <w:rtl/>
          <w:lang w:eastAsia="he-IL"/>
        </w:rPr>
        <w:t>מי</w:t>
      </w:r>
      <w:r w:rsidRPr="003322A0">
        <w:rPr>
          <w:rFonts w:ascii="David" w:eastAsia="Times New Roman" w:hAnsi="David" w:cs="David"/>
          <w:noProof/>
          <w:sz w:val="24"/>
          <w:szCs w:val="24"/>
          <w:rtl/>
          <w:lang w:eastAsia="he-IL"/>
        </w:rPr>
        <w:t>ם על הפסקת ההתקשרות</w:t>
      </w:r>
      <w:r w:rsidRPr="003322A0">
        <w:rPr>
          <w:rFonts w:ascii="David" w:eastAsia="Times New Roman" w:hAnsi="David" w:cs="David" w:hint="cs"/>
          <w:noProof/>
          <w:sz w:val="24"/>
          <w:szCs w:val="24"/>
          <w:rtl/>
          <w:lang w:eastAsia="he-IL"/>
        </w:rPr>
        <w:t xml:space="preserve">.  </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lang w:eastAsia="he-IL"/>
        </w:rPr>
      </w:pPr>
      <w:r w:rsidRPr="003322A0">
        <w:rPr>
          <w:rFonts w:ascii="David" w:eastAsia="Times New Roman" w:hAnsi="David" w:cs="David" w:hint="cs"/>
          <w:noProof/>
          <w:sz w:val="24"/>
          <w:szCs w:val="24"/>
          <w:rtl/>
          <w:lang w:eastAsia="he-IL"/>
        </w:rPr>
        <w:t xml:space="preserve"> במידה שכתוצאה מההפרה היסודית המזמין או מי מטעמו צפויים  להיפגע באופן מידי, </w:t>
      </w:r>
      <w:r w:rsidRPr="003322A0">
        <w:rPr>
          <w:rFonts w:ascii="David" w:eastAsia="Times New Roman" w:hAnsi="David" w:cs="David" w:hint="eastAsia"/>
          <w:noProof/>
          <w:sz w:val="24"/>
          <w:szCs w:val="24"/>
          <w:rtl/>
          <w:lang w:eastAsia="he-IL"/>
        </w:rPr>
        <w:t>רשאי</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המזמין</w:t>
      </w:r>
      <w:r w:rsidRPr="003322A0">
        <w:rPr>
          <w:rFonts w:ascii="David" w:eastAsia="Times New Roman" w:hAnsi="David" w:cs="David"/>
          <w:noProof/>
          <w:sz w:val="24"/>
          <w:szCs w:val="24"/>
          <w:rtl/>
          <w:lang w:eastAsia="he-IL"/>
        </w:rPr>
        <w:t xml:space="preserve"> להפסיק מיידית את ההתקשרות עם הספק או כל חלק ממנה ללא התראה נוספת ולבטל את ההסכם וזאת מבלי לגרוע מזכות המזמין לסעד או פיצוי כאמור </w:t>
      </w:r>
      <w:r w:rsidRPr="003322A0">
        <w:rPr>
          <w:rFonts w:ascii="David" w:eastAsia="Times New Roman" w:hAnsi="David" w:cs="David" w:hint="eastAsia"/>
          <w:noProof/>
          <w:sz w:val="24"/>
          <w:szCs w:val="24"/>
          <w:rtl/>
          <w:lang w:eastAsia="he-IL"/>
        </w:rPr>
        <w:t>במכרז</w:t>
      </w:r>
      <w:r w:rsidRPr="003322A0">
        <w:rPr>
          <w:rFonts w:ascii="David" w:eastAsia="Times New Roman" w:hAnsi="David" w:cs="David"/>
          <w:noProof/>
          <w:sz w:val="24"/>
          <w:szCs w:val="24"/>
          <w:rtl/>
          <w:lang w:eastAsia="he-IL"/>
        </w:rPr>
        <w:t xml:space="preserve">, בהסכם או על פי כל דין.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bCs/>
          <w:kern w:val="28"/>
          <w:sz w:val="24"/>
          <w:szCs w:val="24"/>
        </w:rPr>
      </w:pPr>
      <w:r w:rsidRPr="003322A0">
        <w:rPr>
          <w:rFonts w:ascii="David" w:eastAsia="Times New Roman" w:hAnsi="David" w:cs="David"/>
          <w:bCs/>
          <w:kern w:val="28"/>
          <w:sz w:val="24"/>
          <w:szCs w:val="24"/>
          <w:rtl/>
        </w:rPr>
        <w:t xml:space="preserve">הפרת הסכם שאינה יסודית - </w:t>
      </w:r>
    </w:p>
    <w:p w:rsidR="00FD6914" w:rsidRPr="003322A0" w:rsidRDefault="00FD6914" w:rsidP="00045C95">
      <w:pPr>
        <w:numPr>
          <w:ilvl w:val="2"/>
          <w:numId w:val="123"/>
        </w:numPr>
        <w:tabs>
          <w:tab w:val="left" w:pos="1334"/>
        </w:tabs>
        <w:spacing w:before="240" w:after="240" w:line="360" w:lineRule="auto"/>
        <w:ind w:left="2187" w:hanging="992"/>
        <w:jc w:val="both"/>
        <w:rPr>
          <w:rFonts w:ascii="David" w:eastAsia="Calibri" w:hAnsi="David" w:cs="David"/>
          <w:b/>
          <w:bCs/>
          <w:noProof/>
          <w:spacing w:val="20"/>
          <w:sz w:val="24"/>
          <w:szCs w:val="24"/>
          <w:rtl/>
          <w:lang w:eastAsia="he-IL"/>
        </w:rPr>
      </w:pPr>
      <w:r w:rsidRPr="003322A0">
        <w:rPr>
          <w:rFonts w:ascii="David" w:eastAsia="Calibri" w:hAnsi="David" w:cs="David"/>
          <w:sz w:val="24"/>
          <w:szCs w:val="24"/>
          <w:rtl/>
        </w:rPr>
        <w:t xml:space="preserve">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w:t>
      </w:r>
    </w:p>
    <w:p w:rsidR="00FD6914" w:rsidRPr="003322A0" w:rsidRDefault="00FD6914" w:rsidP="00045C95">
      <w:pPr>
        <w:numPr>
          <w:ilvl w:val="2"/>
          <w:numId w:val="123"/>
        </w:numPr>
        <w:tabs>
          <w:tab w:val="left" w:pos="1334"/>
        </w:tabs>
        <w:spacing w:before="240" w:after="240" w:line="360" w:lineRule="auto"/>
        <w:ind w:left="2187" w:hanging="992"/>
        <w:jc w:val="both"/>
        <w:rPr>
          <w:rFonts w:ascii="David" w:eastAsia="Calibri" w:hAnsi="David" w:cs="David"/>
          <w:b/>
          <w:bCs/>
          <w:noProof/>
          <w:spacing w:val="20"/>
          <w:sz w:val="24"/>
          <w:szCs w:val="24"/>
          <w:lang w:eastAsia="he-IL"/>
        </w:rPr>
      </w:pPr>
      <w:r w:rsidRPr="003322A0">
        <w:rPr>
          <w:rFonts w:ascii="David" w:eastAsia="Calibri" w:hAnsi="David" w:cs="David"/>
          <w:sz w:val="24"/>
          <w:szCs w:val="24"/>
          <w:rtl/>
        </w:rPr>
        <w:t xml:space="preserve">בכל מקרה בו ההפרה לא תוקנה בפרק הזמן שהגודר לצורך כך, </w:t>
      </w:r>
      <w:r w:rsidRPr="003322A0">
        <w:rPr>
          <w:rFonts w:ascii="David" w:eastAsia="Calibri" w:hAnsi="David" w:cs="David" w:hint="cs"/>
          <w:sz w:val="24"/>
          <w:szCs w:val="24"/>
          <w:rtl/>
        </w:rPr>
        <w:t xml:space="preserve">ולאחר קיום שימוע בכתב או בע"פ, בהתאם להחלטת המזמין, </w:t>
      </w:r>
      <w:r w:rsidRPr="003322A0">
        <w:rPr>
          <w:rFonts w:ascii="David" w:eastAsia="Calibri" w:hAnsi="David" w:cs="David"/>
          <w:sz w:val="24"/>
          <w:szCs w:val="24"/>
          <w:rtl/>
        </w:rPr>
        <w:t>יהי</w:t>
      </w:r>
      <w:r w:rsidRPr="003322A0">
        <w:rPr>
          <w:rFonts w:ascii="David" w:eastAsia="Calibri" w:hAnsi="David" w:cs="David" w:hint="cs"/>
          <w:sz w:val="24"/>
          <w:szCs w:val="24"/>
          <w:rtl/>
        </w:rPr>
        <w:t>ה</w:t>
      </w:r>
      <w:r w:rsidRPr="003322A0">
        <w:rPr>
          <w:rFonts w:ascii="David" w:eastAsia="Calibri" w:hAnsi="David" w:cs="David"/>
          <w:sz w:val="24"/>
          <w:szCs w:val="24"/>
          <w:rtl/>
        </w:rPr>
        <w:t xml:space="preserve"> רשאי המזמין לפעול בהתאם </w:t>
      </w:r>
      <w:r w:rsidRPr="003322A0">
        <w:rPr>
          <w:rFonts w:ascii="David" w:eastAsia="Calibri" w:hAnsi="David" w:cs="David" w:hint="cs"/>
          <w:sz w:val="24"/>
          <w:szCs w:val="24"/>
          <w:rtl/>
        </w:rPr>
        <w:t xml:space="preserve">לתרופות המפורטות להלן. </w:t>
      </w:r>
    </w:p>
    <w:p w:rsidR="00FD6914" w:rsidRPr="003322A0" w:rsidRDefault="00FD6914" w:rsidP="00045C95">
      <w:pPr>
        <w:numPr>
          <w:ilvl w:val="2"/>
          <w:numId w:val="123"/>
        </w:numPr>
        <w:tabs>
          <w:tab w:val="left" w:pos="1334"/>
        </w:tabs>
        <w:spacing w:before="240" w:after="240" w:line="360" w:lineRule="auto"/>
        <w:ind w:left="2187" w:hanging="992"/>
        <w:jc w:val="both"/>
        <w:rPr>
          <w:rFonts w:ascii="David" w:eastAsia="Calibri" w:hAnsi="David" w:cs="David"/>
          <w:sz w:val="24"/>
          <w:szCs w:val="24"/>
        </w:rPr>
      </w:pPr>
      <w:r w:rsidRPr="003322A0">
        <w:rPr>
          <w:rFonts w:ascii="David" w:eastAsia="Calibri" w:hAnsi="David" w:cs="David"/>
          <w:b/>
          <w:bCs/>
          <w:sz w:val="24"/>
          <w:szCs w:val="24"/>
          <w:rtl/>
        </w:rPr>
        <w:t xml:space="preserve">ביטול ההסכם עקב הפרה או הפרה צפויה: </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rtl/>
          <w:lang w:eastAsia="he-IL"/>
        </w:rPr>
      </w:pPr>
      <w:r w:rsidRPr="003322A0">
        <w:rPr>
          <w:rFonts w:ascii="David" w:eastAsia="Times New Roman" w:hAnsi="David" w:cs="David" w:hint="cs"/>
          <w:noProof/>
          <w:sz w:val="24"/>
          <w:szCs w:val="24"/>
          <w:rtl/>
          <w:lang w:eastAsia="he-IL"/>
        </w:rPr>
        <w:t xml:space="preserve"> </w:t>
      </w:r>
      <w:r w:rsidRPr="003322A0">
        <w:rPr>
          <w:rFonts w:ascii="David" w:eastAsia="Times New Roman" w:hAnsi="David" w:cs="David"/>
          <w:noProof/>
          <w:sz w:val="24"/>
          <w:szCs w:val="24"/>
          <w:rtl/>
          <w:lang w:eastAsia="he-IL"/>
        </w:rPr>
        <w:t xml:space="preserve">המזמין יהיה רשאי להודיע לספק בהודעה מוקדמת של </w:t>
      </w:r>
      <w:r w:rsidRPr="003322A0">
        <w:rPr>
          <w:rFonts w:ascii="David" w:eastAsia="Times New Roman" w:hAnsi="David" w:cs="David" w:hint="cs"/>
          <w:noProof/>
          <w:sz w:val="24"/>
          <w:szCs w:val="24"/>
          <w:rtl/>
          <w:lang w:eastAsia="he-IL"/>
        </w:rPr>
        <w:t>30</w:t>
      </w:r>
      <w:r w:rsidRPr="003322A0">
        <w:rPr>
          <w:rFonts w:ascii="David" w:eastAsia="Times New Roman" w:hAnsi="David" w:cs="David"/>
          <w:noProof/>
          <w:sz w:val="24"/>
          <w:szCs w:val="24"/>
          <w:rtl/>
          <w:lang w:eastAsia="he-IL"/>
        </w:rPr>
        <w:t xml:space="preserve"> יום על הפסקת ההתקשרות בגין הפרת ההסכם. </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rtl/>
          <w:lang w:eastAsia="he-IL"/>
        </w:rPr>
      </w:pPr>
      <w:r w:rsidRPr="003322A0">
        <w:rPr>
          <w:rFonts w:ascii="David" w:eastAsia="Times New Roman" w:hAnsi="David" w:cs="David" w:hint="cs"/>
          <w:noProof/>
          <w:sz w:val="24"/>
          <w:szCs w:val="24"/>
          <w:rtl/>
          <w:lang w:eastAsia="he-IL"/>
        </w:rPr>
        <w:t xml:space="preserve"> </w:t>
      </w:r>
      <w:r w:rsidRPr="003322A0">
        <w:rPr>
          <w:rFonts w:ascii="David" w:eastAsia="Times New Roman" w:hAnsi="David" w:cs="David"/>
          <w:noProof/>
          <w:sz w:val="24"/>
          <w:szCs w:val="24"/>
          <w:rtl/>
          <w:lang w:eastAsia="he-I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3322A0">
        <w:rPr>
          <w:rFonts w:ascii="David" w:eastAsia="Times New Roman" w:hAnsi="David" w:cs="David"/>
          <w:b/>
          <w:bCs/>
          <w:noProof/>
          <w:sz w:val="24"/>
          <w:szCs w:val="24"/>
          <w:rtl/>
          <w:lang w:eastAsia="he-IL"/>
        </w:rPr>
        <w:t>הפרה צפויה</w:t>
      </w:r>
      <w:r w:rsidRPr="003322A0">
        <w:rPr>
          <w:rFonts w:ascii="David" w:eastAsia="Times New Roman" w:hAnsi="David" w:cs="David"/>
          <w:noProof/>
          <w:sz w:val="24"/>
          <w:szCs w:val="24"/>
          <w:rtl/>
          <w:lang w:eastAsia="he-IL"/>
        </w:rPr>
        <w:t xml:space="preserve">"), יודיע על כך מיד בעל פה ובדואר אלקטרוני למזמין. </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rtl/>
          <w:lang w:eastAsia="he-IL"/>
        </w:rPr>
      </w:pPr>
      <w:r w:rsidRPr="003322A0">
        <w:rPr>
          <w:rFonts w:ascii="David" w:eastAsia="Times New Roman" w:hAnsi="David" w:cs="David" w:hint="cs"/>
          <w:noProof/>
          <w:sz w:val="24"/>
          <w:szCs w:val="24"/>
          <w:rtl/>
          <w:lang w:eastAsia="he-IL"/>
        </w:rPr>
        <w:t xml:space="preserve"> </w:t>
      </w:r>
      <w:r w:rsidRPr="003322A0">
        <w:rPr>
          <w:rFonts w:ascii="David" w:eastAsia="Times New Roman" w:hAnsi="David" w:cs="David"/>
          <w:noProof/>
          <w:sz w:val="24"/>
          <w:szCs w:val="24"/>
          <w:rtl/>
          <w:lang w:eastAsia="he-I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FD6914" w:rsidRPr="003322A0" w:rsidRDefault="00FD6914" w:rsidP="00045C95">
      <w:pPr>
        <w:numPr>
          <w:ilvl w:val="2"/>
          <w:numId w:val="123"/>
        </w:numPr>
        <w:tabs>
          <w:tab w:val="left" w:pos="1334"/>
        </w:tabs>
        <w:spacing w:before="240" w:after="240" w:line="360" w:lineRule="auto"/>
        <w:ind w:left="2187" w:hanging="992"/>
        <w:jc w:val="both"/>
        <w:rPr>
          <w:rFonts w:ascii="David" w:eastAsia="Calibri" w:hAnsi="David" w:cs="David"/>
          <w:sz w:val="24"/>
          <w:szCs w:val="24"/>
        </w:rPr>
      </w:pPr>
      <w:r w:rsidRPr="003322A0">
        <w:rPr>
          <w:rFonts w:ascii="David" w:eastAsia="Calibri" w:hAnsi="David" w:cs="David"/>
          <w:b/>
          <w:bCs/>
          <w:sz w:val="24"/>
          <w:szCs w:val="24"/>
          <w:rtl/>
        </w:rPr>
        <w:t>קיזוז ועכבון –</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lang w:eastAsia="he-IL"/>
        </w:rPr>
      </w:pPr>
      <w:r w:rsidRPr="003322A0">
        <w:rPr>
          <w:rFonts w:ascii="David" w:eastAsia="Times New Roman" w:hAnsi="David" w:cs="David" w:hint="cs"/>
          <w:noProof/>
          <w:sz w:val="24"/>
          <w:szCs w:val="24"/>
          <w:rtl/>
          <w:lang w:eastAsia="he-IL"/>
        </w:rPr>
        <w:t xml:space="preserve"> </w:t>
      </w:r>
      <w:r w:rsidRPr="003322A0">
        <w:rPr>
          <w:rFonts w:ascii="David" w:eastAsia="Times New Roman" w:hAnsi="David" w:cs="David"/>
          <w:noProof/>
          <w:sz w:val="24"/>
          <w:szCs w:val="24"/>
          <w:rtl/>
          <w:lang w:eastAsia="he-I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rtl/>
          <w:lang w:eastAsia="he-IL"/>
        </w:rPr>
      </w:pPr>
      <w:r w:rsidRPr="003322A0">
        <w:rPr>
          <w:rFonts w:ascii="David" w:eastAsia="Times New Roman" w:hAnsi="David" w:cs="David" w:hint="cs"/>
          <w:noProof/>
          <w:sz w:val="24"/>
          <w:szCs w:val="24"/>
          <w:rtl/>
          <w:lang w:eastAsia="he-IL"/>
        </w:rPr>
        <w:t xml:space="preserve"> </w:t>
      </w:r>
      <w:r w:rsidRPr="003322A0">
        <w:rPr>
          <w:rFonts w:ascii="David" w:eastAsia="Times New Roman" w:hAnsi="David" w:cs="David"/>
          <w:noProof/>
          <w:sz w:val="24"/>
          <w:szCs w:val="24"/>
          <w:rtl/>
          <w:lang w:eastAsia="he-IL"/>
        </w:rPr>
        <w:t>לספק לא תהא כל זכות קיזוז או עכבון כלפי המזמין או מזמין כלשהו בגין כל סכום שלטענתו אחת מהן חייבת לו.</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rtl/>
          <w:lang w:eastAsia="he-IL"/>
        </w:rPr>
      </w:pPr>
      <w:r w:rsidRPr="003322A0">
        <w:rPr>
          <w:rFonts w:ascii="David" w:eastAsia="Times New Roman" w:hAnsi="David" w:cs="David" w:hint="cs"/>
          <w:noProof/>
          <w:sz w:val="24"/>
          <w:szCs w:val="24"/>
          <w:rtl/>
          <w:lang w:eastAsia="he-IL"/>
        </w:rPr>
        <w:t xml:space="preserve"> </w:t>
      </w:r>
      <w:r w:rsidRPr="003322A0">
        <w:rPr>
          <w:rFonts w:ascii="David" w:eastAsia="Times New Roman" w:hAnsi="David" w:cs="David" w:hint="eastAsia"/>
          <w:noProof/>
          <w:sz w:val="24"/>
          <w:szCs w:val="24"/>
          <w:rtl/>
          <w:lang w:eastAsia="he-IL"/>
        </w:rPr>
        <w:t>אם</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כתוצאה</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מטעות</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מעשה</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או</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מחדל</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של</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הספק</w:t>
      </w:r>
      <w:r w:rsidRPr="003322A0">
        <w:rPr>
          <w:rFonts w:ascii="David" w:eastAsia="Times New Roman" w:hAnsi="David" w:cs="David"/>
          <w:noProof/>
          <w:sz w:val="24"/>
          <w:szCs w:val="24"/>
          <w:rtl/>
          <w:lang w:eastAsia="he-IL"/>
        </w:rPr>
        <w:t xml:space="preserve"> או של מי </w:t>
      </w:r>
      <w:r w:rsidRPr="003322A0">
        <w:rPr>
          <w:rFonts w:ascii="David" w:eastAsia="Times New Roman" w:hAnsi="David" w:cs="David" w:hint="eastAsia"/>
          <w:noProof/>
          <w:sz w:val="24"/>
          <w:szCs w:val="24"/>
          <w:rtl/>
          <w:lang w:eastAsia="he-IL"/>
        </w:rPr>
        <w:t>מטעמו</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המזמין</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שילם</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שלא</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כדין</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תשלום</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לספק</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או</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לזכאי</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המזמין</w:t>
      </w:r>
      <w:r w:rsidRPr="003322A0">
        <w:rPr>
          <w:rFonts w:ascii="David" w:eastAsia="Times New Roman" w:hAnsi="David" w:cs="David"/>
          <w:noProof/>
          <w:sz w:val="24"/>
          <w:szCs w:val="24"/>
          <w:rtl/>
          <w:lang w:eastAsia="he-IL"/>
        </w:rPr>
        <w:t xml:space="preserve"> יהיה רשאי לקזז </w:t>
      </w:r>
      <w:r w:rsidRPr="003322A0">
        <w:rPr>
          <w:rFonts w:ascii="David" w:eastAsia="Times New Roman" w:hAnsi="David" w:cs="David" w:hint="eastAsia"/>
          <w:noProof/>
          <w:sz w:val="24"/>
          <w:szCs w:val="24"/>
          <w:rtl/>
          <w:lang w:eastAsia="he-IL"/>
        </w:rPr>
        <w:t>את</w:t>
      </w:r>
      <w:r w:rsidRPr="003322A0">
        <w:rPr>
          <w:rFonts w:ascii="David" w:eastAsia="Times New Roman" w:hAnsi="David" w:cs="David"/>
          <w:noProof/>
          <w:sz w:val="24"/>
          <w:szCs w:val="24"/>
          <w:rtl/>
          <w:lang w:eastAsia="he-IL"/>
        </w:rPr>
        <w:t xml:space="preserve"> התשלום האמור </w:t>
      </w:r>
      <w:r w:rsidRPr="003322A0">
        <w:rPr>
          <w:rFonts w:ascii="David" w:eastAsia="Times New Roman" w:hAnsi="David" w:cs="David" w:hint="eastAsia"/>
          <w:noProof/>
          <w:sz w:val="24"/>
          <w:szCs w:val="24"/>
          <w:rtl/>
          <w:lang w:eastAsia="he-IL"/>
        </w:rPr>
        <w:t>מהתשלומים</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המגיעים</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לספק</w:t>
      </w:r>
      <w:r w:rsidRPr="003322A0">
        <w:rPr>
          <w:rFonts w:ascii="David" w:eastAsia="Times New Roman" w:hAnsi="David" w:cs="David"/>
          <w:noProof/>
          <w:sz w:val="24"/>
          <w:szCs w:val="24"/>
          <w:rtl/>
          <w:lang w:eastAsia="he-IL"/>
        </w:rPr>
        <w:t xml:space="preserve"> מאת המשרד, </w:t>
      </w:r>
      <w:r w:rsidRPr="003322A0">
        <w:rPr>
          <w:rFonts w:ascii="David" w:eastAsia="Times New Roman" w:hAnsi="David" w:cs="David" w:hint="eastAsia"/>
          <w:noProof/>
          <w:sz w:val="24"/>
          <w:szCs w:val="24"/>
          <w:rtl/>
          <w:lang w:eastAsia="he-IL"/>
        </w:rPr>
        <w:t>בתוספת</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הצמדה</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מיום</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שבוצע</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התשלום</w:t>
      </w:r>
      <w:r w:rsidRPr="003322A0">
        <w:rPr>
          <w:rFonts w:ascii="David" w:eastAsia="Times New Roman" w:hAnsi="David" w:cs="David"/>
          <w:noProof/>
          <w:sz w:val="24"/>
          <w:szCs w:val="24"/>
          <w:rtl/>
          <w:lang w:eastAsia="he-IL"/>
        </w:rPr>
        <w:t>.</w:t>
      </w:r>
    </w:p>
    <w:p w:rsidR="00FD6914" w:rsidRPr="003322A0" w:rsidRDefault="00FD6914" w:rsidP="00045C95">
      <w:pPr>
        <w:numPr>
          <w:ilvl w:val="3"/>
          <w:numId w:val="123"/>
        </w:numPr>
        <w:tabs>
          <w:tab w:val="left" w:pos="1617"/>
        </w:tabs>
        <w:snapToGrid w:val="0"/>
        <w:spacing w:before="240" w:after="240" w:line="360" w:lineRule="auto"/>
        <w:ind w:left="2925"/>
        <w:jc w:val="both"/>
        <w:rPr>
          <w:rFonts w:ascii="David" w:eastAsia="Times New Roman" w:hAnsi="David" w:cs="David"/>
          <w:noProof/>
          <w:sz w:val="24"/>
          <w:szCs w:val="24"/>
          <w:rtl/>
          <w:lang w:eastAsia="he-IL"/>
        </w:rPr>
      </w:pPr>
      <w:r w:rsidRPr="003322A0">
        <w:rPr>
          <w:rFonts w:ascii="David" w:eastAsia="Times New Roman" w:hAnsi="David" w:cs="David" w:hint="cs"/>
          <w:noProof/>
          <w:sz w:val="24"/>
          <w:szCs w:val="24"/>
          <w:rtl/>
          <w:lang w:eastAsia="he-IL"/>
        </w:rPr>
        <w:t xml:space="preserve"> </w:t>
      </w:r>
      <w:r w:rsidRPr="003322A0">
        <w:rPr>
          <w:rFonts w:ascii="David" w:eastAsia="Times New Roman" w:hAnsi="David" w:cs="David" w:hint="eastAsia"/>
          <w:noProof/>
          <w:sz w:val="24"/>
          <w:szCs w:val="24"/>
          <w:rtl/>
          <w:lang w:eastAsia="he-IL"/>
        </w:rPr>
        <w:t>הוראות</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סעיף</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זה</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אינן</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גורעות</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cs"/>
          <w:noProof/>
          <w:sz w:val="24"/>
          <w:szCs w:val="24"/>
          <w:rtl/>
          <w:lang w:eastAsia="he-IL"/>
        </w:rPr>
        <w:t>מ</w:t>
      </w:r>
      <w:r w:rsidRPr="003322A0">
        <w:rPr>
          <w:rFonts w:ascii="David" w:eastAsia="Times New Roman" w:hAnsi="David" w:cs="David" w:hint="eastAsia"/>
          <w:noProof/>
          <w:sz w:val="24"/>
          <w:szCs w:val="24"/>
          <w:rtl/>
          <w:lang w:eastAsia="he-IL"/>
        </w:rPr>
        <w:t>זכותו</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של</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המשרד</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לגבות</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החוב</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האמור</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בכל</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דרך</w:t>
      </w:r>
      <w:r w:rsidRPr="003322A0">
        <w:rPr>
          <w:rFonts w:ascii="David" w:eastAsia="Times New Roman" w:hAnsi="David" w:cs="David"/>
          <w:noProof/>
          <w:sz w:val="24"/>
          <w:szCs w:val="24"/>
          <w:rtl/>
          <w:lang w:eastAsia="he-IL"/>
        </w:rPr>
        <w:t xml:space="preserve"> </w:t>
      </w:r>
      <w:r w:rsidRPr="003322A0">
        <w:rPr>
          <w:rFonts w:ascii="David" w:eastAsia="Times New Roman" w:hAnsi="David" w:cs="David" w:hint="eastAsia"/>
          <w:noProof/>
          <w:sz w:val="24"/>
          <w:szCs w:val="24"/>
          <w:rtl/>
          <w:lang w:eastAsia="he-IL"/>
        </w:rPr>
        <w:t>אחרת</w:t>
      </w:r>
      <w:r w:rsidRPr="003322A0">
        <w:rPr>
          <w:rFonts w:ascii="David" w:eastAsia="Times New Roman" w:hAnsi="David" w:cs="David"/>
          <w:noProof/>
          <w:sz w:val="24"/>
          <w:szCs w:val="24"/>
          <w:rtl/>
          <w:lang w:eastAsia="he-IL"/>
        </w:rPr>
        <w:t>.</w:t>
      </w:r>
    </w:p>
    <w:p w:rsidR="00FD6914" w:rsidRPr="003322A0" w:rsidRDefault="00FD6914" w:rsidP="00045C95">
      <w:pPr>
        <w:numPr>
          <w:ilvl w:val="2"/>
          <w:numId w:val="123"/>
        </w:numPr>
        <w:tabs>
          <w:tab w:val="left" w:pos="1334"/>
        </w:tabs>
        <w:spacing w:before="240" w:after="240" w:line="360" w:lineRule="auto"/>
        <w:ind w:left="2187" w:hanging="992"/>
        <w:jc w:val="both"/>
        <w:rPr>
          <w:rFonts w:ascii="David" w:eastAsia="Calibri" w:hAnsi="David" w:cs="David"/>
          <w:sz w:val="24"/>
          <w:szCs w:val="24"/>
        </w:rPr>
      </w:pPr>
      <w:r w:rsidRPr="003322A0">
        <w:rPr>
          <w:rFonts w:ascii="David" w:eastAsia="Calibri" w:hAnsi="David" w:cs="David"/>
          <w:b/>
          <w:bCs/>
          <w:sz w:val="24"/>
          <w:szCs w:val="24"/>
          <w:rtl/>
        </w:rPr>
        <w:t>רכש מספק חלופי</w:t>
      </w:r>
      <w:r w:rsidRPr="003322A0">
        <w:rPr>
          <w:rFonts w:ascii="David" w:eastAsia="Calibri" w:hAnsi="David" w:cs="David"/>
          <w:sz w:val="24"/>
          <w:szCs w:val="24"/>
          <w:rtl/>
        </w:rPr>
        <w:t xml:space="preserve"> – </w:t>
      </w:r>
      <w:r w:rsidRPr="003322A0">
        <w:rPr>
          <w:rFonts w:ascii="David" w:eastAsia="Calibri" w:hAnsi="David" w:cs="David"/>
          <w:noProof/>
          <w:sz w:val="24"/>
          <w:szCs w:val="24"/>
          <w:rtl/>
          <w:lang w:eastAsia="he-IL"/>
        </w:rPr>
        <w:t xml:space="preserve">מבלי לגרוע מהאמור בכל מקום אחר בהסכם ובמכרז, במידה </w:t>
      </w:r>
      <w:r w:rsidRPr="003322A0">
        <w:rPr>
          <w:rFonts w:ascii="David" w:eastAsia="Calibri" w:hAnsi="David" w:cs="David" w:hint="cs"/>
          <w:noProof/>
          <w:sz w:val="24"/>
          <w:szCs w:val="24"/>
          <w:rtl/>
          <w:lang w:eastAsia="he-IL"/>
        </w:rPr>
        <w:t>ש</w:t>
      </w:r>
      <w:r w:rsidRPr="003322A0">
        <w:rPr>
          <w:rFonts w:ascii="David" w:eastAsia="Calibri" w:hAnsi="David" w:cs="David"/>
          <w:noProof/>
          <w:sz w:val="24"/>
          <w:szCs w:val="24"/>
          <w:rtl/>
          <w:lang w:eastAsia="he-IL"/>
        </w:rPr>
        <w:t>כתוצאה מהפרת הסכם שירות הנדרש למזמין אינו זמין מהספק לשביעות רצון המזמין, ירכוש אותו המזמין מספק חלופי, בהתאם לשיקול דעתו הבלעדי</w:t>
      </w:r>
      <w:r w:rsidRPr="003322A0">
        <w:rPr>
          <w:rFonts w:ascii="David" w:eastAsia="Calibri" w:hAnsi="David" w:cs="David" w:hint="cs"/>
          <w:noProof/>
          <w:sz w:val="24"/>
          <w:szCs w:val="24"/>
          <w:rtl/>
          <w:lang w:eastAsia="he-IL"/>
        </w:rPr>
        <w:t>.</w:t>
      </w:r>
    </w:p>
    <w:p w:rsidR="00FD6914" w:rsidRPr="006D72DA"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caps/>
          <w:spacing w:val="15"/>
          <w:sz w:val="28"/>
          <w:szCs w:val="28"/>
        </w:rPr>
      </w:pPr>
      <w:r w:rsidRPr="006D72DA">
        <w:rPr>
          <w:rFonts w:ascii="David" w:eastAsia="Times New Roman" w:hAnsi="David" w:cs="David"/>
          <w:b/>
          <w:bCs/>
          <w:caps/>
          <w:spacing w:val="15"/>
          <w:sz w:val="28"/>
          <w:szCs w:val="28"/>
          <w:rtl/>
        </w:rPr>
        <w:t xml:space="preserve">אמנת שירות ופיצויים מוסכמים </w:t>
      </w:r>
    </w:p>
    <w:p w:rsidR="00FD6914" w:rsidRPr="003322A0" w:rsidRDefault="00FD6914" w:rsidP="00FD6914">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FD6914" w:rsidRPr="003322A0" w:rsidRDefault="00FD6914" w:rsidP="00045C95">
      <w:pPr>
        <w:numPr>
          <w:ilvl w:val="1"/>
          <w:numId w:val="123"/>
        </w:numPr>
        <w:tabs>
          <w:tab w:val="left" w:pos="1334"/>
        </w:tabs>
        <w:spacing w:before="240" w:after="240" w:line="360" w:lineRule="auto"/>
        <w:jc w:val="both"/>
        <w:rPr>
          <w:rFonts w:ascii="David" w:eastAsia="Times New Roman" w:hAnsi="David" w:cs="David"/>
          <w:b/>
          <w:kern w:val="28"/>
          <w:sz w:val="24"/>
          <w:szCs w:val="24"/>
        </w:rPr>
      </w:pPr>
      <w:r w:rsidRPr="003322A0">
        <w:rPr>
          <w:rFonts w:ascii="David" w:eastAsia="Times New Roman" w:hAnsi="David" w:cs="David"/>
          <w:b/>
          <w:kern w:val="28"/>
          <w:sz w:val="24"/>
          <w:szCs w:val="24"/>
          <w:rtl/>
        </w:rPr>
        <w:t>אמנת השירות (</w:t>
      </w:r>
      <w:r w:rsidRPr="003322A0">
        <w:rPr>
          <w:rFonts w:ascii="David" w:eastAsia="Times New Roman" w:hAnsi="David" w:cs="David"/>
          <w:b/>
          <w:kern w:val="28"/>
          <w:sz w:val="24"/>
          <w:szCs w:val="24"/>
        </w:rPr>
        <w:t>SLA</w:t>
      </w:r>
      <w:r w:rsidRPr="003322A0">
        <w:rPr>
          <w:rFonts w:ascii="David" w:eastAsia="Times New Roman" w:hAnsi="David" w:cs="David"/>
          <w:b/>
          <w:kern w:val="28"/>
          <w:sz w:val="24"/>
          <w:szCs w:val="24"/>
          <w:rtl/>
        </w:rPr>
        <w:t xml:space="preserve">) נועדה להגדיר את רמת השרות הנדרשת ע"י המזמין מהספק. במידה </w:t>
      </w:r>
      <w:r w:rsidRPr="003322A0">
        <w:rPr>
          <w:rFonts w:ascii="David" w:eastAsia="Times New Roman" w:hAnsi="David" w:cs="David" w:hint="eastAsia"/>
          <w:b/>
          <w:kern w:val="28"/>
          <w:sz w:val="24"/>
          <w:szCs w:val="24"/>
          <w:rtl/>
        </w:rPr>
        <w:t>ש</w:t>
      </w:r>
      <w:r w:rsidRPr="003322A0">
        <w:rPr>
          <w:rFonts w:ascii="David" w:eastAsia="Times New Roman" w:hAnsi="David" w:cs="David"/>
          <w:b/>
          <w:kern w:val="28"/>
          <w:sz w:val="24"/>
          <w:szCs w:val="24"/>
          <w:rtl/>
        </w:rPr>
        <w:t xml:space="preserve">הספק הזוכה לא יעמוד ברמת השירות המוגדרת במכרז באופן כללי ובנספחי השירותים בפרט, רשאי המזמין לגבות מן הזוכה פיצויים מוסכמים כמופיע בטבלה </w:t>
      </w:r>
      <w:r w:rsidRPr="003322A0">
        <w:rPr>
          <w:rFonts w:ascii="David" w:eastAsia="Times New Roman" w:hAnsi="David" w:cs="David" w:hint="eastAsia"/>
          <w:b/>
          <w:kern w:val="28"/>
          <w:sz w:val="24"/>
          <w:szCs w:val="24"/>
          <w:rtl/>
        </w:rPr>
        <w:t>המצורפת</w:t>
      </w:r>
      <w:r w:rsidRPr="003322A0">
        <w:rPr>
          <w:rFonts w:ascii="David" w:eastAsia="Times New Roman" w:hAnsi="David" w:cs="David" w:hint="cs"/>
          <w:b/>
          <w:kern w:val="28"/>
          <w:sz w:val="24"/>
          <w:szCs w:val="24"/>
          <w:rtl/>
        </w:rPr>
        <w:t xml:space="preserve"> </w:t>
      </w:r>
      <w:r w:rsidRPr="003322A0">
        <w:rPr>
          <w:rFonts w:ascii="David" w:eastAsia="Times New Roman" w:hAnsi="David" w:cs="David" w:hint="eastAsia"/>
          <w:b/>
          <w:kern w:val="28"/>
          <w:sz w:val="24"/>
          <w:szCs w:val="24"/>
          <w:rtl/>
        </w:rPr>
        <w:t>כ</w:t>
      </w:r>
      <w:r w:rsidRPr="003322A0">
        <w:rPr>
          <w:rFonts w:ascii="David" w:eastAsia="Times New Roman" w:hAnsi="David" w:cs="David" w:hint="eastAsia"/>
          <w:bCs/>
          <w:kern w:val="28"/>
          <w:sz w:val="24"/>
          <w:szCs w:val="24"/>
          <w:rtl/>
        </w:rPr>
        <w:t>נספח</w:t>
      </w:r>
      <w:r w:rsidRPr="003322A0">
        <w:rPr>
          <w:rFonts w:ascii="David" w:eastAsia="Times New Roman" w:hAnsi="David" w:cs="David"/>
          <w:bCs/>
          <w:kern w:val="28"/>
          <w:sz w:val="24"/>
          <w:szCs w:val="24"/>
          <w:rtl/>
        </w:rPr>
        <w:t xml:space="preserve"> </w:t>
      </w:r>
      <w:r w:rsidRPr="003322A0">
        <w:rPr>
          <w:rFonts w:ascii="David" w:eastAsia="Times New Roman" w:hAnsi="David" w:cs="David" w:hint="cs"/>
          <w:bCs/>
          <w:kern w:val="28"/>
          <w:sz w:val="24"/>
          <w:szCs w:val="24"/>
          <w:rtl/>
        </w:rPr>
        <w:t>1</w:t>
      </w:r>
      <w:r w:rsidRPr="003322A0">
        <w:rPr>
          <w:rFonts w:ascii="David" w:eastAsia="Times New Roman" w:hAnsi="David" w:cs="David"/>
          <w:b/>
          <w:kern w:val="28"/>
          <w:sz w:val="24"/>
          <w:szCs w:val="24"/>
          <w:rtl/>
        </w:rPr>
        <w:t xml:space="preserve"> ל</w:t>
      </w:r>
      <w:r w:rsidRPr="003322A0">
        <w:rPr>
          <w:rFonts w:ascii="David" w:eastAsia="Times New Roman" w:hAnsi="David" w:cs="David" w:hint="cs"/>
          <w:b/>
          <w:kern w:val="28"/>
          <w:sz w:val="24"/>
          <w:szCs w:val="24"/>
          <w:rtl/>
        </w:rPr>
        <w:t>מפרט השירותים של הסכם זה (להלן: "</w:t>
      </w:r>
      <w:r w:rsidRPr="003322A0">
        <w:rPr>
          <w:rFonts w:ascii="David" w:eastAsia="Times New Roman" w:hAnsi="David" w:cs="David" w:hint="eastAsia"/>
          <w:bCs/>
          <w:kern w:val="28"/>
          <w:sz w:val="24"/>
          <w:szCs w:val="24"/>
          <w:rtl/>
        </w:rPr>
        <w:t>טבלת</w:t>
      </w:r>
      <w:r w:rsidRPr="003322A0">
        <w:rPr>
          <w:rFonts w:ascii="David" w:eastAsia="Times New Roman" w:hAnsi="David" w:cs="David"/>
          <w:bCs/>
          <w:kern w:val="28"/>
          <w:sz w:val="24"/>
          <w:szCs w:val="24"/>
          <w:rtl/>
        </w:rPr>
        <w:t xml:space="preserve"> </w:t>
      </w:r>
      <w:r w:rsidRPr="003322A0">
        <w:rPr>
          <w:rFonts w:ascii="David" w:eastAsia="Times New Roman" w:hAnsi="David" w:cs="David" w:hint="eastAsia"/>
          <w:bCs/>
          <w:kern w:val="28"/>
          <w:sz w:val="24"/>
          <w:szCs w:val="24"/>
          <w:rtl/>
        </w:rPr>
        <w:t>ה</w:t>
      </w:r>
      <w:r w:rsidRPr="003322A0">
        <w:rPr>
          <w:rFonts w:ascii="David" w:eastAsia="Times New Roman" w:hAnsi="David" w:cs="David"/>
          <w:b/>
          <w:kern w:val="28"/>
          <w:sz w:val="24"/>
          <w:szCs w:val="24"/>
          <w:rtl/>
        </w:rPr>
        <w:t>-</w:t>
      </w:r>
      <w:r w:rsidRPr="003322A0">
        <w:rPr>
          <w:rFonts w:ascii="David" w:eastAsia="Times New Roman" w:hAnsi="David" w:cs="David"/>
          <w:b/>
          <w:kern w:val="28"/>
          <w:sz w:val="24"/>
          <w:szCs w:val="24"/>
        </w:rPr>
        <w:t>SLA</w:t>
      </w:r>
      <w:r w:rsidRPr="003322A0">
        <w:rPr>
          <w:rFonts w:ascii="David" w:eastAsia="Times New Roman" w:hAnsi="David" w:cs="David" w:hint="cs"/>
          <w:b/>
          <w:kern w:val="28"/>
          <w:sz w:val="24"/>
          <w:szCs w:val="24"/>
          <w:rtl/>
        </w:rPr>
        <w:t>")</w:t>
      </w:r>
      <w:r w:rsidRPr="003322A0">
        <w:rPr>
          <w:rFonts w:ascii="David" w:eastAsia="Times New Roman" w:hAnsi="David" w:cs="David"/>
          <w:b/>
          <w:kern w:val="28"/>
          <w:sz w:val="24"/>
          <w:szCs w:val="24"/>
          <w:rtl/>
        </w:rPr>
        <w:t>.</w:t>
      </w:r>
      <w:r w:rsidRPr="003322A0">
        <w:rPr>
          <w:rFonts w:ascii="David" w:eastAsia="Times New Roman" w:hAnsi="David" w:cs="David" w:hint="cs"/>
          <w:b/>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jc w:val="both"/>
        <w:rPr>
          <w:rFonts w:ascii="David" w:eastAsia="Times New Roman" w:hAnsi="David" w:cs="David"/>
          <w:b/>
          <w:kern w:val="28"/>
          <w:sz w:val="24"/>
          <w:szCs w:val="24"/>
          <w:rtl/>
        </w:rPr>
      </w:pPr>
      <w:r w:rsidRPr="003322A0">
        <w:rPr>
          <w:rFonts w:ascii="David" w:eastAsia="Times New Roman" w:hAnsi="David" w:cs="David" w:hint="eastAsia"/>
          <w:b/>
          <w:kern w:val="28"/>
          <w:sz w:val="24"/>
          <w:szCs w:val="24"/>
          <w:rtl/>
        </w:rPr>
        <w:t>המזמין</w:t>
      </w:r>
      <w:r w:rsidRPr="003322A0">
        <w:rPr>
          <w:rFonts w:ascii="David" w:eastAsia="Times New Roman" w:hAnsi="David" w:cs="David"/>
          <w:b/>
          <w:kern w:val="28"/>
          <w:sz w:val="24"/>
          <w:szCs w:val="24"/>
          <w:rtl/>
        </w:rPr>
        <w:t xml:space="preserve"> רשאי בכל עת להעביר </w:t>
      </w:r>
      <w:r w:rsidRPr="003322A0">
        <w:rPr>
          <w:rFonts w:ascii="David" w:eastAsia="Times New Roman" w:hAnsi="David" w:cs="David" w:hint="eastAsia"/>
          <w:b/>
          <w:kern w:val="28"/>
          <w:sz w:val="24"/>
          <w:szCs w:val="24"/>
          <w:rtl/>
        </w:rPr>
        <w:t>ל</w:t>
      </w:r>
      <w:r w:rsidRPr="003322A0">
        <w:rPr>
          <w:rFonts w:ascii="David" w:eastAsia="Times New Roman" w:hAnsi="David" w:cs="David"/>
          <w:b/>
          <w:kern w:val="28"/>
          <w:sz w:val="24"/>
          <w:szCs w:val="24"/>
          <w:rtl/>
        </w:rPr>
        <w:t xml:space="preserve">ספק את השגותיו ותלונותיו בגין פגיעה ברמת השירות. התלונה תועבר באמצעות פניה ישירה </w:t>
      </w:r>
      <w:r w:rsidRPr="003322A0">
        <w:rPr>
          <w:rFonts w:ascii="David" w:eastAsia="Times New Roman" w:hAnsi="David" w:cs="David" w:hint="eastAsia"/>
          <w:b/>
          <w:kern w:val="28"/>
          <w:sz w:val="24"/>
          <w:szCs w:val="24"/>
          <w:u w:val="single"/>
          <w:rtl/>
        </w:rPr>
        <w:t>בכתב</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למנהל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הפרויקט</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מטעם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w:t>
      </w:r>
      <w:r w:rsidRPr="003322A0">
        <w:rPr>
          <w:rFonts w:ascii="David" w:eastAsia="Times New Roman" w:hAnsi="David" w:cs="David"/>
          <w:b/>
          <w:kern w:val="28"/>
          <w:sz w:val="24"/>
          <w:szCs w:val="24"/>
          <w:rtl/>
        </w:rPr>
        <w:t>ספק. הספק יטפל בליקוי בהתאם לשביעות רצון המ</w:t>
      </w:r>
      <w:r w:rsidRPr="003322A0">
        <w:rPr>
          <w:rFonts w:ascii="David" w:eastAsia="Times New Roman" w:hAnsi="David" w:cs="David" w:hint="eastAsia"/>
          <w:b/>
          <w:kern w:val="28"/>
          <w:sz w:val="24"/>
          <w:szCs w:val="24"/>
          <w:rtl/>
        </w:rPr>
        <w:t>זמין</w:t>
      </w:r>
      <w:r w:rsidRPr="003322A0">
        <w:rPr>
          <w:rFonts w:ascii="David" w:eastAsia="Times New Roman" w:hAnsi="David" w:cs="David"/>
          <w:b/>
          <w:kern w:val="28"/>
          <w:sz w:val="24"/>
          <w:szCs w:val="24"/>
          <w:rtl/>
        </w:rPr>
        <w:t xml:space="preserve"> וידווח על כך למזמין. במידה </w:t>
      </w:r>
      <w:r w:rsidRPr="003322A0">
        <w:rPr>
          <w:rFonts w:ascii="David" w:eastAsia="Times New Roman" w:hAnsi="David" w:cs="David" w:hint="eastAsia"/>
          <w:b/>
          <w:kern w:val="28"/>
          <w:sz w:val="24"/>
          <w:szCs w:val="24"/>
          <w:rtl/>
        </w:rPr>
        <w:t>ש</w:t>
      </w:r>
      <w:r w:rsidRPr="003322A0">
        <w:rPr>
          <w:rFonts w:ascii="David" w:eastAsia="Times New Roman" w:hAnsi="David" w:cs="David"/>
          <w:b/>
          <w:kern w:val="28"/>
          <w:sz w:val="24"/>
          <w:szCs w:val="24"/>
          <w:rtl/>
        </w:rPr>
        <w:t>המ</w:t>
      </w:r>
      <w:r w:rsidRPr="003322A0">
        <w:rPr>
          <w:rFonts w:ascii="David" w:eastAsia="Times New Roman" w:hAnsi="David" w:cs="David" w:hint="eastAsia"/>
          <w:b/>
          <w:kern w:val="28"/>
          <w:sz w:val="24"/>
          <w:szCs w:val="24"/>
          <w:rtl/>
        </w:rPr>
        <w:t>זמין</w:t>
      </w:r>
      <w:r w:rsidRPr="003322A0">
        <w:rPr>
          <w:rFonts w:ascii="David" w:eastAsia="Times New Roman" w:hAnsi="David" w:cs="David"/>
          <w:b/>
          <w:kern w:val="28"/>
          <w:sz w:val="24"/>
          <w:szCs w:val="24"/>
          <w:rtl/>
        </w:rPr>
        <w:t xml:space="preserve"> החליט על מתן קנס, </w:t>
      </w:r>
      <w:r w:rsidRPr="003322A0">
        <w:rPr>
          <w:rFonts w:ascii="David" w:eastAsia="Times New Roman" w:hAnsi="David" w:cs="David" w:hint="eastAsia"/>
          <w:b/>
          <w:kern w:val="28"/>
          <w:sz w:val="24"/>
          <w:szCs w:val="24"/>
          <w:rtl/>
        </w:rPr>
        <w:t>ל</w:t>
      </w:r>
      <w:r w:rsidRPr="003322A0">
        <w:rPr>
          <w:rFonts w:ascii="David" w:eastAsia="Times New Roman" w:hAnsi="David" w:cs="David"/>
          <w:b/>
          <w:kern w:val="28"/>
          <w:sz w:val="24"/>
          <w:szCs w:val="24"/>
          <w:rtl/>
        </w:rPr>
        <w:t xml:space="preserve">ספק תהיה זכות </w:t>
      </w:r>
      <w:r w:rsidRPr="003322A0">
        <w:rPr>
          <w:rFonts w:ascii="David" w:eastAsia="Times New Roman" w:hAnsi="David" w:cs="David" w:hint="eastAsia"/>
          <w:b/>
          <w:kern w:val="28"/>
          <w:sz w:val="24"/>
          <w:szCs w:val="24"/>
          <w:rtl/>
        </w:rPr>
        <w:t>לטעון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בכתב</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כנגד</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הקנס</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תוך</w:t>
      </w:r>
      <w:r w:rsidRPr="003322A0">
        <w:rPr>
          <w:rFonts w:ascii="David" w:eastAsia="Times New Roman" w:hAnsi="David" w:cs="David"/>
          <w:b/>
          <w:kern w:val="28"/>
          <w:sz w:val="24"/>
          <w:szCs w:val="24"/>
          <w:rtl/>
        </w:rPr>
        <w:t xml:space="preserve"> 21 </w:t>
      </w:r>
      <w:r w:rsidRPr="003322A0">
        <w:rPr>
          <w:rFonts w:ascii="David" w:eastAsia="Times New Roman" w:hAnsi="David" w:cs="David" w:hint="eastAsia"/>
          <w:b/>
          <w:kern w:val="28"/>
          <w:sz w:val="24"/>
          <w:szCs w:val="24"/>
          <w:rtl/>
        </w:rPr>
        <w:t>ימי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עסקים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מתאריך</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שליחת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ההודעה</w:t>
      </w:r>
      <w:r w:rsidRPr="003322A0">
        <w:rPr>
          <w:rFonts w:ascii="David" w:eastAsia="Times New Roman" w:hAnsi="David" w:cs="David"/>
          <w:b/>
          <w:kern w:val="28"/>
          <w:sz w:val="24"/>
          <w:szCs w:val="24"/>
          <w:rtl/>
        </w:rPr>
        <w:t xml:space="preserve"> על הקנס.</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cs"/>
          <w:b/>
          <w:kern w:val="28"/>
          <w:sz w:val="24"/>
          <w:szCs w:val="24"/>
          <w:rtl/>
        </w:rPr>
        <w:t>המזמין יתעד במסמך רשמי של המשרד פרטים אודות הליקוי: את הליקוי, שעת התרחשותו, הגורמים שאליהם נעשתה הפנייה והזמן שחלף עד לתיקונו או לאי תיקונו. העתק ממסמך התלונה יועבר לחשב המשרד.</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hint="eastAsia"/>
          <w:b/>
          <w:kern w:val="28"/>
          <w:sz w:val="24"/>
          <w:szCs w:val="24"/>
          <w:rtl/>
        </w:rPr>
        <w:t>ההפחתות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w:t>
      </w:r>
      <w:r w:rsidRPr="003322A0">
        <w:rPr>
          <w:rFonts w:ascii="David" w:eastAsia="Times New Roman" w:hAnsi="David" w:cs="David"/>
          <w:b/>
          <w:kern w:val="28"/>
          <w:sz w:val="24"/>
          <w:szCs w:val="24"/>
          <w:rtl/>
        </w:rPr>
        <w:t xml:space="preserve">/או </w:t>
      </w:r>
      <w:r w:rsidRPr="003322A0">
        <w:rPr>
          <w:rFonts w:ascii="David" w:eastAsia="Times New Roman" w:hAnsi="David" w:cs="David" w:hint="eastAsia"/>
          <w:b/>
          <w:kern w:val="28"/>
          <w:sz w:val="24"/>
          <w:szCs w:val="24"/>
          <w:rtl/>
        </w:rPr>
        <w:t>סך</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הפיצוי</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המוסכם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יבוצעו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בדרך</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של</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תשלום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הקנסות</w:t>
      </w:r>
      <w:r w:rsidRPr="003322A0">
        <w:rPr>
          <w:rFonts w:ascii="David" w:eastAsia="Times New Roman" w:hAnsi="David" w:cs="David"/>
          <w:b/>
          <w:kern w:val="28"/>
          <w:sz w:val="24"/>
          <w:szCs w:val="24"/>
          <w:rtl/>
        </w:rPr>
        <w:t xml:space="preserve"> באמצעות קיזוז מהחשבונית החודשית. יובהר כי אין בכך לגרוע מזכותו של המזמין לבצע את ההפחתה </w:t>
      </w:r>
      <w:r w:rsidRPr="003322A0">
        <w:rPr>
          <w:rFonts w:ascii="David" w:eastAsia="Times New Roman" w:hAnsi="David" w:cs="David" w:hint="cs"/>
          <w:b/>
          <w:kern w:val="28"/>
          <w:sz w:val="24"/>
          <w:szCs w:val="24"/>
          <w:rtl/>
        </w:rPr>
        <w:t>בכל אמצעי</w:t>
      </w:r>
      <w:r w:rsidRPr="003322A0">
        <w:rPr>
          <w:rFonts w:ascii="David" w:eastAsia="Times New Roman" w:hAnsi="David" w:cs="David"/>
          <w:b/>
          <w:kern w:val="28"/>
          <w:sz w:val="24"/>
          <w:szCs w:val="24"/>
          <w:rtl/>
        </w:rPr>
        <w:t xml:space="preserve"> העומד למשרד על פי החוזה ועל פי כל דין, </w:t>
      </w:r>
      <w:proofErr w:type="spellStart"/>
      <w:r w:rsidRPr="003322A0">
        <w:rPr>
          <w:rFonts w:ascii="David" w:eastAsia="Times New Roman" w:hAnsi="David" w:cs="David" w:hint="eastAsia"/>
          <w:b/>
          <w:kern w:val="28"/>
          <w:sz w:val="24"/>
          <w:szCs w:val="24"/>
          <w:rtl/>
        </w:rPr>
        <w:t>הכל</w:t>
      </w:r>
      <w:proofErr w:type="spellEnd"/>
      <w:r w:rsidRPr="003322A0">
        <w:rPr>
          <w:rFonts w:ascii="David" w:eastAsia="Times New Roman" w:hAnsi="David" w:cs="David"/>
          <w:b/>
          <w:kern w:val="28"/>
          <w:sz w:val="24"/>
          <w:szCs w:val="24"/>
          <w:rtl/>
        </w:rPr>
        <w:t xml:space="preserve"> לפי שיקול דעתו הבלעדי של המשרד. </w:t>
      </w:r>
      <w:r w:rsidRPr="003322A0">
        <w:rPr>
          <w:rFonts w:ascii="David" w:eastAsia="Times New Roman" w:hAnsi="David" w:cs="David" w:hint="cs"/>
          <w:b/>
          <w:kern w:val="28"/>
          <w:sz w:val="24"/>
          <w:szCs w:val="24"/>
          <w:rtl/>
        </w:rPr>
        <w:t xml:space="preserve"> </w:t>
      </w:r>
    </w:p>
    <w:p w:rsidR="00FD6914" w:rsidRPr="003322A0" w:rsidRDefault="00FD6914" w:rsidP="00FD6914">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FD6914" w:rsidRPr="003322A0" w:rsidRDefault="00FD6914" w:rsidP="00FD6914">
      <w:pPr>
        <w:tabs>
          <w:tab w:val="left" w:pos="1617"/>
        </w:tabs>
        <w:snapToGrid w:val="0"/>
        <w:spacing w:before="240" w:after="240" w:line="276" w:lineRule="auto"/>
        <w:rPr>
          <w:rFonts w:ascii="David" w:eastAsia="Times New Roman" w:hAnsi="David" w:cs="David"/>
          <w:noProof/>
          <w:spacing w:val="20"/>
          <w:sz w:val="24"/>
          <w:szCs w:val="24"/>
          <w:rtl/>
          <w:lang w:eastAsia="he-IL"/>
        </w:rPr>
      </w:pPr>
    </w:p>
    <w:p w:rsidR="00FD6914" w:rsidRPr="003322A0" w:rsidRDefault="00FD6914" w:rsidP="00FD6914">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FD6914" w:rsidRPr="003322A0" w:rsidRDefault="00FD6914" w:rsidP="00FD6914">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FD6914" w:rsidRPr="003322A0" w:rsidRDefault="00FD6914" w:rsidP="00FD6914">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FD6914" w:rsidRPr="003322A0" w:rsidRDefault="00FD6914" w:rsidP="00FD6914">
      <w:pPr>
        <w:tabs>
          <w:tab w:val="left" w:pos="1617"/>
        </w:tabs>
        <w:snapToGrid w:val="0"/>
        <w:spacing w:before="240" w:after="240" w:line="276" w:lineRule="auto"/>
        <w:jc w:val="both"/>
        <w:rPr>
          <w:rFonts w:ascii="David" w:eastAsia="Times New Roman" w:hAnsi="David" w:cs="David"/>
          <w:noProof/>
          <w:spacing w:val="20"/>
          <w:sz w:val="24"/>
          <w:szCs w:val="24"/>
          <w:rtl/>
          <w:lang w:eastAsia="he-IL"/>
        </w:rPr>
      </w:pPr>
    </w:p>
    <w:p w:rsidR="00FD6914" w:rsidRPr="003322A0" w:rsidRDefault="00FD6914" w:rsidP="00FD6914">
      <w:pPr>
        <w:tabs>
          <w:tab w:val="left" w:pos="1617"/>
        </w:tabs>
        <w:snapToGrid w:val="0"/>
        <w:spacing w:before="240" w:after="240" w:line="276" w:lineRule="auto"/>
        <w:jc w:val="both"/>
        <w:rPr>
          <w:rFonts w:ascii="David" w:eastAsia="Times New Roman" w:hAnsi="David" w:cs="David"/>
          <w:noProof/>
          <w:spacing w:val="20"/>
          <w:sz w:val="24"/>
          <w:szCs w:val="24"/>
          <w:rtl/>
          <w:lang w:eastAsia="he-IL"/>
        </w:rPr>
        <w:sectPr w:rsidR="00FD6914" w:rsidRPr="003322A0" w:rsidSect="00FD6914">
          <w:footerReference w:type="default" r:id="rId71"/>
          <w:pgSz w:w="11906" w:h="16838" w:code="9"/>
          <w:pgMar w:top="1616" w:right="1826" w:bottom="1440" w:left="1797" w:header="709" w:footer="709" w:gutter="0"/>
          <w:cols w:space="708"/>
          <w:titlePg/>
          <w:bidi/>
          <w:rtlGutter/>
          <w:docGrid w:linePitch="360"/>
        </w:sectPr>
      </w:pPr>
      <w:r w:rsidRPr="003322A0">
        <w:rPr>
          <w:rFonts w:ascii="David" w:eastAsia="Times New Roman" w:hAnsi="David" w:cs="David"/>
          <w:noProof/>
          <w:spacing w:val="20"/>
          <w:sz w:val="24"/>
          <w:szCs w:val="24"/>
          <w:rtl/>
          <w:lang w:eastAsia="he-IL"/>
        </w:rPr>
        <w:t xml:space="preserve">                                                                                                                                                                                                                                                                                                                                                                                                                                                                                                                                                                                                                                                                                                                                                                                                                                                                                                                                                                                                                                                                                                                                                                                                                                                                                                                                                                                                                                                                                                                                                                                                                                                                                                                                                                                                                                                                                                                                                                                                                                                                                                                                                                                                                                                                                                                                                                                                                                                                                                                                                                                                                                                                                                                                                                                                                                                                                                                                                                                                                                                                                                                                                                                                                                                                                                                                                                                                                                                                                                                                                                                                                                                                                                                                                                                                                                                                                                                                                                                                                                                                                                                                                                                                                                                                                                                                                  </w:t>
      </w:r>
    </w:p>
    <w:p w:rsidR="00FD6914" w:rsidRPr="003322A0" w:rsidRDefault="00FD6914" w:rsidP="00FD6914">
      <w:pPr>
        <w:tabs>
          <w:tab w:val="left" w:pos="1617"/>
        </w:tabs>
        <w:snapToGrid w:val="0"/>
        <w:spacing w:before="240" w:after="240" w:line="276" w:lineRule="auto"/>
        <w:jc w:val="both"/>
        <w:rPr>
          <w:rFonts w:ascii="David" w:eastAsia="Times New Roman" w:hAnsi="David" w:cs="David"/>
          <w:noProof/>
          <w:spacing w:val="15"/>
          <w:sz w:val="24"/>
          <w:szCs w:val="24"/>
          <w:rtl/>
          <w:lang w:eastAsia="he-IL"/>
        </w:rPr>
      </w:pP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proofErr w:type="spellStart"/>
      <w:r w:rsidRPr="003322A0">
        <w:rPr>
          <w:rFonts w:ascii="David" w:eastAsia="Times New Roman" w:hAnsi="David" w:cs="David" w:hint="cs"/>
          <w:b/>
          <w:kern w:val="28"/>
          <w:sz w:val="24"/>
          <w:szCs w:val="24"/>
          <w:rtl/>
        </w:rPr>
        <w:t>הסעדים</w:t>
      </w:r>
      <w:proofErr w:type="spellEnd"/>
      <w:r w:rsidRPr="003322A0">
        <w:rPr>
          <w:rFonts w:ascii="David" w:eastAsia="Times New Roman" w:hAnsi="David" w:cs="David" w:hint="cs"/>
          <w:b/>
          <w:kern w:val="28"/>
          <w:sz w:val="24"/>
          <w:szCs w:val="24"/>
          <w:rtl/>
        </w:rPr>
        <w:t xml:space="preserve"> האמורים בטבלת ה-</w:t>
      </w:r>
      <w:r w:rsidRPr="003322A0">
        <w:rPr>
          <w:rFonts w:ascii="David" w:eastAsia="Times New Roman" w:hAnsi="David" w:cs="David" w:hint="cs"/>
          <w:b/>
          <w:kern w:val="28"/>
          <w:sz w:val="24"/>
          <w:szCs w:val="24"/>
        </w:rPr>
        <w:t>SLA</w:t>
      </w:r>
      <w:r w:rsidRPr="003322A0">
        <w:rPr>
          <w:rFonts w:ascii="David" w:eastAsia="Times New Roman" w:hAnsi="David" w:cs="David" w:hint="cs"/>
          <w:b/>
          <w:kern w:val="28"/>
          <w:sz w:val="24"/>
          <w:szCs w:val="24"/>
          <w:rtl/>
        </w:rPr>
        <w:t xml:space="preserve">,  באים בנוסף לכל סעד אחר שעומד למשרד על פי דין ועל פי הסכם זה.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cs"/>
          <w:b/>
          <w:kern w:val="28"/>
          <w:sz w:val="24"/>
          <w:szCs w:val="24"/>
          <w:rtl/>
        </w:rPr>
        <w:t xml:space="preserve">המשרד זכאי לנקוט במצטבר הן </w:t>
      </w:r>
      <w:proofErr w:type="spellStart"/>
      <w:r w:rsidRPr="003322A0">
        <w:rPr>
          <w:rFonts w:ascii="David" w:eastAsia="Times New Roman" w:hAnsi="David" w:cs="David" w:hint="cs"/>
          <w:b/>
          <w:kern w:val="28"/>
          <w:sz w:val="24"/>
          <w:szCs w:val="24"/>
          <w:rtl/>
        </w:rPr>
        <w:t>בסעדים</w:t>
      </w:r>
      <w:proofErr w:type="spellEnd"/>
      <w:r w:rsidRPr="003322A0">
        <w:rPr>
          <w:rFonts w:ascii="David" w:eastAsia="Times New Roman" w:hAnsi="David" w:cs="David" w:hint="cs"/>
          <w:b/>
          <w:kern w:val="28"/>
          <w:sz w:val="24"/>
          <w:szCs w:val="24"/>
          <w:rtl/>
        </w:rPr>
        <w:t xml:space="preserve"> האמורים לעיל והן בכל סעד נוסף כאמור ואין </w:t>
      </w:r>
      <w:proofErr w:type="spellStart"/>
      <w:r w:rsidRPr="003322A0">
        <w:rPr>
          <w:rFonts w:ascii="David" w:eastAsia="Times New Roman" w:hAnsi="David" w:cs="David" w:hint="cs"/>
          <w:b/>
          <w:kern w:val="28"/>
          <w:sz w:val="24"/>
          <w:szCs w:val="24"/>
          <w:rtl/>
        </w:rPr>
        <w:t>בסעדים</w:t>
      </w:r>
      <w:proofErr w:type="spellEnd"/>
      <w:r w:rsidRPr="003322A0">
        <w:rPr>
          <w:rFonts w:ascii="David" w:eastAsia="Times New Roman" w:hAnsi="David" w:cs="David" w:hint="cs"/>
          <w:b/>
          <w:kern w:val="28"/>
          <w:sz w:val="24"/>
          <w:szCs w:val="24"/>
          <w:rtl/>
        </w:rPr>
        <w:t xml:space="preserve"> האמורים לפגוע מזכות המשרד לחייב את הספק בנזקים שסכומם עולה על האמור לעיל שנגרמו עקב ההפרות האמורות.</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מימוש הפיצויים המוסכמים על ידי המזמין יכול ויעשה בכל דרך לרבות בדרך של קיזוז של חשבונית</w:t>
      </w:r>
      <w:r w:rsidRPr="003322A0">
        <w:rPr>
          <w:rFonts w:ascii="David" w:eastAsia="Times New Roman" w:hAnsi="David" w:cs="David" w:hint="cs"/>
          <w:b/>
          <w:kern w:val="28"/>
          <w:sz w:val="24"/>
          <w:szCs w:val="24"/>
          <w:rtl/>
        </w:rPr>
        <w:t>.</w:t>
      </w:r>
      <w:r w:rsidRPr="003322A0">
        <w:rPr>
          <w:rFonts w:ascii="David" w:eastAsia="Times New Roman" w:hAnsi="David" w:cs="David"/>
          <w:b/>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הסכומים המצוינים בטבלה בגין פיצויים מוסכמים הינם הסכומים המקסימליים ולמזמין שיקול דעת בלעדי אם לדרוש פיצויים בגובה נמוך מהקבוע בטבלה.</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hint="eastAsia"/>
          <w:b/>
          <w:kern w:val="28"/>
          <w:sz w:val="24"/>
          <w:szCs w:val="24"/>
          <w:rtl/>
        </w:rPr>
        <w:t>הפיצויים</w:t>
      </w:r>
      <w:r w:rsidRPr="003322A0">
        <w:rPr>
          <w:rFonts w:ascii="David" w:eastAsia="Times New Roman" w:hAnsi="David" w:cs="David"/>
          <w:b/>
          <w:kern w:val="28"/>
          <w:sz w:val="24"/>
          <w:szCs w:val="24"/>
          <w:rtl/>
        </w:rPr>
        <w:t xml:space="preserve"> המוסכמים בגין הליקויים יכנסו לתוקף </w:t>
      </w:r>
      <w:r w:rsidRPr="003322A0">
        <w:rPr>
          <w:rFonts w:ascii="David" w:eastAsia="Times New Roman" w:hAnsi="David" w:cs="David" w:hint="cs"/>
          <w:b/>
          <w:kern w:val="28"/>
          <w:sz w:val="24"/>
          <w:szCs w:val="24"/>
          <w:rtl/>
        </w:rPr>
        <w:t xml:space="preserve">שלושה חודשים לאחר סיום תקופת ההקמה </w:t>
      </w:r>
      <w:r w:rsidRPr="003322A0">
        <w:rPr>
          <w:rFonts w:ascii="David" w:eastAsia="Times New Roman" w:hAnsi="David" w:cs="David"/>
          <w:b/>
          <w:kern w:val="28"/>
          <w:sz w:val="24"/>
          <w:szCs w:val="24"/>
          <w:rtl/>
        </w:rPr>
        <w:t xml:space="preserve"> (למעט סעיפים שקשורים לתקופת ההקמה). לאחר מכן – רשאי המשרד </w:t>
      </w:r>
      <w:r w:rsidRPr="003322A0">
        <w:rPr>
          <w:rFonts w:ascii="David" w:eastAsia="Times New Roman" w:hAnsi="David" w:cs="David" w:hint="eastAsia"/>
          <w:b/>
          <w:kern w:val="28"/>
          <w:sz w:val="24"/>
          <w:szCs w:val="24"/>
          <w:rtl/>
        </w:rPr>
        <w:t>לקנוס</w:t>
      </w:r>
      <w:r w:rsidRPr="003322A0">
        <w:rPr>
          <w:rFonts w:ascii="David" w:eastAsia="Times New Roman" w:hAnsi="David" w:cs="David"/>
          <w:b/>
          <w:kern w:val="28"/>
          <w:sz w:val="24"/>
          <w:szCs w:val="24"/>
          <w:rtl/>
        </w:rPr>
        <w:t xml:space="preserve"> בגין הליקויים כמפורט </w:t>
      </w:r>
      <w:r w:rsidRPr="003322A0">
        <w:rPr>
          <w:rFonts w:ascii="David" w:eastAsia="Times New Roman" w:hAnsi="David" w:cs="David" w:hint="eastAsia"/>
          <w:b/>
          <w:kern w:val="28"/>
          <w:sz w:val="24"/>
          <w:szCs w:val="24"/>
          <w:rtl/>
        </w:rPr>
        <w:t>בטבלה</w:t>
      </w:r>
      <w:r w:rsidRPr="003322A0">
        <w:rPr>
          <w:rFonts w:ascii="David" w:eastAsia="Times New Roman" w:hAnsi="David" w:cs="David"/>
          <w:b/>
          <w:kern w:val="28"/>
          <w:sz w:val="24"/>
          <w:szCs w:val="24"/>
          <w:rtl/>
        </w:rPr>
        <w:t>.</w:t>
      </w:r>
    </w:p>
    <w:p w:rsidR="00FD6914" w:rsidRPr="003322A0" w:rsidRDefault="00FD6914" w:rsidP="00FD6914">
      <w:pPr>
        <w:spacing w:after="0" w:line="240" w:lineRule="auto"/>
        <w:rPr>
          <w:rFonts w:ascii="Times New Roman" w:eastAsia="Times New Roman" w:hAnsi="Times New Roman" w:cs="Times New Roman"/>
          <w:sz w:val="24"/>
          <w:szCs w:val="24"/>
        </w:rPr>
      </w:pPr>
    </w:p>
    <w:p w:rsidR="00FD6914" w:rsidRPr="006D72DA" w:rsidRDefault="00FD6914" w:rsidP="00045C95">
      <w:pPr>
        <w:keepNext/>
        <w:keepLines/>
        <w:numPr>
          <w:ilvl w:val="0"/>
          <w:numId w:val="123"/>
        </w:numPr>
        <w:tabs>
          <w:tab w:val="left" w:pos="486"/>
        </w:tabs>
        <w:spacing w:after="120" w:line="240" w:lineRule="auto"/>
        <w:jc w:val="both"/>
        <w:outlineLvl w:val="1"/>
        <w:rPr>
          <w:rFonts w:ascii="David" w:eastAsia="Times New Roman" w:hAnsi="David" w:cs="David"/>
          <w:b/>
          <w:bCs/>
          <w:spacing w:val="15"/>
          <w:sz w:val="28"/>
          <w:szCs w:val="28"/>
          <w:rtl/>
        </w:rPr>
      </w:pPr>
      <w:bookmarkStart w:id="120" w:name="_Toc117069109"/>
      <w:bookmarkStart w:id="121" w:name="_Hlk134011255"/>
      <w:bookmarkEnd w:id="113"/>
      <w:r w:rsidRPr="006D72DA">
        <w:rPr>
          <w:rFonts w:ascii="David" w:eastAsia="Times New Roman" w:hAnsi="David" w:cs="David"/>
          <w:b/>
          <w:bCs/>
          <w:caps/>
          <w:spacing w:val="15"/>
          <w:sz w:val="28"/>
          <w:szCs w:val="28"/>
          <w:rtl/>
        </w:rPr>
        <w:t>תרופות מצטברות</w:t>
      </w:r>
      <w:bookmarkEnd w:id="120"/>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ויתר המזמין על זכויותיו עקב הפרת הוראה מהוראות הסכם זה על ידי הספק, לא ייחשב </w:t>
      </w:r>
      <w:proofErr w:type="spellStart"/>
      <w:r w:rsidRPr="003322A0">
        <w:rPr>
          <w:rFonts w:ascii="David" w:eastAsia="Times New Roman" w:hAnsi="David" w:cs="David"/>
          <w:b/>
          <w:kern w:val="28"/>
          <w:sz w:val="24"/>
          <w:szCs w:val="24"/>
          <w:rtl/>
        </w:rPr>
        <w:t>כויתור</w:t>
      </w:r>
      <w:proofErr w:type="spellEnd"/>
      <w:r w:rsidRPr="003322A0">
        <w:rPr>
          <w:rFonts w:ascii="David" w:eastAsia="Times New Roman" w:hAnsi="David" w:cs="David"/>
          <w:b/>
          <w:kern w:val="28"/>
          <w:sz w:val="24"/>
          <w:szCs w:val="24"/>
          <w:rtl/>
        </w:rPr>
        <w:t xml:space="preserve"> על כל הפרה אחרת של אותה הוראה או הוראה </w:t>
      </w:r>
      <w:bookmarkStart w:id="122" w:name="_Hlk135828419"/>
      <w:r w:rsidRPr="003322A0">
        <w:rPr>
          <w:rFonts w:ascii="David" w:eastAsia="Times New Roman" w:hAnsi="David" w:cs="David"/>
          <w:b/>
          <w:kern w:val="28"/>
          <w:sz w:val="24"/>
          <w:szCs w:val="24"/>
          <w:rtl/>
        </w:rPr>
        <w:t xml:space="preserve">אחרת. </w:t>
      </w:r>
    </w:p>
    <w:p w:rsidR="00FD6914" w:rsidRPr="003322A0"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caps/>
          <w:spacing w:val="15"/>
          <w:sz w:val="28"/>
          <w:szCs w:val="28"/>
        </w:rPr>
      </w:pPr>
      <w:bookmarkStart w:id="123" w:name="_Toc117069110"/>
      <w:r w:rsidRPr="003322A0">
        <w:rPr>
          <w:rFonts w:ascii="David" w:eastAsia="Times New Roman" w:hAnsi="David" w:cs="David"/>
          <w:b/>
          <w:bCs/>
          <w:caps/>
          <w:spacing w:val="15"/>
          <w:sz w:val="28"/>
          <w:szCs w:val="28"/>
          <w:rtl/>
        </w:rPr>
        <w:t>סיום התקשרות</w:t>
      </w:r>
    </w:p>
    <w:p w:rsidR="00FD6914" w:rsidRPr="003322A0" w:rsidRDefault="00FD6914" w:rsidP="00FD6914">
      <w:pPr>
        <w:tabs>
          <w:tab w:val="left" w:pos="1334"/>
        </w:tabs>
        <w:spacing w:before="240" w:after="240" w:line="360" w:lineRule="auto"/>
        <w:ind w:left="792"/>
        <w:jc w:val="both"/>
        <w:rPr>
          <w:rFonts w:ascii="David" w:eastAsia="Times New Roman" w:hAnsi="David" w:cs="David"/>
          <w:b/>
          <w:kern w:val="28"/>
          <w:sz w:val="24"/>
          <w:szCs w:val="24"/>
          <w:rtl/>
        </w:rPr>
      </w:pPr>
      <w:r w:rsidRPr="003322A0">
        <w:rPr>
          <w:rFonts w:ascii="David" w:eastAsia="Times New Roman" w:hAnsi="David" w:cs="David"/>
          <w:bCs/>
          <w:kern w:val="28"/>
          <w:sz w:val="24"/>
          <w:szCs w:val="24"/>
          <w:rtl/>
        </w:rPr>
        <w:t>הסתיימה או הופסקה ההתקשרות עם הספק, כולה או מקצתה, מכל סיבה שהיא, יחולו הכללים הבאים</w:t>
      </w:r>
      <w:r w:rsidRPr="003322A0">
        <w:rPr>
          <w:rFonts w:ascii="David" w:eastAsia="Times New Roman" w:hAnsi="David" w:cs="David"/>
          <w:b/>
          <w:kern w:val="28"/>
          <w:sz w:val="24"/>
          <w:szCs w:val="24"/>
          <w:rtl/>
        </w:rPr>
        <w:t>:</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ישלם המזמין לספק בגין פעולות שביצע הספק טרם הפסקת ההתקשרות, ובגינם זכאי הספק לתשלום בהתאם לכללים המפורטים בהסכם זה.</w:t>
      </w:r>
      <w:r w:rsidRPr="003322A0">
        <w:rPr>
          <w:rFonts w:ascii="David" w:eastAsia="Times New Roman" w:hAnsi="David" w:cs="David" w:hint="cs"/>
          <w:b/>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Cs/>
          <w:kern w:val="28"/>
          <w:sz w:val="24"/>
          <w:szCs w:val="24"/>
        </w:rPr>
      </w:pPr>
      <w:r w:rsidRPr="003322A0">
        <w:rPr>
          <w:rFonts w:ascii="David" w:eastAsia="Times New Roman" w:hAnsi="David" w:cs="David" w:hint="eastAsia"/>
          <w:b/>
          <w:kern w:val="28"/>
          <w:sz w:val="24"/>
          <w:szCs w:val="24"/>
          <w:rtl/>
        </w:rPr>
        <w:t>לאחר</w:t>
      </w:r>
      <w:r w:rsidRPr="003322A0">
        <w:rPr>
          <w:rFonts w:ascii="David" w:eastAsia="Times New Roman" w:hAnsi="David" w:cs="David"/>
          <w:b/>
          <w:kern w:val="28"/>
          <w:sz w:val="24"/>
          <w:szCs w:val="24"/>
          <w:rtl/>
        </w:rPr>
        <w:t xml:space="preserve"> הפסקת ההתקשרות המזמין רשאי להתקשר בהסכם עם ספק אחר בנושא המכרז</w:t>
      </w:r>
      <w:r w:rsidRPr="003322A0">
        <w:rPr>
          <w:rFonts w:ascii="David" w:eastAsia="Times New Roman" w:hAnsi="David" w:cs="David"/>
          <w:kern w:val="28"/>
          <w:sz w:val="24"/>
          <w:szCs w:val="24"/>
          <w:rtl/>
        </w:rPr>
        <w:t>.</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w:t>
      </w:r>
      <w:r w:rsidRPr="003322A0">
        <w:rPr>
          <w:rFonts w:ascii="David" w:eastAsia="Times New Roman" w:hAnsi="David" w:cs="David"/>
          <w:bCs/>
          <w:kern w:val="28"/>
          <w:sz w:val="24"/>
          <w:szCs w:val="24"/>
          <w:rtl/>
        </w:rPr>
        <w:t>לא ישולם לספק תשלום נוסף עבור שיתוף הפעולה כאמור מעבר לקבוע בהסכם זה</w:t>
      </w:r>
      <w:r w:rsidRPr="003322A0">
        <w:rPr>
          <w:rFonts w:ascii="David" w:eastAsia="Times New Roman" w:hAnsi="David" w:cs="David"/>
          <w:b/>
          <w:kern w:val="28"/>
          <w:sz w:val="24"/>
          <w:szCs w:val="24"/>
          <w:rtl/>
        </w:rPr>
        <w:t>.</w:t>
      </w:r>
    </w:p>
    <w:p w:rsidR="00FD6914" w:rsidRPr="003322A0" w:rsidRDefault="00FD6914" w:rsidP="00045C95">
      <w:pPr>
        <w:numPr>
          <w:ilvl w:val="2"/>
          <w:numId w:val="123"/>
        </w:numPr>
        <w:tabs>
          <w:tab w:val="left" w:pos="1334"/>
        </w:tabs>
        <w:spacing w:before="240" w:after="240" w:line="360" w:lineRule="auto"/>
        <w:jc w:val="both"/>
        <w:rPr>
          <w:rFonts w:ascii="David" w:eastAsia="Calibri" w:hAnsi="David" w:cs="David"/>
          <w:sz w:val="24"/>
          <w:szCs w:val="24"/>
        </w:rPr>
      </w:pPr>
      <w:r w:rsidRPr="003322A0">
        <w:rPr>
          <w:rFonts w:ascii="David" w:eastAsia="Calibri" w:hAnsi="David" w:cs="David" w:hint="eastAsia"/>
          <w:sz w:val="24"/>
          <w:szCs w:val="24"/>
          <w:rtl/>
        </w:rPr>
        <w:t>למען</w:t>
      </w:r>
      <w:r w:rsidRPr="003322A0">
        <w:rPr>
          <w:rFonts w:ascii="David" w:eastAsia="Calibri" w:hAnsi="David" w:cs="David"/>
          <w:sz w:val="24"/>
          <w:szCs w:val="24"/>
          <w:rtl/>
        </w:rPr>
        <w:t xml:space="preserve"> הסר ספק, במהלך התקופה שהחל מההודעה על סיום ההתקשרות ועד לסיום ההתקשרות בפועל – הספק מתחייב לשתף פעולה עם המזמין באופן מלא, לקיים את כל בקשות המזמין ולסייע לו לממש את הצלחת המעבר של אספקת השירותים לנותן השירותים שיחליף אותו (להלן: "</w:t>
      </w:r>
      <w:r w:rsidRPr="003322A0">
        <w:rPr>
          <w:rFonts w:ascii="David" w:eastAsia="Calibri" w:hAnsi="David" w:cs="David" w:hint="eastAsia"/>
          <w:b/>
          <w:bCs/>
          <w:sz w:val="24"/>
          <w:szCs w:val="24"/>
          <w:rtl/>
        </w:rPr>
        <w:t>נותן</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השירותים</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המחליף</w:t>
      </w:r>
      <w:r w:rsidRPr="003322A0">
        <w:rPr>
          <w:rFonts w:ascii="David" w:eastAsia="Calibri" w:hAnsi="David" w:cs="David"/>
          <w:sz w:val="24"/>
          <w:szCs w:val="24"/>
          <w:rtl/>
        </w:rPr>
        <w:t xml:space="preserve">"). </w:t>
      </w:r>
    </w:p>
    <w:p w:rsidR="00FD6914" w:rsidRPr="003322A0" w:rsidRDefault="00FD6914" w:rsidP="00045C95">
      <w:pPr>
        <w:numPr>
          <w:ilvl w:val="2"/>
          <w:numId w:val="123"/>
        </w:numPr>
        <w:tabs>
          <w:tab w:val="left" w:pos="1334"/>
        </w:tabs>
        <w:spacing w:before="240" w:after="240" w:line="360" w:lineRule="auto"/>
        <w:jc w:val="both"/>
        <w:rPr>
          <w:rFonts w:ascii="David" w:eastAsia="Calibri" w:hAnsi="David" w:cs="David"/>
          <w:sz w:val="24"/>
          <w:szCs w:val="24"/>
        </w:rPr>
      </w:pPr>
      <w:r w:rsidRPr="003322A0">
        <w:rPr>
          <w:rFonts w:ascii="David" w:eastAsia="Calibri" w:hAnsi="David" w:cs="David" w:hint="eastAsia"/>
          <w:sz w:val="24"/>
          <w:szCs w:val="24"/>
          <w:rtl/>
        </w:rPr>
        <w:t>מבלי</w:t>
      </w:r>
      <w:r w:rsidRPr="003322A0">
        <w:rPr>
          <w:rFonts w:ascii="David" w:eastAsia="Calibri" w:hAnsi="David" w:cs="David"/>
          <w:sz w:val="24"/>
          <w:szCs w:val="24"/>
          <w:rtl/>
        </w:rPr>
        <w:t xml:space="preserve"> לגרוע מכלליות האמור, הספק מתחייב לסיים את הטיפול בכלל הפניות שהתקבלו אצלו עד למועד סיום ההתקשרות, אלא אם הורה המשרד אחרת בכתב. כמו כן, הספק מתחייב להעמיד לרשות נותן השירותים המחליף כ-50 שעות הדרכה כפי שייקבע המשרד. שעות הדרכה אל</w:t>
      </w:r>
      <w:r w:rsidRPr="003322A0">
        <w:rPr>
          <w:rFonts w:ascii="David" w:eastAsia="Calibri" w:hAnsi="David" w:cs="David" w:hint="eastAsia"/>
          <w:sz w:val="24"/>
          <w:szCs w:val="24"/>
          <w:rtl/>
        </w:rPr>
        <w:t>ו</w:t>
      </w:r>
      <w:r w:rsidRPr="003322A0">
        <w:rPr>
          <w:rFonts w:ascii="David" w:eastAsia="Calibri" w:hAnsi="David" w:cs="David"/>
          <w:sz w:val="24"/>
          <w:szCs w:val="24"/>
          <w:rtl/>
        </w:rPr>
        <w:t xml:space="preserve"> יינתנו בתוך תקופת ההתקשרות, במהלך החודש האחרון לפני מועד סיום ההתקשרות. </w:t>
      </w:r>
      <w:r w:rsidRPr="003322A0">
        <w:rPr>
          <w:rFonts w:ascii="David" w:eastAsia="Calibri" w:hAnsi="David" w:cs="David"/>
          <w:b/>
          <w:bCs/>
          <w:sz w:val="24"/>
          <w:szCs w:val="24"/>
          <w:rtl/>
        </w:rPr>
        <w:t>לא תשולם לספק כל תמורה נוספת בגי</w:t>
      </w:r>
      <w:r w:rsidRPr="003322A0">
        <w:rPr>
          <w:rFonts w:ascii="David" w:eastAsia="Calibri" w:hAnsi="David" w:cs="David" w:hint="eastAsia"/>
          <w:b/>
          <w:bCs/>
          <w:sz w:val="24"/>
          <w:szCs w:val="24"/>
          <w:rtl/>
        </w:rPr>
        <w:t>נן</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פעולותיו</w:t>
      </w:r>
      <w:r w:rsidRPr="003322A0">
        <w:rPr>
          <w:rFonts w:ascii="David" w:eastAsia="Calibri" w:hAnsi="David" w:cs="David"/>
          <w:b/>
          <w:bCs/>
          <w:sz w:val="24"/>
          <w:szCs w:val="24"/>
          <w:rtl/>
        </w:rPr>
        <w:t xml:space="preserve"> בתקופה זו, כאמור מעלה. </w:t>
      </w:r>
    </w:p>
    <w:p w:rsidR="00FD6914" w:rsidRPr="00364031" w:rsidRDefault="00FD6914" w:rsidP="00045C95">
      <w:pPr>
        <w:numPr>
          <w:ilvl w:val="2"/>
          <w:numId w:val="123"/>
        </w:numPr>
        <w:tabs>
          <w:tab w:val="left" w:pos="1334"/>
        </w:tabs>
        <w:spacing w:before="240" w:after="240" w:line="360" w:lineRule="auto"/>
        <w:jc w:val="both"/>
        <w:rPr>
          <w:rFonts w:ascii="David" w:eastAsia="Calibri" w:hAnsi="David" w:cs="David"/>
          <w:sz w:val="24"/>
          <w:szCs w:val="24"/>
        </w:rPr>
      </w:pPr>
      <w:r w:rsidRPr="003322A0">
        <w:rPr>
          <w:rFonts w:ascii="David" w:eastAsia="Calibri" w:hAnsi="David" w:cs="David" w:hint="eastAsia"/>
          <w:sz w:val="24"/>
          <w:szCs w:val="24"/>
          <w:rtl/>
        </w:rPr>
        <w:t>עוד</w:t>
      </w:r>
      <w:r w:rsidRPr="003322A0">
        <w:rPr>
          <w:rFonts w:ascii="David" w:eastAsia="Calibri" w:hAnsi="David" w:cs="David"/>
          <w:sz w:val="24"/>
          <w:szCs w:val="24"/>
          <w:rtl/>
        </w:rPr>
        <w:t xml:space="preserve"> מבלי לגרוע מכלליות האמור – הספק מתחייב למסור למזמין, או למי שהמזמין יורה לו, כל חומר המהווה רכוש המשרד כאמור בהסכם זה ו/או במסמכים אחרים הקשורים בביצוע השירותים, הן אלה שנוצרו במהלך תקופת ההתקשרות, הן בתקופה שקדמה לה, </w:t>
      </w:r>
      <w:r w:rsidRPr="003322A0">
        <w:rPr>
          <w:rFonts w:ascii="David" w:eastAsia="Calibri" w:hAnsi="David" w:cs="David" w:hint="eastAsia"/>
          <w:b/>
          <w:bCs/>
          <w:sz w:val="24"/>
          <w:szCs w:val="24"/>
          <w:rtl/>
        </w:rPr>
        <w:t>כך</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שלא</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יישאר</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בידי</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הספק</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כל</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פרט</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אשר</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לא</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היה</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בידיו</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טרם</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חתימתו</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עם</w:t>
      </w:r>
      <w:r w:rsidRPr="003322A0">
        <w:rPr>
          <w:rFonts w:ascii="David" w:eastAsia="Calibri" w:hAnsi="David" w:cs="David"/>
          <w:b/>
          <w:bCs/>
          <w:sz w:val="24"/>
          <w:szCs w:val="24"/>
          <w:rtl/>
        </w:rPr>
        <w:t xml:space="preserve"> </w:t>
      </w:r>
      <w:r w:rsidRPr="003322A0">
        <w:rPr>
          <w:rFonts w:ascii="David" w:eastAsia="Calibri" w:hAnsi="David" w:cs="David" w:hint="eastAsia"/>
          <w:b/>
          <w:bCs/>
          <w:sz w:val="24"/>
          <w:szCs w:val="24"/>
          <w:rtl/>
        </w:rPr>
        <w:t>ההסכם</w:t>
      </w:r>
      <w:r w:rsidRPr="003322A0">
        <w:rPr>
          <w:rFonts w:ascii="David" w:eastAsia="Calibri" w:hAnsi="David" w:cs="David"/>
          <w:sz w:val="24"/>
          <w:szCs w:val="24"/>
          <w:rtl/>
        </w:rPr>
        <w:t xml:space="preserve">. לצורך כך, יהיה רשאי המזמין להשתמש במסמכים, דוחות, הצעות, ניתוחים, המלצות וכו' – הקשורים בעבודת הספק ו/או שהוכנו על ידו, עד לסיום ההתקשרות בין הצדדים. שוב יובהר למען הסר ספק כי הספק לא יהיה זכאי לכל תשלום או פיצוי כלשהו בעד השימוש במסמכים </w:t>
      </w:r>
      <w:r w:rsidRPr="00364031">
        <w:rPr>
          <w:rFonts w:ascii="David" w:eastAsia="Calibri" w:hAnsi="David" w:cs="David"/>
          <w:sz w:val="24"/>
          <w:szCs w:val="24"/>
          <w:rtl/>
        </w:rPr>
        <w:t xml:space="preserve">כאמור ולא תהיינה לו כל תביעות ו/או טענות בקשר לכך. </w:t>
      </w:r>
    </w:p>
    <w:p w:rsidR="00FD6914" w:rsidRPr="00364031" w:rsidRDefault="00FD6914" w:rsidP="00045C95">
      <w:pPr>
        <w:numPr>
          <w:ilvl w:val="2"/>
          <w:numId w:val="123"/>
        </w:numPr>
        <w:tabs>
          <w:tab w:val="left" w:pos="1334"/>
        </w:tabs>
        <w:spacing w:before="240" w:after="240" w:line="360" w:lineRule="auto"/>
        <w:jc w:val="both"/>
        <w:rPr>
          <w:rFonts w:ascii="David" w:eastAsia="Calibri" w:hAnsi="David" w:cs="David"/>
          <w:sz w:val="24"/>
          <w:szCs w:val="24"/>
        </w:rPr>
      </w:pPr>
      <w:r w:rsidRPr="00364031">
        <w:rPr>
          <w:rFonts w:ascii="David" w:eastAsia="Calibri" w:hAnsi="David" w:cs="David" w:hint="eastAsia"/>
          <w:sz w:val="24"/>
          <w:szCs w:val="24"/>
          <w:rtl/>
        </w:rPr>
        <w:t>לאחר</w:t>
      </w:r>
      <w:r w:rsidRPr="00364031">
        <w:rPr>
          <w:rFonts w:ascii="David" w:eastAsia="Calibri" w:hAnsi="David" w:cs="David"/>
          <w:sz w:val="24"/>
          <w:szCs w:val="24"/>
          <w:rtl/>
        </w:rPr>
        <w:t xml:space="preserve"> השלמת העברת/החזרת כלל מרכיבי השירות ולאחר קבלת אישור המזמין </w:t>
      </w:r>
      <w:r w:rsidRPr="00364031">
        <w:rPr>
          <w:rFonts w:ascii="David" w:eastAsia="Calibri" w:hAnsi="David" w:cs="David" w:hint="eastAsia"/>
          <w:sz w:val="24"/>
          <w:szCs w:val="24"/>
          <w:u w:val="single"/>
          <w:rtl/>
        </w:rPr>
        <w:t>בכתב</w:t>
      </w:r>
      <w:r w:rsidRPr="00364031">
        <w:rPr>
          <w:rFonts w:ascii="David" w:eastAsia="Calibri" w:hAnsi="David" w:cs="David"/>
          <w:sz w:val="24"/>
          <w:szCs w:val="24"/>
          <w:rtl/>
        </w:rPr>
        <w:t xml:space="preserve"> - ישמיד הספק את כלל המידע שאוחסן במערכות המידע שלו עבור המזמין. </w:t>
      </w:r>
    </w:p>
    <w:p w:rsidR="00FD6914" w:rsidRPr="00364031" w:rsidRDefault="00FD6914" w:rsidP="00045C95">
      <w:pPr>
        <w:numPr>
          <w:ilvl w:val="2"/>
          <w:numId w:val="123"/>
        </w:numPr>
        <w:tabs>
          <w:tab w:val="left" w:pos="1334"/>
        </w:tabs>
        <w:spacing w:before="240" w:after="240" w:line="360" w:lineRule="auto"/>
        <w:jc w:val="both"/>
        <w:rPr>
          <w:rFonts w:ascii="David" w:eastAsia="Calibri" w:hAnsi="David" w:cs="David"/>
          <w:sz w:val="24"/>
          <w:szCs w:val="24"/>
        </w:rPr>
      </w:pPr>
      <w:r w:rsidRPr="00364031">
        <w:rPr>
          <w:rFonts w:ascii="David" w:eastAsia="Calibri" w:hAnsi="David" w:cs="David" w:hint="eastAsia"/>
          <w:sz w:val="24"/>
          <w:szCs w:val="24"/>
          <w:rtl/>
        </w:rPr>
        <w:t>אין</w:t>
      </w:r>
      <w:r w:rsidRPr="00364031">
        <w:rPr>
          <w:rFonts w:ascii="David" w:eastAsia="Calibri" w:hAnsi="David" w:cs="David"/>
          <w:sz w:val="24"/>
          <w:szCs w:val="24"/>
          <w:rtl/>
        </w:rPr>
        <w:t xml:space="preserve"> באמור בסעיף זה כדי לפגוע בחובות הספק בתקופת ההיפרדות, כמפורטות במפרט השירותים בסעיף </w:t>
      </w:r>
      <w:r w:rsidRPr="00364031">
        <w:rPr>
          <w:rFonts w:ascii="David" w:eastAsia="Calibri" w:hAnsi="David" w:cs="David"/>
          <w:sz w:val="24"/>
          <w:szCs w:val="24"/>
        </w:rPr>
        <w:t>13</w:t>
      </w:r>
      <w:r w:rsidRPr="00364031">
        <w:rPr>
          <w:rFonts w:ascii="David" w:eastAsia="Calibri" w:hAnsi="David" w:cs="David"/>
          <w:sz w:val="24"/>
          <w:szCs w:val="24"/>
          <w:rtl/>
        </w:rPr>
        <w:t xml:space="preserve">, זאת, מבלי לגרוע מזכות המזמין, כאמור לעיל בסעיף </w:t>
      </w:r>
      <w:r w:rsidRPr="00364031">
        <w:rPr>
          <w:rFonts w:ascii="David" w:eastAsia="Calibri" w:hAnsi="David" w:cs="David" w:hint="cs"/>
          <w:sz w:val="24"/>
          <w:szCs w:val="24"/>
          <w:rtl/>
        </w:rPr>
        <w:t xml:space="preserve"> </w:t>
      </w:r>
      <w:r w:rsidRPr="00364031">
        <w:rPr>
          <w:rFonts w:ascii="David" w:eastAsia="Calibri" w:hAnsi="David" w:cs="David"/>
          <w:sz w:val="24"/>
          <w:szCs w:val="24"/>
          <w:rtl/>
        </w:rPr>
        <w:t xml:space="preserve">3.13. בכל מצב של סתירה בין מפרט השירותים ובין האמור בהסכם זה, האמור בהסכם זה גובר. </w:t>
      </w:r>
    </w:p>
    <w:p w:rsidR="00FD6914" w:rsidRPr="00364031"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64031">
        <w:rPr>
          <w:rFonts w:ascii="David" w:eastAsia="Times New Roman" w:hAnsi="David" w:cs="David"/>
          <w:b/>
          <w:kern w:val="28"/>
          <w:sz w:val="24"/>
          <w:szCs w:val="24"/>
          <w:rtl/>
        </w:rPr>
        <w:t>לא תה</w:t>
      </w:r>
      <w:r w:rsidRPr="00364031">
        <w:rPr>
          <w:rFonts w:ascii="David" w:eastAsia="Times New Roman" w:hAnsi="David" w:cs="David" w:hint="eastAsia"/>
          <w:b/>
          <w:kern w:val="28"/>
          <w:sz w:val="24"/>
          <w:szCs w:val="24"/>
          <w:rtl/>
        </w:rPr>
        <w:t>יה</w:t>
      </w:r>
      <w:r w:rsidRPr="00364031">
        <w:rPr>
          <w:rFonts w:ascii="David" w:eastAsia="Times New Roman" w:hAnsi="David" w:cs="David"/>
          <w:b/>
          <w:kern w:val="28"/>
          <w:sz w:val="24"/>
          <w:szCs w:val="24"/>
          <w:rtl/>
        </w:rPr>
        <w:t xml:space="preserve"> לספק כל תביעה, דרישה כספית או </w:t>
      </w:r>
      <w:r w:rsidRPr="00364031">
        <w:rPr>
          <w:rFonts w:ascii="David" w:eastAsia="Times New Roman" w:hAnsi="David" w:cs="David" w:hint="eastAsia"/>
          <w:b/>
          <w:kern w:val="28"/>
          <w:sz w:val="24"/>
          <w:szCs w:val="24"/>
          <w:rtl/>
        </w:rPr>
        <w:t>טענה</w:t>
      </w:r>
      <w:r w:rsidRPr="00364031">
        <w:rPr>
          <w:rFonts w:ascii="David" w:eastAsia="Times New Roman" w:hAnsi="David" w:cs="David"/>
          <w:b/>
          <w:kern w:val="28"/>
          <w:sz w:val="24"/>
          <w:szCs w:val="24"/>
          <w:rtl/>
        </w:rPr>
        <w:t xml:space="preserve"> אחרת כלפי המזמין בקשר עם הפסקת </w:t>
      </w:r>
      <w:r w:rsidRPr="00364031">
        <w:rPr>
          <w:rFonts w:ascii="David" w:eastAsia="Times New Roman" w:hAnsi="David" w:cs="David" w:hint="eastAsia"/>
          <w:b/>
          <w:kern w:val="28"/>
          <w:sz w:val="24"/>
          <w:szCs w:val="24"/>
          <w:rtl/>
        </w:rPr>
        <w:t>ההתקשרות</w:t>
      </w:r>
      <w:r w:rsidRPr="00364031">
        <w:rPr>
          <w:rFonts w:ascii="David" w:eastAsia="Times New Roman" w:hAnsi="David" w:cs="David"/>
          <w:b/>
          <w:kern w:val="28"/>
          <w:sz w:val="24"/>
          <w:szCs w:val="24"/>
          <w:rtl/>
        </w:rPr>
        <w:t xml:space="preserve">.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64031">
        <w:rPr>
          <w:rFonts w:ascii="David" w:eastAsia="Times New Roman" w:hAnsi="David" w:cs="David" w:hint="cs"/>
          <w:b/>
          <w:kern w:val="28"/>
          <w:sz w:val="24"/>
          <w:szCs w:val="24"/>
          <w:rtl/>
        </w:rPr>
        <w:t>למען הסר ספק, עד מועד סיום</w:t>
      </w:r>
      <w:r w:rsidRPr="003322A0">
        <w:rPr>
          <w:rFonts w:ascii="David" w:eastAsia="Times New Roman" w:hAnsi="David" w:cs="David" w:hint="cs"/>
          <w:b/>
          <w:kern w:val="28"/>
          <w:sz w:val="24"/>
          <w:szCs w:val="24"/>
          <w:rtl/>
        </w:rPr>
        <w:t xml:space="preserve"> ההתקשרות בהתאם להסכם זה, הספק מחויב להמשיך ולקיים חובותיו על פי כלל הוראות ההסכם. היה ויפעל בניגוד להוראות הסכם זה </w:t>
      </w:r>
      <w:r w:rsidRPr="003322A0">
        <w:rPr>
          <w:rFonts w:ascii="David" w:eastAsia="Times New Roman" w:hAnsi="David" w:cs="David"/>
          <w:b/>
          <w:kern w:val="28"/>
          <w:sz w:val="24"/>
          <w:szCs w:val="24"/>
          <w:rtl/>
        </w:rPr>
        <w:t>–</w:t>
      </w:r>
      <w:r w:rsidRPr="003322A0">
        <w:rPr>
          <w:rFonts w:ascii="David" w:eastAsia="Times New Roman" w:hAnsi="David" w:cs="David" w:hint="cs"/>
          <w:b/>
          <w:kern w:val="28"/>
          <w:sz w:val="24"/>
          <w:szCs w:val="24"/>
          <w:rtl/>
        </w:rPr>
        <w:t xml:space="preserve"> תעמודנה לרשות המשרד כלל התרופות הרלוונטיות בהתאם לדין. </w:t>
      </w:r>
    </w:p>
    <w:p w:rsidR="00FD6914" w:rsidRPr="006D72DA"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spacing w:val="15"/>
          <w:sz w:val="28"/>
          <w:szCs w:val="28"/>
          <w:rtl/>
        </w:rPr>
      </w:pPr>
      <w:r w:rsidRPr="006D72DA">
        <w:rPr>
          <w:rFonts w:ascii="David" w:eastAsia="Times New Roman" w:hAnsi="David" w:cs="David"/>
          <w:b/>
          <w:bCs/>
          <w:caps/>
          <w:spacing w:val="15"/>
          <w:sz w:val="28"/>
          <w:szCs w:val="28"/>
          <w:rtl/>
        </w:rPr>
        <w:t>כתובות הצדדים והודעות</w:t>
      </w:r>
      <w:bookmarkEnd w:id="123"/>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bookmarkStart w:id="124" w:name="_Hlk136942757"/>
      <w:r w:rsidRPr="003322A0">
        <w:rPr>
          <w:rFonts w:ascii="David" w:eastAsia="Times New Roman" w:hAnsi="David" w:cs="David"/>
          <w:b/>
          <w:kern w:val="28"/>
          <w:sz w:val="24"/>
          <w:szCs w:val="24"/>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משלוח דואר אלקטרוני על פי הסכם זה יהיה לכתובת הבאות:</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כתובת דוא"ל המזמין או כל כתובת דוא"ל אחרת שנתעדכן ע"י המזמין: </w:t>
      </w:r>
    </w:p>
    <w:p w:rsidR="00FD6914" w:rsidRPr="003322A0" w:rsidRDefault="00FD6914" w:rsidP="00FD6914">
      <w:pPr>
        <w:tabs>
          <w:tab w:val="left" w:pos="1334"/>
        </w:tabs>
        <w:spacing w:before="240" w:after="240" w:line="360" w:lineRule="auto"/>
        <w:ind w:left="792"/>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  </w:t>
      </w:r>
      <w:r w:rsidRPr="003322A0">
        <w:rPr>
          <w:rFonts w:ascii="David" w:eastAsia="Times New Roman" w:hAnsi="David" w:cs="David"/>
          <w:b/>
          <w:kern w:val="28"/>
          <w:sz w:val="24"/>
          <w:szCs w:val="24"/>
        </w:rPr>
        <w:t xml:space="preserve"> 104-2023@moch.gov.il</w:t>
      </w:r>
      <w:r w:rsidRPr="003322A0">
        <w:rPr>
          <w:rFonts w:ascii="David" w:eastAsia="Times New Roman" w:hAnsi="David" w:cs="David"/>
          <w:b/>
          <w:kern w:val="28"/>
          <w:sz w:val="24"/>
          <w:szCs w:val="24"/>
          <w:rtl/>
        </w:rPr>
        <w:t>.</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כתובת דוא"ל הספק או כל כתובת דוא"ל אחרת שנתעדכן ע"י הספק: __________________________________________.</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 xml:space="preserve">כל הודעה </w:t>
      </w:r>
      <w:r w:rsidRPr="003322A0">
        <w:rPr>
          <w:rFonts w:ascii="David" w:eastAsia="Times New Roman" w:hAnsi="David" w:cs="David"/>
          <w:bCs/>
          <w:kern w:val="28"/>
          <w:sz w:val="24"/>
          <w:szCs w:val="24"/>
          <w:rtl/>
        </w:rPr>
        <w:t>מהותית</w:t>
      </w:r>
      <w:r w:rsidRPr="003322A0">
        <w:rPr>
          <w:rFonts w:ascii="David" w:eastAsia="Times New Roman" w:hAnsi="David" w:cs="David"/>
          <w:b/>
          <w:kern w:val="28"/>
          <w:sz w:val="24"/>
          <w:szCs w:val="24"/>
          <w:rtl/>
        </w:rPr>
        <w:t xml:space="preserve"> על פי הסכם זה (כגון הודעות בנוגע לעיכובים, חריגות התקשרות בתמורה, טענות הפרה, נושאים בעלי דחיפות </w:t>
      </w:r>
      <w:proofErr w:type="spellStart"/>
      <w:r w:rsidRPr="003322A0">
        <w:rPr>
          <w:rFonts w:ascii="David" w:eastAsia="Times New Roman" w:hAnsi="David" w:cs="David"/>
          <w:b/>
          <w:kern w:val="28"/>
          <w:sz w:val="24"/>
          <w:szCs w:val="24"/>
          <w:rtl/>
        </w:rPr>
        <w:t>וכיוצ"ב</w:t>
      </w:r>
      <w:proofErr w:type="spellEnd"/>
      <w:r w:rsidRPr="003322A0">
        <w:rPr>
          <w:rFonts w:ascii="David" w:eastAsia="Times New Roman" w:hAnsi="David" w:cs="David"/>
          <w:b/>
          <w:kern w:val="28"/>
          <w:sz w:val="24"/>
          <w:szCs w:val="24"/>
          <w:rtl/>
        </w:rPr>
        <w:t xml:space="preserve">) תימסר בדואר אלקטרוני אשר ילווה בפנייה טלפונית לצורך וידוא קבלת הדואר האלקטרוני.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kern w:val="28"/>
          <w:sz w:val="24"/>
          <w:szCs w:val="24"/>
          <w:rtl/>
        </w:rPr>
      </w:pPr>
      <w:r w:rsidRPr="003322A0">
        <w:rPr>
          <w:rFonts w:ascii="David" w:eastAsia="Times New Roman" w:hAnsi="David" w:cs="David"/>
          <w:b/>
          <w:kern w:val="28"/>
          <w:sz w:val="24"/>
          <w:szCs w:val="24"/>
          <w:rtl/>
        </w:rPr>
        <w:t>אישור שליחה מתיבת הדואר האלקטרוני, ישמש ראיה למועד השליחה. אישור קריאה, ישמש ראיה לתאריך המסירה.</w:t>
      </w:r>
    </w:p>
    <w:p w:rsidR="00FD6914" w:rsidRPr="006D72DA" w:rsidRDefault="00FD6914" w:rsidP="00FD6914">
      <w:pPr>
        <w:spacing w:after="0" w:line="240" w:lineRule="auto"/>
        <w:rPr>
          <w:rFonts w:ascii="David" w:eastAsia="Times New Roman" w:hAnsi="David" w:cs="David"/>
          <w:b/>
          <w:bCs/>
          <w:noProof/>
          <w:spacing w:val="15"/>
          <w:kern w:val="28"/>
          <w:sz w:val="24"/>
          <w:szCs w:val="24"/>
          <w:lang w:eastAsia="he-IL"/>
        </w:rPr>
      </w:pPr>
    </w:p>
    <w:p w:rsidR="00FD6914" w:rsidRPr="006D72DA" w:rsidRDefault="00FD6914" w:rsidP="00045C95">
      <w:pPr>
        <w:keepNext/>
        <w:keepLines/>
        <w:numPr>
          <w:ilvl w:val="0"/>
          <w:numId w:val="123"/>
        </w:numPr>
        <w:tabs>
          <w:tab w:val="left" w:pos="1050"/>
        </w:tabs>
        <w:spacing w:after="120" w:line="240" w:lineRule="auto"/>
        <w:jc w:val="both"/>
        <w:outlineLvl w:val="1"/>
        <w:rPr>
          <w:rFonts w:ascii="David" w:eastAsia="Times New Roman" w:hAnsi="David" w:cs="David"/>
          <w:b/>
          <w:bCs/>
          <w:spacing w:val="15"/>
          <w:sz w:val="28"/>
          <w:szCs w:val="28"/>
          <w:rtl/>
        </w:rPr>
      </w:pPr>
      <w:bookmarkStart w:id="125" w:name="_Toc117069111"/>
      <w:bookmarkEnd w:id="122"/>
      <w:bookmarkEnd w:id="124"/>
      <w:r w:rsidRPr="006D72DA">
        <w:rPr>
          <w:rFonts w:ascii="David" w:eastAsia="Times New Roman" w:hAnsi="David" w:cs="David"/>
          <w:b/>
          <w:bCs/>
          <w:caps/>
          <w:spacing w:val="15"/>
          <w:sz w:val="28"/>
          <w:szCs w:val="28"/>
          <w:rtl/>
        </w:rPr>
        <w:t>שונות</w:t>
      </w:r>
      <w:bookmarkEnd w:id="125"/>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הצדדים מסכימים כי סמכות השיפוט בכל הקשור לנושאים ו</w:t>
      </w:r>
      <w:r w:rsidRPr="003322A0">
        <w:rPr>
          <w:rFonts w:ascii="David" w:eastAsia="Times New Roman" w:hAnsi="David" w:cs="David" w:hint="cs"/>
          <w:b/>
          <w:kern w:val="28"/>
          <w:sz w:val="24"/>
          <w:szCs w:val="24"/>
          <w:rtl/>
        </w:rPr>
        <w:t>ל</w:t>
      </w:r>
      <w:r w:rsidRPr="003322A0">
        <w:rPr>
          <w:rFonts w:ascii="David" w:eastAsia="Times New Roman" w:hAnsi="David" w:cs="David"/>
          <w:b/>
          <w:kern w:val="28"/>
          <w:sz w:val="24"/>
          <w:szCs w:val="24"/>
          <w:rtl/>
        </w:rPr>
        <w:t>עניינים הנובעים או הקשורים בהסכם זה תהא אך ורק לבתי המשפט המוסמכים במחוז בו יושבת ועדת המכרזים של המזמין, ויחול עליהם החוק הישראלי.</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hint="eastAsia"/>
          <w:b/>
          <w:kern w:val="28"/>
          <w:sz w:val="24"/>
          <w:szCs w:val="24"/>
          <w:rtl/>
        </w:rPr>
        <w:t>פרטים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מהחוזה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ומאופן</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מימושו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יפורסמו</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w:t>
      </w:r>
      <w:hyperlink r:id="rId72" w:history="1">
        <w:r w:rsidRPr="003322A0">
          <w:rPr>
            <w:rFonts w:ascii="Calibri" w:eastAsia="Times New Roman" w:hAnsi="Calibri" w:cs="David" w:hint="eastAsia"/>
            <w:b/>
            <w:kern w:val="28"/>
            <w:sz w:val="24"/>
            <w:szCs w:val="24"/>
            <w:u w:val="single"/>
            <w:rtl/>
          </w:rPr>
          <w:t>אתר</w:t>
        </w:r>
        <w:r w:rsidRPr="003322A0">
          <w:rPr>
            <w:rFonts w:ascii="Calibri" w:eastAsia="Times New Roman" w:hAnsi="Calibri" w:cs="David"/>
            <w:b/>
            <w:kern w:val="28"/>
            <w:sz w:val="24"/>
            <w:szCs w:val="24"/>
            <w:u w:val="single"/>
            <w:rtl/>
          </w:rPr>
          <w:t xml:space="preserve"> </w:t>
        </w:r>
        <w:r w:rsidRPr="003322A0">
          <w:rPr>
            <w:rFonts w:ascii="Calibri" w:eastAsia="Times New Roman" w:hAnsi="Calibri" w:cs="David" w:hint="eastAsia"/>
            <w:b/>
            <w:kern w:val="28"/>
            <w:sz w:val="24"/>
            <w:szCs w:val="24"/>
            <w:u w:val="single"/>
            <w:rtl/>
          </w:rPr>
          <w:t>חופש</w:t>
        </w:r>
        <w:r w:rsidRPr="003322A0">
          <w:rPr>
            <w:rFonts w:ascii="Calibri" w:eastAsia="Times New Roman" w:hAnsi="Calibri" w:cs="David"/>
            <w:b/>
            <w:kern w:val="28"/>
            <w:sz w:val="24"/>
            <w:szCs w:val="24"/>
            <w:u w:val="single"/>
            <w:rtl/>
          </w:rPr>
          <w:t xml:space="preserve"> </w:t>
        </w:r>
        <w:r w:rsidRPr="003322A0">
          <w:rPr>
            <w:rFonts w:ascii="Calibri" w:eastAsia="Times New Roman" w:hAnsi="Calibri" w:cs="David" w:hint="eastAsia"/>
            <w:b/>
            <w:kern w:val="28"/>
            <w:sz w:val="24"/>
            <w:szCs w:val="24"/>
            <w:u w:val="single"/>
            <w:rtl/>
          </w:rPr>
          <w:t>המידע</w:t>
        </w:r>
        <w:r w:rsidRPr="003322A0">
          <w:rPr>
            <w:rFonts w:ascii="Calibri" w:eastAsia="Times New Roman" w:hAnsi="Calibri" w:cs="David"/>
            <w:b/>
            <w:kern w:val="28"/>
            <w:sz w:val="24"/>
            <w:szCs w:val="24"/>
            <w:u w:val="single"/>
            <w:rtl/>
          </w:rPr>
          <w:t xml:space="preserve"> </w:t>
        </w:r>
        <w:r w:rsidRPr="003322A0">
          <w:rPr>
            <w:rFonts w:ascii="Calibri" w:eastAsia="Times New Roman" w:hAnsi="Calibri" w:cs="David" w:hint="eastAsia"/>
            <w:b/>
            <w:kern w:val="28"/>
            <w:sz w:val="24"/>
            <w:szCs w:val="24"/>
            <w:u w:val="single"/>
            <w:rtl/>
          </w:rPr>
          <w:t>הממשלתי</w:t>
        </w:r>
      </w:hyperlink>
      <w:r w:rsidRPr="003322A0">
        <w:rPr>
          <w:rFonts w:ascii="David" w:eastAsia="Times New Roman" w:hAnsi="David" w:cs="David"/>
          <w:b/>
          <w:kern w:val="28"/>
          <w:sz w:val="24"/>
          <w:szCs w:val="24"/>
          <w:rtl/>
        </w:rPr>
        <w:t>, זאת בהתאם ל</w:t>
      </w:r>
      <w:hyperlink r:id="rId73" w:history="1">
        <w:r w:rsidRPr="003322A0">
          <w:rPr>
            <w:rFonts w:ascii="Calibri" w:eastAsia="Times New Roman" w:hAnsi="Calibri" w:cs="David"/>
            <w:b/>
            <w:kern w:val="28"/>
            <w:sz w:val="24"/>
            <w:szCs w:val="24"/>
            <w:u w:val="single"/>
            <w:rtl/>
          </w:rPr>
          <w:t>נוהל פרסום התקשרויות</w:t>
        </w:r>
      </w:hyperlink>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ובמקרים</w:t>
      </w:r>
      <w:r w:rsidRPr="003322A0">
        <w:rPr>
          <w:rFonts w:ascii="David" w:eastAsia="Times New Roman" w:hAnsi="David" w:cs="David"/>
          <w:b/>
          <w:kern w:val="28"/>
          <w:sz w:val="24"/>
          <w:szCs w:val="24"/>
          <w:rtl/>
        </w:rPr>
        <w:t xml:space="preserve"> </w:t>
      </w:r>
      <w:proofErr w:type="spellStart"/>
      <w:r w:rsidRPr="003322A0">
        <w:rPr>
          <w:rFonts w:ascii="David" w:eastAsia="Times New Roman" w:hAnsi="David" w:cs="David"/>
          <w:b/>
          <w:kern w:val="28"/>
          <w:sz w:val="24"/>
          <w:szCs w:val="24"/>
          <w:rtl/>
        </w:rPr>
        <w:t>הרלוונטים</w:t>
      </w:r>
      <w:proofErr w:type="spellEnd"/>
      <w:r w:rsidRPr="003322A0">
        <w:rPr>
          <w:rFonts w:ascii="David" w:eastAsia="Times New Roman" w:hAnsi="David" w:cs="David"/>
          <w:b/>
          <w:kern w:val="28"/>
          <w:sz w:val="24"/>
          <w:szCs w:val="24"/>
          <w:rtl/>
        </w:rPr>
        <w:t xml:space="preserve"> גם לפי </w:t>
      </w:r>
      <w:hyperlink r:id="rId74" w:history="1">
        <w:r w:rsidRPr="003322A0">
          <w:rPr>
            <w:rFonts w:ascii="David" w:eastAsia="Times New Roman" w:hAnsi="David" w:cs="David"/>
            <w:b/>
            <w:kern w:val="28"/>
            <w:sz w:val="24"/>
            <w:szCs w:val="24"/>
            <w:u w:val="single"/>
            <w:rtl/>
          </w:rPr>
          <w:t>החלטת ממשלה 1116 מיום 29.12.2013</w:t>
        </w:r>
      </w:hyperlink>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זאת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בהתאם</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להנחיות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המפורטות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בהחלטת</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הממשלה</w:t>
      </w:r>
      <w:r w:rsidRPr="003322A0">
        <w:rPr>
          <w:rFonts w:ascii="David" w:eastAsia="Times New Roman" w:hAnsi="David" w:cs="David"/>
          <w:b/>
          <w:kern w:val="28"/>
          <w:sz w:val="24"/>
          <w:szCs w:val="24"/>
          <w:rtl/>
        </w:rPr>
        <w:t xml:space="preserve"> </w:t>
      </w:r>
      <w:r w:rsidRPr="003322A0">
        <w:rPr>
          <w:rFonts w:ascii="David" w:eastAsia="Times New Roman" w:hAnsi="David" w:cs="David" w:hint="eastAsia"/>
          <w:b/>
          <w:kern w:val="28"/>
          <w:sz w:val="24"/>
          <w:szCs w:val="24"/>
          <w:rtl/>
        </w:rPr>
        <w:t>האמורה</w:t>
      </w:r>
      <w:r w:rsidRPr="003322A0">
        <w:rPr>
          <w:rFonts w:ascii="David" w:eastAsia="Times New Roman" w:hAnsi="David" w:cs="David"/>
          <w:b/>
          <w:kern w:val="28"/>
          <w:sz w:val="24"/>
          <w:szCs w:val="24"/>
          <w:rtl/>
        </w:rPr>
        <w:t>.</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 xml:space="preserve">כל שינוי בהוראת הסכם זה ייעשה בהסכמת שני הצדדים, מראש ובכתב. </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Pr>
      </w:pPr>
      <w:r w:rsidRPr="003322A0">
        <w:rPr>
          <w:rFonts w:ascii="David" w:eastAsia="Times New Roman" w:hAnsi="David" w:cs="David"/>
          <w:b/>
          <w:kern w:val="28"/>
          <w:sz w:val="24"/>
          <w:szCs w:val="24"/>
          <w:rtl/>
        </w:rPr>
        <w:t>הסכם זה ממצה את כל אשר הוסכם בין הצדדים, ולא יהיה תוקף לכל הסכם או הסדר שנערכו עובר לחתימתו של הסכם זה.</w:t>
      </w:r>
    </w:p>
    <w:p w:rsidR="00FD6914" w:rsidRPr="003322A0" w:rsidRDefault="00FD6914" w:rsidP="00045C95">
      <w:pPr>
        <w:numPr>
          <w:ilvl w:val="1"/>
          <w:numId w:val="123"/>
        </w:numPr>
        <w:tabs>
          <w:tab w:val="left" w:pos="1334"/>
        </w:tabs>
        <w:spacing w:before="240" w:after="240" w:line="360" w:lineRule="auto"/>
        <w:ind w:left="792" w:hanging="589"/>
        <w:jc w:val="both"/>
        <w:rPr>
          <w:rFonts w:ascii="David" w:eastAsia="Times New Roman" w:hAnsi="David" w:cs="David"/>
          <w:b/>
          <w:kern w:val="28"/>
          <w:sz w:val="24"/>
          <w:szCs w:val="24"/>
          <w:rtl/>
        </w:rPr>
      </w:pPr>
      <w:r w:rsidRPr="003322A0">
        <w:rPr>
          <w:rFonts w:ascii="David" w:eastAsia="Times New Roman" w:hAnsi="David" w:cs="David"/>
          <w:b/>
          <w:kern w:val="28"/>
          <w:sz w:val="24"/>
          <w:szCs w:val="24"/>
          <w:rtl/>
        </w:rPr>
        <w:t>מועד החתימה על ההסכם יהיה מועד החתימה של אחרון הצדדים על ההסכם.</w:t>
      </w:r>
    </w:p>
    <w:p w:rsidR="00FD6914" w:rsidRPr="003322A0" w:rsidRDefault="00FD6914" w:rsidP="00FD6914">
      <w:pPr>
        <w:keepLines/>
        <w:widowControl w:val="0"/>
        <w:spacing w:before="100" w:beforeAutospacing="1" w:after="240" w:line="276" w:lineRule="auto"/>
        <w:jc w:val="both"/>
        <w:rPr>
          <w:rFonts w:ascii="David" w:eastAsia="Calibri" w:hAnsi="David" w:cs="David"/>
          <w:b/>
          <w:bCs/>
          <w:sz w:val="24"/>
          <w:szCs w:val="24"/>
          <w:rtl/>
        </w:rPr>
      </w:pPr>
    </w:p>
    <w:p w:rsidR="00FD6914" w:rsidRPr="003322A0" w:rsidRDefault="00FD6914" w:rsidP="00FD6914">
      <w:pPr>
        <w:keepLines/>
        <w:widowControl w:val="0"/>
        <w:spacing w:before="100" w:beforeAutospacing="1" w:after="240" w:line="276" w:lineRule="auto"/>
        <w:jc w:val="both"/>
        <w:rPr>
          <w:rFonts w:ascii="David" w:eastAsia="Calibri" w:hAnsi="David" w:cs="David"/>
          <w:b/>
          <w:bCs/>
          <w:sz w:val="24"/>
          <w:szCs w:val="24"/>
          <w:rtl/>
        </w:rPr>
      </w:pPr>
    </w:p>
    <w:p w:rsidR="00FD6914" w:rsidRPr="003322A0" w:rsidRDefault="00FD6914" w:rsidP="00FD6914">
      <w:pPr>
        <w:keepLines/>
        <w:widowControl w:val="0"/>
        <w:spacing w:before="100" w:beforeAutospacing="1" w:after="240" w:line="276" w:lineRule="auto"/>
        <w:jc w:val="both"/>
        <w:rPr>
          <w:rFonts w:ascii="David" w:eastAsia="Calibri" w:hAnsi="David" w:cs="David"/>
          <w:b/>
          <w:bCs/>
          <w:sz w:val="24"/>
          <w:szCs w:val="24"/>
          <w:rtl/>
        </w:rPr>
      </w:pPr>
      <w:r w:rsidRPr="003322A0">
        <w:rPr>
          <w:rFonts w:ascii="David" w:eastAsia="Calibri" w:hAnsi="David" w:cs="David"/>
          <w:b/>
          <w:bCs/>
          <w:sz w:val="24"/>
          <w:szCs w:val="24"/>
          <w:rtl/>
        </w:rPr>
        <w:t>ולראיה באו הצדדים על החתום:</w:t>
      </w:r>
    </w:p>
    <w:p w:rsidR="00FD6914" w:rsidRPr="003322A0" w:rsidRDefault="00FD6914" w:rsidP="00FD6914">
      <w:pPr>
        <w:widowControl w:val="0"/>
        <w:numPr>
          <w:ilvl w:val="12"/>
          <w:numId w:val="0"/>
        </w:numPr>
        <w:tabs>
          <w:tab w:val="center" w:pos="4153"/>
          <w:tab w:val="right" w:pos="8306"/>
          <w:tab w:val="right" w:pos="8487"/>
        </w:tabs>
        <w:spacing w:after="0" w:line="276" w:lineRule="auto"/>
        <w:ind w:left="-18" w:firstLine="18"/>
        <w:jc w:val="both"/>
        <w:rPr>
          <w:rFonts w:ascii="David" w:eastAsia="Times New Roman" w:hAnsi="David" w:cs="David"/>
          <w:sz w:val="24"/>
          <w:szCs w:val="24"/>
          <w:rtl/>
        </w:rPr>
      </w:pPr>
    </w:p>
    <w:p w:rsidR="00FD6914" w:rsidRPr="003322A0" w:rsidRDefault="00FD6914" w:rsidP="00FD6914">
      <w:pPr>
        <w:numPr>
          <w:ilvl w:val="0"/>
          <w:numId w:val="12"/>
        </w:numPr>
        <w:tabs>
          <w:tab w:val="clear" w:pos="2160"/>
          <w:tab w:val="center" w:pos="4153"/>
          <w:tab w:val="right" w:pos="8306"/>
        </w:tabs>
        <w:spacing w:before="240" w:after="0" w:line="276" w:lineRule="auto"/>
        <w:ind w:left="0" w:right="0" w:firstLine="0"/>
        <w:jc w:val="both"/>
        <w:rPr>
          <w:rFonts w:ascii="Times New Roman" w:eastAsia="Times New Roman" w:hAnsi="Times New Roman" w:cs="Times New Roman"/>
          <w:noProof/>
          <w:sz w:val="24"/>
          <w:szCs w:val="24"/>
          <w:rtl/>
        </w:rPr>
        <w:sectPr w:rsidR="00FD6914" w:rsidRPr="003322A0" w:rsidSect="0044537D">
          <w:pgSz w:w="11906" w:h="16838" w:code="9"/>
          <w:pgMar w:top="1616" w:right="1826" w:bottom="1440" w:left="1797" w:header="709" w:footer="709" w:gutter="0"/>
          <w:cols w:space="708"/>
          <w:titlePg/>
          <w:bidi/>
          <w:rtlGutter/>
          <w:docGrid w:linePitch="360"/>
        </w:sectPr>
      </w:pPr>
      <w:r w:rsidRPr="003322A0">
        <w:rPr>
          <w:rFonts w:ascii="David" w:eastAsia="Times New Roman" w:hAnsi="David" w:cs="David"/>
          <w:noProof/>
          <w:sz w:val="24"/>
          <w:szCs w:val="24"/>
          <w:rtl/>
        </w:rPr>
        <mc:AlternateContent>
          <mc:Choice Requires="wpg">
            <w:drawing>
              <wp:anchor distT="0" distB="0" distL="114300" distR="114300" simplePos="0" relativeHeight="251674624" behindDoc="0" locked="0" layoutInCell="1" allowOverlap="1" wp14:anchorId="581B9635" wp14:editId="355E5276">
                <wp:simplePos x="0" y="0"/>
                <wp:positionH relativeFrom="column">
                  <wp:posOffset>0</wp:posOffset>
                </wp:positionH>
                <wp:positionV relativeFrom="paragraph">
                  <wp:posOffset>3175</wp:posOffset>
                </wp:positionV>
                <wp:extent cx="5286375" cy="2828925"/>
                <wp:effectExtent l="0" t="0" r="28575" b="28575"/>
                <wp:wrapSquare wrapText="bothSides"/>
                <wp:docPr id="1786636812"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786636813"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847291" w:rsidRDefault="00847291" w:rsidP="00FD6914">
                              <w:pPr>
                                <w:rPr>
                                  <w:rFonts w:cs="David"/>
                                  <w:b/>
                                  <w:bCs/>
                                  <w:highlight w:val="yellow"/>
                                  <w:rtl/>
                                </w:rPr>
                              </w:pPr>
                            </w:p>
                            <w:p w:rsidR="00847291" w:rsidRPr="00B71738" w:rsidRDefault="00847291" w:rsidP="00FD6914">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FD6914">
                              <w:pPr>
                                <w:jc w:val="center"/>
                                <w:rPr>
                                  <w:rFonts w:cs="David"/>
                                  <w:b/>
                                  <w:bCs/>
                                  <w:rtl/>
                                </w:rPr>
                              </w:pPr>
                              <w:r w:rsidRPr="00B71738">
                                <w:rPr>
                                  <w:rFonts w:cs="David" w:hint="cs"/>
                                  <w:b/>
                                  <w:bCs/>
                                  <w:rtl/>
                                </w:rPr>
                                <w:t>שם וחתימה</w:t>
                              </w:r>
                            </w:p>
                            <w:p w:rsidR="00847291" w:rsidRPr="00B71738" w:rsidRDefault="00847291" w:rsidP="00FD6914">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847291" w:rsidRPr="00B71738" w:rsidRDefault="00847291" w:rsidP="00FD6914">
                              <w:pPr>
                                <w:jc w:val="center"/>
                                <w:rPr>
                                  <w:rFonts w:cs="David"/>
                                  <w:b/>
                                  <w:bCs/>
                                  <w:rtl/>
                                </w:rPr>
                              </w:pPr>
                            </w:p>
                            <w:p w:rsidR="00847291" w:rsidRPr="00B71738" w:rsidRDefault="00847291" w:rsidP="00FD6914">
                              <w:pPr>
                                <w:jc w:val="center"/>
                                <w:rPr>
                                  <w:rFonts w:cs="David"/>
                                  <w:b/>
                                  <w:bCs/>
                                  <w:rtl/>
                                </w:rPr>
                              </w:pPr>
                              <w:r w:rsidRPr="00B71738">
                                <w:rPr>
                                  <w:rFonts w:cs="David" w:hint="cs"/>
                                  <w:b/>
                                  <w:bCs/>
                                  <w:rtl/>
                                </w:rPr>
                                <w:t>___________</w:t>
                              </w:r>
                            </w:p>
                            <w:p w:rsidR="00847291" w:rsidRPr="00B71738" w:rsidRDefault="00847291" w:rsidP="00FD6914">
                              <w:pPr>
                                <w:jc w:val="center"/>
                                <w:rPr>
                                  <w:rFonts w:cs="David"/>
                                  <w:b/>
                                  <w:bCs/>
                                </w:rPr>
                              </w:pPr>
                              <w:r w:rsidRPr="00B71738">
                                <w:rPr>
                                  <w:rFonts w:cs="David" w:hint="cs"/>
                                  <w:b/>
                                  <w:bCs/>
                                  <w:rtl/>
                                </w:rPr>
                                <w:t>תאריך</w:t>
                              </w:r>
                            </w:p>
                            <w:p w:rsidR="00847291" w:rsidRDefault="00847291" w:rsidP="00FD6914"/>
                          </w:txbxContent>
                        </wps:txbx>
                        <wps:bodyPr rot="0" vert="horz" wrap="square" lIns="91440" tIns="45720" rIns="91440" bIns="45720" anchor="t" anchorCtr="0"/>
                      </wps:wsp>
                      <wps:wsp>
                        <wps:cNvPr id="1786636814"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847291" w:rsidRDefault="00847291" w:rsidP="00FD6914">
                              <w:pPr>
                                <w:rPr>
                                  <w:rFonts w:cs="David"/>
                                  <w:b/>
                                  <w:bCs/>
                                  <w:highlight w:val="yellow"/>
                                  <w:rtl/>
                                </w:rPr>
                              </w:pPr>
                            </w:p>
                            <w:p w:rsidR="00847291" w:rsidRPr="00B71738" w:rsidRDefault="00847291" w:rsidP="00FD6914">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FD6914">
                              <w:pPr>
                                <w:jc w:val="center"/>
                                <w:rPr>
                                  <w:rFonts w:cs="David"/>
                                  <w:b/>
                                  <w:bCs/>
                                  <w:rtl/>
                                </w:rPr>
                              </w:pPr>
                              <w:r w:rsidRPr="00B71738">
                                <w:rPr>
                                  <w:rFonts w:cs="David" w:hint="cs"/>
                                  <w:b/>
                                  <w:bCs/>
                                  <w:rtl/>
                                </w:rPr>
                                <w:t>שם וחתימה</w:t>
                              </w:r>
                            </w:p>
                            <w:p w:rsidR="00847291" w:rsidRPr="00B71738" w:rsidRDefault="00847291" w:rsidP="00FD6914">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847291" w:rsidRPr="00B71738" w:rsidRDefault="00847291" w:rsidP="00FD6914">
                              <w:pPr>
                                <w:jc w:val="center"/>
                                <w:rPr>
                                  <w:rFonts w:cs="David"/>
                                  <w:b/>
                                  <w:bCs/>
                                  <w:rtl/>
                                </w:rPr>
                              </w:pPr>
                            </w:p>
                            <w:p w:rsidR="00847291" w:rsidRPr="00B71738" w:rsidRDefault="00847291" w:rsidP="00FD6914">
                              <w:pPr>
                                <w:jc w:val="center"/>
                                <w:rPr>
                                  <w:rFonts w:cs="David"/>
                                  <w:b/>
                                  <w:bCs/>
                                  <w:rtl/>
                                </w:rPr>
                              </w:pPr>
                              <w:r w:rsidRPr="00B71738">
                                <w:rPr>
                                  <w:rFonts w:cs="David" w:hint="cs"/>
                                  <w:b/>
                                  <w:bCs/>
                                  <w:rtl/>
                                </w:rPr>
                                <w:t>___________</w:t>
                              </w:r>
                            </w:p>
                            <w:p w:rsidR="00847291" w:rsidRPr="00B71738" w:rsidRDefault="00847291" w:rsidP="00FD6914">
                              <w:pPr>
                                <w:jc w:val="center"/>
                                <w:rPr>
                                  <w:rFonts w:cs="David"/>
                                  <w:b/>
                                  <w:bCs/>
                                </w:rPr>
                              </w:pPr>
                              <w:r w:rsidRPr="00B71738">
                                <w:rPr>
                                  <w:rFonts w:cs="David" w:hint="cs"/>
                                  <w:b/>
                                  <w:bCs/>
                                  <w:rtl/>
                                </w:rPr>
                                <w:t>תאריך</w:t>
                              </w:r>
                            </w:p>
                            <w:p w:rsidR="00847291" w:rsidRDefault="00847291" w:rsidP="00FD6914"/>
                            <w:p w:rsidR="00847291" w:rsidRDefault="00847291" w:rsidP="00FD6914"/>
                          </w:txbxContent>
                        </wps:txbx>
                        <wps:bodyPr rot="0" vert="horz" wrap="square" lIns="91440" tIns="45720" rIns="91440" bIns="45720" anchor="t" anchorCtr="0"/>
                      </wps:wsp>
                      <wps:wsp>
                        <wps:cNvPr id="1786636815"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847291" w:rsidRDefault="00847291" w:rsidP="00FD6914">
                              <w:pPr>
                                <w:rPr>
                                  <w:rFonts w:cs="David"/>
                                  <w:b/>
                                  <w:bCs/>
                                  <w:highlight w:val="yellow"/>
                                  <w:rtl/>
                                </w:rPr>
                              </w:pPr>
                            </w:p>
                            <w:p w:rsidR="00847291" w:rsidRPr="00B71738" w:rsidRDefault="00847291" w:rsidP="00FD6914">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FD6914">
                              <w:pPr>
                                <w:jc w:val="center"/>
                                <w:rPr>
                                  <w:rFonts w:cs="David"/>
                                  <w:b/>
                                  <w:bCs/>
                                  <w:rtl/>
                                </w:rPr>
                              </w:pPr>
                              <w:r w:rsidRPr="00B71738">
                                <w:rPr>
                                  <w:rFonts w:cs="David" w:hint="cs"/>
                                  <w:b/>
                                  <w:bCs/>
                                  <w:rtl/>
                                </w:rPr>
                                <w:t>שם וחתימה</w:t>
                              </w:r>
                            </w:p>
                            <w:p w:rsidR="00847291" w:rsidRPr="00B71738" w:rsidRDefault="00847291" w:rsidP="00FD6914">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847291" w:rsidRPr="00B71738" w:rsidRDefault="00847291" w:rsidP="00FD6914">
                              <w:pPr>
                                <w:jc w:val="center"/>
                                <w:rPr>
                                  <w:rFonts w:cs="David"/>
                                  <w:b/>
                                  <w:bCs/>
                                  <w:rtl/>
                                </w:rPr>
                              </w:pPr>
                            </w:p>
                            <w:p w:rsidR="00847291" w:rsidRPr="00B71738" w:rsidRDefault="00847291" w:rsidP="00FD6914">
                              <w:pPr>
                                <w:jc w:val="center"/>
                                <w:rPr>
                                  <w:rFonts w:cs="David"/>
                                  <w:b/>
                                  <w:bCs/>
                                  <w:rtl/>
                                </w:rPr>
                              </w:pPr>
                              <w:r w:rsidRPr="00B71738">
                                <w:rPr>
                                  <w:rFonts w:cs="David" w:hint="cs"/>
                                  <w:b/>
                                  <w:bCs/>
                                  <w:rtl/>
                                </w:rPr>
                                <w:t>___________</w:t>
                              </w:r>
                            </w:p>
                            <w:p w:rsidR="00847291" w:rsidRPr="00B71738" w:rsidRDefault="00847291" w:rsidP="00FD6914">
                              <w:pPr>
                                <w:jc w:val="center"/>
                                <w:rPr>
                                  <w:rFonts w:cs="David"/>
                                  <w:b/>
                                  <w:bCs/>
                                </w:rPr>
                              </w:pPr>
                              <w:r w:rsidRPr="00B71738">
                                <w:rPr>
                                  <w:rFonts w:cs="David" w:hint="cs"/>
                                  <w:b/>
                                  <w:bCs/>
                                  <w:rtl/>
                                </w:rPr>
                                <w:t>תאריך</w:t>
                              </w:r>
                            </w:p>
                          </w:txbxContent>
                        </wps:txbx>
                        <wps:bodyPr rot="0" vert="horz" wrap="square" lIns="91440" tIns="45720" rIns="91440" bIns="45720" anchor="t" anchorCtr="0"/>
                      </wps:wsp>
                      <wps:wsp>
                        <wps:cNvPr id="1786636816"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847291" w:rsidRDefault="00847291" w:rsidP="00FD6914">
                              <w:pPr>
                                <w:rPr>
                                  <w:rFonts w:cs="David"/>
                                  <w:b/>
                                  <w:bCs/>
                                  <w:highlight w:val="yellow"/>
                                  <w:rtl/>
                                </w:rPr>
                              </w:pPr>
                            </w:p>
                            <w:p w:rsidR="00847291" w:rsidRPr="00B71738" w:rsidRDefault="00847291" w:rsidP="00FD6914">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FD6914">
                              <w:pPr>
                                <w:jc w:val="center"/>
                                <w:rPr>
                                  <w:rFonts w:cs="David"/>
                                  <w:b/>
                                  <w:bCs/>
                                  <w:rtl/>
                                </w:rPr>
                              </w:pPr>
                              <w:r w:rsidRPr="00B71738">
                                <w:rPr>
                                  <w:rFonts w:cs="David" w:hint="cs"/>
                                  <w:b/>
                                  <w:bCs/>
                                  <w:rtl/>
                                </w:rPr>
                                <w:t>שם וחתימה</w:t>
                              </w:r>
                            </w:p>
                            <w:p w:rsidR="00847291" w:rsidRPr="00B71738" w:rsidRDefault="00847291" w:rsidP="00FD6914">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847291" w:rsidRPr="00B71738" w:rsidRDefault="00847291" w:rsidP="00FD6914">
                              <w:pPr>
                                <w:jc w:val="center"/>
                                <w:rPr>
                                  <w:rFonts w:cs="David"/>
                                  <w:b/>
                                  <w:bCs/>
                                  <w:rtl/>
                                </w:rPr>
                              </w:pPr>
                            </w:p>
                            <w:p w:rsidR="00847291" w:rsidRPr="00B71738" w:rsidRDefault="00847291" w:rsidP="00FD6914">
                              <w:pPr>
                                <w:jc w:val="center"/>
                                <w:rPr>
                                  <w:rFonts w:cs="David"/>
                                  <w:b/>
                                  <w:bCs/>
                                  <w:rtl/>
                                </w:rPr>
                              </w:pPr>
                              <w:r w:rsidRPr="00B71738">
                                <w:rPr>
                                  <w:rFonts w:cs="David" w:hint="cs"/>
                                  <w:b/>
                                  <w:bCs/>
                                  <w:rtl/>
                                </w:rPr>
                                <w:t>___________</w:t>
                              </w:r>
                            </w:p>
                            <w:p w:rsidR="00847291" w:rsidRPr="00B71738" w:rsidRDefault="00847291" w:rsidP="00FD6914">
                              <w:pPr>
                                <w:jc w:val="center"/>
                                <w:rPr>
                                  <w:rFonts w:cs="David"/>
                                  <w:b/>
                                  <w:bCs/>
                                </w:rPr>
                              </w:pPr>
                              <w:r w:rsidRPr="00B71738">
                                <w:rPr>
                                  <w:rFonts w:cs="David" w:hint="cs"/>
                                  <w:b/>
                                  <w:bCs/>
                                  <w:rtl/>
                                </w:rPr>
                                <w:t>תאריך</w:t>
                              </w:r>
                            </w:p>
                            <w:p w:rsidR="00847291" w:rsidRDefault="00847291" w:rsidP="00FD6914"/>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81B9635" id="_x0000_s1037" style="position:absolute;left:0;text-align:left;margin-left:0;margin-top:.25pt;width:416.25pt;height:222.75pt;z-index:25167462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">
                <v:shape id="Text Box 2" o:spid="_x0000_s103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">
                  <v:textbox>
                    <w:txbxContent>
                      <w:p w:rsidR="00847291" w:rsidRDefault="00847291" w:rsidP="00FD6914">
                        <w:pPr>
                          <w:rPr>
                            <w:rFonts w:cs="David"/>
                            <w:b/>
                            <w:bCs/>
                            <w:highlight w:val="yellow"/>
                            <w:rtl/>
                          </w:rPr>
                        </w:pPr>
                      </w:p>
                      <w:p w:rsidR="00847291" w:rsidRPr="00B71738" w:rsidRDefault="00847291" w:rsidP="00FD6914">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FD6914">
                        <w:pPr>
                          <w:jc w:val="center"/>
                          <w:rPr>
                            <w:rFonts w:cs="David"/>
                            <w:b/>
                            <w:bCs/>
                            <w:rtl/>
                          </w:rPr>
                        </w:pPr>
                        <w:r w:rsidRPr="00B71738">
                          <w:rPr>
                            <w:rFonts w:cs="David" w:hint="cs"/>
                            <w:b/>
                            <w:bCs/>
                            <w:rtl/>
                          </w:rPr>
                          <w:t>שם וחתימה</w:t>
                        </w:r>
                      </w:p>
                      <w:p w:rsidR="00847291" w:rsidRPr="00B71738" w:rsidRDefault="00847291" w:rsidP="00FD6914">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847291" w:rsidRPr="00B71738" w:rsidRDefault="00847291" w:rsidP="00FD6914">
                        <w:pPr>
                          <w:jc w:val="center"/>
                          <w:rPr>
                            <w:rFonts w:cs="David"/>
                            <w:b/>
                            <w:bCs/>
                            <w:rtl/>
                          </w:rPr>
                        </w:pPr>
                      </w:p>
                      <w:p w:rsidR="00847291" w:rsidRPr="00B71738" w:rsidRDefault="00847291" w:rsidP="00FD6914">
                        <w:pPr>
                          <w:jc w:val="center"/>
                          <w:rPr>
                            <w:rFonts w:cs="David"/>
                            <w:b/>
                            <w:bCs/>
                            <w:rtl/>
                          </w:rPr>
                        </w:pPr>
                        <w:r w:rsidRPr="00B71738">
                          <w:rPr>
                            <w:rFonts w:cs="David" w:hint="cs"/>
                            <w:b/>
                            <w:bCs/>
                            <w:rtl/>
                          </w:rPr>
                          <w:t>___________</w:t>
                        </w:r>
                      </w:p>
                      <w:p w:rsidR="00847291" w:rsidRPr="00B71738" w:rsidRDefault="00847291" w:rsidP="00FD6914">
                        <w:pPr>
                          <w:jc w:val="center"/>
                          <w:rPr>
                            <w:rFonts w:cs="David"/>
                            <w:b/>
                            <w:bCs/>
                          </w:rPr>
                        </w:pPr>
                        <w:r w:rsidRPr="00B71738">
                          <w:rPr>
                            <w:rFonts w:cs="David" w:hint="cs"/>
                            <w:b/>
                            <w:bCs/>
                            <w:rtl/>
                          </w:rPr>
                          <w:t>תאריך</w:t>
                        </w:r>
                      </w:p>
                      <w:p w:rsidR="00847291" w:rsidRDefault="00847291" w:rsidP="00FD6914"/>
                    </w:txbxContent>
                  </v:textbox>
                </v:shape>
                <v:shape id="Text Box 2" o:spid="_x0000_s103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">
                  <v:textbox>
                    <w:txbxContent>
                      <w:p w:rsidR="00847291" w:rsidRDefault="00847291" w:rsidP="00FD6914">
                        <w:pPr>
                          <w:rPr>
                            <w:rFonts w:cs="David"/>
                            <w:b/>
                            <w:bCs/>
                            <w:highlight w:val="yellow"/>
                            <w:rtl/>
                          </w:rPr>
                        </w:pPr>
                      </w:p>
                      <w:p w:rsidR="00847291" w:rsidRPr="00B71738" w:rsidRDefault="00847291" w:rsidP="00FD6914">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FD6914">
                        <w:pPr>
                          <w:jc w:val="center"/>
                          <w:rPr>
                            <w:rFonts w:cs="David"/>
                            <w:b/>
                            <w:bCs/>
                            <w:rtl/>
                          </w:rPr>
                        </w:pPr>
                        <w:r w:rsidRPr="00B71738">
                          <w:rPr>
                            <w:rFonts w:cs="David" w:hint="cs"/>
                            <w:b/>
                            <w:bCs/>
                            <w:rtl/>
                          </w:rPr>
                          <w:t>שם וחתימה</w:t>
                        </w:r>
                      </w:p>
                      <w:p w:rsidR="00847291" w:rsidRPr="00B71738" w:rsidRDefault="00847291" w:rsidP="00FD6914">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rsidR="00847291" w:rsidRPr="00B71738" w:rsidRDefault="00847291" w:rsidP="00FD6914">
                        <w:pPr>
                          <w:jc w:val="center"/>
                          <w:rPr>
                            <w:rFonts w:cs="David"/>
                            <w:b/>
                            <w:bCs/>
                            <w:rtl/>
                          </w:rPr>
                        </w:pPr>
                      </w:p>
                      <w:p w:rsidR="00847291" w:rsidRPr="00B71738" w:rsidRDefault="00847291" w:rsidP="00FD6914">
                        <w:pPr>
                          <w:jc w:val="center"/>
                          <w:rPr>
                            <w:rFonts w:cs="David"/>
                            <w:b/>
                            <w:bCs/>
                            <w:rtl/>
                          </w:rPr>
                        </w:pPr>
                        <w:r w:rsidRPr="00B71738">
                          <w:rPr>
                            <w:rFonts w:cs="David" w:hint="cs"/>
                            <w:b/>
                            <w:bCs/>
                            <w:rtl/>
                          </w:rPr>
                          <w:t>___________</w:t>
                        </w:r>
                      </w:p>
                      <w:p w:rsidR="00847291" w:rsidRPr="00B71738" w:rsidRDefault="00847291" w:rsidP="00FD6914">
                        <w:pPr>
                          <w:jc w:val="center"/>
                          <w:rPr>
                            <w:rFonts w:cs="David"/>
                            <w:b/>
                            <w:bCs/>
                          </w:rPr>
                        </w:pPr>
                        <w:r w:rsidRPr="00B71738">
                          <w:rPr>
                            <w:rFonts w:cs="David" w:hint="cs"/>
                            <w:b/>
                            <w:bCs/>
                            <w:rtl/>
                          </w:rPr>
                          <w:t>תאריך</w:t>
                        </w:r>
                      </w:p>
                      <w:p w:rsidR="00847291" w:rsidRDefault="00847291" w:rsidP="00FD6914"/>
                      <w:p w:rsidR="00847291" w:rsidRDefault="00847291" w:rsidP="00FD6914"/>
                    </w:txbxContent>
                  </v:textbox>
                </v:shape>
                <v:shape id="Text Box 2" o:spid="_x0000_s104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">
                  <v:textbox>
                    <w:txbxContent>
                      <w:p w:rsidR="00847291" w:rsidRDefault="00847291" w:rsidP="00FD6914">
                        <w:pPr>
                          <w:rPr>
                            <w:rFonts w:cs="David"/>
                            <w:b/>
                            <w:bCs/>
                            <w:highlight w:val="yellow"/>
                            <w:rtl/>
                          </w:rPr>
                        </w:pPr>
                      </w:p>
                      <w:p w:rsidR="00847291" w:rsidRPr="00B71738" w:rsidRDefault="00847291" w:rsidP="00FD6914">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FD6914">
                        <w:pPr>
                          <w:jc w:val="center"/>
                          <w:rPr>
                            <w:rFonts w:cs="David"/>
                            <w:b/>
                            <w:bCs/>
                            <w:rtl/>
                          </w:rPr>
                        </w:pPr>
                        <w:r w:rsidRPr="00B71738">
                          <w:rPr>
                            <w:rFonts w:cs="David" w:hint="cs"/>
                            <w:b/>
                            <w:bCs/>
                            <w:rtl/>
                          </w:rPr>
                          <w:t>שם וחתימה</w:t>
                        </w:r>
                      </w:p>
                      <w:p w:rsidR="00847291" w:rsidRPr="00B71738" w:rsidRDefault="00847291" w:rsidP="00FD6914">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847291" w:rsidRPr="00B71738" w:rsidRDefault="00847291" w:rsidP="00FD6914">
                        <w:pPr>
                          <w:jc w:val="center"/>
                          <w:rPr>
                            <w:rFonts w:cs="David"/>
                            <w:b/>
                            <w:bCs/>
                            <w:rtl/>
                          </w:rPr>
                        </w:pPr>
                      </w:p>
                      <w:p w:rsidR="00847291" w:rsidRPr="00B71738" w:rsidRDefault="00847291" w:rsidP="00FD6914">
                        <w:pPr>
                          <w:jc w:val="center"/>
                          <w:rPr>
                            <w:rFonts w:cs="David"/>
                            <w:b/>
                            <w:bCs/>
                            <w:rtl/>
                          </w:rPr>
                        </w:pPr>
                        <w:r w:rsidRPr="00B71738">
                          <w:rPr>
                            <w:rFonts w:cs="David" w:hint="cs"/>
                            <w:b/>
                            <w:bCs/>
                            <w:rtl/>
                          </w:rPr>
                          <w:t>___________</w:t>
                        </w:r>
                      </w:p>
                      <w:p w:rsidR="00847291" w:rsidRPr="00B71738" w:rsidRDefault="00847291" w:rsidP="00FD6914">
                        <w:pPr>
                          <w:jc w:val="center"/>
                          <w:rPr>
                            <w:rFonts w:cs="David"/>
                            <w:b/>
                            <w:bCs/>
                          </w:rPr>
                        </w:pPr>
                        <w:r w:rsidRPr="00B71738">
                          <w:rPr>
                            <w:rFonts w:cs="David" w:hint="cs"/>
                            <w:b/>
                            <w:bCs/>
                            <w:rtl/>
                          </w:rPr>
                          <w:t>תאריך</w:t>
                        </w:r>
                      </w:p>
                    </w:txbxContent>
                  </v:textbox>
                </v:shape>
                <v:shape id="Text Box 2" o:spid="_x0000_s104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">
                  <v:textbox>
                    <w:txbxContent>
                      <w:p w:rsidR="00847291" w:rsidRDefault="00847291" w:rsidP="00FD6914">
                        <w:pPr>
                          <w:rPr>
                            <w:rFonts w:cs="David"/>
                            <w:b/>
                            <w:bCs/>
                            <w:highlight w:val="yellow"/>
                            <w:rtl/>
                          </w:rPr>
                        </w:pPr>
                      </w:p>
                      <w:p w:rsidR="00847291" w:rsidRPr="00B71738" w:rsidRDefault="00847291" w:rsidP="00FD6914">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47291" w:rsidRPr="00B71738" w:rsidRDefault="00847291" w:rsidP="00FD6914">
                        <w:pPr>
                          <w:jc w:val="center"/>
                          <w:rPr>
                            <w:rFonts w:cs="David"/>
                            <w:b/>
                            <w:bCs/>
                            <w:rtl/>
                          </w:rPr>
                        </w:pPr>
                        <w:r w:rsidRPr="00B71738">
                          <w:rPr>
                            <w:rFonts w:cs="David" w:hint="cs"/>
                            <w:b/>
                            <w:bCs/>
                            <w:rtl/>
                          </w:rPr>
                          <w:t>שם וחתימה</w:t>
                        </w:r>
                      </w:p>
                      <w:p w:rsidR="00847291" w:rsidRPr="00B71738" w:rsidRDefault="00847291" w:rsidP="00FD6914">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rsidR="00847291" w:rsidRPr="00B71738" w:rsidRDefault="00847291" w:rsidP="00FD6914">
                        <w:pPr>
                          <w:jc w:val="center"/>
                          <w:rPr>
                            <w:rFonts w:cs="David"/>
                            <w:b/>
                            <w:bCs/>
                            <w:rtl/>
                          </w:rPr>
                        </w:pPr>
                      </w:p>
                      <w:p w:rsidR="00847291" w:rsidRPr="00B71738" w:rsidRDefault="00847291" w:rsidP="00FD6914">
                        <w:pPr>
                          <w:jc w:val="center"/>
                          <w:rPr>
                            <w:rFonts w:cs="David"/>
                            <w:b/>
                            <w:bCs/>
                            <w:rtl/>
                          </w:rPr>
                        </w:pPr>
                        <w:r w:rsidRPr="00B71738">
                          <w:rPr>
                            <w:rFonts w:cs="David" w:hint="cs"/>
                            <w:b/>
                            <w:bCs/>
                            <w:rtl/>
                          </w:rPr>
                          <w:t>___________</w:t>
                        </w:r>
                      </w:p>
                      <w:p w:rsidR="00847291" w:rsidRPr="00B71738" w:rsidRDefault="00847291" w:rsidP="00FD6914">
                        <w:pPr>
                          <w:jc w:val="center"/>
                          <w:rPr>
                            <w:rFonts w:cs="David"/>
                            <w:b/>
                            <w:bCs/>
                          </w:rPr>
                        </w:pPr>
                        <w:r w:rsidRPr="00B71738">
                          <w:rPr>
                            <w:rFonts w:cs="David" w:hint="cs"/>
                            <w:b/>
                            <w:bCs/>
                            <w:rtl/>
                          </w:rPr>
                          <w:t>תאריך</w:t>
                        </w:r>
                      </w:p>
                      <w:p w:rsidR="00847291" w:rsidRDefault="00847291" w:rsidP="00FD6914"/>
                    </w:txbxContent>
                  </v:textbox>
                </v:shape>
                <w10:wrap type="square"/>
              </v:group>
            </w:pict>
          </mc:Fallback>
        </mc:AlternateContent>
      </w: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bookmarkStart w:id="126" w:name="show_IsSherut_8"/>
      <w:bookmarkStart w:id="127" w:name="TenderAddress_1"/>
      <w:bookmarkStart w:id="128" w:name="_Toc32477914"/>
      <w:bookmarkStart w:id="129" w:name="_Toc44931978"/>
      <w:bookmarkStart w:id="130" w:name="_Toc44932065"/>
      <w:bookmarkStart w:id="131" w:name="_Toc53331385"/>
      <w:bookmarkStart w:id="132" w:name="show_sachArvutBitzua_3"/>
      <w:bookmarkStart w:id="133" w:name="_Toc330777765"/>
      <w:bookmarkEnd w:id="101"/>
      <w:bookmarkEnd w:id="121"/>
      <w:bookmarkEnd w:id="126"/>
      <w:bookmarkEnd w:id="127"/>
    </w:p>
    <w:p w:rsidR="00FD6914" w:rsidRPr="003322A0" w:rsidRDefault="00FD6914" w:rsidP="00FD6914">
      <w:pPr>
        <w:tabs>
          <w:tab w:val="left" w:pos="1334"/>
        </w:tabs>
        <w:spacing w:before="240" w:after="240" w:line="276" w:lineRule="auto"/>
        <w:ind w:left="1494" w:hanging="504"/>
        <w:jc w:val="both"/>
        <w:rPr>
          <w:rFonts w:ascii="David" w:hAnsi="David" w:cs="David"/>
          <w:b/>
          <w:bCs/>
          <w:spacing w:val="20"/>
          <w:sz w:val="32"/>
          <w:szCs w:val="32"/>
          <w:rtl/>
        </w:rPr>
      </w:pPr>
    </w:p>
    <w:p w:rsidR="00FD6914" w:rsidRPr="003322A0" w:rsidRDefault="00FD6914" w:rsidP="00FD6914">
      <w:pPr>
        <w:tabs>
          <w:tab w:val="left" w:pos="1334"/>
        </w:tabs>
        <w:spacing w:before="240" w:after="240" w:line="276" w:lineRule="auto"/>
        <w:ind w:left="1494" w:hanging="504"/>
        <w:jc w:val="both"/>
        <w:rPr>
          <w:rFonts w:ascii="David" w:hAnsi="David" w:cs="David"/>
          <w:b/>
          <w:bCs/>
          <w:spacing w:val="20"/>
          <w:sz w:val="32"/>
          <w:szCs w:val="32"/>
          <w:rtl/>
        </w:rPr>
      </w:pPr>
      <w:r w:rsidRPr="003322A0">
        <w:rPr>
          <w:rFonts w:ascii="David" w:hAnsi="David" w:cs="David"/>
          <w:b/>
          <w:bCs/>
          <w:spacing w:val="20"/>
          <w:sz w:val="32"/>
          <w:szCs w:val="32"/>
          <w:rtl/>
        </w:rPr>
        <w:t xml:space="preserve">נספח א' </w:t>
      </w:r>
      <w:r w:rsidRPr="003322A0">
        <w:rPr>
          <w:rFonts w:ascii="David" w:hAnsi="David" w:cs="David" w:hint="cs"/>
          <w:b/>
          <w:bCs/>
          <w:spacing w:val="20"/>
          <w:sz w:val="32"/>
          <w:szCs w:val="32"/>
          <w:rtl/>
        </w:rPr>
        <w:t xml:space="preserve"> לפרק ד'</w:t>
      </w:r>
      <w:r w:rsidRPr="003322A0">
        <w:rPr>
          <w:rFonts w:ascii="David" w:hAnsi="David" w:cs="David"/>
          <w:b/>
          <w:bCs/>
          <w:spacing w:val="20"/>
          <w:sz w:val="32"/>
          <w:szCs w:val="32"/>
          <w:rtl/>
        </w:rPr>
        <w:t xml:space="preserve">– </w:t>
      </w:r>
      <w:r w:rsidRPr="003322A0">
        <w:rPr>
          <w:rFonts w:ascii="David" w:hAnsi="David" w:cs="David" w:hint="cs"/>
          <w:b/>
          <w:bCs/>
          <w:spacing w:val="20"/>
          <w:sz w:val="32"/>
          <w:szCs w:val="32"/>
          <w:rtl/>
        </w:rPr>
        <w:t xml:space="preserve"> </w:t>
      </w:r>
      <w:r w:rsidRPr="003322A0">
        <w:rPr>
          <w:rFonts w:ascii="David" w:hAnsi="David" w:cs="David" w:hint="cs"/>
          <w:b/>
          <w:bCs/>
          <w:sz w:val="32"/>
          <w:szCs w:val="32"/>
          <w:rtl/>
        </w:rPr>
        <w:t xml:space="preserve">מפרט השירותים הנדרשים </w:t>
      </w:r>
    </w:p>
    <w:p w:rsidR="00FD6914" w:rsidRPr="003322A0" w:rsidRDefault="00FD6914" w:rsidP="00FD6914">
      <w:pPr>
        <w:tabs>
          <w:tab w:val="left" w:pos="1334"/>
        </w:tabs>
        <w:spacing w:before="240" w:after="240" w:line="276" w:lineRule="auto"/>
        <w:ind w:left="1494" w:hanging="504"/>
        <w:jc w:val="both"/>
        <w:rPr>
          <w:rFonts w:ascii="David" w:hAnsi="David" w:cs="David"/>
          <w:b/>
          <w:rtl/>
        </w:rPr>
      </w:pPr>
    </w:p>
    <w:p w:rsidR="00FD6914" w:rsidRPr="003322A0" w:rsidRDefault="00FD6914" w:rsidP="00FD6914">
      <w:pPr>
        <w:tabs>
          <w:tab w:val="left" w:pos="1334"/>
        </w:tabs>
        <w:spacing w:before="240" w:after="240" w:line="276" w:lineRule="auto"/>
        <w:jc w:val="both"/>
        <w:rPr>
          <w:rFonts w:ascii="David" w:hAnsi="David" w:cs="David"/>
          <w:bCs/>
          <w:sz w:val="32"/>
          <w:szCs w:val="32"/>
          <w:rtl/>
        </w:rPr>
      </w:pPr>
      <w:r w:rsidRPr="003322A0">
        <w:rPr>
          <w:rFonts w:ascii="David" w:hAnsi="David" w:cs="David" w:hint="cs"/>
          <w:bCs/>
          <w:sz w:val="32"/>
          <w:szCs w:val="32"/>
          <w:rtl/>
        </w:rPr>
        <w:t>1. רקע</w:t>
      </w:r>
    </w:p>
    <w:p w:rsidR="00FD6914" w:rsidRPr="003322A0" w:rsidRDefault="00FD6914" w:rsidP="00FD6914">
      <w:pPr>
        <w:tabs>
          <w:tab w:val="left" w:pos="1334"/>
        </w:tabs>
        <w:spacing w:before="240" w:after="240" w:line="276" w:lineRule="auto"/>
        <w:jc w:val="both"/>
        <w:rPr>
          <w:rFonts w:ascii="David" w:hAnsi="David" w:cs="David"/>
          <w:b/>
          <w:bCs/>
          <w:spacing w:val="20"/>
          <w:sz w:val="32"/>
          <w:szCs w:val="32"/>
          <w:rtl/>
        </w:rPr>
      </w:pPr>
      <w:r w:rsidRPr="003322A0">
        <w:rPr>
          <w:rFonts w:ascii="David" w:hAnsi="David" w:cs="David" w:hint="cs"/>
          <w:b/>
          <w:rtl/>
        </w:rPr>
        <w:t xml:space="preserve">1.1 </w:t>
      </w:r>
      <w:r w:rsidRPr="003322A0">
        <w:rPr>
          <w:rFonts w:ascii="David" w:hAnsi="David" w:cs="David" w:hint="eastAsia"/>
          <w:b/>
          <w:rtl/>
        </w:rPr>
        <w:t>הספק</w:t>
      </w:r>
      <w:r w:rsidRPr="003322A0">
        <w:rPr>
          <w:rFonts w:ascii="David" w:hAnsi="David" w:cs="David"/>
          <w:b/>
          <w:rtl/>
        </w:rPr>
        <w:t xml:space="preserve"> </w:t>
      </w:r>
      <w:r w:rsidRPr="003322A0">
        <w:rPr>
          <w:rFonts w:ascii="David" w:hAnsi="David" w:cs="David" w:hint="cs"/>
          <w:b/>
          <w:rtl/>
        </w:rPr>
        <w:t xml:space="preserve">(נותן </w:t>
      </w:r>
      <w:proofErr w:type="spellStart"/>
      <w:r w:rsidRPr="003322A0">
        <w:rPr>
          <w:rFonts w:ascii="David" w:hAnsi="David" w:cs="David" w:hint="cs"/>
          <w:b/>
          <w:rtl/>
        </w:rPr>
        <w:t>השרותים</w:t>
      </w:r>
      <w:proofErr w:type="spellEnd"/>
      <w:r w:rsidRPr="003322A0">
        <w:rPr>
          <w:rFonts w:ascii="David" w:hAnsi="David" w:cs="David" w:hint="cs"/>
          <w:b/>
          <w:rtl/>
        </w:rPr>
        <w:t>)</w:t>
      </w:r>
      <w:r w:rsidRPr="003322A0">
        <w:rPr>
          <w:rFonts w:ascii="David" w:hAnsi="David" w:cs="David"/>
          <w:b/>
          <w:rtl/>
        </w:rPr>
        <w:t xml:space="preserve"> שזכה באספקת </w:t>
      </w:r>
      <w:r w:rsidRPr="003322A0">
        <w:rPr>
          <w:rFonts w:ascii="David" w:hAnsi="David" w:cs="David" w:hint="cs"/>
          <w:b/>
          <w:rtl/>
        </w:rPr>
        <w:t>"</w:t>
      </w:r>
      <w:r w:rsidRPr="003322A0">
        <w:rPr>
          <w:rFonts w:ascii="David" w:hAnsi="David" w:cs="David"/>
          <w:b/>
          <w:rtl/>
        </w:rPr>
        <w:t>ה</w:t>
      </w:r>
      <w:r w:rsidRPr="003322A0">
        <w:rPr>
          <w:rFonts w:ascii="David" w:hAnsi="David" w:cs="David" w:hint="eastAsia"/>
          <w:b/>
          <w:rtl/>
        </w:rPr>
        <w:t>שירותים</w:t>
      </w:r>
      <w:r w:rsidRPr="003322A0">
        <w:rPr>
          <w:rFonts w:ascii="David" w:hAnsi="David" w:cs="David" w:hint="cs"/>
          <w:b/>
          <w:rtl/>
        </w:rPr>
        <w:t xml:space="preserve"> המשניים"</w:t>
      </w:r>
      <w:r w:rsidRPr="003322A0">
        <w:rPr>
          <w:rFonts w:ascii="David" w:hAnsi="David" w:cs="David"/>
          <w:b/>
          <w:rtl/>
        </w:rPr>
        <w:t xml:space="preserve"> </w:t>
      </w:r>
      <w:r w:rsidRPr="003322A0">
        <w:rPr>
          <w:rFonts w:ascii="David" w:hAnsi="David" w:cs="David" w:hint="cs"/>
          <w:b/>
          <w:rtl/>
        </w:rPr>
        <w:t>בהתאם לפרק ד (להלן: "</w:t>
      </w:r>
      <w:r w:rsidRPr="003322A0">
        <w:rPr>
          <w:rFonts w:ascii="David" w:hAnsi="David" w:cs="David" w:hint="eastAsia"/>
          <w:bCs/>
          <w:rtl/>
        </w:rPr>
        <w:t>הסכם</w:t>
      </w:r>
      <w:r w:rsidRPr="003322A0">
        <w:rPr>
          <w:rFonts w:ascii="David" w:hAnsi="David" w:cs="David"/>
          <w:bCs/>
          <w:rtl/>
        </w:rPr>
        <w:t xml:space="preserve"> </w:t>
      </w:r>
      <w:r w:rsidRPr="003322A0">
        <w:rPr>
          <w:rFonts w:ascii="David" w:hAnsi="David" w:cs="David" w:hint="eastAsia"/>
          <w:bCs/>
          <w:rtl/>
        </w:rPr>
        <w:t>זה</w:t>
      </w:r>
      <w:r w:rsidRPr="003322A0">
        <w:rPr>
          <w:rFonts w:ascii="David" w:hAnsi="David" w:cs="David" w:hint="cs"/>
          <w:b/>
          <w:rtl/>
        </w:rPr>
        <w:t>")</w:t>
      </w:r>
      <w:r w:rsidRPr="003322A0">
        <w:rPr>
          <w:rFonts w:ascii="David" w:hAnsi="David" w:cs="David"/>
          <w:b/>
          <w:rtl/>
        </w:rPr>
        <w:t xml:space="preserve"> יפעל מטעם המשרד בכל הקשור לטיפול ישיר, </w:t>
      </w:r>
      <w:r w:rsidRPr="003322A0">
        <w:rPr>
          <w:rFonts w:ascii="David" w:hAnsi="David" w:cs="David" w:hint="eastAsia"/>
          <w:rtl/>
        </w:rPr>
        <w:t>בתחומים</w:t>
      </w:r>
      <w:r w:rsidRPr="003322A0">
        <w:rPr>
          <w:rFonts w:ascii="David" w:hAnsi="David" w:cs="David"/>
          <w:rtl/>
        </w:rPr>
        <w:t xml:space="preserve"> המפורטים להלן, </w:t>
      </w:r>
      <w:r w:rsidRPr="003322A0">
        <w:rPr>
          <w:rFonts w:ascii="David" w:hAnsi="David" w:cs="David" w:hint="eastAsia"/>
          <w:b/>
          <w:rtl/>
        </w:rPr>
        <w:t>זאת</w:t>
      </w:r>
      <w:r w:rsidRPr="003322A0">
        <w:rPr>
          <w:rFonts w:ascii="David" w:hAnsi="David" w:cs="David"/>
          <w:b/>
          <w:rtl/>
        </w:rPr>
        <w:t xml:space="preserve"> בהתאם להנחיות </w:t>
      </w:r>
      <w:proofErr w:type="spellStart"/>
      <w:r w:rsidRPr="003322A0">
        <w:rPr>
          <w:rFonts w:ascii="David" w:hAnsi="David" w:cs="David" w:hint="eastAsia"/>
          <w:b/>
          <w:rtl/>
        </w:rPr>
        <w:t>מינהל</w:t>
      </w:r>
      <w:proofErr w:type="spellEnd"/>
      <w:r w:rsidRPr="003322A0">
        <w:rPr>
          <w:rFonts w:ascii="David" w:hAnsi="David" w:cs="David"/>
          <w:b/>
          <w:rtl/>
        </w:rPr>
        <w:t xml:space="preserve"> סיוע בדיור</w:t>
      </w:r>
      <w:r w:rsidRPr="003322A0">
        <w:rPr>
          <w:rFonts w:ascii="David" w:hAnsi="David" w:cs="David"/>
          <w:rtl/>
        </w:rPr>
        <w:t xml:space="preserve">: </w:t>
      </w:r>
    </w:p>
    <w:p w:rsidR="00FD6914" w:rsidRPr="003322A0" w:rsidRDefault="00FD6914" w:rsidP="00A57433">
      <w:pPr>
        <w:numPr>
          <w:ilvl w:val="0"/>
          <w:numId w:val="144"/>
        </w:numPr>
        <w:spacing w:after="0" w:line="360" w:lineRule="auto"/>
        <w:ind w:left="1360" w:hanging="425"/>
        <w:jc w:val="both"/>
        <w:rPr>
          <w:rFonts w:ascii="David" w:hAnsi="David" w:cs="David"/>
          <w:rtl/>
        </w:rPr>
      </w:pPr>
      <w:r w:rsidRPr="003322A0">
        <w:rPr>
          <w:rFonts w:ascii="David" w:hAnsi="David" w:cs="David" w:hint="eastAsia"/>
          <w:rtl/>
        </w:rPr>
        <w:t>סיוע</w:t>
      </w:r>
      <w:r w:rsidRPr="003322A0">
        <w:rPr>
          <w:rFonts w:ascii="David" w:hAnsi="David" w:cs="David"/>
          <w:rtl/>
        </w:rPr>
        <w:t xml:space="preserve"> </w:t>
      </w:r>
      <w:r w:rsidRPr="003322A0">
        <w:rPr>
          <w:rFonts w:ascii="David" w:hAnsi="David" w:cs="David" w:hint="eastAsia"/>
          <w:rtl/>
        </w:rPr>
        <w:t>לקשישים</w:t>
      </w:r>
      <w:r w:rsidRPr="003322A0">
        <w:rPr>
          <w:rFonts w:ascii="David" w:hAnsi="David" w:cs="David"/>
          <w:rtl/>
        </w:rPr>
        <w:t xml:space="preserve"> </w:t>
      </w:r>
      <w:r w:rsidRPr="003322A0">
        <w:rPr>
          <w:rFonts w:ascii="David" w:hAnsi="David" w:cs="David" w:hint="eastAsia"/>
          <w:rtl/>
        </w:rPr>
        <w:t>עולים</w:t>
      </w:r>
      <w:r w:rsidRPr="003322A0">
        <w:rPr>
          <w:rFonts w:ascii="David" w:hAnsi="David" w:cs="David"/>
          <w:rtl/>
        </w:rPr>
        <w:t xml:space="preserve"> </w:t>
      </w:r>
      <w:r w:rsidRPr="003322A0">
        <w:rPr>
          <w:rFonts w:ascii="David" w:hAnsi="David" w:cs="David" w:hint="eastAsia"/>
          <w:rtl/>
        </w:rPr>
        <w:t>נזקקים</w:t>
      </w:r>
      <w:r w:rsidRPr="003322A0">
        <w:rPr>
          <w:rFonts w:ascii="David" w:hAnsi="David" w:cs="David"/>
          <w:rtl/>
        </w:rPr>
        <w:t xml:space="preserve"> </w:t>
      </w:r>
      <w:r w:rsidRPr="003322A0">
        <w:rPr>
          <w:rFonts w:ascii="David" w:hAnsi="David" w:cs="David" w:hint="eastAsia"/>
          <w:rtl/>
        </w:rPr>
        <w:t>הזכאים</w:t>
      </w:r>
      <w:r w:rsidRPr="003322A0">
        <w:rPr>
          <w:rFonts w:ascii="David" w:hAnsi="David" w:cs="David"/>
          <w:rtl/>
        </w:rPr>
        <w:t xml:space="preserve"> </w:t>
      </w:r>
      <w:r w:rsidRPr="003322A0">
        <w:rPr>
          <w:rFonts w:ascii="David" w:hAnsi="David" w:cs="David" w:hint="eastAsia"/>
          <w:rtl/>
        </w:rPr>
        <w:t>לקבל</w:t>
      </w:r>
      <w:r w:rsidRPr="003322A0">
        <w:rPr>
          <w:rFonts w:ascii="David" w:hAnsi="David" w:cs="David"/>
          <w:rtl/>
        </w:rPr>
        <w:t xml:space="preserve"> </w:t>
      </w:r>
      <w:r w:rsidRPr="003322A0">
        <w:rPr>
          <w:rFonts w:ascii="David" w:hAnsi="David" w:cs="David" w:hint="eastAsia"/>
          <w:rtl/>
        </w:rPr>
        <w:t>השתתפות</w:t>
      </w:r>
      <w:r w:rsidRPr="003322A0">
        <w:rPr>
          <w:rFonts w:ascii="David" w:hAnsi="David" w:cs="David"/>
          <w:rtl/>
        </w:rPr>
        <w:t xml:space="preserve"> </w:t>
      </w:r>
      <w:r w:rsidRPr="003322A0">
        <w:rPr>
          <w:rFonts w:ascii="David" w:hAnsi="David" w:cs="David" w:hint="eastAsia"/>
          <w:rtl/>
        </w:rPr>
        <w:t>בהחזר</w:t>
      </w:r>
      <w:r w:rsidRPr="003322A0">
        <w:rPr>
          <w:rFonts w:ascii="David" w:hAnsi="David" w:cs="David"/>
          <w:rtl/>
        </w:rPr>
        <w:t xml:space="preserve"> </w:t>
      </w:r>
      <w:r w:rsidRPr="003322A0">
        <w:rPr>
          <w:rFonts w:ascii="David" w:hAnsi="David" w:cs="David" w:hint="eastAsia"/>
          <w:rtl/>
        </w:rPr>
        <w:t>משכנתא</w:t>
      </w:r>
      <w:r w:rsidRPr="003322A0">
        <w:rPr>
          <w:rFonts w:ascii="David" w:hAnsi="David" w:cs="David"/>
          <w:rtl/>
        </w:rPr>
        <w:t>.</w:t>
      </w:r>
    </w:p>
    <w:p w:rsidR="00FD6914" w:rsidRPr="003322A0" w:rsidRDefault="00FD6914" w:rsidP="00A57433">
      <w:pPr>
        <w:numPr>
          <w:ilvl w:val="0"/>
          <w:numId w:val="144"/>
        </w:numPr>
        <w:spacing w:after="0" w:line="360" w:lineRule="auto"/>
        <w:ind w:left="1360" w:hanging="425"/>
        <w:jc w:val="both"/>
        <w:rPr>
          <w:rFonts w:ascii="David" w:hAnsi="David" w:cs="David"/>
        </w:rPr>
      </w:pPr>
      <w:r w:rsidRPr="003322A0">
        <w:rPr>
          <w:rFonts w:ascii="David" w:hAnsi="David" w:cs="David" w:hint="eastAsia"/>
          <w:rtl/>
        </w:rPr>
        <w:t>סיוע</w:t>
      </w:r>
      <w:r w:rsidRPr="003322A0">
        <w:rPr>
          <w:rFonts w:ascii="David" w:hAnsi="David" w:cs="David"/>
          <w:rtl/>
        </w:rPr>
        <w:t xml:space="preserve"> לעולים חדשים המקבלים קצב</w:t>
      </w:r>
      <w:r w:rsidRPr="003322A0">
        <w:rPr>
          <w:rFonts w:ascii="David" w:hAnsi="David" w:cs="David" w:hint="eastAsia"/>
          <w:rtl/>
        </w:rPr>
        <w:t>ת</w:t>
      </w:r>
      <w:r w:rsidRPr="003322A0">
        <w:rPr>
          <w:rFonts w:ascii="David" w:hAnsi="David" w:cs="David"/>
          <w:rtl/>
        </w:rPr>
        <w:t xml:space="preserve"> </w:t>
      </w:r>
      <w:r w:rsidRPr="003322A0">
        <w:rPr>
          <w:rFonts w:ascii="David" w:hAnsi="David" w:cs="David" w:hint="eastAsia"/>
          <w:rtl/>
        </w:rPr>
        <w:t>שכר</w:t>
      </w:r>
      <w:r w:rsidRPr="003322A0">
        <w:rPr>
          <w:rFonts w:ascii="David" w:hAnsi="David" w:cs="David"/>
          <w:rtl/>
        </w:rPr>
        <w:t xml:space="preserve"> דירה חודשית ממשרד הבינוי והשיכון (להלן:</w:t>
      </w:r>
      <w:r w:rsidRPr="003322A0">
        <w:rPr>
          <w:rFonts w:ascii="David" w:hAnsi="David" w:cs="David"/>
        </w:rPr>
        <w:t xml:space="preserve"> </w:t>
      </w:r>
      <w:r w:rsidRPr="003322A0">
        <w:rPr>
          <w:rFonts w:ascii="David" w:hAnsi="David" w:cs="David"/>
          <w:rtl/>
        </w:rPr>
        <w:t>"</w:t>
      </w:r>
      <w:r w:rsidRPr="003322A0">
        <w:rPr>
          <w:rFonts w:ascii="David" w:hAnsi="David" w:cs="David" w:hint="eastAsia"/>
          <w:b/>
          <w:bCs/>
          <w:rtl/>
        </w:rPr>
        <w:t>קצבה</w:t>
      </w:r>
      <w:r w:rsidRPr="003322A0">
        <w:rPr>
          <w:rFonts w:ascii="David" w:hAnsi="David" w:cs="David"/>
          <w:rtl/>
        </w:rPr>
        <w:t>").</w:t>
      </w:r>
    </w:p>
    <w:p w:rsidR="00FD6914" w:rsidRPr="003322A0" w:rsidRDefault="00FD6914" w:rsidP="00A57433">
      <w:pPr>
        <w:numPr>
          <w:ilvl w:val="0"/>
          <w:numId w:val="144"/>
        </w:numPr>
        <w:spacing w:after="0" w:line="360" w:lineRule="auto"/>
        <w:ind w:left="1360" w:hanging="425"/>
        <w:jc w:val="both"/>
        <w:rPr>
          <w:rFonts w:ascii="David" w:hAnsi="David" w:cs="David"/>
          <w:rtl/>
        </w:rPr>
      </w:pPr>
      <w:r w:rsidRPr="003322A0">
        <w:rPr>
          <w:rFonts w:ascii="David" w:hAnsi="David" w:cs="David" w:hint="eastAsia"/>
          <w:rtl/>
        </w:rPr>
        <w:t>סיוע</w:t>
      </w:r>
      <w:r w:rsidRPr="003322A0">
        <w:rPr>
          <w:rFonts w:ascii="David" w:hAnsi="David" w:cs="David"/>
          <w:rtl/>
        </w:rPr>
        <w:t xml:space="preserve"> </w:t>
      </w:r>
      <w:r w:rsidRPr="003322A0">
        <w:rPr>
          <w:rFonts w:ascii="David" w:hAnsi="David" w:cs="David" w:hint="eastAsia"/>
          <w:rtl/>
        </w:rPr>
        <w:t>לעולים</w:t>
      </w:r>
      <w:r w:rsidRPr="003322A0">
        <w:rPr>
          <w:rFonts w:ascii="David" w:hAnsi="David" w:cs="David"/>
          <w:rtl/>
        </w:rPr>
        <w:t xml:space="preserve"> </w:t>
      </w:r>
      <w:r w:rsidRPr="003322A0">
        <w:rPr>
          <w:rFonts w:ascii="David" w:hAnsi="David" w:cs="David" w:hint="eastAsia"/>
          <w:rtl/>
        </w:rPr>
        <w:t>זכאי</w:t>
      </w:r>
      <w:r w:rsidRPr="003322A0">
        <w:rPr>
          <w:rFonts w:ascii="David" w:hAnsi="David" w:cs="David"/>
          <w:rtl/>
        </w:rPr>
        <w:t xml:space="preserve"> </w:t>
      </w:r>
      <w:r w:rsidRPr="003322A0">
        <w:rPr>
          <w:rFonts w:ascii="David" w:hAnsi="David" w:cs="David" w:hint="eastAsia"/>
          <w:rtl/>
        </w:rPr>
        <w:t>משרד</w:t>
      </w:r>
      <w:r w:rsidRPr="003322A0">
        <w:rPr>
          <w:rFonts w:ascii="David" w:hAnsi="David" w:cs="David"/>
          <w:rtl/>
        </w:rPr>
        <w:t xml:space="preserve"> </w:t>
      </w:r>
      <w:r w:rsidRPr="003322A0">
        <w:rPr>
          <w:rFonts w:ascii="David" w:hAnsi="David" w:cs="David" w:hint="eastAsia"/>
          <w:rtl/>
        </w:rPr>
        <w:t>העלייה</w:t>
      </w:r>
      <w:r w:rsidRPr="003322A0">
        <w:rPr>
          <w:rFonts w:ascii="David" w:hAnsi="David" w:cs="David"/>
          <w:rtl/>
        </w:rPr>
        <w:t xml:space="preserve"> </w:t>
      </w:r>
      <w:r w:rsidRPr="003322A0">
        <w:rPr>
          <w:rFonts w:ascii="David" w:hAnsi="David" w:cs="David" w:hint="eastAsia"/>
          <w:rtl/>
        </w:rPr>
        <w:t>והקליטה</w:t>
      </w:r>
      <w:r w:rsidRPr="003322A0">
        <w:rPr>
          <w:rFonts w:ascii="David" w:hAnsi="David" w:cs="David"/>
          <w:rtl/>
        </w:rPr>
        <w:t xml:space="preserve"> </w:t>
      </w:r>
      <w:r w:rsidRPr="003322A0">
        <w:rPr>
          <w:rFonts w:ascii="David" w:hAnsi="David" w:cs="David" w:hint="eastAsia"/>
          <w:rtl/>
        </w:rPr>
        <w:t>הממתינים</w:t>
      </w:r>
      <w:r w:rsidRPr="003322A0">
        <w:rPr>
          <w:rFonts w:ascii="David" w:hAnsi="David" w:cs="David"/>
          <w:rtl/>
        </w:rPr>
        <w:t xml:space="preserve"> </w:t>
      </w:r>
      <w:r w:rsidRPr="003322A0">
        <w:rPr>
          <w:rFonts w:ascii="David" w:hAnsi="David" w:cs="David" w:hint="eastAsia"/>
          <w:rtl/>
        </w:rPr>
        <w:t>לדיור</w:t>
      </w:r>
      <w:r w:rsidRPr="003322A0">
        <w:rPr>
          <w:rFonts w:ascii="David" w:hAnsi="David" w:cs="David"/>
          <w:rtl/>
        </w:rPr>
        <w:t xml:space="preserve"> </w:t>
      </w:r>
      <w:r w:rsidRPr="003322A0">
        <w:rPr>
          <w:rFonts w:ascii="David" w:hAnsi="David" w:cs="David" w:hint="eastAsia"/>
          <w:rtl/>
        </w:rPr>
        <w:t>ציבורי</w:t>
      </w:r>
      <w:r w:rsidRPr="003322A0">
        <w:rPr>
          <w:rFonts w:ascii="David" w:hAnsi="David" w:cs="David"/>
          <w:rtl/>
        </w:rPr>
        <w:t>.</w:t>
      </w:r>
    </w:p>
    <w:p w:rsidR="00FD6914" w:rsidRPr="003322A0" w:rsidRDefault="00FD6914" w:rsidP="00A57433">
      <w:pPr>
        <w:numPr>
          <w:ilvl w:val="0"/>
          <w:numId w:val="144"/>
        </w:numPr>
        <w:spacing w:after="0" w:line="360" w:lineRule="auto"/>
        <w:ind w:left="1360" w:hanging="425"/>
        <w:jc w:val="both"/>
        <w:rPr>
          <w:rFonts w:ascii="David" w:hAnsi="David" w:cs="David"/>
        </w:rPr>
      </w:pPr>
      <w:r w:rsidRPr="003322A0">
        <w:rPr>
          <w:rFonts w:ascii="David" w:hAnsi="David" w:cs="David" w:hint="eastAsia"/>
          <w:rtl/>
        </w:rPr>
        <w:t>סיוע</w:t>
      </w:r>
      <w:r w:rsidRPr="003322A0">
        <w:rPr>
          <w:rFonts w:ascii="David" w:hAnsi="David" w:cs="David"/>
          <w:rtl/>
        </w:rPr>
        <w:t xml:space="preserve"> </w:t>
      </w:r>
      <w:r w:rsidRPr="003322A0">
        <w:rPr>
          <w:rFonts w:ascii="David" w:hAnsi="David" w:cs="David" w:hint="cs"/>
          <w:rtl/>
        </w:rPr>
        <w:t>לעולים</w:t>
      </w:r>
      <w:r w:rsidRPr="003322A0">
        <w:rPr>
          <w:rFonts w:ascii="David" w:hAnsi="David" w:cs="David"/>
        </w:rPr>
        <w:t xml:space="preserve"> </w:t>
      </w:r>
      <w:r w:rsidRPr="003322A0">
        <w:rPr>
          <w:rFonts w:ascii="David" w:hAnsi="David" w:cs="David" w:hint="eastAsia"/>
          <w:rtl/>
        </w:rPr>
        <w:t>כפי</w:t>
      </w:r>
      <w:r w:rsidRPr="003322A0">
        <w:rPr>
          <w:rFonts w:ascii="David" w:hAnsi="David" w:cs="David"/>
          <w:rtl/>
        </w:rPr>
        <w:t xml:space="preserve"> שיקבע המשרד מעת לעת </w:t>
      </w:r>
      <w:r w:rsidRPr="003322A0">
        <w:rPr>
          <w:rFonts w:ascii="David" w:hAnsi="David" w:cs="David" w:hint="cs"/>
          <w:rtl/>
        </w:rPr>
        <w:t>בהתאם למדיניותו.</w:t>
      </w:r>
    </w:p>
    <w:p w:rsidR="00FD6914" w:rsidRPr="003322A0" w:rsidRDefault="00FD6914" w:rsidP="00FD6914">
      <w:pPr>
        <w:spacing w:line="360" w:lineRule="auto"/>
        <w:ind w:left="360"/>
        <w:jc w:val="both"/>
        <w:rPr>
          <w:rFonts w:ascii="David" w:hAnsi="David" w:cs="David"/>
          <w:rtl/>
        </w:rPr>
      </w:pPr>
    </w:p>
    <w:p w:rsidR="00FD6914" w:rsidRPr="003322A0" w:rsidRDefault="00FD6914" w:rsidP="00FD6914">
      <w:pPr>
        <w:spacing w:line="360" w:lineRule="auto"/>
        <w:ind w:left="360"/>
        <w:jc w:val="both"/>
        <w:rPr>
          <w:rFonts w:ascii="David" w:hAnsi="David" w:cs="David"/>
          <w:rtl/>
        </w:rPr>
      </w:pPr>
      <w:r w:rsidRPr="003322A0">
        <w:rPr>
          <w:rFonts w:ascii="David" w:hAnsi="David" w:cs="David" w:hint="eastAsia"/>
          <w:rtl/>
        </w:rPr>
        <w:t>יודגש</w:t>
      </w:r>
      <w:r w:rsidRPr="003322A0">
        <w:rPr>
          <w:rFonts w:ascii="David" w:hAnsi="David" w:cs="David"/>
          <w:rtl/>
        </w:rPr>
        <w:t xml:space="preserve"> כי המשרד מעת לעת מפעיל תכניות ייעודיות לעולים וקשישים שאינן במסגרת התכניות הקיימות במסגרת התקשרות זו, ונדרש לשירותי מוקד נלווים ועל כן המשרד שומר את האופציה, </w:t>
      </w:r>
      <w:r w:rsidRPr="003322A0">
        <w:rPr>
          <w:rFonts w:ascii="David" w:hAnsi="David" w:cs="David" w:hint="eastAsia"/>
          <w:rtl/>
        </w:rPr>
        <w:t>בכפוף</w:t>
      </w:r>
      <w:r w:rsidRPr="003322A0">
        <w:rPr>
          <w:rFonts w:ascii="David" w:hAnsi="David" w:cs="David"/>
          <w:rtl/>
        </w:rPr>
        <w:t xml:space="preserve"> </w:t>
      </w:r>
      <w:r w:rsidRPr="003322A0">
        <w:rPr>
          <w:rFonts w:ascii="David" w:hAnsi="David" w:cs="David" w:hint="eastAsia"/>
          <w:rtl/>
        </w:rPr>
        <w:t>לשיקול</w:t>
      </w:r>
      <w:r w:rsidRPr="003322A0">
        <w:rPr>
          <w:rFonts w:ascii="David" w:hAnsi="David" w:cs="David"/>
          <w:rtl/>
        </w:rPr>
        <w:t xml:space="preserve"> </w:t>
      </w:r>
      <w:r w:rsidRPr="003322A0">
        <w:rPr>
          <w:rFonts w:ascii="David" w:hAnsi="David" w:cs="David" w:hint="eastAsia"/>
          <w:rtl/>
        </w:rPr>
        <w:t>דעתו</w:t>
      </w:r>
      <w:r w:rsidRPr="003322A0">
        <w:rPr>
          <w:rFonts w:ascii="David" w:hAnsi="David" w:cs="David"/>
          <w:rtl/>
        </w:rPr>
        <w:t xml:space="preserve"> </w:t>
      </w:r>
      <w:r w:rsidRPr="003322A0">
        <w:rPr>
          <w:rFonts w:ascii="David" w:hAnsi="David" w:cs="David" w:hint="eastAsia"/>
          <w:rtl/>
        </w:rPr>
        <w:t>הבלעדי</w:t>
      </w:r>
      <w:r w:rsidRPr="003322A0">
        <w:rPr>
          <w:rFonts w:ascii="David" w:hAnsi="David" w:cs="David"/>
          <w:rtl/>
        </w:rPr>
        <w:t xml:space="preserve"> </w:t>
      </w:r>
      <w:r w:rsidRPr="003322A0">
        <w:rPr>
          <w:rFonts w:ascii="David" w:hAnsi="David" w:cs="David" w:hint="eastAsia"/>
          <w:rtl/>
        </w:rPr>
        <w:t>ולאישור</w:t>
      </w:r>
      <w:r w:rsidRPr="003322A0">
        <w:rPr>
          <w:rFonts w:ascii="David" w:hAnsi="David" w:cs="David"/>
          <w:rtl/>
        </w:rPr>
        <w:t xml:space="preserve"> </w:t>
      </w:r>
      <w:r w:rsidRPr="003322A0">
        <w:rPr>
          <w:rFonts w:ascii="David" w:hAnsi="David" w:cs="David" w:hint="eastAsia"/>
          <w:rtl/>
        </w:rPr>
        <w:t>ועדת</w:t>
      </w:r>
      <w:r w:rsidRPr="003322A0">
        <w:rPr>
          <w:rFonts w:ascii="David" w:hAnsi="David" w:cs="David"/>
          <w:rtl/>
        </w:rPr>
        <w:t xml:space="preserve"> </w:t>
      </w:r>
      <w:r w:rsidRPr="003322A0">
        <w:rPr>
          <w:rFonts w:ascii="David" w:hAnsi="David" w:cs="David" w:hint="eastAsia"/>
          <w:rtl/>
        </w:rPr>
        <w:t>המכרזים</w:t>
      </w:r>
      <w:r w:rsidRPr="003322A0">
        <w:rPr>
          <w:rFonts w:ascii="David" w:hAnsi="David" w:cs="David"/>
          <w:rtl/>
        </w:rPr>
        <w:t>, להטיל על ספק "השירותים המשניים" לבצע שירותי מוקד נוספים בהתאם לבקשת המשרד. יובהר, כי אמנת השירות שתחול במסגרת ההתקשרות תחול גם על שירותים אלה.</w:t>
      </w:r>
    </w:p>
    <w:p w:rsidR="00FD6914" w:rsidRPr="003322A0" w:rsidRDefault="00FD6914" w:rsidP="00FD6914">
      <w:pPr>
        <w:spacing w:line="360" w:lineRule="auto"/>
        <w:jc w:val="both"/>
        <w:rPr>
          <w:rFonts w:ascii="David" w:hAnsi="David" w:cs="David"/>
          <w:rtl/>
        </w:rPr>
      </w:pPr>
    </w:p>
    <w:p w:rsidR="00FD6914" w:rsidRPr="003322A0" w:rsidRDefault="00FD6914" w:rsidP="00FD6914">
      <w:pPr>
        <w:spacing w:line="360" w:lineRule="auto"/>
        <w:jc w:val="both"/>
        <w:rPr>
          <w:rFonts w:ascii="David" w:hAnsi="David" w:cs="David"/>
        </w:rPr>
      </w:pPr>
      <w:r w:rsidRPr="003322A0">
        <w:rPr>
          <w:rFonts w:ascii="David" w:hAnsi="David" w:cs="David" w:hint="eastAsia"/>
          <w:rtl/>
        </w:rPr>
        <w:t>בין</w:t>
      </w:r>
      <w:r w:rsidRPr="003322A0">
        <w:rPr>
          <w:rFonts w:ascii="David" w:hAnsi="David" w:cs="David"/>
          <w:rtl/>
        </w:rPr>
        <w:t xml:space="preserve"> הזכאים לסיוע, נשוא </w:t>
      </w:r>
      <w:r w:rsidRPr="003322A0">
        <w:rPr>
          <w:rFonts w:ascii="David" w:hAnsi="David" w:cs="David" w:hint="eastAsia"/>
          <w:rtl/>
        </w:rPr>
        <w:t>פרק</w:t>
      </w:r>
      <w:r w:rsidRPr="003322A0">
        <w:rPr>
          <w:rFonts w:ascii="David" w:hAnsi="David" w:cs="David"/>
          <w:rtl/>
        </w:rPr>
        <w:t xml:space="preserve"> זה נכללים בין היתר:</w:t>
      </w:r>
    </w:p>
    <w:p w:rsidR="00FD6914" w:rsidRPr="003322A0" w:rsidRDefault="00FD6914" w:rsidP="00A57433">
      <w:pPr>
        <w:numPr>
          <w:ilvl w:val="3"/>
          <w:numId w:val="132"/>
        </w:numPr>
        <w:spacing w:after="0" w:line="360" w:lineRule="auto"/>
        <w:jc w:val="both"/>
        <w:rPr>
          <w:rFonts w:ascii="David" w:hAnsi="David" w:cs="David"/>
        </w:rPr>
      </w:pPr>
      <w:r w:rsidRPr="003322A0">
        <w:rPr>
          <w:rFonts w:ascii="David" w:hAnsi="David" w:cs="David" w:hint="eastAsia"/>
          <w:rtl/>
        </w:rPr>
        <w:t>קשישים</w:t>
      </w:r>
      <w:r w:rsidRPr="003322A0">
        <w:rPr>
          <w:rFonts w:ascii="David" w:hAnsi="David" w:cs="David"/>
          <w:rtl/>
        </w:rPr>
        <w:t xml:space="preserve"> </w:t>
      </w:r>
      <w:r w:rsidRPr="003322A0">
        <w:rPr>
          <w:rFonts w:ascii="David" w:hAnsi="David" w:cs="David" w:hint="eastAsia"/>
          <w:rtl/>
        </w:rPr>
        <w:t>נזקקים</w:t>
      </w:r>
      <w:r w:rsidRPr="003322A0">
        <w:rPr>
          <w:rFonts w:ascii="David" w:hAnsi="David" w:cs="David"/>
          <w:rtl/>
        </w:rPr>
        <w:t xml:space="preserve"> </w:t>
      </w:r>
      <w:r w:rsidRPr="003322A0">
        <w:rPr>
          <w:rFonts w:ascii="David" w:hAnsi="David" w:cs="David" w:hint="eastAsia"/>
          <w:rtl/>
        </w:rPr>
        <w:t>העומדים</w:t>
      </w:r>
      <w:r w:rsidRPr="003322A0">
        <w:rPr>
          <w:rFonts w:ascii="David" w:hAnsi="David" w:cs="David"/>
          <w:rtl/>
        </w:rPr>
        <w:t xml:space="preserve"> </w:t>
      </w:r>
      <w:r w:rsidRPr="003322A0">
        <w:rPr>
          <w:rFonts w:ascii="David" w:hAnsi="David" w:cs="David" w:hint="eastAsia"/>
          <w:rtl/>
        </w:rPr>
        <w:t>בקריטריונים</w:t>
      </w:r>
      <w:r w:rsidRPr="003322A0">
        <w:rPr>
          <w:rFonts w:ascii="David" w:hAnsi="David" w:cs="David"/>
          <w:rtl/>
        </w:rPr>
        <w:t xml:space="preserve"> </w:t>
      </w:r>
      <w:r w:rsidRPr="003322A0">
        <w:rPr>
          <w:rFonts w:ascii="David" w:hAnsi="David" w:cs="David" w:hint="eastAsia"/>
          <w:rtl/>
        </w:rPr>
        <w:t>הקבועים</w:t>
      </w:r>
      <w:r w:rsidRPr="003322A0">
        <w:rPr>
          <w:rFonts w:ascii="David" w:hAnsi="David" w:cs="David"/>
          <w:rtl/>
        </w:rPr>
        <w:t xml:space="preserve"> </w:t>
      </w:r>
      <w:r w:rsidRPr="003322A0">
        <w:rPr>
          <w:rFonts w:ascii="David" w:hAnsi="David" w:cs="David" w:hint="eastAsia"/>
          <w:rtl/>
        </w:rPr>
        <w:t>בנהלי</w:t>
      </w:r>
      <w:r w:rsidRPr="003322A0">
        <w:rPr>
          <w:rFonts w:ascii="David" w:hAnsi="David" w:cs="David"/>
          <w:rtl/>
        </w:rPr>
        <w:t xml:space="preserve"> </w:t>
      </w:r>
      <w:r w:rsidRPr="003322A0">
        <w:rPr>
          <w:rFonts w:ascii="David" w:hAnsi="David" w:cs="David" w:hint="eastAsia"/>
          <w:rtl/>
        </w:rPr>
        <w:t>המשרד</w:t>
      </w:r>
      <w:r w:rsidRPr="003322A0">
        <w:rPr>
          <w:rFonts w:ascii="David" w:hAnsi="David" w:cs="David"/>
          <w:rtl/>
        </w:rPr>
        <w:t>,</w:t>
      </w:r>
      <w:r w:rsidRPr="003322A0">
        <w:rPr>
          <w:rFonts w:ascii="David" w:hAnsi="David" w:cs="David" w:hint="cs"/>
          <w:rtl/>
        </w:rPr>
        <w:t xml:space="preserve"> כפי שיהיו מעת לעת,</w:t>
      </w:r>
      <w:r w:rsidRPr="003322A0">
        <w:rPr>
          <w:rFonts w:ascii="David" w:hAnsi="David" w:cs="David"/>
          <w:rtl/>
        </w:rPr>
        <w:t xml:space="preserve"> </w:t>
      </w:r>
      <w:r w:rsidRPr="003322A0">
        <w:rPr>
          <w:rFonts w:ascii="David" w:hAnsi="David" w:cs="David" w:hint="eastAsia"/>
          <w:rtl/>
        </w:rPr>
        <w:t>המתקשים</w:t>
      </w:r>
      <w:r w:rsidRPr="003322A0">
        <w:rPr>
          <w:rFonts w:ascii="David" w:hAnsi="David" w:cs="David"/>
          <w:rtl/>
        </w:rPr>
        <w:t xml:space="preserve"> </w:t>
      </w:r>
      <w:r w:rsidRPr="003322A0">
        <w:rPr>
          <w:rFonts w:ascii="David" w:hAnsi="David" w:cs="David" w:hint="eastAsia"/>
          <w:rtl/>
        </w:rPr>
        <w:t>לעמוד</w:t>
      </w:r>
      <w:r w:rsidRPr="003322A0">
        <w:rPr>
          <w:rFonts w:ascii="David" w:hAnsi="David" w:cs="David"/>
          <w:rtl/>
        </w:rPr>
        <w:t xml:space="preserve"> </w:t>
      </w:r>
      <w:r w:rsidRPr="003322A0">
        <w:rPr>
          <w:rFonts w:ascii="David" w:hAnsi="David" w:cs="David" w:hint="eastAsia"/>
          <w:rtl/>
        </w:rPr>
        <w:t>בנטל</w:t>
      </w:r>
      <w:r w:rsidRPr="003322A0">
        <w:rPr>
          <w:rFonts w:ascii="David" w:hAnsi="David" w:cs="David"/>
          <w:rtl/>
        </w:rPr>
        <w:t xml:space="preserve"> </w:t>
      </w:r>
      <w:r w:rsidRPr="003322A0">
        <w:rPr>
          <w:rFonts w:ascii="David" w:hAnsi="David" w:cs="David" w:hint="eastAsia"/>
          <w:rtl/>
        </w:rPr>
        <w:t>עלויות</w:t>
      </w:r>
      <w:r w:rsidRPr="003322A0">
        <w:rPr>
          <w:rFonts w:ascii="David" w:hAnsi="David" w:cs="David"/>
          <w:rtl/>
        </w:rPr>
        <w:t xml:space="preserve"> </w:t>
      </w:r>
      <w:r w:rsidRPr="003322A0">
        <w:rPr>
          <w:rFonts w:ascii="David" w:hAnsi="David" w:cs="David" w:hint="eastAsia"/>
          <w:rtl/>
        </w:rPr>
        <w:t>הדיור</w:t>
      </w:r>
      <w:r w:rsidRPr="003322A0">
        <w:rPr>
          <w:rFonts w:ascii="David" w:hAnsi="David" w:cs="David"/>
          <w:rtl/>
        </w:rPr>
        <w:t>.</w:t>
      </w:r>
      <w:r w:rsidRPr="003322A0">
        <w:rPr>
          <w:rFonts w:ascii="David" w:hAnsi="David" w:cs="David" w:hint="cs"/>
          <w:rtl/>
        </w:rPr>
        <w:t xml:space="preserve"> יוער כי</w:t>
      </w:r>
      <w:r w:rsidRPr="003322A0">
        <w:rPr>
          <w:rFonts w:ascii="David" w:hAnsi="David" w:cs="David"/>
          <w:rtl/>
        </w:rPr>
        <w:t xml:space="preserve"> </w:t>
      </w:r>
      <w:r w:rsidRPr="003322A0">
        <w:rPr>
          <w:rFonts w:ascii="David" w:hAnsi="David" w:cs="David" w:hint="eastAsia"/>
          <w:rtl/>
        </w:rPr>
        <w:t>בהחלטות</w:t>
      </w:r>
      <w:r w:rsidRPr="003322A0">
        <w:rPr>
          <w:rFonts w:ascii="David" w:hAnsi="David" w:cs="David"/>
          <w:rtl/>
        </w:rPr>
        <w:t xml:space="preserve"> </w:t>
      </w:r>
      <w:r w:rsidRPr="003322A0">
        <w:rPr>
          <w:rFonts w:ascii="David" w:hAnsi="David" w:cs="David" w:hint="eastAsia"/>
          <w:rtl/>
        </w:rPr>
        <w:t>ממשלה</w:t>
      </w:r>
      <w:r w:rsidRPr="003322A0">
        <w:rPr>
          <w:rFonts w:ascii="David" w:hAnsi="David" w:cs="David"/>
          <w:rtl/>
        </w:rPr>
        <w:t xml:space="preserve"> </w:t>
      </w:r>
      <w:r w:rsidRPr="003322A0">
        <w:rPr>
          <w:rFonts w:ascii="David" w:hAnsi="David" w:cs="David" w:hint="eastAsia"/>
          <w:rtl/>
        </w:rPr>
        <w:t>מספר</w:t>
      </w:r>
      <w:r w:rsidRPr="003322A0">
        <w:rPr>
          <w:rFonts w:ascii="David" w:hAnsi="David" w:cs="David"/>
          <w:rtl/>
        </w:rPr>
        <w:t xml:space="preserve"> 2534</w:t>
      </w:r>
      <w:r w:rsidRPr="003322A0">
        <w:rPr>
          <w:rFonts w:ascii="David" w:hAnsi="David" w:cs="David" w:hint="cs"/>
          <w:rtl/>
        </w:rPr>
        <w:t xml:space="preserve"> מיום </w:t>
      </w:r>
      <w:r w:rsidRPr="003322A0">
        <w:rPr>
          <w:rFonts w:ascii="David" w:hAnsi="David" w:cs="David"/>
          <w:rtl/>
        </w:rPr>
        <w:t xml:space="preserve"> 04.11.2007 </w:t>
      </w:r>
      <w:r w:rsidRPr="003322A0">
        <w:rPr>
          <w:rFonts w:ascii="David" w:hAnsi="David" w:cs="David" w:hint="eastAsia"/>
          <w:rtl/>
        </w:rPr>
        <w:t>ו</w:t>
      </w:r>
      <w:r w:rsidRPr="003322A0">
        <w:rPr>
          <w:rFonts w:ascii="David" w:hAnsi="David" w:cs="David" w:hint="cs"/>
          <w:rtl/>
        </w:rPr>
        <w:t>מספר</w:t>
      </w:r>
      <w:r w:rsidRPr="003322A0">
        <w:rPr>
          <w:rFonts w:ascii="David" w:hAnsi="David" w:cs="David"/>
          <w:rtl/>
        </w:rPr>
        <w:t xml:space="preserve"> 2941</w:t>
      </w:r>
      <w:r w:rsidRPr="003322A0">
        <w:rPr>
          <w:rFonts w:ascii="David" w:hAnsi="David" w:cs="David" w:hint="cs"/>
          <w:rtl/>
        </w:rPr>
        <w:t xml:space="preserve"> מיום 13.1.2008</w:t>
      </w:r>
      <w:r w:rsidRPr="003322A0">
        <w:rPr>
          <w:rFonts w:ascii="David" w:hAnsi="David" w:cs="David"/>
          <w:rtl/>
        </w:rPr>
        <w:t xml:space="preserve">, </w:t>
      </w:r>
      <w:r w:rsidRPr="003322A0">
        <w:rPr>
          <w:rFonts w:ascii="David" w:hAnsi="David" w:cs="David" w:hint="eastAsia"/>
          <w:rtl/>
        </w:rPr>
        <w:t>נקבע</w:t>
      </w:r>
      <w:r w:rsidRPr="003322A0">
        <w:rPr>
          <w:rFonts w:ascii="David" w:hAnsi="David" w:cs="David"/>
          <w:rtl/>
        </w:rPr>
        <w:t xml:space="preserve"> </w:t>
      </w:r>
      <w:r w:rsidRPr="003322A0">
        <w:rPr>
          <w:rFonts w:ascii="David" w:hAnsi="David" w:cs="David" w:hint="eastAsia"/>
          <w:rtl/>
        </w:rPr>
        <w:t>כי</w:t>
      </w:r>
      <w:r w:rsidRPr="003322A0">
        <w:rPr>
          <w:rFonts w:ascii="David" w:hAnsi="David" w:cs="David"/>
          <w:rtl/>
        </w:rPr>
        <w:t xml:space="preserve"> </w:t>
      </w:r>
      <w:r w:rsidRPr="003322A0">
        <w:rPr>
          <w:rFonts w:ascii="David" w:hAnsi="David" w:cs="David" w:hint="eastAsia"/>
          <w:rtl/>
        </w:rPr>
        <w:t>יינתן</w:t>
      </w:r>
      <w:r w:rsidRPr="003322A0">
        <w:rPr>
          <w:rFonts w:ascii="David" w:hAnsi="David" w:cs="David"/>
          <w:rtl/>
        </w:rPr>
        <w:t xml:space="preserve"> </w:t>
      </w:r>
      <w:r w:rsidRPr="003322A0">
        <w:rPr>
          <w:rFonts w:ascii="David" w:hAnsi="David" w:cs="David" w:hint="eastAsia"/>
          <w:rtl/>
        </w:rPr>
        <w:t>סיוע</w:t>
      </w:r>
      <w:r w:rsidRPr="003322A0">
        <w:rPr>
          <w:rFonts w:ascii="David" w:hAnsi="David" w:cs="David"/>
          <w:rtl/>
        </w:rPr>
        <w:t xml:space="preserve"> </w:t>
      </w:r>
      <w:r w:rsidRPr="003322A0">
        <w:rPr>
          <w:rFonts w:ascii="David" w:hAnsi="David" w:cs="David" w:hint="eastAsia"/>
          <w:rtl/>
        </w:rPr>
        <w:t>לאותם</w:t>
      </w:r>
      <w:r w:rsidRPr="003322A0">
        <w:rPr>
          <w:rFonts w:ascii="David" w:hAnsi="David" w:cs="David"/>
          <w:rtl/>
        </w:rPr>
        <w:t xml:space="preserve"> </w:t>
      </w:r>
      <w:r w:rsidRPr="003322A0">
        <w:rPr>
          <w:rFonts w:ascii="David" w:hAnsi="David" w:cs="David" w:hint="eastAsia"/>
          <w:rtl/>
        </w:rPr>
        <w:t>קשישים</w:t>
      </w:r>
      <w:r w:rsidRPr="003322A0">
        <w:rPr>
          <w:rFonts w:ascii="David" w:hAnsi="David" w:cs="David"/>
          <w:rtl/>
        </w:rPr>
        <w:t xml:space="preserve">, </w:t>
      </w:r>
      <w:r w:rsidRPr="003322A0">
        <w:rPr>
          <w:rFonts w:ascii="David" w:hAnsi="David" w:cs="David" w:hint="eastAsia"/>
          <w:rtl/>
        </w:rPr>
        <w:t>בין</w:t>
      </w:r>
      <w:r w:rsidRPr="003322A0">
        <w:rPr>
          <w:rFonts w:ascii="David" w:hAnsi="David" w:cs="David"/>
          <w:rtl/>
        </w:rPr>
        <w:t xml:space="preserve"> </w:t>
      </w:r>
      <w:r w:rsidRPr="003322A0">
        <w:rPr>
          <w:rFonts w:ascii="David" w:hAnsi="David" w:cs="David" w:hint="eastAsia"/>
          <w:rtl/>
        </w:rPr>
        <w:t>היתר</w:t>
      </w:r>
      <w:r w:rsidRPr="003322A0">
        <w:rPr>
          <w:rFonts w:ascii="David" w:hAnsi="David" w:cs="David"/>
          <w:rtl/>
        </w:rPr>
        <w:t xml:space="preserve">, </w:t>
      </w:r>
      <w:r w:rsidRPr="003322A0">
        <w:rPr>
          <w:rFonts w:ascii="David" w:hAnsi="David" w:cs="David" w:hint="eastAsia"/>
          <w:rtl/>
        </w:rPr>
        <w:t>ע</w:t>
      </w:r>
      <w:r w:rsidRPr="003322A0">
        <w:rPr>
          <w:rFonts w:ascii="David" w:hAnsi="David" w:cs="David"/>
          <w:rtl/>
        </w:rPr>
        <w:t xml:space="preserve">"י </w:t>
      </w:r>
      <w:r w:rsidRPr="003322A0">
        <w:rPr>
          <w:rFonts w:ascii="David" w:hAnsi="David" w:cs="David" w:hint="eastAsia"/>
          <w:rtl/>
        </w:rPr>
        <w:t>השתתפות</w:t>
      </w:r>
      <w:r w:rsidRPr="003322A0">
        <w:rPr>
          <w:rFonts w:ascii="David" w:hAnsi="David" w:cs="David"/>
          <w:rtl/>
        </w:rPr>
        <w:t xml:space="preserve"> </w:t>
      </w:r>
      <w:r w:rsidRPr="003322A0">
        <w:rPr>
          <w:rFonts w:ascii="David" w:hAnsi="David" w:cs="David" w:hint="eastAsia"/>
          <w:rtl/>
        </w:rPr>
        <w:t>בהחזרי</w:t>
      </w:r>
      <w:r w:rsidRPr="003322A0">
        <w:rPr>
          <w:rFonts w:ascii="David" w:hAnsi="David" w:cs="David"/>
          <w:rtl/>
        </w:rPr>
        <w:t xml:space="preserve"> </w:t>
      </w:r>
      <w:r w:rsidRPr="003322A0">
        <w:rPr>
          <w:rFonts w:ascii="David" w:hAnsi="David" w:cs="David" w:hint="eastAsia"/>
          <w:rtl/>
        </w:rPr>
        <w:t>משכנתא</w:t>
      </w:r>
      <w:r w:rsidRPr="003322A0">
        <w:rPr>
          <w:rFonts w:ascii="David" w:hAnsi="David" w:cs="David"/>
          <w:rtl/>
        </w:rPr>
        <w:t xml:space="preserve">, </w:t>
      </w:r>
      <w:r w:rsidRPr="003322A0">
        <w:rPr>
          <w:rFonts w:ascii="David" w:hAnsi="David" w:cs="David" w:hint="eastAsia"/>
          <w:rtl/>
        </w:rPr>
        <w:t>בהתאם</w:t>
      </w:r>
      <w:r w:rsidRPr="003322A0">
        <w:rPr>
          <w:rFonts w:ascii="David" w:hAnsi="David" w:cs="David"/>
          <w:rtl/>
        </w:rPr>
        <w:t xml:space="preserve"> </w:t>
      </w:r>
      <w:r w:rsidRPr="003322A0">
        <w:rPr>
          <w:rFonts w:ascii="David" w:hAnsi="David" w:cs="David" w:hint="eastAsia"/>
          <w:rtl/>
        </w:rPr>
        <w:t>לכללים</w:t>
      </w:r>
      <w:r w:rsidRPr="003322A0">
        <w:rPr>
          <w:rFonts w:ascii="David" w:hAnsi="David" w:cs="David"/>
          <w:rtl/>
        </w:rPr>
        <w:t xml:space="preserve"> </w:t>
      </w:r>
      <w:r w:rsidRPr="003322A0">
        <w:rPr>
          <w:rFonts w:ascii="David" w:hAnsi="David" w:cs="David" w:hint="eastAsia"/>
          <w:rtl/>
        </w:rPr>
        <w:t>הקבועים</w:t>
      </w:r>
      <w:r w:rsidRPr="003322A0">
        <w:rPr>
          <w:rFonts w:ascii="David" w:hAnsi="David" w:cs="David"/>
          <w:rtl/>
        </w:rPr>
        <w:t xml:space="preserve"> </w:t>
      </w:r>
      <w:r w:rsidRPr="003322A0">
        <w:rPr>
          <w:rFonts w:ascii="David" w:hAnsi="David" w:cs="David" w:hint="eastAsia"/>
          <w:rtl/>
        </w:rPr>
        <w:t>בנהלי</w:t>
      </w:r>
      <w:r w:rsidRPr="003322A0">
        <w:rPr>
          <w:rFonts w:ascii="David" w:hAnsi="David" w:cs="David"/>
          <w:rtl/>
        </w:rPr>
        <w:t xml:space="preserve"> </w:t>
      </w:r>
      <w:r w:rsidRPr="003322A0">
        <w:rPr>
          <w:rFonts w:ascii="David" w:hAnsi="David" w:cs="David" w:hint="eastAsia"/>
          <w:rtl/>
        </w:rPr>
        <w:t>המשרד</w:t>
      </w:r>
      <w:r w:rsidRPr="003322A0">
        <w:rPr>
          <w:rFonts w:ascii="David" w:hAnsi="David" w:cs="David"/>
          <w:rtl/>
        </w:rPr>
        <w:t>.</w:t>
      </w:r>
    </w:p>
    <w:p w:rsidR="00FD6914" w:rsidRPr="003322A0" w:rsidRDefault="00FD6914" w:rsidP="00A57433">
      <w:pPr>
        <w:numPr>
          <w:ilvl w:val="3"/>
          <w:numId w:val="132"/>
        </w:numPr>
        <w:spacing w:after="0" w:line="360" w:lineRule="auto"/>
        <w:jc w:val="both"/>
        <w:rPr>
          <w:rFonts w:ascii="David" w:hAnsi="David" w:cs="David"/>
        </w:rPr>
      </w:pPr>
      <w:r w:rsidRPr="003322A0">
        <w:rPr>
          <w:rFonts w:ascii="David" w:hAnsi="David" w:cs="David"/>
          <w:rtl/>
        </w:rPr>
        <w:t xml:space="preserve">עולים חדשים המקבלים </w:t>
      </w:r>
      <w:r w:rsidRPr="003322A0">
        <w:rPr>
          <w:rFonts w:ascii="David" w:hAnsi="David" w:cs="David" w:hint="eastAsia"/>
          <w:rtl/>
        </w:rPr>
        <w:t>סיוע</w:t>
      </w:r>
      <w:r w:rsidRPr="003322A0">
        <w:rPr>
          <w:rFonts w:ascii="David" w:hAnsi="David" w:cs="David"/>
          <w:rtl/>
        </w:rPr>
        <w:t xml:space="preserve"> </w:t>
      </w:r>
      <w:r w:rsidRPr="003322A0">
        <w:rPr>
          <w:rFonts w:ascii="David" w:hAnsi="David" w:cs="David" w:hint="eastAsia"/>
          <w:rtl/>
        </w:rPr>
        <w:t>בשכר</w:t>
      </w:r>
      <w:r w:rsidRPr="003322A0">
        <w:rPr>
          <w:rFonts w:ascii="David" w:hAnsi="David" w:cs="David"/>
          <w:rtl/>
        </w:rPr>
        <w:t xml:space="preserve"> </w:t>
      </w:r>
      <w:r w:rsidRPr="003322A0">
        <w:rPr>
          <w:rFonts w:ascii="David" w:hAnsi="David" w:cs="David" w:hint="eastAsia"/>
          <w:rtl/>
        </w:rPr>
        <w:t>דירה</w:t>
      </w:r>
      <w:r w:rsidRPr="003322A0">
        <w:rPr>
          <w:rFonts w:ascii="David" w:hAnsi="David" w:cs="David"/>
          <w:rtl/>
        </w:rPr>
        <w:t xml:space="preserve"> </w:t>
      </w:r>
      <w:r w:rsidRPr="003322A0">
        <w:rPr>
          <w:rFonts w:ascii="David" w:hAnsi="David" w:cs="David" w:hint="eastAsia"/>
          <w:rtl/>
        </w:rPr>
        <w:t>או</w:t>
      </w:r>
      <w:r w:rsidRPr="003322A0">
        <w:rPr>
          <w:rFonts w:ascii="David" w:hAnsi="David" w:cs="David" w:hint="cs"/>
          <w:rtl/>
        </w:rPr>
        <w:t xml:space="preserve"> </w:t>
      </w:r>
      <w:r w:rsidRPr="003322A0">
        <w:rPr>
          <w:rFonts w:ascii="David" w:hAnsi="David" w:cs="David"/>
          <w:rtl/>
        </w:rPr>
        <w:t>קצבה חודשית ממשרד הבינוי והשיכון –</w:t>
      </w:r>
      <w:r w:rsidRPr="003322A0">
        <w:rPr>
          <w:rFonts w:ascii="David" w:hAnsi="David" w:cs="David" w:hint="eastAsia"/>
          <w:rtl/>
        </w:rPr>
        <w:t>לרבות</w:t>
      </w:r>
      <w:r w:rsidRPr="003322A0">
        <w:rPr>
          <w:rFonts w:ascii="David" w:hAnsi="David" w:cs="David"/>
          <w:rtl/>
        </w:rPr>
        <w:t xml:space="preserve"> </w:t>
      </w:r>
      <w:r w:rsidRPr="003322A0">
        <w:rPr>
          <w:rFonts w:ascii="David" w:hAnsi="David" w:cs="David" w:hint="cs"/>
          <w:rtl/>
        </w:rPr>
        <w:t xml:space="preserve">משפחות, </w:t>
      </w:r>
      <w:r w:rsidRPr="003322A0">
        <w:rPr>
          <w:rFonts w:ascii="David" w:hAnsi="David" w:cs="David"/>
          <w:rtl/>
        </w:rPr>
        <w:t xml:space="preserve">משפחות חד הוריות, יחידים, קשישים וחיילים בודדים. </w:t>
      </w:r>
    </w:p>
    <w:p w:rsidR="00FD6914" w:rsidRPr="003322A0" w:rsidRDefault="00FD6914" w:rsidP="00A57433">
      <w:pPr>
        <w:numPr>
          <w:ilvl w:val="3"/>
          <w:numId w:val="132"/>
        </w:numPr>
        <w:spacing w:after="0" w:line="360" w:lineRule="auto"/>
        <w:jc w:val="both"/>
        <w:rPr>
          <w:rFonts w:ascii="David" w:hAnsi="David" w:cs="David"/>
        </w:rPr>
      </w:pPr>
      <w:r w:rsidRPr="003322A0">
        <w:rPr>
          <w:rFonts w:ascii="David" w:hAnsi="David" w:cs="David" w:hint="eastAsia"/>
          <w:rtl/>
        </w:rPr>
        <w:t>עולים</w:t>
      </w:r>
      <w:r w:rsidRPr="003322A0">
        <w:rPr>
          <w:rFonts w:ascii="David" w:hAnsi="David" w:cs="David"/>
          <w:rtl/>
        </w:rPr>
        <w:t xml:space="preserve"> </w:t>
      </w:r>
      <w:r w:rsidRPr="003322A0">
        <w:rPr>
          <w:rFonts w:ascii="David" w:hAnsi="David" w:cs="David" w:hint="eastAsia"/>
          <w:rtl/>
        </w:rPr>
        <w:t>זכאי</w:t>
      </w:r>
      <w:r w:rsidRPr="003322A0">
        <w:rPr>
          <w:rFonts w:ascii="David" w:hAnsi="David" w:cs="David"/>
          <w:rtl/>
        </w:rPr>
        <w:t xml:space="preserve"> </w:t>
      </w:r>
      <w:r w:rsidRPr="003322A0">
        <w:rPr>
          <w:rFonts w:ascii="David" w:hAnsi="David" w:cs="David" w:hint="eastAsia"/>
          <w:rtl/>
        </w:rPr>
        <w:t>משרד</w:t>
      </w:r>
      <w:r w:rsidRPr="003322A0">
        <w:rPr>
          <w:rFonts w:ascii="David" w:hAnsi="David" w:cs="David"/>
          <w:rtl/>
        </w:rPr>
        <w:t xml:space="preserve"> </w:t>
      </w:r>
      <w:r w:rsidRPr="003322A0">
        <w:rPr>
          <w:rFonts w:ascii="David" w:hAnsi="David" w:cs="David" w:hint="eastAsia"/>
          <w:rtl/>
        </w:rPr>
        <w:t>העלייה</w:t>
      </w:r>
      <w:r w:rsidRPr="003322A0">
        <w:rPr>
          <w:rFonts w:ascii="David" w:hAnsi="David" w:cs="David"/>
          <w:rtl/>
        </w:rPr>
        <w:t xml:space="preserve"> </w:t>
      </w:r>
      <w:r w:rsidRPr="003322A0">
        <w:rPr>
          <w:rFonts w:ascii="David" w:hAnsi="David" w:cs="David" w:hint="eastAsia"/>
          <w:rtl/>
        </w:rPr>
        <w:t>והקליטה</w:t>
      </w:r>
      <w:r w:rsidRPr="003322A0">
        <w:rPr>
          <w:rFonts w:ascii="David" w:hAnsi="David" w:cs="David"/>
          <w:rtl/>
        </w:rPr>
        <w:t xml:space="preserve"> </w:t>
      </w:r>
      <w:r w:rsidRPr="003322A0">
        <w:rPr>
          <w:rFonts w:ascii="David" w:hAnsi="David" w:cs="David" w:hint="eastAsia"/>
          <w:rtl/>
        </w:rPr>
        <w:t>הממתינים</w:t>
      </w:r>
      <w:r w:rsidRPr="003322A0">
        <w:rPr>
          <w:rFonts w:ascii="David" w:hAnsi="David" w:cs="David"/>
          <w:rtl/>
        </w:rPr>
        <w:t xml:space="preserve"> </w:t>
      </w:r>
      <w:r w:rsidRPr="003322A0">
        <w:rPr>
          <w:rFonts w:ascii="David" w:hAnsi="David" w:cs="David" w:hint="eastAsia"/>
          <w:rtl/>
        </w:rPr>
        <w:t>לדיור</w:t>
      </w:r>
      <w:r w:rsidRPr="003322A0">
        <w:rPr>
          <w:rFonts w:ascii="David" w:hAnsi="David" w:cs="David"/>
          <w:rtl/>
        </w:rPr>
        <w:t xml:space="preserve"> </w:t>
      </w:r>
      <w:r w:rsidRPr="003322A0">
        <w:rPr>
          <w:rFonts w:ascii="David" w:hAnsi="David" w:cs="David" w:hint="eastAsia"/>
          <w:rtl/>
        </w:rPr>
        <w:t>ציבורי</w:t>
      </w:r>
      <w:r w:rsidRPr="003322A0">
        <w:rPr>
          <w:rFonts w:ascii="David" w:hAnsi="David" w:cs="David"/>
          <w:rtl/>
        </w:rPr>
        <w:t>.</w:t>
      </w:r>
    </w:p>
    <w:p w:rsidR="00FD6914" w:rsidRPr="003322A0" w:rsidRDefault="00FD6914" w:rsidP="00FD6914">
      <w:pPr>
        <w:spacing w:line="360" w:lineRule="auto"/>
        <w:jc w:val="both"/>
        <w:rPr>
          <w:rFonts w:ascii="David" w:hAnsi="David" w:cs="David"/>
        </w:rPr>
      </w:pPr>
    </w:p>
    <w:p w:rsidR="00FD6914" w:rsidRPr="003322A0" w:rsidRDefault="00FD6914" w:rsidP="00A57433">
      <w:pPr>
        <w:pStyle w:val="af3"/>
        <w:numPr>
          <w:ilvl w:val="1"/>
          <w:numId w:val="147"/>
        </w:numPr>
        <w:spacing w:line="360" w:lineRule="auto"/>
        <w:ind w:right="142"/>
        <w:jc w:val="both"/>
        <w:rPr>
          <w:rFonts w:ascii="David" w:hAnsi="David" w:cs="David"/>
        </w:rPr>
      </w:pPr>
      <w:r w:rsidRPr="003322A0">
        <w:rPr>
          <w:rFonts w:ascii="David" w:hAnsi="David" w:cs="David"/>
          <w:rtl/>
        </w:rPr>
        <w:t xml:space="preserve"> </w:t>
      </w:r>
      <w:r w:rsidRPr="003322A0">
        <w:rPr>
          <w:rFonts w:ascii="David" w:hAnsi="David" w:cs="David" w:hint="eastAsia"/>
          <w:rtl/>
        </w:rPr>
        <w:t>תהליך</w:t>
      </w:r>
      <w:r w:rsidRPr="003322A0">
        <w:rPr>
          <w:rFonts w:ascii="David" w:hAnsi="David" w:cs="David"/>
          <w:rtl/>
        </w:rPr>
        <w:t xml:space="preserve"> העבודה  </w:t>
      </w:r>
      <w:r w:rsidRPr="003322A0">
        <w:rPr>
          <w:rFonts w:ascii="David" w:hAnsi="David" w:cs="David" w:hint="eastAsia"/>
          <w:rtl/>
        </w:rPr>
        <w:t>ל</w:t>
      </w:r>
      <w:r w:rsidRPr="003322A0">
        <w:rPr>
          <w:rFonts w:ascii="David" w:hAnsi="David" w:cs="David"/>
          <w:rtl/>
        </w:rPr>
        <w:t xml:space="preserve">טיפול ומענה לפונים </w:t>
      </w:r>
      <w:r w:rsidRPr="003322A0">
        <w:rPr>
          <w:rFonts w:ascii="David" w:hAnsi="David" w:cs="David" w:hint="eastAsia"/>
          <w:rtl/>
        </w:rPr>
        <w:t>המבקשים</w:t>
      </w:r>
      <w:r w:rsidRPr="003322A0">
        <w:rPr>
          <w:rFonts w:ascii="David" w:hAnsi="David" w:cs="David"/>
          <w:rtl/>
        </w:rPr>
        <w:t xml:space="preserve"> </w:t>
      </w:r>
      <w:r w:rsidRPr="003322A0">
        <w:rPr>
          <w:rFonts w:ascii="David" w:hAnsi="David" w:cs="David" w:hint="eastAsia"/>
          <w:rtl/>
        </w:rPr>
        <w:t>לברר</w:t>
      </w:r>
      <w:r w:rsidRPr="003322A0">
        <w:rPr>
          <w:rFonts w:ascii="David" w:hAnsi="David" w:cs="David"/>
          <w:rtl/>
        </w:rPr>
        <w:t xml:space="preserve"> </w:t>
      </w:r>
      <w:r w:rsidRPr="003322A0">
        <w:rPr>
          <w:rFonts w:ascii="David" w:hAnsi="David" w:cs="David" w:hint="eastAsia"/>
          <w:rtl/>
        </w:rPr>
        <w:t>את</w:t>
      </w:r>
      <w:r w:rsidRPr="003322A0">
        <w:rPr>
          <w:rFonts w:ascii="David" w:hAnsi="David" w:cs="David"/>
          <w:rtl/>
        </w:rPr>
        <w:t xml:space="preserve"> מעמדם וזכאותם:</w:t>
      </w:r>
      <w:r w:rsidRPr="003322A0">
        <w:rPr>
          <w:rFonts w:ascii="David" w:hAnsi="David" w:cs="David" w:hint="eastAsia"/>
          <w:vanish/>
          <w:rtl/>
        </w:rPr>
        <w:t>תהליך</w:t>
      </w:r>
      <w:r w:rsidRPr="003322A0">
        <w:rPr>
          <w:rFonts w:ascii="David" w:hAnsi="David" w:cs="David"/>
          <w:vanish/>
          <w:rtl/>
        </w:rPr>
        <w:t xml:space="preserve"> </w:t>
      </w:r>
      <w:r w:rsidRPr="003322A0">
        <w:rPr>
          <w:rFonts w:ascii="David" w:hAnsi="David" w:cs="David" w:hint="eastAsia"/>
          <w:vanish/>
          <w:rtl/>
        </w:rPr>
        <w:t>העבודה</w:t>
      </w:r>
      <w:r w:rsidRPr="003322A0">
        <w:rPr>
          <w:rFonts w:ascii="David" w:hAnsi="David" w:cs="David"/>
          <w:vanish/>
          <w:rtl/>
        </w:rPr>
        <w:t xml:space="preserve"> </w:t>
      </w:r>
      <w:r w:rsidRPr="003322A0">
        <w:rPr>
          <w:rFonts w:ascii="David" w:hAnsi="David" w:cs="David" w:hint="eastAsia"/>
          <w:vanish/>
          <w:rtl/>
        </w:rPr>
        <w:t>לדלדגללגבגללללגלגגגגכככע</w:t>
      </w:r>
    </w:p>
    <w:p w:rsidR="00FD6914" w:rsidRPr="003322A0" w:rsidRDefault="00FD6914" w:rsidP="00A57433">
      <w:pPr>
        <w:pStyle w:val="af3"/>
        <w:numPr>
          <w:ilvl w:val="2"/>
          <w:numId w:val="147"/>
        </w:numPr>
        <w:spacing w:line="360" w:lineRule="auto"/>
        <w:jc w:val="both"/>
        <w:rPr>
          <w:rFonts w:ascii="David" w:hAnsi="David" w:cs="David"/>
        </w:rPr>
      </w:pPr>
      <w:r w:rsidRPr="003322A0">
        <w:rPr>
          <w:rFonts w:ascii="David" w:hAnsi="David" w:cs="David" w:hint="eastAsia"/>
          <w:u w:val="single"/>
          <w:rtl/>
        </w:rPr>
        <w:t>קליטת</w:t>
      </w:r>
      <w:r w:rsidRPr="003322A0">
        <w:rPr>
          <w:rFonts w:ascii="David" w:hAnsi="David" w:cs="David"/>
          <w:u w:val="single"/>
          <w:rtl/>
        </w:rPr>
        <w:t xml:space="preserve"> פניות –</w:t>
      </w:r>
      <w:r w:rsidRPr="003322A0">
        <w:rPr>
          <w:rFonts w:ascii="David" w:hAnsi="David" w:cs="David"/>
          <w:rtl/>
        </w:rPr>
        <w:t xml:space="preserve">באמצעים הבאים: טלפון, פקס, דואר ודואר אלקטרוני. לאחר מכן, </w:t>
      </w:r>
      <w:r w:rsidRPr="003322A0">
        <w:rPr>
          <w:rFonts w:ascii="David" w:hAnsi="David" w:cs="David" w:hint="eastAsia"/>
          <w:rtl/>
        </w:rPr>
        <w:t>תיפתח</w:t>
      </w:r>
      <w:r w:rsidRPr="003322A0">
        <w:rPr>
          <w:rFonts w:ascii="David" w:hAnsi="David" w:cs="David"/>
          <w:rtl/>
        </w:rPr>
        <w:t xml:space="preserve"> קריאה לטיפול אחד מצוותי </w:t>
      </w:r>
      <w:proofErr w:type="spellStart"/>
      <w:r w:rsidRPr="003322A0">
        <w:rPr>
          <w:rFonts w:ascii="David" w:hAnsi="David" w:cs="David" w:hint="eastAsia"/>
          <w:rtl/>
        </w:rPr>
        <w:t>הבק</w:t>
      </w:r>
      <w:proofErr w:type="spellEnd"/>
      <w:r w:rsidRPr="003322A0">
        <w:rPr>
          <w:rFonts w:ascii="David" w:hAnsi="David" w:cs="David"/>
          <w:rtl/>
        </w:rPr>
        <w:t xml:space="preserve"> אופיס של </w:t>
      </w:r>
      <w:r w:rsidRPr="003322A0">
        <w:rPr>
          <w:rFonts w:ascii="David" w:hAnsi="David" w:cs="David" w:hint="eastAsia"/>
          <w:rtl/>
        </w:rPr>
        <w:t>הספק</w:t>
      </w:r>
      <w:r w:rsidRPr="003322A0">
        <w:rPr>
          <w:rFonts w:ascii="David" w:hAnsi="David" w:cs="David"/>
          <w:rtl/>
        </w:rPr>
        <w:t>. בנוסף, הפנייה תתועד במערכת ה-</w:t>
      </w:r>
      <w:r w:rsidRPr="003322A0">
        <w:rPr>
          <w:rFonts w:ascii="David" w:hAnsi="David" w:cs="David"/>
        </w:rPr>
        <w:t>CRM</w:t>
      </w:r>
      <w:r w:rsidRPr="003322A0">
        <w:rPr>
          <w:rFonts w:ascii="David" w:hAnsi="David" w:cs="David"/>
          <w:rtl/>
        </w:rPr>
        <w:t xml:space="preserve"> של המציע. ככל שהגיע</w:t>
      </w:r>
      <w:r w:rsidRPr="003322A0">
        <w:rPr>
          <w:rFonts w:ascii="David" w:hAnsi="David" w:cs="David" w:hint="eastAsia"/>
          <w:rtl/>
        </w:rPr>
        <w:t>ה</w:t>
      </w:r>
      <w:r w:rsidRPr="003322A0">
        <w:rPr>
          <w:rFonts w:ascii="David" w:hAnsi="David" w:cs="David"/>
          <w:rtl/>
        </w:rPr>
        <w:t xml:space="preserve"> למוקד ו/או </w:t>
      </w:r>
      <w:r w:rsidRPr="003322A0">
        <w:rPr>
          <w:rFonts w:ascii="David" w:hAnsi="David" w:cs="David" w:hint="eastAsia"/>
          <w:rtl/>
        </w:rPr>
        <w:t>לצוות</w:t>
      </w:r>
      <w:r w:rsidRPr="003322A0">
        <w:rPr>
          <w:rFonts w:ascii="David" w:hAnsi="David" w:cs="David"/>
          <w:rtl/>
        </w:rPr>
        <w:t xml:space="preserve"> </w:t>
      </w:r>
      <w:r w:rsidRPr="003322A0">
        <w:rPr>
          <w:rFonts w:ascii="David" w:hAnsi="David" w:cs="David" w:hint="eastAsia"/>
          <w:rtl/>
        </w:rPr>
        <w:t>הספק</w:t>
      </w:r>
      <w:r w:rsidRPr="003322A0">
        <w:rPr>
          <w:rFonts w:ascii="David" w:hAnsi="David" w:cs="David"/>
          <w:rtl/>
        </w:rPr>
        <w:t xml:space="preserve"> פניה </w:t>
      </w:r>
      <w:r w:rsidRPr="003322A0">
        <w:rPr>
          <w:rFonts w:ascii="David" w:hAnsi="David" w:cs="David" w:hint="eastAsia"/>
          <w:rtl/>
        </w:rPr>
        <w:t>ש</w:t>
      </w:r>
      <w:r w:rsidRPr="003322A0">
        <w:rPr>
          <w:rFonts w:ascii="David" w:hAnsi="David" w:cs="David"/>
          <w:rtl/>
        </w:rPr>
        <w:t>אינה בתחום טיפול</w:t>
      </w:r>
      <w:r w:rsidRPr="003322A0">
        <w:rPr>
          <w:rFonts w:ascii="David" w:hAnsi="David" w:cs="David" w:hint="eastAsia"/>
          <w:rtl/>
        </w:rPr>
        <w:t>ו</w:t>
      </w:r>
      <w:r w:rsidRPr="003322A0">
        <w:rPr>
          <w:rFonts w:ascii="David" w:hAnsi="David" w:cs="David"/>
          <w:rtl/>
        </w:rPr>
        <w:t xml:space="preserve"> נשוא </w:t>
      </w:r>
      <w:r w:rsidRPr="003322A0">
        <w:rPr>
          <w:rFonts w:ascii="David" w:hAnsi="David" w:cs="David" w:hint="eastAsia"/>
          <w:rtl/>
        </w:rPr>
        <w:t>הסכם</w:t>
      </w:r>
      <w:r w:rsidRPr="003322A0">
        <w:rPr>
          <w:rFonts w:ascii="David" w:hAnsi="David" w:cs="David"/>
          <w:rtl/>
        </w:rPr>
        <w:t xml:space="preserve"> זה באחריות המוקד להעבירה לכתובת דוא"ל ייעודית מתאימה אשר תקבע ע"י המשרד. </w:t>
      </w:r>
    </w:p>
    <w:p w:rsidR="00FD6914" w:rsidRPr="003322A0" w:rsidRDefault="00FD6914" w:rsidP="00A57433">
      <w:pPr>
        <w:numPr>
          <w:ilvl w:val="2"/>
          <w:numId w:val="147"/>
        </w:numPr>
        <w:spacing w:after="0" w:line="360" w:lineRule="auto"/>
        <w:contextualSpacing/>
        <w:jc w:val="both"/>
        <w:rPr>
          <w:rFonts w:ascii="David" w:hAnsi="David" w:cs="David"/>
        </w:rPr>
      </w:pPr>
      <w:r w:rsidRPr="003322A0">
        <w:rPr>
          <w:rFonts w:ascii="David" w:hAnsi="David" w:cs="David" w:hint="eastAsia"/>
          <w:u w:val="single"/>
          <w:rtl/>
        </w:rPr>
        <w:t>שירותי</w:t>
      </w:r>
      <w:r w:rsidRPr="003322A0">
        <w:rPr>
          <w:rFonts w:ascii="David" w:hAnsi="David" w:cs="David"/>
          <w:u w:val="single"/>
          <w:rtl/>
        </w:rPr>
        <w:t xml:space="preserve"> </w:t>
      </w:r>
      <w:r w:rsidRPr="003322A0">
        <w:rPr>
          <w:rFonts w:ascii="David" w:hAnsi="David" w:cs="David" w:hint="eastAsia"/>
          <w:u w:val="single"/>
          <w:rtl/>
        </w:rPr>
        <w:t>משרד</w:t>
      </w:r>
      <w:r w:rsidRPr="003322A0">
        <w:rPr>
          <w:rFonts w:ascii="David" w:hAnsi="David" w:cs="David"/>
          <w:u w:val="single"/>
          <w:rtl/>
        </w:rPr>
        <w:t xml:space="preserve"> </w:t>
      </w:r>
      <w:r w:rsidRPr="003322A0">
        <w:rPr>
          <w:rFonts w:ascii="David" w:hAnsi="David" w:cs="David" w:hint="eastAsia"/>
          <w:u w:val="single"/>
          <w:rtl/>
        </w:rPr>
        <w:t>מהספק</w:t>
      </w:r>
      <w:r w:rsidRPr="003322A0">
        <w:rPr>
          <w:rFonts w:ascii="David" w:hAnsi="David" w:cs="David"/>
          <w:rtl/>
        </w:rPr>
        <w:t>–</w:t>
      </w:r>
      <w:r w:rsidRPr="003322A0">
        <w:rPr>
          <w:rFonts w:ascii="David" w:hAnsi="David" w:cs="David" w:hint="eastAsia"/>
          <w:rtl/>
        </w:rPr>
        <w:t>קליטה</w:t>
      </w:r>
      <w:r w:rsidRPr="003322A0">
        <w:rPr>
          <w:rFonts w:ascii="David" w:hAnsi="David" w:cs="David"/>
          <w:rtl/>
        </w:rPr>
        <w:t xml:space="preserve">, </w:t>
      </w:r>
      <w:r w:rsidRPr="003322A0">
        <w:rPr>
          <w:rFonts w:ascii="David" w:hAnsi="David" w:cs="David" w:hint="eastAsia"/>
          <w:rtl/>
        </w:rPr>
        <w:t>הזנה</w:t>
      </w:r>
      <w:r w:rsidRPr="003322A0">
        <w:rPr>
          <w:rFonts w:ascii="David" w:hAnsi="David" w:cs="David"/>
          <w:rtl/>
        </w:rPr>
        <w:t xml:space="preserve">, </w:t>
      </w:r>
      <w:r w:rsidRPr="003322A0">
        <w:rPr>
          <w:rFonts w:ascii="David" w:hAnsi="David" w:cs="David" w:hint="eastAsia"/>
          <w:rtl/>
        </w:rPr>
        <w:t>השוואת</w:t>
      </w:r>
      <w:r w:rsidRPr="003322A0">
        <w:rPr>
          <w:rFonts w:ascii="David" w:hAnsi="David" w:cs="David"/>
          <w:rtl/>
        </w:rPr>
        <w:t xml:space="preserve"> </w:t>
      </w:r>
      <w:r w:rsidRPr="003322A0">
        <w:rPr>
          <w:rFonts w:ascii="David" w:hAnsi="David" w:cs="David" w:hint="eastAsia"/>
          <w:rtl/>
        </w:rPr>
        <w:t>נתונים</w:t>
      </w:r>
      <w:r w:rsidRPr="003322A0">
        <w:rPr>
          <w:rFonts w:ascii="David" w:hAnsi="David" w:cs="David"/>
          <w:rtl/>
        </w:rPr>
        <w:t xml:space="preserve">, </w:t>
      </w:r>
      <w:r w:rsidRPr="003322A0">
        <w:rPr>
          <w:rFonts w:ascii="David" w:hAnsi="David" w:cs="David" w:hint="eastAsia"/>
          <w:rtl/>
        </w:rPr>
        <w:t>עדכון</w:t>
      </w:r>
      <w:r w:rsidRPr="003322A0">
        <w:rPr>
          <w:rFonts w:ascii="David" w:hAnsi="David" w:cs="David"/>
          <w:rtl/>
        </w:rPr>
        <w:t xml:space="preserve"> </w:t>
      </w:r>
      <w:r w:rsidRPr="003322A0">
        <w:rPr>
          <w:rFonts w:ascii="David" w:hAnsi="David" w:cs="David" w:hint="eastAsia"/>
          <w:rtl/>
        </w:rPr>
        <w:t>נתוני</w:t>
      </w:r>
      <w:r w:rsidRPr="003322A0">
        <w:rPr>
          <w:rFonts w:ascii="David" w:hAnsi="David" w:cs="David"/>
          <w:rtl/>
        </w:rPr>
        <w:t xml:space="preserve"> </w:t>
      </w:r>
      <w:r w:rsidRPr="003322A0">
        <w:rPr>
          <w:rFonts w:ascii="David" w:hAnsi="David" w:cs="David" w:hint="eastAsia"/>
          <w:rtl/>
        </w:rPr>
        <w:t>הזכאים</w:t>
      </w:r>
      <w:r w:rsidRPr="003322A0">
        <w:rPr>
          <w:rFonts w:ascii="David" w:hAnsi="David" w:cs="David"/>
          <w:rtl/>
        </w:rPr>
        <w:t xml:space="preserve"> </w:t>
      </w:r>
      <w:r w:rsidRPr="003322A0">
        <w:rPr>
          <w:rFonts w:ascii="David" w:hAnsi="David" w:cs="David" w:hint="eastAsia"/>
          <w:rtl/>
        </w:rPr>
        <w:t>וכן</w:t>
      </w:r>
      <w:r w:rsidRPr="003322A0">
        <w:rPr>
          <w:rFonts w:ascii="David" w:hAnsi="David" w:cs="David"/>
          <w:rtl/>
        </w:rPr>
        <w:t xml:space="preserve"> </w:t>
      </w:r>
      <w:r w:rsidRPr="003322A0">
        <w:rPr>
          <w:rFonts w:ascii="David" w:hAnsi="David" w:cs="David" w:hint="eastAsia"/>
          <w:rtl/>
        </w:rPr>
        <w:t>קביעת</w:t>
      </w:r>
      <w:r w:rsidRPr="003322A0">
        <w:rPr>
          <w:rFonts w:ascii="David" w:hAnsi="David" w:cs="David"/>
          <w:rtl/>
        </w:rPr>
        <w:t xml:space="preserve"> </w:t>
      </w:r>
      <w:r w:rsidRPr="003322A0">
        <w:rPr>
          <w:rFonts w:ascii="David" w:hAnsi="David" w:cs="David" w:hint="eastAsia"/>
          <w:rtl/>
        </w:rPr>
        <w:t>סטטוס</w:t>
      </w:r>
      <w:r w:rsidRPr="003322A0">
        <w:rPr>
          <w:rFonts w:ascii="David" w:hAnsi="David" w:cs="David"/>
          <w:rtl/>
        </w:rPr>
        <w:t xml:space="preserve"> </w:t>
      </w:r>
      <w:r w:rsidRPr="003322A0">
        <w:rPr>
          <w:rFonts w:ascii="David" w:hAnsi="David" w:cs="David" w:hint="eastAsia"/>
          <w:rtl/>
        </w:rPr>
        <w:t>הזכאות</w:t>
      </w:r>
      <w:r w:rsidRPr="003322A0">
        <w:rPr>
          <w:rFonts w:ascii="David" w:hAnsi="David" w:cs="David"/>
          <w:rtl/>
        </w:rPr>
        <w:t xml:space="preserve"> </w:t>
      </w:r>
      <w:r w:rsidRPr="003322A0">
        <w:rPr>
          <w:rFonts w:ascii="David" w:hAnsi="David" w:cs="David" w:hint="eastAsia"/>
          <w:rtl/>
        </w:rPr>
        <w:t>של</w:t>
      </w:r>
      <w:r w:rsidRPr="003322A0">
        <w:rPr>
          <w:rFonts w:ascii="David" w:hAnsi="David" w:cs="David"/>
          <w:rtl/>
        </w:rPr>
        <w:t xml:space="preserve"> </w:t>
      </w:r>
      <w:r w:rsidRPr="003322A0">
        <w:rPr>
          <w:rFonts w:ascii="David" w:hAnsi="David" w:cs="David" w:hint="eastAsia"/>
          <w:rtl/>
        </w:rPr>
        <w:t>מבקשי</w:t>
      </w:r>
      <w:r w:rsidRPr="003322A0">
        <w:rPr>
          <w:rFonts w:ascii="David" w:hAnsi="David" w:cs="David"/>
          <w:rtl/>
        </w:rPr>
        <w:t xml:space="preserve"> </w:t>
      </w:r>
      <w:r w:rsidRPr="003322A0">
        <w:rPr>
          <w:rFonts w:ascii="David" w:hAnsi="David" w:cs="David" w:hint="eastAsia"/>
          <w:rtl/>
        </w:rPr>
        <w:t>הסיוע</w:t>
      </w:r>
      <w:r w:rsidRPr="003322A0">
        <w:rPr>
          <w:rFonts w:ascii="David" w:hAnsi="David" w:cs="David" w:hint="cs"/>
          <w:rtl/>
        </w:rPr>
        <w:t>, כפי שיפורט בנספח זה,</w:t>
      </w:r>
      <w:r w:rsidRPr="003322A0">
        <w:rPr>
          <w:rFonts w:ascii="David" w:hAnsi="David" w:cs="David"/>
          <w:rtl/>
        </w:rPr>
        <w:t xml:space="preserve"> </w:t>
      </w:r>
      <w:r w:rsidRPr="003322A0">
        <w:rPr>
          <w:rFonts w:ascii="David" w:hAnsi="David" w:cs="David" w:hint="cs"/>
          <w:rtl/>
        </w:rPr>
        <w:t>ו</w:t>
      </w:r>
      <w:r w:rsidRPr="003322A0">
        <w:rPr>
          <w:rFonts w:ascii="David" w:hAnsi="David" w:cs="David" w:hint="eastAsia"/>
          <w:rtl/>
        </w:rPr>
        <w:t>בהתאם</w:t>
      </w:r>
      <w:r w:rsidRPr="003322A0">
        <w:rPr>
          <w:rFonts w:ascii="David" w:hAnsi="David" w:cs="David"/>
          <w:rtl/>
        </w:rPr>
        <w:t xml:space="preserve"> </w:t>
      </w:r>
      <w:r w:rsidRPr="003322A0">
        <w:rPr>
          <w:rFonts w:ascii="David" w:hAnsi="David" w:cs="David" w:hint="eastAsia"/>
          <w:rtl/>
        </w:rPr>
        <w:t>ל</w:t>
      </w:r>
      <w:r w:rsidRPr="003322A0">
        <w:rPr>
          <w:rFonts w:ascii="David" w:hAnsi="David" w:cs="David" w:hint="cs"/>
          <w:rtl/>
        </w:rPr>
        <w:t>כללי המשרד ול</w:t>
      </w:r>
      <w:r w:rsidRPr="003322A0">
        <w:rPr>
          <w:rFonts w:ascii="David" w:hAnsi="David" w:cs="David" w:hint="eastAsia"/>
          <w:rtl/>
        </w:rPr>
        <w:t>נדרש</w:t>
      </w:r>
      <w:r w:rsidRPr="003322A0">
        <w:rPr>
          <w:rFonts w:ascii="David" w:hAnsi="David" w:cs="David"/>
          <w:rtl/>
        </w:rPr>
        <w:t xml:space="preserve"> </w:t>
      </w:r>
      <w:r w:rsidRPr="003322A0">
        <w:rPr>
          <w:rFonts w:ascii="David" w:hAnsi="David" w:cs="David" w:hint="eastAsia"/>
          <w:rtl/>
        </w:rPr>
        <w:t>ע</w:t>
      </w:r>
      <w:r w:rsidRPr="003322A0">
        <w:rPr>
          <w:rFonts w:ascii="David" w:hAnsi="David" w:cs="David"/>
          <w:rtl/>
        </w:rPr>
        <w:t xml:space="preserve">"פ </w:t>
      </w:r>
      <w:r w:rsidRPr="003322A0">
        <w:rPr>
          <w:rFonts w:ascii="David" w:hAnsi="David" w:cs="David" w:hint="eastAsia"/>
          <w:rtl/>
        </w:rPr>
        <w:t>הנחיות</w:t>
      </w:r>
      <w:r w:rsidRPr="003322A0">
        <w:rPr>
          <w:rFonts w:ascii="David" w:hAnsi="David" w:cs="David"/>
          <w:rtl/>
        </w:rPr>
        <w:t xml:space="preserve"> </w:t>
      </w:r>
      <w:r w:rsidRPr="003322A0">
        <w:rPr>
          <w:rFonts w:ascii="David" w:hAnsi="David" w:cs="David" w:hint="eastAsia"/>
          <w:rtl/>
        </w:rPr>
        <w:t>המשרד</w:t>
      </w:r>
      <w:r w:rsidRPr="003322A0">
        <w:rPr>
          <w:rFonts w:ascii="David" w:hAnsi="David" w:cs="David"/>
          <w:rtl/>
        </w:rPr>
        <w:t xml:space="preserve"> </w:t>
      </w:r>
      <w:r w:rsidRPr="003322A0">
        <w:rPr>
          <w:rFonts w:ascii="David" w:hAnsi="David" w:cs="David" w:hint="eastAsia"/>
          <w:rtl/>
        </w:rPr>
        <w:t>מטעם</w:t>
      </w:r>
      <w:r w:rsidRPr="003322A0">
        <w:rPr>
          <w:rFonts w:ascii="David" w:hAnsi="David" w:cs="David"/>
          <w:rtl/>
        </w:rPr>
        <w:t xml:space="preserve"> </w:t>
      </w:r>
      <w:r w:rsidRPr="003322A0">
        <w:rPr>
          <w:rFonts w:ascii="David" w:hAnsi="David" w:cs="David" w:hint="eastAsia"/>
          <w:rtl/>
        </w:rPr>
        <w:t>המשרד</w:t>
      </w:r>
      <w:r w:rsidRPr="003322A0">
        <w:rPr>
          <w:rFonts w:ascii="David" w:hAnsi="David" w:cs="David" w:hint="cs"/>
          <w:rtl/>
        </w:rPr>
        <w:t>, כפי שאלה יעודכנו מעת לעת</w:t>
      </w:r>
      <w:r w:rsidRPr="003322A0">
        <w:rPr>
          <w:rFonts w:ascii="David" w:hAnsi="David" w:cs="David"/>
          <w:rtl/>
        </w:rPr>
        <w:t xml:space="preserve">. </w:t>
      </w:r>
      <w:r w:rsidRPr="003322A0">
        <w:rPr>
          <w:rFonts w:ascii="David" w:hAnsi="David" w:cs="David" w:hint="eastAsia"/>
          <w:rtl/>
        </w:rPr>
        <w:t>לצורך</w:t>
      </w:r>
      <w:r w:rsidRPr="003322A0">
        <w:rPr>
          <w:rFonts w:ascii="David" w:hAnsi="David" w:cs="David"/>
          <w:rtl/>
        </w:rPr>
        <w:t xml:space="preserve"> </w:t>
      </w:r>
      <w:r w:rsidRPr="003322A0">
        <w:rPr>
          <w:rFonts w:ascii="David" w:hAnsi="David" w:cs="David" w:hint="eastAsia"/>
          <w:rtl/>
        </w:rPr>
        <w:t>מתן</w:t>
      </w:r>
      <w:r w:rsidRPr="003322A0">
        <w:rPr>
          <w:rFonts w:ascii="David" w:hAnsi="David" w:cs="David"/>
          <w:rtl/>
        </w:rPr>
        <w:t xml:space="preserve"> </w:t>
      </w:r>
      <w:r w:rsidRPr="003322A0">
        <w:rPr>
          <w:rFonts w:ascii="David" w:hAnsi="David" w:cs="David" w:hint="eastAsia"/>
          <w:rtl/>
        </w:rPr>
        <w:t>שירותים</w:t>
      </w:r>
      <w:r w:rsidRPr="003322A0">
        <w:rPr>
          <w:rFonts w:ascii="David" w:hAnsi="David" w:cs="David"/>
          <w:rtl/>
        </w:rPr>
        <w:t xml:space="preserve"> </w:t>
      </w:r>
      <w:r w:rsidRPr="003322A0">
        <w:rPr>
          <w:rFonts w:ascii="David" w:hAnsi="David" w:cs="David" w:hint="eastAsia"/>
          <w:rtl/>
        </w:rPr>
        <w:t>אלו</w:t>
      </w:r>
      <w:r w:rsidRPr="003322A0">
        <w:rPr>
          <w:rFonts w:ascii="David" w:hAnsi="David" w:cs="David"/>
          <w:rtl/>
        </w:rPr>
        <w:t xml:space="preserve"> </w:t>
      </w:r>
      <w:r w:rsidRPr="003322A0">
        <w:rPr>
          <w:rFonts w:ascii="David" w:hAnsi="David" w:cs="David" w:hint="eastAsia"/>
          <w:rtl/>
        </w:rPr>
        <w:t>המציע</w:t>
      </w:r>
      <w:r w:rsidRPr="003322A0">
        <w:rPr>
          <w:rFonts w:ascii="David" w:hAnsi="David" w:cs="David"/>
          <w:rtl/>
        </w:rPr>
        <w:t xml:space="preserve"> </w:t>
      </w:r>
      <w:r w:rsidRPr="003322A0">
        <w:rPr>
          <w:rFonts w:ascii="David" w:hAnsi="David" w:cs="David" w:hint="eastAsia"/>
          <w:rtl/>
        </w:rPr>
        <w:t>יתעד</w:t>
      </w:r>
      <w:r w:rsidRPr="003322A0">
        <w:rPr>
          <w:rFonts w:ascii="David" w:hAnsi="David" w:cs="David"/>
          <w:rtl/>
        </w:rPr>
        <w:t xml:space="preserve"> </w:t>
      </w:r>
      <w:r w:rsidRPr="003322A0">
        <w:rPr>
          <w:rFonts w:ascii="David" w:hAnsi="David" w:cs="David" w:hint="eastAsia"/>
          <w:rtl/>
        </w:rPr>
        <w:t>את</w:t>
      </w:r>
      <w:r w:rsidRPr="003322A0">
        <w:rPr>
          <w:rFonts w:ascii="David" w:hAnsi="David" w:cs="David"/>
          <w:rtl/>
        </w:rPr>
        <w:t xml:space="preserve"> </w:t>
      </w:r>
      <w:r w:rsidRPr="003322A0">
        <w:rPr>
          <w:rFonts w:ascii="David" w:hAnsi="David" w:cs="David" w:hint="eastAsia"/>
          <w:rtl/>
        </w:rPr>
        <w:t>הטיפול</w:t>
      </w:r>
      <w:r w:rsidRPr="003322A0">
        <w:rPr>
          <w:rFonts w:ascii="David" w:hAnsi="David" w:cs="David"/>
          <w:rtl/>
        </w:rPr>
        <w:t xml:space="preserve"> </w:t>
      </w:r>
      <w:r w:rsidRPr="003322A0">
        <w:rPr>
          <w:rFonts w:ascii="David" w:hAnsi="David" w:cs="David" w:hint="eastAsia"/>
          <w:rtl/>
        </w:rPr>
        <w:t>בלקוח</w:t>
      </w:r>
      <w:r w:rsidRPr="003322A0">
        <w:rPr>
          <w:rFonts w:ascii="David" w:hAnsi="David" w:cs="David"/>
          <w:rtl/>
        </w:rPr>
        <w:t xml:space="preserve"> </w:t>
      </w:r>
      <w:r w:rsidRPr="003322A0">
        <w:rPr>
          <w:rFonts w:ascii="David" w:hAnsi="David" w:cs="David" w:hint="eastAsia"/>
          <w:rtl/>
        </w:rPr>
        <w:t>במערכת</w:t>
      </w:r>
      <w:r w:rsidRPr="003322A0">
        <w:rPr>
          <w:rFonts w:ascii="David" w:hAnsi="David" w:cs="David"/>
          <w:rtl/>
        </w:rPr>
        <w:t xml:space="preserve"> </w:t>
      </w:r>
      <w:r w:rsidRPr="003322A0">
        <w:rPr>
          <w:rFonts w:ascii="David" w:hAnsi="David" w:cs="David" w:hint="eastAsia"/>
          <w:rtl/>
        </w:rPr>
        <w:t>ה</w:t>
      </w:r>
      <w:r w:rsidRPr="003322A0">
        <w:rPr>
          <w:rFonts w:ascii="David" w:hAnsi="David" w:cs="David"/>
          <w:rtl/>
        </w:rPr>
        <w:t>-</w:t>
      </w:r>
      <w:r w:rsidRPr="003322A0">
        <w:rPr>
          <w:rFonts w:ascii="David" w:hAnsi="David" w:cs="David"/>
        </w:rPr>
        <w:t>CRM</w:t>
      </w:r>
      <w:r w:rsidRPr="003322A0">
        <w:rPr>
          <w:rFonts w:ascii="David" w:hAnsi="David" w:cs="David"/>
          <w:rtl/>
        </w:rPr>
        <w:t xml:space="preserve"> ובמקביל יטפל בפועל במערכת הממוחשבת הרלוונטית של המשרד, כפי שיפורט להלן.</w:t>
      </w:r>
    </w:p>
    <w:p w:rsidR="00FD6914" w:rsidRPr="003322A0" w:rsidRDefault="00FD6914" w:rsidP="00A57433">
      <w:pPr>
        <w:numPr>
          <w:ilvl w:val="3"/>
          <w:numId w:val="147"/>
        </w:numPr>
        <w:spacing w:after="0" w:line="360" w:lineRule="auto"/>
        <w:ind w:hanging="564"/>
        <w:jc w:val="both"/>
        <w:rPr>
          <w:rFonts w:ascii="David" w:hAnsi="David" w:cs="David"/>
        </w:rPr>
      </w:pPr>
      <w:r w:rsidRPr="003322A0">
        <w:rPr>
          <w:rFonts w:ascii="David" w:hAnsi="David" w:cs="David" w:hint="eastAsia"/>
          <w:u w:val="single"/>
          <w:rtl/>
        </w:rPr>
        <w:t>סגירת</w:t>
      </w:r>
      <w:r w:rsidRPr="003322A0">
        <w:rPr>
          <w:rFonts w:ascii="David" w:hAnsi="David" w:cs="David"/>
          <w:u w:val="single"/>
          <w:rtl/>
        </w:rPr>
        <w:t xml:space="preserve"> פניות </w:t>
      </w:r>
      <w:r w:rsidRPr="003322A0">
        <w:rPr>
          <w:rFonts w:ascii="David" w:hAnsi="David" w:cs="David"/>
          <w:rtl/>
        </w:rPr>
        <w:t xml:space="preserve">– עדכון הלקוח כי </w:t>
      </w:r>
      <w:r w:rsidRPr="003322A0">
        <w:rPr>
          <w:rFonts w:ascii="David" w:hAnsi="David" w:cs="David" w:hint="cs"/>
          <w:rtl/>
        </w:rPr>
        <w:t xml:space="preserve">הסתיים הטיפול בפנייתו ומה הזכאות שנקבעה לו על פי הנתונים שהתקבלו לגביו, </w:t>
      </w:r>
      <w:r w:rsidRPr="003322A0">
        <w:rPr>
          <w:rFonts w:ascii="David" w:hAnsi="David" w:cs="David"/>
          <w:rtl/>
        </w:rPr>
        <w:t xml:space="preserve">באמצעי בו הוגשה הפנייה. </w:t>
      </w:r>
    </w:p>
    <w:p w:rsidR="00FD6914" w:rsidRPr="003322A0" w:rsidRDefault="00FD6914" w:rsidP="00FD6914">
      <w:pPr>
        <w:spacing w:line="360" w:lineRule="auto"/>
        <w:ind w:left="648"/>
        <w:jc w:val="both"/>
        <w:rPr>
          <w:rFonts w:ascii="David" w:hAnsi="David" w:cs="David"/>
          <w:rtl/>
        </w:rPr>
      </w:pPr>
    </w:p>
    <w:p w:rsidR="00FD6914" w:rsidRPr="003322A0" w:rsidRDefault="00FD6914" w:rsidP="00FD6914">
      <w:pPr>
        <w:spacing w:line="360" w:lineRule="auto"/>
        <w:ind w:left="360"/>
        <w:jc w:val="both"/>
        <w:rPr>
          <w:rFonts w:cs="David"/>
          <w:sz w:val="26"/>
          <w:szCs w:val="26"/>
        </w:rPr>
      </w:pPr>
      <w:r w:rsidRPr="003322A0">
        <w:rPr>
          <w:rFonts w:cs="David" w:hint="cs"/>
          <w:sz w:val="26"/>
          <w:szCs w:val="26"/>
          <w:rtl/>
        </w:rPr>
        <w:t>הליך זרימת המידע מפורט בתרשים זרימה כדלהלן:</w:t>
      </w:r>
    </w:p>
    <w:p w:rsidR="00FD6914" w:rsidRPr="003322A0" w:rsidRDefault="00FD6914" w:rsidP="00FD6914">
      <w:pPr>
        <w:spacing w:line="360" w:lineRule="auto"/>
        <w:ind w:left="1344"/>
        <w:jc w:val="both"/>
        <w:rPr>
          <w:rFonts w:cs="David"/>
          <w:sz w:val="26"/>
          <w:szCs w:val="26"/>
          <w:rtl/>
        </w:rPr>
      </w:pPr>
      <w:r w:rsidRPr="003322A0">
        <w:rPr>
          <w:rFonts w:cs="David"/>
          <w:noProof/>
          <w:sz w:val="26"/>
          <w:szCs w:val="26"/>
        </w:rPr>
        <mc:AlternateContent>
          <mc:Choice Requires="wps">
            <w:drawing>
              <wp:anchor distT="0" distB="0" distL="114300" distR="114300" simplePos="0" relativeHeight="251684864" behindDoc="0" locked="0" layoutInCell="1" allowOverlap="1" wp14:anchorId="7E8E3F39" wp14:editId="321C5D0D">
                <wp:simplePos x="0" y="0"/>
                <wp:positionH relativeFrom="column">
                  <wp:posOffset>3695544</wp:posOffset>
                </wp:positionH>
                <wp:positionV relativeFrom="paragraph">
                  <wp:posOffset>237790</wp:posOffset>
                </wp:positionV>
                <wp:extent cx="1517650" cy="612140"/>
                <wp:effectExtent l="0" t="0" r="25400" b="16510"/>
                <wp:wrapNone/>
                <wp:docPr id="3" name="מלבן 3"/>
                <wp:cNvGraphicFramePr/>
                <a:graphic xmlns:a="http://schemas.openxmlformats.org/drawingml/2006/main">
                  <a:graphicData uri="http://schemas.microsoft.com/office/word/2010/wordprocessingShape">
                    <wps:wsp>
                      <wps:cNvSpPr/>
                      <wps:spPr>
                        <a:xfrm>
                          <a:off x="0" y="0"/>
                          <a:ext cx="1517650" cy="612140"/>
                        </a:xfrm>
                        <a:prstGeom prst="rect">
                          <a:avLst/>
                        </a:prstGeom>
                        <a:solidFill>
                          <a:sysClr val="window" lastClr="FFFFFF"/>
                        </a:solidFill>
                        <a:ln w="25400" cap="flat" cmpd="sng" algn="ctr">
                          <a:solidFill>
                            <a:srgbClr val="4F81BD"/>
                          </a:solidFill>
                          <a:prstDash val="solid"/>
                        </a:ln>
                        <a:effectLst/>
                      </wps:spPr>
                      <wps:txbx>
                        <w:txbxContent>
                          <w:p w:rsidR="00847291" w:rsidRDefault="00847291" w:rsidP="00FD6914">
                            <w:pPr>
                              <w:bidi w:val="0"/>
                              <w:jc w:val="center"/>
                            </w:pPr>
                            <w:r>
                              <w:rPr>
                                <w:rFonts w:hint="cs"/>
                                <w:rtl/>
                              </w:rPr>
                              <w:t>דוחות מהמערכת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E8E3F39" id="מלבן 3" o:spid="_x0000_s1042" style="position:absolute;left:0;text-align:left;margin-left:291pt;margin-top:18.7pt;width:119.5pt;height:48.2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" fillcolor="window" strokecolor="#4f81bd" strokeweight="2pt">
                <v:textbox>
                  <w:txbxContent>
                    <w:p w:rsidR="00847291" w:rsidRDefault="00847291" w:rsidP="00FD6914">
                      <w:pPr>
                        <w:bidi w:val="0"/>
                        <w:jc w:val="center"/>
                      </w:pPr>
                      <w:r>
                        <w:rPr>
                          <w:rFonts w:hint="cs"/>
                          <w:rtl/>
                        </w:rPr>
                        <w:t>דוחות מהמערכת</w:t>
                      </w:r>
                    </w:p>
                  </w:txbxContent>
                </v:textbox>
              </v:rect>
            </w:pict>
          </mc:Fallback>
        </mc:AlternateContent>
      </w:r>
      <w:r w:rsidRPr="003322A0">
        <w:rPr>
          <w:rFonts w:cs="David"/>
          <w:noProof/>
          <w:sz w:val="26"/>
          <w:szCs w:val="26"/>
        </w:rPr>
        <mc:AlternateContent>
          <mc:Choice Requires="wps">
            <w:drawing>
              <wp:anchor distT="0" distB="0" distL="114300" distR="114300" simplePos="0" relativeHeight="251676672" behindDoc="0" locked="0" layoutInCell="1" allowOverlap="1" wp14:anchorId="052A9292" wp14:editId="4D458C28">
                <wp:simplePos x="0" y="0"/>
                <wp:positionH relativeFrom="column">
                  <wp:posOffset>1688465</wp:posOffset>
                </wp:positionH>
                <wp:positionV relativeFrom="paragraph">
                  <wp:posOffset>240665</wp:posOffset>
                </wp:positionV>
                <wp:extent cx="1517650" cy="612140"/>
                <wp:effectExtent l="0" t="0" r="25400" b="16510"/>
                <wp:wrapNone/>
                <wp:docPr id="4" name="מלבן 4"/>
                <wp:cNvGraphicFramePr/>
                <a:graphic xmlns:a="http://schemas.openxmlformats.org/drawingml/2006/main">
                  <a:graphicData uri="http://schemas.microsoft.com/office/word/2010/wordprocessingShape">
                    <wps:wsp>
                      <wps:cNvSpPr/>
                      <wps:spPr>
                        <a:xfrm>
                          <a:off x="0" y="0"/>
                          <a:ext cx="1517650" cy="612140"/>
                        </a:xfrm>
                        <a:prstGeom prst="rect">
                          <a:avLst/>
                        </a:prstGeom>
                        <a:solidFill>
                          <a:sysClr val="window" lastClr="FFFFFF"/>
                        </a:solidFill>
                        <a:ln w="25400" cap="flat" cmpd="sng" algn="ctr">
                          <a:solidFill>
                            <a:srgbClr val="4F81BD"/>
                          </a:solidFill>
                          <a:prstDash val="solid"/>
                        </a:ln>
                        <a:effectLst/>
                      </wps:spPr>
                      <wps:txbx>
                        <w:txbxContent>
                          <w:p w:rsidR="00847291" w:rsidRDefault="00847291" w:rsidP="00FD6914">
                            <w:pPr>
                              <w:bidi w:val="0"/>
                              <w:jc w:val="center"/>
                            </w:pPr>
                            <w:r>
                              <w:rPr>
                                <w:rFonts w:hint="cs"/>
                                <w:rtl/>
                              </w:rPr>
                              <w:t>מוקדן ייעודי לקליטת פניות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52A9292" id="מלבן 4" o:spid="_x0000_s1043" style="position:absolute;left:0;text-align:left;margin-left:132.95pt;margin-top:18.95pt;width:119.5pt;height:48.2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" fillcolor="window" strokecolor="#4f81bd" strokeweight="2pt">
                <v:textbox>
                  <w:txbxContent>
                    <w:p w:rsidR="00847291" w:rsidRDefault="00847291" w:rsidP="00FD6914">
                      <w:pPr>
                        <w:bidi w:val="0"/>
                        <w:jc w:val="center"/>
                      </w:pPr>
                      <w:r>
                        <w:rPr>
                          <w:rFonts w:hint="cs"/>
                          <w:rtl/>
                        </w:rPr>
                        <w:t>מוקדן ייעודי לקליטת פניות</w:t>
                      </w:r>
                    </w:p>
                  </w:txbxContent>
                </v:textbox>
              </v:rect>
            </w:pict>
          </mc:Fallback>
        </mc:AlternateContent>
      </w:r>
    </w:p>
    <w:p w:rsidR="00FD6914" w:rsidRPr="003322A0" w:rsidRDefault="00FD6914" w:rsidP="00FD6914">
      <w:pPr>
        <w:spacing w:line="360" w:lineRule="auto"/>
        <w:ind w:left="1344"/>
        <w:jc w:val="both"/>
        <w:rPr>
          <w:rFonts w:cs="David"/>
          <w:sz w:val="26"/>
          <w:szCs w:val="26"/>
          <w:rtl/>
        </w:rPr>
      </w:pPr>
    </w:p>
    <w:p w:rsidR="00FD6914" w:rsidRPr="003322A0" w:rsidRDefault="00FD6914" w:rsidP="00FD6914">
      <w:pPr>
        <w:spacing w:line="360" w:lineRule="auto"/>
        <w:ind w:left="1344"/>
        <w:jc w:val="both"/>
        <w:rPr>
          <w:rFonts w:cs="David"/>
          <w:sz w:val="26"/>
          <w:szCs w:val="26"/>
          <w:rtl/>
        </w:rPr>
      </w:pPr>
    </w:p>
    <w:p w:rsidR="00FD6914" w:rsidRPr="003322A0" w:rsidRDefault="00FD6914" w:rsidP="00FD6914">
      <w:pPr>
        <w:spacing w:line="360" w:lineRule="auto"/>
        <w:ind w:left="1344"/>
        <w:jc w:val="both"/>
        <w:rPr>
          <w:rFonts w:cs="David"/>
          <w:sz w:val="26"/>
          <w:szCs w:val="26"/>
          <w:rtl/>
        </w:rPr>
      </w:pPr>
      <w:r w:rsidRPr="003322A0">
        <w:rPr>
          <w:rFonts w:cs="David"/>
          <w:noProof/>
          <w:sz w:val="26"/>
          <w:szCs w:val="26"/>
        </w:rPr>
        <mc:AlternateContent>
          <mc:Choice Requires="wps">
            <w:drawing>
              <wp:anchor distT="0" distB="0" distL="114300" distR="114300" simplePos="0" relativeHeight="251685888" behindDoc="0" locked="0" layoutInCell="1" allowOverlap="1" wp14:anchorId="001EBF50" wp14:editId="369E1F4E">
                <wp:simplePos x="0" y="0"/>
                <wp:positionH relativeFrom="column">
                  <wp:posOffset>4302365</wp:posOffset>
                </wp:positionH>
                <wp:positionV relativeFrom="paragraph">
                  <wp:posOffset>118457</wp:posOffset>
                </wp:positionV>
                <wp:extent cx="301685" cy="388189"/>
                <wp:effectExtent l="38100" t="0" r="22225" b="50165"/>
                <wp:wrapNone/>
                <wp:docPr id="5" name="מחבר חץ ישר 5"/>
                <wp:cNvGraphicFramePr/>
                <a:graphic xmlns:a="http://schemas.openxmlformats.org/drawingml/2006/main">
                  <a:graphicData uri="http://schemas.microsoft.com/office/word/2010/wordprocessingShape">
                    <wps:wsp>
                      <wps:cNvCnPr/>
                      <wps:spPr>
                        <a:xfrm flipH="1">
                          <a:off x="0" y="0"/>
                          <a:ext cx="301685" cy="388189"/>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ACBC4AC" id="מחבר חץ ישר 5" o:spid="_x0000_s1026" type="#_x0000_t32" style="position:absolute;left:0;text-align:left;margin-left:338.75pt;margin-top:9.35pt;width:23.75pt;height:30.55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" strokecolor="#4a7ebb">
                <v:stroke endarrow="open"/>
              </v:shape>
            </w:pict>
          </mc:Fallback>
        </mc:AlternateContent>
      </w:r>
      <w:r w:rsidRPr="003322A0">
        <w:rPr>
          <w:rFonts w:cs="David"/>
          <w:noProof/>
          <w:sz w:val="26"/>
          <w:szCs w:val="26"/>
        </w:rPr>
        <mc:AlternateContent>
          <mc:Choice Requires="wps">
            <w:drawing>
              <wp:anchor distT="0" distB="0" distL="114300" distR="114300" simplePos="0" relativeHeight="251680768" behindDoc="0" locked="0" layoutInCell="1" allowOverlap="1" wp14:anchorId="6B23B280" wp14:editId="5383C572">
                <wp:simplePos x="0" y="0"/>
                <wp:positionH relativeFrom="column">
                  <wp:posOffset>2620214</wp:posOffset>
                </wp:positionH>
                <wp:positionV relativeFrom="paragraph">
                  <wp:posOffset>110921</wp:posOffset>
                </wp:positionV>
                <wp:extent cx="776377" cy="301925"/>
                <wp:effectExtent l="0" t="0" r="100330" b="79375"/>
                <wp:wrapNone/>
                <wp:docPr id="6" name="מחבר חץ ישר 6"/>
                <wp:cNvGraphicFramePr/>
                <a:graphic xmlns:a="http://schemas.openxmlformats.org/drawingml/2006/main">
                  <a:graphicData uri="http://schemas.microsoft.com/office/word/2010/wordprocessingShape">
                    <wps:wsp>
                      <wps:cNvCnPr/>
                      <wps:spPr>
                        <a:xfrm>
                          <a:off x="0" y="0"/>
                          <a:ext cx="776377" cy="3019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58FF87B" id="מחבר חץ ישר 6" o:spid="_x0000_s1026" type="#_x0000_t32" style="position:absolute;left:0;text-align:left;margin-left:206.3pt;margin-top:8.75pt;width:61.15pt;height:23.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" strokecolor="#4a7ebb">
                <v:stroke endarrow="open"/>
              </v:shape>
            </w:pict>
          </mc:Fallback>
        </mc:AlternateContent>
      </w:r>
      <w:r w:rsidRPr="003322A0">
        <w:rPr>
          <w:rFonts w:cs="David"/>
          <w:noProof/>
          <w:sz w:val="26"/>
          <w:szCs w:val="26"/>
        </w:rPr>
        <mc:AlternateContent>
          <mc:Choice Requires="wps">
            <w:drawing>
              <wp:anchor distT="0" distB="0" distL="114300" distR="114300" simplePos="0" relativeHeight="251681792" behindDoc="0" locked="0" layoutInCell="1" allowOverlap="1" wp14:anchorId="013A8474" wp14:editId="3CF8080B">
                <wp:simplePos x="0" y="0"/>
                <wp:positionH relativeFrom="column">
                  <wp:posOffset>1602297</wp:posOffset>
                </wp:positionH>
                <wp:positionV relativeFrom="paragraph">
                  <wp:posOffset>110921</wp:posOffset>
                </wp:positionV>
                <wp:extent cx="586596" cy="250190"/>
                <wp:effectExtent l="38100" t="0" r="23495" b="73660"/>
                <wp:wrapNone/>
                <wp:docPr id="7" name="מחבר חץ ישר 7"/>
                <wp:cNvGraphicFramePr/>
                <a:graphic xmlns:a="http://schemas.openxmlformats.org/drawingml/2006/main">
                  <a:graphicData uri="http://schemas.microsoft.com/office/word/2010/wordprocessingShape">
                    <wps:wsp>
                      <wps:cNvCnPr/>
                      <wps:spPr>
                        <a:xfrm flipH="1">
                          <a:off x="0" y="0"/>
                          <a:ext cx="586596" cy="2501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anchor>
            </w:drawing>
          </mc:Choice>
          <mc:Fallback>
            <w:pict>
              <v:shape w14:anchorId="0DBC6FD2" id="מחבר חץ ישר 7" o:spid="_x0000_s1026" type="#_x0000_t32" style="position:absolute;left:0;text-align:left;margin-left:126.15pt;margin-top:8.75pt;width:46.2pt;height:19.7pt;flip:x;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" strokecolor="#4a7ebb">
                <v:stroke endarrow="open"/>
              </v:shape>
            </w:pict>
          </mc:Fallback>
        </mc:AlternateContent>
      </w:r>
    </w:p>
    <w:p w:rsidR="00FD6914" w:rsidRPr="003322A0" w:rsidRDefault="00FD6914" w:rsidP="00FD6914">
      <w:pPr>
        <w:spacing w:line="360" w:lineRule="auto"/>
        <w:ind w:left="1344"/>
        <w:jc w:val="both"/>
        <w:rPr>
          <w:rFonts w:cs="David"/>
          <w:sz w:val="26"/>
          <w:szCs w:val="26"/>
          <w:rtl/>
        </w:rPr>
      </w:pPr>
      <w:r w:rsidRPr="003322A0">
        <w:rPr>
          <w:rFonts w:cs="David"/>
          <w:noProof/>
          <w:sz w:val="26"/>
          <w:szCs w:val="26"/>
        </w:rPr>
        <mc:AlternateContent>
          <mc:Choice Requires="wps">
            <w:drawing>
              <wp:anchor distT="0" distB="0" distL="114300" distR="114300" simplePos="0" relativeHeight="251678720" behindDoc="0" locked="0" layoutInCell="1" allowOverlap="1" wp14:anchorId="125966CA" wp14:editId="0AC91BB1">
                <wp:simplePos x="0" y="0"/>
                <wp:positionH relativeFrom="column">
                  <wp:posOffset>2913380</wp:posOffset>
                </wp:positionH>
                <wp:positionV relativeFrom="paragraph">
                  <wp:posOffset>113030</wp:posOffset>
                </wp:positionV>
                <wp:extent cx="1638935" cy="922655"/>
                <wp:effectExtent l="0" t="0" r="18415" b="10795"/>
                <wp:wrapNone/>
                <wp:docPr id="8" name="אליפסה 8"/>
                <wp:cNvGraphicFramePr/>
                <a:graphic xmlns:a="http://schemas.openxmlformats.org/drawingml/2006/main">
                  <a:graphicData uri="http://schemas.microsoft.com/office/word/2010/wordprocessingShape">
                    <wps:wsp>
                      <wps:cNvSpPr/>
                      <wps:spPr>
                        <a:xfrm>
                          <a:off x="0" y="0"/>
                          <a:ext cx="1638935" cy="922655"/>
                        </a:xfrm>
                        <a:prstGeom prst="ellipse">
                          <a:avLst/>
                        </a:prstGeom>
                        <a:solidFill>
                          <a:sysClr val="window" lastClr="FFFFFF"/>
                        </a:solidFill>
                        <a:ln w="25400" cap="flat" cmpd="sng" algn="ctr">
                          <a:solidFill>
                            <a:srgbClr val="4F81BD"/>
                          </a:solidFill>
                          <a:prstDash val="solid"/>
                        </a:ln>
                        <a:effectLst/>
                      </wps:spPr>
                      <wps:txbx>
                        <w:txbxContent>
                          <w:p w:rsidR="00847291" w:rsidRPr="00FD280A" w:rsidRDefault="00847291" w:rsidP="00FD6914">
                            <w:pPr>
                              <w:jc w:val="center"/>
                            </w:pPr>
                            <w:r w:rsidRPr="00D8720A">
                              <w:rPr>
                                <w:rFonts w:hint="eastAsia"/>
                                <w:rtl/>
                              </w:rPr>
                              <w:t>צוות</w:t>
                            </w:r>
                            <w:r w:rsidRPr="00D8720A">
                              <w:rPr>
                                <w:rtl/>
                              </w:rPr>
                              <w:t xml:space="preserve"> </w:t>
                            </w:r>
                            <w:r w:rsidRPr="00D8720A">
                              <w:rPr>
                                <w:rFonts w:hint="eastAsia"/>
                                <w:rtl/>
                              </w:rPr>
                              <w:t>ה</w:t>
                            </w:r>
                            <w:r>
                              <w:rPr>
                                <w:rFonts w:hint="cs"/>
                                <w:rtl/>
                              </w:rPr>
                              <w:t xml:space="preserve">בק אופיס </w:t>
                            </w:r>
                            <w:r w:rsidRPr="00D8720A">
                              <w:rPr>
                                <w:rtl/>
                              </w:rPr>
                              <w:t xml:space="preserve">של </w:t>
                            </w:r>
                            <w:r>
                              <w:rPr>
                                <w:rFonts w:hint="cs"/>
                                <w:rtl/>
                              </w:rPr>
                              <w:t xml:space="preserve"> הספק </w:t>
                            </w:r>
                            <w:r w:rsidRPr="00D8720A">
                              <w:rPr>
                                <w:rFonts w:hint="eastAsia"/>
                                <w:rtl/>
                              </w:rPr>
                              <w:t>נותן</w:t>
                            </w:r>
                            <w:r w:rsidRPr="00D8720A">
                              <w:rPr>
                                <w:rtl/>
                              </w:rPr>
                              <w:t xml:space="preserve"> </w:t>
                            </w:r>
                            <w:r w:rsidRPr="00D8720A">
                              <w:rPr>
                                <w:rFonts w:hint="eastAsia"/>
                                <w:rtl/>
                              </w:rPr>
                              <w:t>השירותים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25966CA" id="אליפסה 8" o:spid="_x0000_s1044" style="position:absolute;left:0;text-align:left;margin-left:229.4pt;margin-top:8.9pt;width:129.05pt;height:72.6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" fillcolor="window" strokecolor="#4f81bd" strokeweight="2pt">
                <v:textbox>
                  <w:txbxContent>
                    <w:p w:rsidR="00847291" w:rsidRPr="00FD280A" w:rsidRDefault="00847291" w:rsidP="00FD6914">
                      <w:pPr>
                        <w:jc w:val="center"/>
                      </w:pPr>
                      <w:r w:rsidRPr="00D8720A">
                        <w:rPr>
                          <w:rFonts w:hint="eastAsia"/>
                          <w:rtl/>
                        </w:rPr>
                        <w:t>צוות</w:t>
                      </w:r>
                      <w:r w:rsidRPr="00D8720A">
                        <w:rPr>
                          <w:rtl/>
                        </w:rPr>
                        <w:t xml:space="preserve"> </w:t>
                      </w:r>
                      <w:r w:rsidRPr="00D8720A">
                        <w:rPr>
                          <w:rFonts w:hint="eastAsia"/>
                          <w:rtl/>
                        </w:rPr>
                        <w:t>ה</w:t>
                      </w:r>
                      <w:r>
                        <w:rPr>
                          <w:rFonts w:hint="cs"/>
                          <w:rtl/>
                        </w:rPr>
                        <w:t xml:space="preserve">בק אופיס </w:t>
                      </w:r>
                      <w:r w:rsidRPr="00D8720A">
                        <w:rPr>
                          <w:rtl/>
                        </w:rPr>
                        <w:t xml:space="preserve">של </w:t>
                      </w:r>
                      <w:r>
                        <w:rPr>
                          <w:rFonts w:hint="cs"/>
                          <w:rtl/>
                        </w:rPr>
                        <w:t xml:space="preserve"> הספק </w:t>
                      </w:r>
                      <w:r w:rsidRPr="00D8720A">
                        <w:rPr>
                          <w:rFonts w:hint="eastAsia"/>
                          <w:rtl/>
                        </w:rPr>
                        <w:t>נותן</w:t>
                      </w:r>
                      <w:r w:rsidRPr="00D8720A">
                        <w:rPr>
                          <w:rtl/>
                        </w:rPr>
                        <w:t xml:space="preserve"> </w:t>
                      </w:r>
                      <w:r w:rsidRPr="00D8720A">
                        <w:rPr>
                          <w:rFonts w:hint="eastAsia"/>
                          <w:rtl/>
                        </w:rPr>
                        <w:t>השירותים</w:t>
                      </w:r>
                    </w:p>
                  </w:txbxContent>
                </v:textbox>
              </v:oval>
            </w:pict>
          </mc:Fallback>
        </mc:AlternateContent>
      </w:r>
      <w:r w:rsidRPr="003322A0">
        <w:rPr>
          <w:rFonts w:cs="David"/>
          <w:noProof/>
          <w:sz w:val="26"/>
          <w:szCs w:val="26"/>
        </w:rPr>
        <mc:AlternateContent>
          <mc:Choice Requires="wps">
            <w:drawing>
              <wp:anchor distT="0" distB="0" distL="114300" distR="114300" simplePos="0" relativeHeight="251679744" behindDoc="0" locked="0" layoutInCell="1" allowOverlap="1" wp14:anchorId="603813A4" wp14:editId="62565936">
                <wp:simplePos x="0" y="0"/>
                <wp:positionH relativeFrom="column">
                  <wp:posOffset>618885</wp:posOffset>
                </wp:positionH>
                <wp:positionV relativeFrom="paragraph">
                  <wp:posOffset>113437</wp:posOffset>
                </wp:positionV>
                <wp:extent cx="1639019" cy="923027"/>
                <wp:effectExtent l="0" t="0" r="18415" b="10795"/>
                <wp:wrapNone/>
                <wp:docPr id="9" name="אליפסה 9"/>
                <wp:cNvGraphicFramePr/>
                <a:graphic xmlns:a="http://schemas.openxmlformats.org/drawingml/2006/main">
                  <a:graphicData uri="http://schemas.microsoft.com/office/word/2010/wordprocessingShape">
                    <wps:wsp>
                      <wps:cNvSpPr/>
                      <wps:spPr>
                        <a:xfrm>
                          <a:off x="0" y="0"/>
                          <a:ext cx="1639019" cy="923027"/>
                        </a:xfrm>
                        <a:prstGeom prst="ellipse">
                          <a:avLst/>
                        </a:prstGeom>
                        <a:solidFill>
                          <a:sysClr val="window" lastClr="FFFFFF"/>
                        </a:solidFill>
                        <a:ln w="25400" cap="flat" cmpd="sng" algn="ctr">
                          <a:solidFill>
                            <a:srgbClr val="4F81BD"/>
                          </a:solidFill>
                          <a:prstDash val="solid"/>
                        </a:ln>
                        <a:effectLst/>
                      </wps:spPr>
                      <wps:txbx>
                        <w:txbxContent>
                          <w:p w:rsidR="00847291" w:rsidRPr="00FD280A" w:rsidRDefault="00847291" w:rsidP="00FD6914">
                            <w:pPr>
                              <w:jc w:val="center"/>
                            </w:pPr>
                            <w:r w:rsidRPr="00D8720A">
                              <w:rPr>
                                <w:rFonts w:hint="eastAsia"/>
                                <w:rtl/>
                              </w:rPr>
                              <w:t>צוות</w:t>
                            </w:r>
                            <w:r w:rsidRPr="00D8720A">
                              <w:rPr>
                                <w:rtl/>
                              </w:rPr>
                              <w:t xml:space="preserve"> </w:t>
                            </w:r>
                            <w:r w:rsidRPr="00D8720A">
                              <w:rPr>
                                <w:rFonts w:hint="eastAsia"/>
                                <w:rtl/>
                              </w:rPr>
                              <w:t>משרד</w:t>
                            </w:r>
                            <w:r w:rsidRPr="00D8720A">
                              <w:rPr>
                                <w:rtl/>
                              </w:rPr>
                              <w:t xml:space="preserve"> </w:t>
                            </w:r>
                            <w:r w:rsidRPr="00D8720A">
                              <w:rPr>
                                <w:rFonts w:hint="eastAsia"/>
                                <w:rtl/>
                              </w:rPr>
                              <w:t>הבינוי</w:t>
                            </w:r>
                            <w:r w:rsidRPr="00D8720A">
                              <w:rPr>
                                <w:rtl/>
                              </w:rPr>
                              <w:t xml:space="preserve"> </w:t>
                            </w:r>
                            <w:r w:rsidRPr="00D8720A">
                              <w:rPr>
                                <w:rFonts w:hint="eastAsia"/>
                                <w:rtl/>
                              </w:rPr>
                              <w:t>והשיכון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03813A4" id="אליפסה 9" o:spid="_x0000_s1045" style="position:absolute;left:0;text-align:left;margin-left:48.75pt;margin-top:8.95pt;width:129.05pt;height:72.7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" fillcolor="window" strokecolor="#4f81bd" strokeweight="2pt">
                <v:textbox>
                  <w:txbxContent>
                    <w:p w:rsidR="00847291" w:rsidRPr="00FD280A" w:rsidRDefault="00847291" w:rsidP="00FD6914">
                      <w:pPr>
                        <w:jc w:val="center"/>
                      </w:pPr>
                      <w:r w:rsidRPr="00D8720A">
                        <w:rPr>
                          <w:rFonts w:hint="eastAsia"/>
                          <w:rtl/>
                        </w:rPr>
                        <w:t>צוות</w:t>
                      </w:r>
                      <w:r w:rsidRPr="00D8720A">
                        <w:rPr>
                          <w:rtl/>
                        </w:rPr>
                        <w:t xml:space="preserve"> </w:t>
                      </w:r>
                      <w:r w:rsidRPr="00D8720A">
                        <w:rPr>
                          <w:rFonts w:hint="eastAsia"/>
                          <w:rtl/>
                        </w:rPr>
                        <w:t>משרד</w:t>
                      </w:r>
                      <w:r w:rsidRPr="00D8720A">
                        <w:rPr>
                          <w:rtl/>
                        </w:rPr>
                        <w:t xml:space="preserve"> </w:t>
                      </w:r>
                      <w:r w:rsidRPr="00D8720A">
                        <w:rPr>
                          <w:rFonts w:hint="eastAsia"/>
                          <w:rtl/>
                        </w:rPr>
                        <w:t>הבינוי</w:t>
                      </w:r>
                      <w:r w:rsidRPr="00D8720A">
                        <w:rPr>
                          <w:rtl/>
                        </w:rPr>
                        <w:t xml:space="preserve"> </w:t>
                      </w:r>
                      <w:r w:rsidRPr="00D8720A">
                        <w:rPr>
                          <w:rFonts w:hint="eastAsia"/>
                          <w:rtl/>
                        </w:rPr>
                        <w:t>והשיכון</w:t>
                      </w:r>
                    </w:p>
                  </w:txbxContent>
                </v:textbox>
              </v:oval>
            </w:pict>
          </mc:Fallback>
        </mc:AlternateContent>
      </w:r>
    </w:p>
    <w:p w:rsidR="00FD6914" w:rsidRPr="003322A0" w:rsidRDefault="00FD6914" w:rsidP="00FD6914">
      <w:pPr>
        <w:spacing w:line="360" w:lineRule="auto"/>
        <w:ind w:left="1344"/>
        <w:jc w:val="both"/>
        <w:rPr>
          <w:rFonts w:cs="David"/>
          <w:sz w:val="26"/>
          <w:szCs w:val="26"/>
          <w:rtl/>
        </w:rPr>
      </w:pPr>
    </w:p>
    <w:p w:rsidR="00FD6914" w:rsidRPr="003322A0" w:rsidRDefault="00FD6914" w:rsidP="00FD6914">
      <w:pPr>
        <w:spacing w:line="360" w:lineRule="auto"/>
        <w:ind w:left="1344"/>
        <w:jc w:val="both"/>
        <w:rPr>
          <w:rFonts w:cs="David"/>
          <w:sz w:val="26"/>
          <w:szCs w:val="26"/>
          <w:rtl/>
        </w:rPr>
      </w:pPr>
    </w:p>
    <w:p w:rsidR="00FD6914" w:rsidRPr="003322A0" w:rsidRDefault="00FD6914" w:rsidP="00FD6914">
      <w:pPr>
        <w:spacing w:line="360" w:lineRule="auto"/>
        <w:ind w:left="1344"/>
        <w:jc w:val="both"/>
        <w:rPr>
          <w:rFonts w:cs="David"/>
          <w:sz w:val="26"/>
          <w:szCs w:val="26"/>
          <w:rtl/>
        </w:rPr>
      </w:pPr>
      <w:r w:rsidRPr="003322A0">
        <w:rPr>
          <w:rFonts w:cs="David"/>
          <w:noProof/>
          <w:sz w:val="26"/>
          <w:szCs w:val="26"/>
        </w:rPr>
        <mc:AlternateContent>
          <mc:Choice Requires="wps">
            <w:drawing>
              <wp:anchor distT="0" distB="0" distL="114300" distR="114300" simplePos="0" relativeHeight="251682816" behindDoc="0" locked="0" layoutInCell="1" allowOverlap="1" wp14:anchorId="25A95645" wp14:editId="6C5F4CE3">
                <wp:simplePos x="0" y="0"/>
                <wp:positionH relativeFrom="column">
                  <wp:posOffset>2689225</wp:posOffset>
                </wp:positionH>
                <wp:positionV relativeFrom="paragraph">
                  <wp:posOffset>241300</wp:posOffset>
                </wp:positionV>
                <wp:extent cx="698500" cy="448310"/>
                <wp:effectExtent l="38100" t="0" r="25400" b="66040"/>
                <wp:wrapNone/>
                <wp:docPr id="10" name="מחבר חץ ישר 10"/>
                <wp:cNvGraphicFramePr/>
                <a:graphic xmlns:a="http://schemas.openxmlformats.org/drawingml/2006/main">
                  <a:graphicData uri="http://schemas.microsoft.com/office/word/2010/wordprocessingShape">
                    <wps:wsp>
                      <wps:cNvCnPr/>
                      <wps:spPr>
                        <a:xfrm flipH="1">
                          <a:off x="0" y="0"/>
                          <a:ext cx="698500" cy="44831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068DB59" id="מחבר חץ ישר 10" o:spid="_x0000_s1026" type="#_x0000_t32" style="position:absolute;left:0;text-align:left;margin-left:211.75pt;margin-top:19pt;width:55pt;height:35.3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" strokecolor="#4a7ebb">
                <v:stroke endarrow="open"/>
              </v:shape>
            </w:pict>
          </mc:Fallback>
        </mc:AlternateContent>
      </w:r>
    </w:p>
    <w:p w:rsidR="00FD6914" w:rsidRPr="003322A0" w:rsidRDefault="00FD6914" w:rsidP="00FD6914">
      <w:pPr>
        <w:spacing w:line="360" w:lineRule="auto"/>
        <w:ind w:left="1344"/>
        <w:jc w:val="both"/>
        <w:rPr>
          <w:rFonts w:cs="David"/>
          <w:sz w:val="26"/>
          <w:szCs w:val="26"/>
          <w:rtl/>
        </w:rPr>
      </w:pPr>
      <w:r w:rsidRPr="003322A0">
        <w:rPr>
          <w:rFonts w:cs="David"/>
          <w:noProof/>
          <w:sz w:val="26"/>
          <w:szCs w:val="26"/>
        </w:rPr>
        <mc:AlternateContent>
          <mc:Choice Requires="wps">
            <w:drawing>
              <wp:anchor distT="0" distB="0" distL="114300" distR="114300" simplePos="0" relativeHeight="251683840" behindDoc="0" locked="0" layoutInCell="1" allowOverlap="1" wp14:anchorId="1F1586AB" wp14:editId="17DC1EAC">
                <wp:simplePos x="0" y="0"/>
                <wp:positionH relativeFrom="column">
                  <wp:posOffset>1498780</wp:posOffset>
                </wp:positionH>
                <wp:positionV relativeFrom="paragraph">
                  <wp:posOffset>45492</wp:posOffset>
                </wp:positionV>
                <wp:extent cx="689706" cy="396887"/>
                <wp:effectExtent l="0" t="0" r="53340" b="60325"/>
                <wp:wrapNone/>
                <wp:docPr id="11" name="מחבר חץ ישר 11"/>
                <wp:cNvGraphicFramePr/>
                <a:graphic xmlns:a="http://schemas.openxmlformats.org/drawingml/2006/main">
                  <a:graphicData uri="http://schemas.microsoft.com/office/word/2010/wordprocessingShape">
                    <wps:wsp>
                      <wps:cNvCnPr/>
                      <wps:spPr>
                        <a:xfrm>
                          <a:off x="0" y="0"/>
                          <a:ext cx="689706" cy="396887"/>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974D2AC" id="מחבר חץ ישר 11" o:spid="_x0000_s1026" type="#_x0000_t32" style="position:absolute;left:0;text-align:left;margin-left:118pt;margin-top:3.6pt;width:54.3pt;height:31.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" strokecolor="#4a7ebb">
                <v:stroke endarrow="open"/>
              </v:shape>
            </w:pict>
          </mc:Fallback>
        </mc:AlternateContent>
      </w:r>
    </w:p>
    <w:p w:rsidR="00FD6914" w:rsidRPr="003322A0" w:rsidRDefault="00FD6914" w:rsidP="00FD6914">
      <w:pPr>
        <w:spacing w:line="360" w:lineRule="auto"/>
        <w:ind w:left="1344"/>
        <w:jc w:val="both"/>
        <w:rPr>
          <w:rFonts w:cs="David"/>
          <w:sz w:val="26"/>
          <w:szCs w:val="26"/>
          <w:rtl/>
        </w:rPr>
      </w:pPr>
      <w:r w:rsidRPr="003322A0">
        <w:rPr>
          <w:rFonts w:cs="David"/>
          <w:noProof/>
          <w:sz w:val="26"/>
          <w:szCs w:val="26"/>
        </w:rPr>
        <mc:AlternateContent>
          <mc:Choice Requires="wps">
            <w:drawing>
              <wp:anchor distT="0" distB="0" distL="114300" distR="114300" simplePos="0" relativeHeight="251677696" behindDoc="0" locked="0" layoutInCell="1" allowOverlap="1" wp14:anchorId="72916A13" wp14:editId="4F9F4094">
                <wp:simplePos x="0" y="0"/>
                <wp:positionH relativeFrom="column">
                  <wp:posOffset>1685290</wp:posOffset>
                </wp:positionH>
                <wp:positionV relativeFrom="paragraph">
                  <wp:posOffset>197485</wp:posOffset>
                </wp:positionV>
                <wp:extent cx="1517650" cy="612140"/>
                <wp:effectExtent l="0" t="0" r="25400" b="16510"/>
                <wp:wrapNone/>
                <wp:docPr id="12" name="מלבן 12"/>
                <wp:cNvGraphicFramePr/>
                <a:graphic xmlns:a="http://schemas.openxmlformats.org/drawingml/2006/main">
                  <a:graphicData uri="http://schemas.microsoft.com/office/word/2010/wordprocessingShape">
                    <wps:wsp>
                      <wps:cNvSpPr/>
                      <wps:spPr>
                        <a:xfrm>
                          <a:off x="0" y="0"/>
                          <a:ext cx="1517650" cy="612140"/>
                        </a:xfrm>
                        <a:prstGeom prst="rect">
                          <a:avLst/>
                        </a:prstGeom>
                        <a:solidFill>
                          <a:sysClr val="window" lastClr="FFFFFF"/>
                        </a:solidFill>
                        <a:ln w="25400" cap="flat" cmpd="sng" algn="ctr">
                          <a:solidFill>
                            <a:srgbClr val="4F81BD"/>
                          </a:solidFill>
                          <a:prstDash val="solid"/>
                        </a:ln>
                        <a:effectLst/>
                      </wps:spPr>
                      <wps:txbx>
                        <w:txbxContent>
                          <w:p w:rsidR="00847291" w:rsidRDefault="00847291" w:rsidP="00FD6914">
                            <w:pPr>
                              <w:jc w:val="center"/>
                            </w:pPr>
                            <w:r>
                              <w:rPr>
                                <w:rFonts w:hint="cs"/>
                                <w:rtl/>
                              </w:rPr>
                              <w:t>מוקד סגירת פניות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2916A13" id="מלבן 12" o:spid="_x0000_s1046" style="position:absolute;left:0;text-align:left;margin-left:132.7pt;margin-top:15.55pt;width:119.5pt;height:48.2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" fillcolor="window" strokecolor="#4f81bd" strokeweight="2pt">
                <v:textbox>
                  <w:txbxContent>
                    <w:p w:rsidR="00847291" w:rsidRDefault="00847291" w:rsidP="00FD6914">
                      <w:pPr>
                        <w:jc w:val="center"/>
                      </w:pPr>
                      <w:r>
                        <w:rPr>
                          <w:rFonts w:hint="cs"/>
                          <w:rtl/>
                        </w:rPr>
                        <w:t>מוקד סגירת פניות</w:t>
                      </w:r>
                    </w:p>
                  </w:txbxContent>
                </v:textbox>
              </v:rect>
            </w:pict>
          </mc:Fallback>
        </mc:AlternateContent>
      </w:r>
    </w:p>
    <w:p w:rsidR="00FD6914" w:rsidRPr="003322A0" w:rsidRDefault="00FD6914" w:rsidP="00FD6914">
      <w:pPr>
        <w:spacing w:line="360" w:lineRule="auto"/>
        <w:ind w:left="1344"/>
        <w:jc w:val="both"/>
        <w:rPr>
          <w:rFonts w:cs="David"/>
          <w:sz w:val="26"/>
          <w:szCs w:val="26"/>
          <w:rtl/>
        </w:rPr>
      </w:pPr>
    </w:p>
    <w:p w:rsidR="00FD6914" w:rsidRPr="003322A0" w:rsidRDefault="00FD6914" w:rsidP="00FD6914">
      <w:pPr>
        <w:spacing w:line="360" w:lineRule="auto"/>
        <w:jc w:val="both"/>
        <w:rPr>
          <w:rFonts w:cs="David"/>
          <w:sz w:val="26"/>
          <w:szCs w:val="26"/>
          <w:rtl/>
        </w:rPr>
      </w:pPr>
    </w:p>
    <w:p w:rsidR="00FD6914" w:rsidRPr="003322A0" w:rsidRDefault="00FD6914" w:rsidP="00FD6914">
      <w:pPr>
        <w:spacing w:line="360" w:lineRule="auto"/>
        <w:ind w:left="1344"/>
        <w:jc w:val="both"/>
        <w:rPr>
          <w:rFonts w:cs="David"/>
          <w:sz w:val="26"/>
          <w:szCs w:val="26"/>
        </w:rPr>
      </w:pPr>
    </w:p>
    <w:p w:rsidR="00FD6914" w:rsidRDefault="00FD6914" w:rsidP="00FD6914">
      <w:pPr>
        <w:spacing w:line="360" w:lineRule="auto"/>
        <w:ind w:left="368" w:right="142"/>
        <w:jc w:val="both"/>
        <w:rPr>
          <w:rFonts w:cs="David"/>
          <w:sz w:val="26"/>
          <w:szCs w:val="26"/>
          <w:rtl/>
        </w:rPr>
      </w:pPr>
    </w:p>
    <w:p w:rsidR="006D72DA" w:rsidRDefault="006D72DA" w:rsidP="00FD6914">
      <w:pPr>
        <w:spacing w:line="360" w:lineRule="auto"/>
        <w:ind w:left="368" w:right="142"/>
        <w:jc w:val="both"/>
        <w:rPr>
          <w:rFonts w:cs="David"/>
          <w:sz w:val="26"/>
          <w:szCs w:val="26"/>
          <w:rtl/>
        </w:rPr>
      </w:pPr>
    </w:p>
    <w:p w:rsidR="006D72DA" w:rsidRPr="003322A0" w:rsidRDefault="006D72DA" w:rsidP="00FD6914">
      <w:pPr>
        <w:spacing w:line="360" w:lineRule="auto"/>
        <w:ind w:left="368" w:right="142"/>
        <w:jc w:val="both"/>
        <w:rPr>
          <w:rFonts w:cs="David"/>
          <w:sz w:val="26"/>
          <w:szCs w:val="26"/>
          <w:rtl/>
        </w:rPr>
      </w:pPr>
    </w:p>
    <w:p w:rsidR="00FD6914" w:rsidRPr="003322A0" w:rsidRDefault="00FD6914" w:rsidP="00FD6914">
      <w:pPr>
        <w:spacing w:line="360" w:lineRule="auto"/>
        <w:ind w:left="368" w:right="142"/>
        <w:jc w:val="both"/>
        <w:rPr>
          <w:rFonts w:cs="David"/>
          <w:sz w:val="26"/>
          <w:szCs w:val="26"/>
          <w:rtl/>
        </w:rPr>
      </w:pPr>
    </w:p>
    <w:p w:rsidR="00FD6914" w:rsidRPr="003322A0" w:rsidRDefault="00FD6914" w:rsidP="00FD6914">
      <w:pPr>
        <w:spacing w:line="360" w:lineRule="auto"/>
        <w:jc w:val="both"/>
        <w:rPr>
          <w:rFonts w:cs="David"/>
          <w:sz w:val="26"/>
          <w:szCs w:val="26"/>
        </w:rPr>
      </w:pPr>
      <w:r w:rsidRPr="003322A0">
        <w:rPr>
          <w:rFonts w:cs="David" w:hint="cs"/>
          <w:sz w:val="26"/>
          <w:szCs w:val="26"/>
          <w:rtl/>
        </w:rPr>
        <w:t xml:space="preserve">מערכת ממוחשבת </w:t>
      </w:r>
      <w:r w:rsidRPr="003322A0">
        <w:rPr>
          <w:rFonts w:cs="David"/>
          <w:sz w:val="26"/>
          <w:szCs w:val="26"/>
          <w:rtl/>
        </w:rPr>
        <w:t>–</w:t>
      </w:r>
      <w:r w:rsidRPr="003322A0">
        <w:rPr>
          <w:rFonts w:cs="David" w:hint="cs"/>
          <w:sz w:val="26"/>
          <w:szCs w:val="26"/>
          <w:rtl/>
        </w:rPr>
        <w:t xml:space="preserve"> </w:t>
      </w:r>
      <w:r w:rsidRPr="003322A0">
        <w:rPr>
          <w:rFonts w:cs="David"/>
          <w:sz w:val="26"/>
          <w:szCs w:val="26"/>
        </w:rPr>
        <w:t xml:space="preserve">CRM </w:t>
      </w:r>
      <w:r w:rsidRPr="003322A0">
        <w:rPr>
          <w:rFonts w:cs="David" w:hint="cs"/>
          <w:sz w:val="26"/>
          <w:szCs w:val="26"/>
          <w:rtl/>
        </w:rPr>
        <w:t>:</w:t>
      </w:r>
    </w:p>
    <w:p w:rsidR="00FD6914" w:rsidRPr="003322A0" w:rsidRDefault="00FD6914" w:rsidP="00FD6914">
      <w:pPr>
        <w:spacing w:line="360" w:lineRule="auto"/>
        <w:jc w:val="both"/>
        <w:rPr>
          <w:rFonts w:ascii="David" w:hAnsi="David" w:cs="David"/>
          <w:rtl/>
        </w:rPr>
      </w:pPr>
      <w:r w:rsidRPr="003322A0">
        <w:rPr>
          <w:rFonts w:ascii="David" w:hAnsi="David" w:cs="David" w:hint="cs"/>
          <w:rtl/>
        </w:rPr>
        <w:t xml:space="preserve">הספק </w:t>
      </w:r>
      <w:r w:rsidRPr="003322A0">
        <w:rPr>
          <w:rFonts w:ascii="David" w:hAnsi="David" w:cs="David"/>
          <w:rtl/>
        </w:rPr>
        <w:t xml:space="preserve">יעמיד ויפעיל בעצמו ועל חשבונו מערכת </w:t>
      </w:r>
      <w:r w:rsidRPr="003322A0">
        <w:rPr>
          <w:rFonts w:ascii="David" w:hAnsi="David" w:cs="David"/>
        </w:rPr>
        <w:t>CRM</w:t>
      </w:r>
      <w:r w:rsidRPr="003322A0">
        <w:rPr>
          <w:rFonts w:ascii="David" w:hAnsi="David" w:cs="David"/>
          <w:rtl/>
        </w:rPr>
        <w:t xml:space="preserve"> תומכת בפעילותו, ככל שימצא לנכון, </w:t>
      </w:r>
      <w:proofErr w:type="spellStart"/>
      <w:r w:rsidRPr="003322A0">
        <w:rPr>
          <w:rFonts w:ascii="David" w:hAnsi="David" w:cs="David" w:hint="eastAsia"/>
          <w:rtl/>
        </w:rPr>
        <w:t>הכל</w:t>
      </w:r>
      <w:proofErr w:type="spellEnd"/>
      <w:r w:rsidRPr="003322A0">
        <w:rPr>
          <w:rFonts w:ascii="David" w:hAnsi="David" w:cs="David"/>
          <w:rtl/>
        </w:rPr>
        <w:t xml:space="preserve"> כפי הנדרש למתן השירותים בהתאם למכרז זה ולשביעות רצון המשרד</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3.מאפייני המערכת הממוחשבת – </w:t>
      </w:r>
      <w:r w:rsidRPr="003322A0">
        <w:rPr>
          <w:rFonts w:ascii="David" w:hAnsi="David" w:cs="David"/>
        </w:rPr>
        <w:t xml:space="preserve">CRM </w:t>
      </w:r>
      <w:r w:rsidRPr="003322A0">
        <w:rPr>
          <w:rFonts w:ascii="David" w:hAnsi="David" w:cs="David"/>
          <w:rtl/>
        </w:rPr>
        <w:t>:</w:t>
      </w:r>
    </w:p>
    <w:p w:rsidR="00FD6914" w:rsidRPr="003322A0" w:rsidRDefault="00FD6914" w:rsidP="00A57433">
      <w:pPr>
        <w:numPr>
          <w:ilvl w:val="3"/>
          <w:numId w:val="147"/>
        </w:numPr>
        <w:spacing w:after="0" w:line="360" w:lineRule="auto"/>
        <w:ind w:left="502"/>
        <w:jc w:val="both"/>
        <w:rPr>
          <w:rFonts w:ascii="David" w:hAnsi="David" w:cs="David"/>
        </w:rPr>
      </w:pPr>
      <w:r w:rsidRPr="003322A0">
        <w:rPr>
          <w:rFonts w:ascii="David" w:hAnsi="David" w:cs="David"/>
          <w:u w:val="single"/>
          <w:rtl/>
        </w:rPr>
        <w:t>תיעוד פניות</w:t>
      </w:r>
      <w:r w:rsidRPr="003322A0">
        <w:rPr>
          <w:rFonts w:ascii="David" w:hAnsi="David" w:cs="David"/>
          <w:rtl/>
        </w:rPr>
        <w:t xml:space="preserve"> – שדות גמישים לתיעוד פניות ופרטי לקוח ללא הגבלת תווים או לחלופין עם יכולת הרחבת </w:t>
      </w:r>
      <w:r w:rsidRPr="003322A0">
        <w:rPr>
          <w:rFonts w:ascii="David" w:hAnsi="David" w:cs="David" w:hint="eastAsia"/>
          <w:rtl/>
        </w:rPr>
        <w:t>מס</w:t>
      </w:r>
      <w:r w:rsidRPr="003322A0">
        <w:rPr>
          <w:rFonts w:ascii="David" w:hAnsi="David" w:cs="David"/>
          <w:rtl/>
        </w:rPr>
        <w:t>' ת</w:t>
      </w:r>
      <w:r w:rsidRPr="003322A0">
        <w:rPr>
          <w:rFonts w:ascii="David" w:hAnsi="David" w:cs="David" w:hint="eastAsia"/>
          <w:rtl/>
        </w:rPr>
        <w:t>ו</w:t>
      </w:r>
      <w:r w:rsidRPr="003322A0">
        <w:rPr>
          <w:rFonts w:ascii="David" w:hAnsi="David" w:cs="David"/>
          <w:rtl/>
        </w:rPr>
        <w:t xml:space="preserve">וים בהתאם </w:t>
      </w:r>
      <w:r w:rsidRPr="003322A0">
        <w:rPr>
          <w:rFonts w:ascii="David" w:hAnsi="David" w:cs="David" w:hint="eastAsia"/>
          <w:rtl/>
        </w:rPr>
        <w:t>לצורך</w:t>
      </w:r>
      <w:r w:rsidRPr="003322A0">
        <w:rPr>
          <w:rFonts w:ascii="David" w:hAnsi="David" w:cs="David"/>
          <w:rtl/>
        </w:rPr>
        <w:t xml:space="preserve">. </w:t>
      </w:r>
      <w:r w:rsidRPr="003322A0">
        <w:rPr>
          <w:rFonts w:ascii="David" w:hAnsi="David" w:cs="David" w:hint="eastAsia"/>
          <w:rtl/>
        </w:rPr>
        <w:t>בנוסף</w:t>
      </w:r>
      <w:r w:rsidRPr="003322A0">
        <w:rPr>
          <w:rFonts w:ascii="David" w:hAnsi="David" w:cs="David"/>
          <w:rtl/>
        </w:rPr>
        <w:t xml:space="preserve">, הזנת פרטי לקוח </w:t>
      </w:r>
      <w:r w:rsidRPr="003322A0">
        <w:rPr>
          <w:rFonts w:ascii="David" w:hAnsi="David" w:cs="David" w:hint="eastAsia"/>
          <w:rtl/>
        </w:rPr>
        <w:t>כגון</w:t>
      </w:r>
      <w:r w:rsidRPr="003322A0">
        <w:rPr>
          <w:rFonts w:ascii="David" w:hAnsi="David" w:cs="David"/>
          <w:rtl/>
        </w:rPr>
        <w:t xml:space="preserve">: שם לקוח, </w:t>
      </w:r>
      <w:r w:rsidRPr="003322A0">
        <w:rPr>
          <w:rFonts w:ascii="David" w:hAnsi="David" w:cs="David" w:hint="eastAsia"/>
          <w:rtl/>
        </w:rPr>
        <w:t>מספר</w:t>
      </w:r>
      <w:r w:rsidRPr="003322A0">
        <w:rPr>
          <w:rFonts w:ascii="David" w:hAnsi="David" w:cs="David"/>
          <w:rtl/>
        </w:rPr>
        <w:t xml:space="preserve"> ת</w:t>
      </w:r>
      <w:r w:rsidRPr="003322A0">
        <w:rPr>
          <w:rFonts w:ascii="David" w:hAnsi="David" w:cs="David" w:hint="eastAsia"/>
          <w:rtl/>
        </w:rPr>
        <w:t>עודת</w:t>
      </w:r>
      <w:r w:rsidRPr="003322A0">
        <w:rPr>
          <w:rFonts w:ascii="David" w:hAnsi="David" w:cs="David"/>
          <w:rtl/>
        </w:rPr>
        <w:t xml:space="preserve"> </w:t>
      </w:r>
      <w:r w:rsidRPr="003322A0">
        <w:rPr>
          <w:rFonts w:ascii="David" w:hAnsi="David" w:cs="David" w:hint="eastAsia"/>
          <w:rtl/>
        </w:rPr>
        <w:t>זהות</w:t>
      </w:r>
      <w:r w:rsidRPr="003322A0">
        <w:rPr>
          <w:rFonts w:ascii="David" w:hAnsi="David" w:cs="David"/>
          <w:rtl/>
        </w:rPr>
        <w:t xml:space="preserve">, כתובת וכל מידע הנדרש לפי צרכי הפעילות. </w:t>
      </w:r>
    </w:p>
    <w:p w:rsidR="00FD6914" w:rsidRPr="003322A0" w:rsidRDefault="00FD6914" w:rsidP="00A57433">
      <w:pPr>
        <w:numPr>
          <w:ilvl w:val="3"/>
          <w:numId w:val="147"/>
        </w:numPr>
        <w:spacing w:after="0" w:line="360" w:lineRule="auto"/>
        <w:ind w:left="502"/>
        <w:jc w:val="both"/>
        <w:rPr>
          <w:rFonts w:ascii="David" w:hAnsi="David" w:cs="David"/>
        </w:rPr>
      </w:pPr>
      <w:r w:rsidRPr="003322A0">
        <w:rPr>
          <w:rFonts w:ascii="David" w:hAnsi="David" w:cs="David"/>
          <w:u w:val="single"/>
          <w:rtl/>
        </w:rPr>
        <w:t>נושאי שיחה</w:t>
      </w:r>
      <w:r w:rsidRPr="003322A0">
        <w:rPr>
          <w:rFonts w:ascii="David" w:hAnsi="David" w:cs="David"/>
          <w:rtl/>
        </w:rPr>
        <w:t xml:space="preserve"> – סיווג לפי נושאי שיחה כולל יכולת הפקת דוחות לפי סוג שיחה, הוספת סיווגים חדשים וכדומה.</w:t>
      </w:r>
    </w:p>
    <w:p w:rsidR="00FD6914" w:rsidRPr="003322A0" w:rsidRDefault="00FD6914" w:rsidP="00A57433">
      <w:pPr>
        <w:numPr>
          <w:ilvl w:val="3"/>
          <w:numId w:val="147"/>
        </w:numPr>
        <w:spacing w:after="0" w:line="360" w:lineRule="auto"/>
        <w:ind w:left="502"/>
        <w:jc w:val="both"/>
        <w:rPr>
          <w:rFonts w:ascii="David" w:hAnsi="David" w:cs="David"/>
        </w:rPr>
      </w:pPr>
      <w:r w:rsidRPr="003322A0">
        <w:rPr>
          <w:rFonts w:ascii="David" w:hAnsi="David" w:cs="David"/>
          <w:u w:val="single"/>
          <w:rtl/>
        </w:rPr>
        <w:t xml:space="preserve">ניהול פניות </w:t>
      </w:r>
      <w:r w:rsidRPr="003322A0">
        <w:rPr>
          <w:rFonts w:ascii="David" w:hAnsi="David" w:cs="David"/>
          <w:rtl/>
        </w:rPr>
        <w:t>– תאריך ושעת יצירת פנייה אוטומטיים, הגדרת</w:t>
      </w:r>
      <w:r w:rsidRPr="003322A0">
        <w:rPr>
          <w:rFonts w:ascii="David" w:hAnsi="David" w:cs="David"/>
        </w:rPr>
        <w:t xml:space="preserve">SLA </w:t>
      </w:r>
      <w:r w:rsidRPr="003322A0">
        <w:rPr>
          <w:rFonts w:ascii="David" w:hAnsi="David" w:cs="David"/>
          <w:rtl/>
        </w:rPr>
        <w:t xml:space="preserve"> לטיפול והקפצת חיווי בשעה שיש לטפל בפנייה, תצוגת מנהל לכמות הפניות ויכולת דיווח למשרד על כמות פניות (כולל ייצוא לאקסל).</w:t>
      </w:r>
    </w:p>
    <w:p w:rsidR="00FD6914" w:rsidRPr="003322A0" w:rsidRDefault="00FD6914" w:rsidP="00A57433">
      <w:pPr>
        <w:numPr>
          <w:ilvl w:val="3"/>
          <w:numId w:val="147"/>
        </w:numPr>
        <w:spacing w:after="0" w:line="360" w:lineRule="auto"/>
        <w:ind w:left="502"/>
        <w:jc w:val="both"/>
        <w:rPr>
          <w:rFonts w:ascii="David" w:hAnsi="David" w:cs="David"/>
        </w:rPr>
      </w:pPr>
      <w:r w:rsidRPr="003322A0">
        <w:rPr>
          <w:rFonts w:ascii="David" w:hAnsi="David" w:cs="David"/>
          <w:u w:val="single"/>
          <w:rtl/>
        </w:rPr>
        <w:t>ה</w:t>
      </w:r>
      <w:r w:rsidRPr="003322A0">
        <w:rPr>
          <w:rFonts w:ascii="David" w:hAnsi="David" w:cs="David" w:hint="eastAsia"/>
          <w:u w:val="single"/>
          <w:rtl/>
        </w:rPr>
        <w:t>י</w:t>
      </w:r>
      <w:r w:rsidRPr="003322A0">
        <w:rPr>
          <w:rFonts w:ascii="David" w:hAnsi="David" w:cs="David"/>
          <w:u w:val="single"/>
          <w:rtl/>
        </w:rPr>
        <w:t xml:space="preserve">סטוריית פניות ותיק לקוח </w:t>
      </w:r>
      <w:r w:rsidRPr="003322A0">
        <w:rPr>
          <w:rFonts w:ascii="David" w:hAnsi="David" w:cs="David"/>
          <w:rtl/>
        </w:rPr>
        <w:t xml:space="preserve">– תצוגת כל פניות הלקוח, איסוף פניות והדגשת נתונים חריגים (למשל: לקוח </w:t>
      </w:r>
      <w:r w:rsidRPr="003322A0">
        <w:rPr>
          <w:rFonts w:ascii="David" w:hAnsi="David" w:cs="David" w:hint="eastAsia"/>
          <w:rtl/>
        </w:rPr>
        <w:t>חוזר</w:t>
      </w:r>
      <w:r w:rsidRPr="003322A0">
        <w:rPr>
          <w:rFonts w:ascii="David" w:hAnsi="David" w:cs="David"/>
          <w:rtl/>
        </w:rPr>
        <w:t xml:space="preserve"> </w:t>
      </w:r>
      <w:r w:rsidRPr="003322A0">
        <w:rPr>
          <w:rFonts w:ascii="David" w:hAnsi="David" w:cs="David" w:hint="eastAsia"/>
          <w:rtl/>
        </w:rPr>
        <w:t>לאחר</w:t>
      </w:r>
      <w:r w:rsidRPr="003322A0">
        <w:rPr>
          <w:rFonts w:ascii="David" w:hAnsi="David" w:cs="David"/>
          <w:rtl/>
        </w:rPr>
        <w:t xml:space="preserve"> </w:t>
      </w:r>
      <w:r w:rsidRPr="003322A0">
        <w:rPr>
          <w:rFonts w:ascii="David" w:hAnsi="David" w:cs="David" w:hint="eastAsia"/>
          <w:rtl/>
        </w:rPr>
        <w:t>תום</w:t>
      </w:r>
      <w:r w:rsidRPr="003322A0">
        <w:rPr>
          <w:rFonts w:ascii="David" w:hAnsi="David" w:cs="David"/>
          <w:rtl/>
        </w:rPr>
        <w:t xml:space="preserve"> </w:t>
      </w:r>
      <w:r w:rsidRPr="003322A0">
        <w:rPr>
          <w:rFonts w:ascii="David" w:hAnsi="David" w:cs="David" w:hint="eastAsia"/>
          <w:rtl/>
        </w:rPr>
        <w:t>טיפול</w:t>
      </w:r>
      <w:r w:rsidRPr="003322A0">
        <w:rPr>
          <w:rFonts w:ascii="David" w:hAnsi="David" w:cs="David"/>
          <w:rtl/>
        </w:rPr>
        <w:t xml:space="preserve"> </w:t>
      </w:r>
      <w:r w:rsidRPr="003322A0">
        <w:rPr>
          <w:rFonts w:ascii="David" w:hAnsi="David" w:cs="David" w:hint="eastAsia"/>
          <w:rtl/>
        </w:rPr>
        <w:t>בפנייה</w:t>
      </w:r>
      <w:r w:rsidRPr="003322A0">
        <w:rPr>
          <w:rFonts w:ascii="David" w:hAnsi="David" w:cs="David"/>
          <w:rtl/>
        </w:rPr>
        <w:t xml:space="preserve"> וכו'). </w:t>
      </w:r>
    </w:p>
    <w:p w:rsidR="00FD6914" w:rsidRPr="003322A0" w:rsidRDefault="00FD6914" w:rsidP="00A57433">
      <w:pPr>
        <w:numPr>
          <w:ilvl w:val="3"/>
          <w:numId w:val="147"/>
        </w:numPr>
        <w:spacing w:after="0" w:line="360" w:lineRule="auto"/>
        <w:ind w:left="502"/>
        <w:jc w:val="both"/>
        <w:rPr>
          <w:rFonts w:ascii="David" w:hAnsi="David" w:cs="David"/>
        </w:rPr>
      </w:pPr>
      <w:r w:rsidRPr="003322A0">
        <w:rPr>
          <w:rFonts w:ascii="David" w:hAnsi="David" w:cs="David" w:hint="eastAsia"/>
          <w:u w:val="single"/>
          <w:rtl/>
        </w:rPr>
        <w:t>נתב</w:t>
      </w:r>
      <w:r w:rsidRPr="003322A0">
        <w:rPr>
          <w:rFonts w:ascii="David" w:hAnsi="David" w:cs="David"/>
          <w:u w:val="single"/>
          <w:rtl/>
        </w:rPr>
        <w:t xml:space="preserve"> </w:t>
      </w:r>
      <w:r w:rsidRPr="003322A0">
        <w:rPr>
          <w:rFonts w:ascii="David" w:hAnsi="David" w:cs="David"/>
          <w:u w:val="single"/>
        </w:rPr>
        <w:t>IVR</w:t>
      </w:r>
      <w:r w:rsidRPr="003322A0">
        <w:rPr>
          <w:rFonts w:ascii="David" w:hAnsi="David" w:cs="David"/>
          <w:u w:val="single"/>
          <w:rtl/>
        </w:rPr>
        <w:t xml:space="preserve"> –</w:t>
      </w:r>
      <w:r w:rsidRPr="003322A0">
        <w:rPr>
          <w:rFonts w:ascii="David" w:hAnsi="David" w:cs="David"/>
          <w:rtl/>
        </w:rPr>
        <w:t xml:space="preserve"> נתב בתקשורת הטלפונית שיותאם לצרכי ההתקשרות ויהיה דינמי וגמיש לטובת שינויים בהתאם לדרישת המשרד. </w:t>
      </w:r>
    </w:p>
    <w:p w:rsidR="00FD6914" w:rsidRPr="003322A0" w:rsidRDefault="00FD6914" w:rsidP="00A57433">
      <w:pPr>
        <w:numPr>
          <w:ilvl w:val="3"/>
          <w:numId w:val="147"/>
        </w:numPr>
        <w:spacing w:after="0" w:line="360" w:lineRule="auto"/>
        <w:ind w:left="502"/>
        <w:jc w:val="both"/>
        <w:rPr>
          <w:rFonts w:ascii="David" w:hAnsi="David" w:cs="David"/>
        </w:rPr>
      </w:pPr>
      <w:r w:rsidRPr="003322A0">
        <w:rPr>
          <w:rFonts w:ascii="David" w:hAnsi="David" w:cs="David" w:hint="eastAsia"/>
          <w:rtl/>
        </w:rPr>
        <w:t>דוחות</w:t>
      </w:r>
      <w:r w:rsidRPr="003322A0">
        <w:rPr>
          <w:rFonts w:ascii="David" w:hAnsi="David" w:cs="David"/>
          <w:rtl/>
        </w:rPr>
        <w:t xml:space="preserve"> – </w:t>
      </w:r>
      <w:r w:rsidRPr="003322A0">
        <w:rPr>
          <w:rFonts w:ascii="David" w:hAnsi="David" w:cs="David" w:hint="eastAsia"/>
          <w:rtl/>
        </w:rPr>
        <w:t>למציע</w:t>
      </w:r>
      <w:r w:rsidRPr="003322A0">
        <w:rPr>
          <w:rFonts w:ascii="David" w:hAnsi="David" w:cs="David"/>
          <w:rtl/>
        </w:rPr>
        <w:t xml:space="preserve"> </w:t>
      </w:r>
      <w:r w:rsidRPr="003322A0">
        <w:rPr>
          <w:rFonts w:ascii="David" w:hAnsi="David" w:cs="David" w:hint="eastAsia"/>
          <w:rtl/>
        </w:rPr>
        <w:t>מערכת</w:t>
      </w:r>
      <w:r w:rsidRPr="003322A0">
        <w:rPr>
          <w:rFonts w:ascii="David" w:hAnsi="David" w:cs="David"/>
          <w:rtl/>
        </w:rPr>
        <w:t xml:space="preserve"> </w:t>
      </w:r>
      <w:r w:rsidRPr="003322A0">
        <w:rPr>
          <w:rFonts w:ascii="David" w:hAnsi="David" w:cs="David" w:hint="eastAsia"/>
          <w:rtl/>
        </w:rPr>
        <w:t>דוחות</w:t>
      </w:r>
      <w:r w:rsidRPr="003322A0">
        <w:rPr>
          <w:rFonts w:ascii="David" w:hAnsi="David" w:cs="David"/>
          <w:rtl/>
        </w:rPr>
        <w:t xml:space="preserve"> </w:t>
      </w:r>
      <w:r w:rsidRPr="003322A0">
        <w:rPr>
          <w:rFonts w:ascii="David" w:hAnsi="David" w:cs="David" w:hint="eastAsia"/>
          <w:rtl/>
        </w:rPr>
        <w:t>של</w:t>
      </w:r>
      <w:r w:rsidRPr="003322A0">
        <w:rPr>
          <w:rFonts w:ascii="David" w:hAnsi="David" w:cs="David"/>
          <w:rtl/>
        </w:rPr>
        <w:t xml:space="preserve"> "שיחות </w:t>
      </w:r>
      <w:r w:rsidRPr="003322A0">
        <w:rPr>
          <w:rFonts w:ascii="David" w:hAnsi="David" w:cs="David" w:hint="eastAsia"/>
          <w:rtl/>
        </w:rPr>
        <w:t>נכנסות</w:t>
      </w:r>
      <w:r w:rsidRPr="003322A0">
        <w:rPr>
          <w:rFonts w:ascii="David" w:hAnsi="David" w:cs="David"/>
          <w:rtl/>
        </w:rPr>
        <w:t xml:space="preserve">", "שיחות </w:t>
      </w:r>
      <w:r w:rsidRPr="003322A0">
        <w:rPr>
          <w:rFonts w:ascii="David" w:hAnsi="David" w:cs="David" w:hint="eastAsia"/>
          <w:rtl/>
        </w:rPr>
        <w:t>שנענו</w:t>
      </w:r>
      <w:r w:rsidRPr="003322A0">
        <w:rPr>
          <w:rFonts w:ascii="David" w:hAnsi="David" w:cs="David"/>
          <w:rtl/>
        </w:rPr>
        <w:t xml:space="preserve">", "שיחות </w:t>
      </w:r>
      <w:r w:rsidRPr="003322A0">
        <w:rPr>
          <w:rFonts w:ascii="David" w:hAnsi="David" w:cs="David" w:hint="eastAsia"/>
          <w:rtl/>
        </w:rPr>
        <w:t>ננטשות</w:t>
      </w:r>
      <w:r w:rsidRPr="003322A0">
        <w:rPr>
          <w:rFonts w:ascii="David" w:hAnsi="David" w:cs="David"/>
          <w:rtl/>
        </w:rPr>
        <w:t xml:space="preserve">" על ידי מי מהצדדים, </w:t>
      </w:r>
      <w:r w:rsidRPr="003322A0">
        <w:rPr>
          <w:rFonts w:ascii="David" w:hAnsi="David" w:cs="David" w:hint="eastAsia"/>
          <w:rtl/>
        </w:rPr>
        <w:t>שיחות</w:t>
      </w:r>
      <w:r w:rsidRPr="003322A0">
        <w:rPr>
          <w:rFonts w:ascii="David" w:hAnsi="David" w:cs="David"/>
          <w:rtl/>
        </w:rPr>
        <w:t xml:space="preserve"> </w:t>
      </w:r>
      <w:r w:rsidRPr="003322A0">
        <w:rPr>
          <w:rFonts w:ascii="David" w:hAnsi="David" w:cs="David" w:hint="eastAsia"/>
          <w:rtl/>
        </w:rPr>
        <w:t>יוצאות</w:t>
      </w:r>
      <w:r w:rsidRPr="003322A0">
        <w:rPr>
          <w:rFonts w:ascii="David" w:hAnsi="David" w:cs="David"/>
          <w:rtl/>
        </w:rPr>
        <w:t xml:space="preserve">, </w:t>
      </w:r>
      <w:r w:rsidRPr="003322A0">
        <w:rPr>
          <w:rFonts w:ascii="David" w:hAnsi="David" w:cs="David" w:hint="eastAsia"/>
          <w:rtl/>
        </w:rPr>
        <w:t>ויכולת</w:t>
      </w:r>
      <w:r w:rsidRPr="003322A0">
        <w:rPr>
          <w:rFonts w:ascii="David" w:hAnsi="David" w:cs="David"/>
          <w:rtl/>
        </w:rPr>
        <w:t xml:space="preserve"> </w:t>
      </w:r>
      <w:r w:rsidRPr="003322A0">
        <w:rPr>
          <w:rFonts w:ascii="David" w:hAnsi="David" w:cs="David" w:hint="eastAsia"/>
          <w:rtl/>
        </w:rPr>
        <w:t>שליחת</w:t>
      </w:r>
      <w:r w:rsidRPr="003322A0">
        <w:rPr>
          <w:rFonts w:ascii="David" w:hAnsi="David" w:cs="David"/>
          <w:rtl/>
        </w:rPr>
        <w:t xml:space="preserve"> </w:t>
      </w:r>
      <w:r w:rsidRPr="003322A0">
        <w:rPr>
          <w:rFonts w:ascii="David" w:hAnsi="David" w:cs="David" w:hint="eastAsia"/>
          <w:rtl/>
        </w:rPr>
        <w:t>דוחות</w:t>
      </w:r>
      <w:r w:rsidRPr="003322A0">
        <w:rPr>
          <w:rFonts w:ascii="David" w:hAnsi="David" w:cs="David"/>
          <w:rtl/>
        </w:rPr>
        <w:t xml:space="preserve"> </w:t>
      </w:r>
      <w:r w:rsidRPr="003322A0">
        <w:rPr>
          <w:rFonts w:ascii="David" w:hAnsi="David" w:cs="David" w:hint="eastAsia"/>
          <w:rtl/>
        </w:rPr>
        <w:t>אוטומטית</w:t>
      </w:r>
      <w:r w:rsidRPr="003322A0">
        <w:rPr>
          <w:rFonts w:ascii="David" w:hAnsi="David" w:cs="David"/>
          <w:rtl/>
        </w:rPr>
        <w:t xml:space="preserve">, כמפורט </w:t>
      </w:r>
      <w:r w:rsidRPr="003322A0">
        <w:rPr>
          <w:rFonts w:ascii="David" w:hAnsi="David" w:cs="David" w:hint="eastAsia"/>
          <w:rtl/>
        </w:rPr>
        <w:t>בהמשך</w:t>
      </w:r>
      <w:r w:rsidRPr="003322A0">
        <w:rPr>
          <w:rFonts w:ascii="David" w:hAnsi="David" w:cs="David"/>
          <w:rtl/>
        </w:rPr>
        <w:t xml:space="preserve"> נספח זה. </w:t>
      </w:r>
    </w:p>
    <w:p w:rsidR="00FD6914" w:rsidRPr="003322A0" w:rsidRDefault="00FD6914" w:rsidP="00FD6914">
      <w:pPr>
        <w:spacing w:line="360" w:lineRule="auto"/>
        <w:ind w:left="368" w:right="142"/>
        <w:jc w:val="both"/>
        <w:rPr>
          <w:rFonts w:ascii="David" w:hAnsi="David" w:cs="David"/>
        </w:rPr>
      </w:pPr>
    </w:p>
    <w:p w:rsidR="00FD6914" w:rsidRPr="003322A0" w:rsidRDefault="00FD6914" w:rsidP="00FD6914">
      <w:pPr>
        <w:spacing w:line="360" w:lineRule="auto"/>
        <w:rPr>
          <w:rFonts w:ascii="David" w:hAnsi="David" w:cs="David"/>
          <w:bCs/>
          <w:sz w:val="32"/>
          <w:szCs w:val="32"/>
          <w:rtl/>
        </w:rPr>
      </w:pPr>
      <w:r w:rsidRPr="003322A0">
        <w:rPr>
          <w:rFonts w:ascii="David" w:hAnsi="David" w:cs="David" w:hint="cs"/>
          <w:bCs/>
          <w:sz w:val="32"/>
          <w:szCs w:val="32"/>
          <w:rtl/>
        </w:rPr>
        <w:t xml:space="preserve">2. </w:t>
      </w:r>
      <w:r w:rsidRPr="003322A0">
        <w:rPr>
          <w:rFonts w:ascii="David" w:hAnsi="David" w:cs="David"/>
          <w:bCs/>
          <w:sz w:val="32"/>
          <w:szCs w:val="32"/>
          <w:rtl/>
        </w:rPr>
        <w:t>מהות השירותים</w:t>
      </w:r>
    </w:p>
    <w:p w:rsidR="00FD6914" w:rsidRPr="003322A0" w:rsidRDefault="00FD6914" w:rsidP="00FD6914">
      <w:pPr>
        <w:spacing w:line="360" w:lineRule="auto"/>
        <w:jc w:val="both"/>
        <w:rPr>
          <w:rFonts w:cs="David"/>
        </w:rPr>
      </w:pPr>
      <w:r w:rsidRPr="003322A0">
        <w:rPr>
          <w:rFonts w:cs="David" w:hint="cs"/>
          <w:rtl/>
        </w:rPr>
        <w:t>"</w:t>
      </w:r>
      <w:r w:rsidRPr="003322A0">
        <w:rPr>
          <w:rFonts w:cs="David"/>
          <w:rtl/>
        </w:rPr>
        <w:t>פונים</w:t>
      </w:r>
      <w:r w:rsidRPr="003322A0">
        <w:rPr>
          <w:rFonts w:cs="David" w:hint="cs"/>
          <w:rtl/>
        </w:rPr>
        <w:t xml:space="preserve">" להלן משמעותם </w:t>
      </w:r>
      <w:r w:rsidRPr="003322A0">
        <w:rPr>
          <w:rFonts w:cs="David"/>
          <w:rtl/>
        </w:rPr>
        <w:t>ציבור הפונים</w:t>
      </w:r>
      <w:r w:rsidRPr="003322A0">
        <w:rPr>
          <w:rFonts w:cs="David" w:hint="cs"/>
          <w:rtl/>
        </w:rPr>
        <w:t xml:space="preserve"> לקבלת סיוע מהסוגים הנכללים בשירותים הנוספים</w:t>
      </w:r>
      <w:r w:rsidRPr="003322A0">
        <w:rPr>
          <w:rFonts w:cs="David"/>
          <w:rtl/>
        </w:rPr>
        <w:t>, משרד הבינוי והשיכון, בנקים</w:t>
      </w:r>
      <w:r w:rsidRPr="003322A0">
        <w:rPr>
          <w:rFonts w:cs="David" w:hint="cs"/>
          <w:rtl/>
        </w:rPr>
        <w:t xml:space="preserve"> </w:t>
      </w:r>
      <w:r w:rsidRPr="003322A0">
        <w:rPr>
          <w:rFonts w:cs="David"/>
          <w:rtl/>
        </w:rPr>
        <w:t>למשכנתאות, משרדי ממשלה נוספים,</w:t>
      </w:r>
      <w:r w:rsidRPr="003322A0" w:rsidDel="00E36297">
        <w:rPr>
          <w:rFonts w:cs="David"/>
          <w:rtl/>
        </w:rPr>
        <w:t xml:space="preserve"> </w:t>
      </w:r>
      <w:r w:rsidRPr="003322A0">
        <w:rPr>
          <w:rFonts w:cs="David" w:hint="eastAsia"/>
          <w:rtl/>
        </w:rPr>
        <w:t>חברות</w:t>
      </w:r>
      <w:r w:rsidRPr="003322A0">
        <w:rPr>
          <w:rFonts w:cs="David"/>
          <w:rtl/>
        </w:rPr>
        <w:t xml:space="preserve"> להרשמה לסיוע בדיור אשר הוגדרו</w:t>
      </w:r>
      <w:r w:rsidRPr="003322A0">
        <w:rPr>
          <w:rFonts w:cs="David" w:hint="cs"/>
          <w:rtl/>
        </w:rPr>
        <w:t xml:space="preserve"> </w:t>
      </w:r>
      <w:r w:rsidRPr="003322A0">
        <w:rPr>
          <w:rFonts w:cs="David"/>
          <w:rtl/>
        </w:rPr>
        <w:t xml:space="preserve">על  ידי המשרד מעת לעת, </w:t>
      </w:r>
      <w:r w:rsidRPr="003322A0">
        <w:rPr>
          <w:rFonts w:cs="David" w:hint="cs"/>
          <w:rtl/>
        </w:rPr>
        <w:t xml:space="preserve">וכל מי שפונים מטעמו או בעניינו של אדם, לרבות </w:t>
      </w:r>
      <w:r w:rsidRPr="003322A0">
        <w:rPr>
          <w:rFonts w:cs="David"/>
          <w:rtl/>
        </w:rPr>
        <w:t>עמותות, נבחרי ציבור, גורמי רווחה</w:t>
      </w:r>
      <w:r w:rsidRPr="003322A0">
        <w:rPr>
          <w:rFonts w:cs="David" w:hint="cs"/>
          <w:rtl/>
        </w:rPr>
        <w:t>, רשויות מקומיות,</w:t>
      </w:r>
      <w:r w:rsidRPr="003322A0">
        <w:rPr>
          <w:rFonts w:cs="David"/>
          <w:rtl/>
        </w:rPr>
        <w:t xml:space="preserve"> וגורמים נוספים הקשורים לנושא המכרז.</w:t>
      </w:r>
    </w:p>
    <w:p w:rsidR="00FD6914" w:rsidRPr="003322A0" w:rsidRDefault="00FD6914" w:rsidP="00FD6914">
      <w:pPr>
        <w:spacing w:line="360" w:lineRule="auto"/>
        <w:rPr>
          <w:rFonts w:cs="David"/>
          <w:rtl/>
        </w:rPr>
      </w:pPr>
    </w:p>
    <w:p w:rsidR="00FD6914" w:rsidRPr="003322A0" w:rsidRDefault="00FD6914" w:rsidP="00FD6914">
      <w:pPr>
        <w:spacing w:line="360" w:lineRule="auto"/>
        <w:rPr>
          <w:rFonts w:cs="David"/>
          <w:rtl/>
        </w:rPr>
      </w:pPr>
      <w:r w:rsidRPr="003322A0">
        <w:rPr>
          <w:rFonts w:cs="David" w:hint="eastAsia"/>
          <w:rtl/>
        </w:rPr>
        <w:t>ה</w:t>
      </w:r>
      <w:r w:rsidRPr="003322A0">
        <w:rPr>
          <w:rFonts w:cs="David"/>
          <w:rtl/>
        </w:rPr>
        <w:t>פעילות הנדרשת מ</w:t>
      </w:r>
      <w:r w:rsidRPr="003322A0">
        <w:rPr>
          <w:rFonts w:cs="David" w:hint="eastAsia"/>
          <w:rtl/>
        </w:rPr>
        <w:t>הספק</w:t>
      </w:r>
      <w:r w:rsidRPr="003322A0">
        <w:rPr>
          <w:rFonts w:cs="David"/>
          <w:rtl/>
        </w:rPr>
        <w:t xml:space="preserve"> הינה מתן כל </w:t>
      </w:r>
      <w:r w:rsidRPr="003322A0">
        <w:rPr>
          <w:rFonts w:cs="David" w:hint="eastAsia"/>
          <w:rtl/>
        </w:rPr>
        <w:t>ה</w:t>
      </w:r>
      <w:r w:rsidRPr="003322A0">
        <w:rPr>
          <w:rFonts w:cs="David"/>
          <w:rtl/>
        </w:rPr>
        <w:t>שירותי</w:t>
      </w:r>
      <w:r w:rsidRPr="003322A0">
        <w:rPr>
          <w:rFonts w:cs="David" w:hint="eastAsia"/>
          <w:rtl/>
        </w:rPr>
        <w:t>ם</w:t>
      </w:r>
      <w:r w:rsidRPr="003322A0">
        <w:rPr>
          <w:rFonts w:cs="David"/>
          <w:rtl/>
        </w:rPr>
        <w:t xml:space="preserve"> להלן: </w:t>
      </w:r>
    </w:p>
    <w:p w:rsidR="00FD6914" w:rsidRPr="003322A0" w:rsidRDefault="00FD6914" w:rsidP="00FD6914">
      <w:pPr>
        <w:spacing w:line="360" w:lineRule="auto"/>
        <w:jc w:val="both"/>
        <w:rPr>
          <w:rFonts w:cs="David"/>
          <w:rtl/>
        </w:rPr>
      </w:pPr>
      <w:r w:rsidRPr="003322A0">
        <w:rPr>
          <w:rFonts w:cs="David"/>
          <w:rtl/>
        </w:rPr>
        <w:t xml:space="preserve">   </w:t>
      </w:r>
    </w:p>
    <w:p w:rsidR="00FD6914" w:rsidRPr="003322A0" w:rsidRDefault="00FD6914" w:rsidP="00A57433">
      <w:pPr>
        <w:pStyle w:val="af3"/>
        <w:numPr>
          <w:ilvl w:val="1"/>
          <w:numId w:val="146"/>
        </w:numPr>
        <w:spacing w:line="360" w:lineRule="auto"/>
        <w:ind w:left="345"/>
        <w:jc w:val="both"/>
        <w:rPr>
          <w:rFonts w:cs="David"/>
        </w:rPr>
      </w:pPr>
      <w:r w:rsidRPr="003322A0">
        <w:rPr>
          <w:rFonts w:cs="David"/>
          <w:rtl/>
        </w:rPr>
        <w:t xml:space="preserve">הדרכה, הנחייה ומתן תשובות לפונים באמצעי התקשרות הרלוונטי לפנייה (מוקד הטלפוני, דואר, דואר אלקטרוני ופקסים). </w:t>
      </w:r>
    </w:p>
    <w:p w:rsidR="00FD6914" w:rsidRPr="003322A0" w:rsidRDefault="00FD6914" w:rsidP="00FD6914">
      <w:pPr>
        <w:spacing w:line="360" w:lineRule="auto"/>
        <w:jc w:val="both"/>
        <w:rPr>
          <w:rFonts w:cs="David"/>
          <w:rtl/>
        </w:rPr>
      </w:pPr>
    </w:p>
    <w:p w:rsidR="00FD6914" w:rsidRPr="003322A0" w:rsidRDefault="00FD6914" w:rsidP="00A57433">
      <w:pPr>
        <w:pStyle w:val="af3"/>
        <w:numPr>
          <w:ilvl w:val="1"/>
          <w:numId w:val="146"/>
        </w:numPr>
        <w:spacing w:line="360" w:lineRule="auto"/>
        <w:ind w:left="345"/>
        <w:jc w:val="both"/>
        <w:rPr>
          <w:rFonts w:cs="David"/>
        </w:rPr>
      </w:pPr>
      <w:r w:rsidRPr="003322A0">
        <w:rPr>
          <w:rFonts w:cs="David" w:hint="eastAsia"/>
          <w:rtl/>
        </w:rPr>
        <w:t>מתן</w:t>
      </w:r>
      <w:r w:rsidRPr="003322A0">
        <w:rPr>
          <w:rFonts w:cs="David"/>
          <w:rtl/>
        </w:rPr>
        <w:t xml:space="preserve"> מענה בכל שאל</w:t>
      </w:r>
      <w:r w:rsidRPr="003322A0">
        <w:rPr>
          <w:rFonts w:cs="David" w:hint="eastAsia"/>
          <w:rtl/>
        </w:rPr>
        <w:t>ה</w:t>
      </w:r>
      <w:r w:rsidRPr="003322A0">
        <w:rPr>
          <w:rFonts w:cs="David"/>
          <w:rtl/>
        </w:rPr>
        <w:t>, בקש</w:t>
      </w:r>
      <w:r w:rsidRPr="003322A0">
        <w:rPr>
          <w:rFonts w:cs="David" w:hint="eastAsia"/>
          <w:rtl/>
        </w:rPr>
        <w:t>ה</w:t>
      </w:r>
      <w:r w:rsidRPr="003322A0">
        <w:rPr>
          <w:rFonts w:cs="David"/>
          <w:rtl/>
        </w:rPr>
        <w:t xml:space="preserve"> ובירור הקשורים בשירותי ה</w:t>
      </w:r>
      <w:r w:rsidRPr="003322A0">
        <w:rPr>
          <w:rFonts w:cs="David" w:hint="eastAsia"/>
          <w:rtl/>
        </w:rPr>
        <w:t>מכרז</w:t>
      </w:r>
      <w:r w:rsidRPr="003322A0">
        <w:rPr>
          <w:rFonts w:cs="David"/>
          <w:rtl/>
        </w:rPr>
        <w:t xml:space="preserve"> (כגון: </w:t>
      </w:r>
      <w:r w:rsidRPr="003322A0">
        <w:rPr>
          <w:rFonts w:cs="David" w:hint="eastAsia"/>
          <w:rtl/>
        </w:rPr>
        <w:t>כללי</w:t>
      </w:r>
      <w:r w:rsidRPr="003322A0">
        <w:rPr>
          <w:rFonts w:cs="David"/>
          <w:rtl/>
        </w:rPr>
        <w:t xml:space="preserve"> </w:t>
      </w:r>
      <w:r w:rsidRPr="003322A0">
        <w:rPr>
          <w:rFonts w:cs="David" w:hint="eastAsia"/>
          <w:rtl/>
        </w:rPr>
        <w:t>הזכאות</w:t>
      </w:r>
      <w:r w:rsidRPr="003322A0">
        <w:rPr>
          <w:rFonts w:cs="David"/>
          <w:rtl/>
        </w:rPr>
        <w:t xml:space="preserve">, </w:t>
      </w:r>
      <w:r w:rsidRPr="003322A0">
        <w:rPr>
          <w:rFonts w:cs="David" w:hint="eastAsia"/>
          <w:rtl/>
        </w:rPr>
        <w:t>תהליך</w:t>
      </w:r>
      <w:r w:rsidRPr="003322A0">
        <w:rPr>
          <w:rFonts w:cs="David"/>
          <w:rtl/>
        </w:rPr>
        <w:t xml:space="preserve"> </w:t>
      </w:r>
      <w:r w:rsidRPr="003322A0">
        <w:rPr>
          <w:rFonts w:cs="David" w:hint="eastAsia"/>
          <w:rtl/>
        </w:rPr>
        <w:t>הטיפול</w:t>
      </w:r>
      <w:r w:rsidRPr="003322A0">
        <w:rPr>
          <w:rFonts w:cs="David"/>
          <w:rtl/>
        </w:rPr>
        <w:t xml:space="preserve"> </w:t>
      </w:r>
      <w:r w:rsidRPr="003322A0">
        <w:rPr>
          <w:rFonts w:cs="David" w:hint="eastAsia"/>
          <w:rtl/>
        </w:rPr>
        <w:t>בבקשה</w:t>
      </w:r>
      <w:r w:rsidRPr="003322A0">
        <w:rPr>
          <w:rFonts w:cs="David"/>
          <w:rtl/>
        </w:rPr>
        <w:t xml:space="preserve"> </w:t>
      </w:r>
      <w:r w:rsidRPr="003322A0">
        <w:rPr>
          <w:rFonts w:cs="David" w:hint="eastAsia"/>
          <w:rtl/>
        </w:rPr>
        <w:t>לסיוע</w:t>
      </w:r>
      <w:r w:rsidRPr="003322A0">
        <w:rPr>
          <w:rFonts w:cs="David"/>
          <w:rtl/>
        </w:rPr>
        <w:t xml:space="preserve">, </w:t>
      </w:r>
      <w:r w:rsidRPr="003322A0">
        <w:rPr>
          <w:rFonts w:cs="David" w:hint="eastAsia"/>
          <w:rtl/>
        </w:rPr>
        <w:t>המסמכים</w:t>
      </w:r>
      <w:r w:rsidRPr="003322A0">
        <w:rPr>
          <w:rFonts w:cs="David"/>
          <w:rtl/>
        </w:rPr>
        <w:t xml:space="preserve"> </w:t>
      </w:r>
      <w:r w:rsidRPr="003322A0">
        <w:rPr>
          <w:rFonts w:cs="David" w:hint="eastAsia"/>
          <w:rtl/>
        </w:rPr>
        <w:t>הנדרשים</w:t>
      </w:r>
      <w:r w:rsidRPr="003322A0">
        <w:rPr>
          <w:rFonts w:cs="David"/>
          <w:rtl/>
        </w:rPr>
        <w:t xml:space="preserve"> </w:t>
      </w:r>
      <w:r w:rsidRPr="003322A0">
        <w:rPr>
          <w:rFonts w:cs="David" w:hint="eastAsia"/>
          <w:rtl/>
        </w:rPr>
        <w:t>וכיו</w:t>
      </w:r>
      <w:r w:rsidRPr="003322A0">
        <w:rPr>
          <w:rFonts w:cs="David"/>
          <w:rtl/>
        </w:rPr>
        <w:t xml:space="preserve">"ב) </w:t>
      </w:r>
      <w:r w:rsidRPr="003322A0">
        <w:rPr>
          <w:rFonts w:cs="David" w:hint="eastAsia"/>
          <w:rtl/>
        </w:rPr>
        <w:t>ובכלל</w:t>
      </w:r>
      <w:r w:rsidRPr="003322A0">
        <w:rPr>
          <w:rFonts w:cs="David"/>
          <w:rtl/>
        </w:rPr>
        <w:t xml:space="preserve"> </w:t>
      </w:r>
      <w:r w:rsidRPr="003322A0">
        <w:rPr>
          <w:rFonts w:cs="David" w:hint="eastAsia"/>
          <w:rtl/>
        </w:rPr>
        <w:t>זה</w:t>
      </w:r>
      <w:r w:rsidRPr="003322A0">
        <w:rPr>
          <w:rFonts w:cs="David"/>
          <w:rtl/>
        </w:rPr>
        <w:t>:</w:t>
      </w:r>
    </w:p>
    <w:p w:rsidR="00FD6914" w:rsidRPr="003322A0" w:rsidRDefault="00FD6914" w:rsidP="00FD6914">
      <w:pPr>
        <w:spacing w:line="360" w:lineRule="auto"/>
        <w:jc w:val="both"/>
        <w:rPr>
          <w:rFonts w:cs="David"/>
          <w:b/>
          <w:rtl/>
        </w:rPr>
      </w:pPr>
    </w:p>
    <w:p w:rsidR="00FD6914" w:rsidRPr="003322A0" w:rsidRDefault="00FD6914" w:rsidP="00A57433">
      <w:pPr>
        <w:pStyle w:val="af3"/>
        <w:numPr>
          <w:ilvl w:val="1"/>
          <w:numId w:val="146"/>
        </w:numPr>
        <w:spacing w:line="360" w:lineRule="auto"/>
        <w:ind w:left="345"/>
        <w:jc w:val="both"/>
        <w:rPr>
          <w:rFonts w:cs="David"/>
        </w:rPr>
      </w:pPr>
      <w:r w:rsidRPr="003322A0">
        <w:rPr>
          <w:rFonts w:cs="David"/>
          <w:rtl/>
        </w:rPr>
        <w:t xml:space="preserve"> </w:t>
      </w:r>
      <w:r w:rsidRPr="003322A0">
        <w:rPr>
          <w:rFonts w:cs="David" w:hint="eastAsia"/>
          <w:rtl/>
        </w:rPr>
        <w:t>מתן</w:t>
      </w:r>
      <w:r w:rsidRPr="003322A0">
        <w:rPr>
          <w:rFonts w:cs="David"/>
          <w:rtl/>
        </w:rPr>
        <w:t xml:space="preserve"> מענה הן בכתב והן בעל-פה לפונה המברר פרטים כלליים על הזכאות ועל דרך קבלתה – במקרה זה ישיב </w:t>
      </w:r>
      <w:r w:rsidRPr="003322A0">
        <w:rPr>
          <w:rFonts w:cs="David" w:hint="eastAsia"/>
          <w:rtl/>
        </w:rPr>
        <w:t>הספק</w:t>
      </w:r>
      <w:r w:rsidRPr="003322A0">
        <w:rPr>
          <w:rFonts w:cs="David"/>
          <w:rtl/>
        </w:rPr>
        <w:t xml:space="preserve"> לפונה על פי נהלי המשרדי הממשלה הנוגעים בזכאות הרלוונטית.</w:t>
      </w:r>
    </w:p>
    <w:p w:rsidR="00FD6914" w:rsidRPr="003322A0" w:rsidRDefault="00FD6914" w:rsidP="00FD6914">
      <w:pPr>
        <w:spacing w:line="360" w:lineRule="auto"/>
        <w:jc w:val="both"/>
        <w:rPr>
          <w:rFonts w:cs="David"/>
          <w:b/>
          <w:rtl/>
        </w:rPr>
      </w:pPr>
    </w:p>
    <w:p w:rsidR="00FD6914" w:rsidRPr="003322A0" w:rsidRDefault="00FD6914" w:rsidP="00A57433">
      <w:pPr>
        <w:pStyle w:val="af3"/>
        <w:numPr>
          <w:ilvl w:val="1"/>
          <w:numId w:val="146"/>
        </w:numPr>
        <w:spacing w:line="360" w:lineRule="auto"/>
        <w:ind w:left="345"/>
        <w:jc w:val="both"/>
        <w:rPr>
          <w:rFonts w:cs="David"/>
        </w:rPr>
      </w:pPr>
      <w:r w:rsidRPr="003322A0">
        <w:rPr>
          <w:rFonts w:cs="David"/>
          <w:rtl/>
        </w:rPr>
        <w:t>מתן מענה הן בכתב והן בעל-פה לפונה בעניין נתוניו האישיים, כגון: שינוי פרטים אישיים, בירור בגין סכום הסיוע, בירור בגין הפסקת הסיוע וכ</w:t>
      </w:r>
      <w:r w:rsidRPr="003322A0">
        <w:rPr>
          <w:rFonts w:cs="David" w:hint="eastAsia"/>
          <w:rtl/>
        </w:rPr>
        <w:t>יו</w:t>
      </w:r>
      <w:r w:rsidRPr="003322A0">
        <w:rPr>
          <w:rFonts w:cs="David"/>
          <w:rtl/>
        </w:rPr>
        <w:t xml:space="preserve">"ב. </w:t>
      </w:r>
      <w:r w:rsidRPr="003322A0">
        <w:rPr>
          <w:rFonts w:cs="David" w:hint="eastAsia"/>
          <w:rtl/>
        </w:rPr>
        <w:t>במקרה</w:t>
      </w:r>
      <w:r w:rsidRPr="003322A0">
        <w:rPr>
          <w:rFonts w:cs="David"/>
          <w:rtl/>
        </w:rPr>
        <w:t xml:space="preserve"> </w:t>
      </w:r>
      <w:r w:rsidRPr="003322A0">
        <w:rPr>
          <w:rFonts w:cs="David" w:hint="eastAsia"/>
          <w:rtl/>
        </w:rPr>
        <w:t>זה</w:t>
      </w:r>
      <w:r w:rsidRPr="003322A0">
        <w:rPr>
          <w:rFonts w:cs="David"/>
          <w:rtl/>
        </w:rPr>
        <w:t xml:space="preserve"> </w:t>
      </w:r>
      <w:r w:rsidRPr="003322A0">
        <w:rPr>
          <w:rFonts w:cs="David" w:hint="eastAsia"/>
          <w:rtl/>
        </w:rPr>
        <w:t>ישיב</w:t>
      </w:r>
      <w:r w:rsidRPr="003322A0">
        <w:rPr>
          <w:rFonts w:cs="David"/>
          <w:rtl/>
        </w:rPr>
        <w:t xml:space="preserve"> הספק </w:t>
      </w:r>
      <w:r w:rsidRPr="003322A0">
        <w:rPr>
          <w:rFonts w:cs="David" w:hint="cs"/>
          <w:rtl/>
        </w:rPr>
        <w:t xml:space="preserve">בהתאם למידע </w:t>
      </w:r>
      <w:r w:rsidRPr="003322A0">
        <w:rPr>
          <w:rFonts w:cs="David" w:hint="eastAsia"/>
          <w:rtl/>
        </w:rPr>
        <w:t>מתוך</w:t>
      </w:r>
      <w:r w:rsidRPr="003322A0">
        <w:rPr>
          <w:rFonts w:cs="David"/>
          <w:rtl/>
        </w:rPr>
        <w:t xml:space="preserve"> </w:t>
      </w:r>
      <w:r w:rsidRPr="003322A0">
        <w:rPr>
          <w:rFonts w:cs="David" w:hint="eastAsia"/>
          <w:rtl/>
        </w:rPr>
        <w:t>המערכת</w:t>
      </w:r>
      <w:r w:rsidRPr="003322A0">
        <w:rPr>
          <w:rFonts w:cs="David"/>
          <w:rtl/>
        </w:rPr>
        <w:t xml:space="preserve"> </w:t>
      </w:r>
      <w:r w:rsidRPr="003322A0">
        <w:rPr>
          <w:rFonts w:cs="David" w:hint="eastAsia"/>
          <w:rtl/>
        </w:rPr>
        <w:t>הייעודית</w:t>
      </w:r>
      <w:r w:rsidRPr="003322A0">
        <w:rPr>
          <w:rFonts w:cs="David"/>
          <w:rtl/>
        </w:rPr>
        <w:t xml:space="preserve"> </w:t>
      </w:r>
      <w:r w:rsidRPr="003322A0">
        <w:rPr>
          <w:rFonts w:cs="David" w:hint="eastAsia"/>
          <w:rtl/>
        </w:rPr>
        <w:t>של</w:t>
      </w:r>
      <w:r w:rsidRPr="003322A0">
        <w:rPr>
          <w:rFonts w:cs="David"/>
          <w:rtl/>
        </w:rPr>
        <w:t xml:space="preserve"> </w:t>
      </w:r>
      <w:r w:rsidRPr="003322A0">
        <w:rPr>
          <w:rFonts w:cs="David" w:hint="eastAsia"/>
          <w:rtl/>
        </w:rPr>
        <w:t>המשרד</w:t>
      </w:r>
      <w:r w:rsidRPr="003322A0">
        <w:rPr>
          <w:rFonts w:cs="David"/>
          <w:rtl/>
        </w:rPr>
        <w:t xml:space="preserve"> </w:t>
      </w:r>
      <w:r w:rsidRPr="003322A0">
        <w:rPr>
          <w:rFonts w:cs="David" w:hint="eastAsia"/>
          <w:rtl/>
        </w:rPr>
        <w:t>המשמשת</w:t>
      </w:r>
      <w:r w:rsidRPr="003322A0">
        <w:rPr>
          <w:rFonts w:cs="David"/>
          <w:rtl/>
        </w:rPr>
        <w:t xml:space="preserve"> </w:t>
      </w:r>
      <w:r w:rsidRPr="003322A0">
        <w:rPr>
          <w:rFonts w:cs="David" w:hint="eastAsia"/>
          <w:rtl/>
        </w:rPr>
        <w:t>את</w:t>
      </w:r>
      <w:r w:rsidRPr="003322A0">
        <w:rPr>
          <w:rFonts w:cs="David"/>
          <w:rtl/>
        </w:rPr>
        <w:t xml:space="preserve"> </w:t>
      </w:r>
      <w:r w:rsidRPr="003322A0">
        <w:rPr>
          <w:rFonts w:cs="David" w:hint="eastAsia"/>
          <w:rtl/>
        </w:rPr>
        <w:t>מנהל</w:t>
      </w:r>
      <w:r w:rsidRPr="003322A0">
        <w:rPr>
          <w:rFonts w:cs="David"/>
          <w:rtl/>
        </w:rPr>
        <w:t xml:space="preserve"> </w:t>
      </w:r>
      <w:r w:rsidRPr="003322A0">
        <w:rPr>
          <w:rFonts w:cs="David" w:hint="eastAsia"/>
          <w:rtl/>
        </w:rPr>
        <w:t>השירותים</w:t>
      </w:r>
      <w:r w:rsidRPr="003322A0">
        <w:rPr>
          <w:rFonts w:cs="David"/>
          <w:rtl/>
        </w:rPr>
        <w:t xml:space="preserve"> </w:t>
      </w:r>
      <w:r w:rsidRPr="003322A0">
        <w:rPr>
          <w:rFonts w:cs="David" w:hint="eastAsia"/>
          <w:rtl/>
        </w:rPr>
        <w:t>ויעדכן</w:t>
      </w:r>
      <w:r w:rsidRPr="003322A0">
        <w:rPr>
          <w:rFonts w:cs="David"/>
          <w:rtl/>
        </w:rPr>
        <w:t xml:space="preserve"> </w:t>
      </w:r>
      <w:r w:rsidRPr="003322A0">
        <w:rPr>
          <w:rFonts w:cs="David" w:hint="eastAsia"/>
          <w:rtl/>
        </w:rPr>
        <w:t>בה</w:t>
      </w:r>
      <w:r w:rsidRPr="003322A0">
        <w:rPr>
          <w:rFonts w:cs="David"/>
          <w:rtl/>
        </w:rPr>
        <w:t xml:space="preserve"> </w:t>
      </w:r>
      <w:r w:rsidRPr="003322A0">
        <w:rPr>
          <w:rFonts w:cs="David" w:hint="eastAsia"/>
          <w:rtl/>
        </w:rPr>
        <w:t>את</w:t>
      </w:r>
      <w:r w:rsidRPr="003322A0">
        <w:rPr>
          <w:rFonts w:cs="David"/>
          <w:rtl/>
        </w:rPr>
        <w:t xml:space="preserve"> </w:t>
      </w:r>
      <w:r w:rsidRPr="003322A0">
        <w:rPr>
          <w:rFonts w:cs="David" w:hint="eastAsia"/>
          <w:rtl/>
        </w:rPr>
        <w:t>נתוני</w:t>
      </w:r>
      <w:r w:rsidRPr="003322A0">
        <w:rPr>
          <w:rFonts w:cs="David"/>
          <w:rtl/>
        </w:rPr>
        <w:t xml:space="preserve"> </w:t>
      </w:r>
      <w:r w:rsidRPr="003322A0">
        <w:rPr>
          <w:rFonts w:cs="David" w:hint="eastAsia"/>
          <w:rtl/>
        </w:rPr>
        <w:t>הפונה</w:t>
      </w:r>
      <w:r w:rsidRPr="003322A0">
        <w:rPr>
          <w:rFonts w:cs="David"/>
          <w:rtl/>
        </w:rPr>
        <w:t xml:space="preserve"> (בהתאם </w:t>
      </w:r>
      <w:r w:rsidRPr="003322A0">
        <w:rPr>
          <w:rFonts w:cs="David" w:hint="eastAsia"/>
          <w:rtl/>
        </w:rPr>
        <w:t>להרשאה</w:t>
      </w:r>
      <w:r w:rsidRPr="003322A0">
        <w:rPr>
          <w:rFonts w:cs="David"/>
          <w:rtl/>
        </w:rPr>
        <w:t>).</w:t>
      </w:r>
    </w:p>
    <w:p w:rsidR="00FD6914" w:rsidRPr="003322A0" w:rsidRDefault="00FD6914" w:rsidP="00FD6914">
      <w:pPr>
        <w:spacing w:line="360" w:lineRule="auto"/>
        <w:jc w:val="both"/>
        <w:rPr>
          <w:rFonts w:cs="David"/>
          <w:b/>
          <w:rtl/>
        </w:rPr>
      </w:pPr>
    </w:p>
    <w:p w:rsidR="00FD6914" w:rsidRPr="003322A0" w:rsidRDefault="00FD6914" w:rsidP="00A57433">
      <w:pPr>
        <w:pStyle w:val="af3"/>
        <w:numPr>
          <w:ilvl w:val="1"/>
          <w:numId w:val="146"/>
        </w:numPr>
        <w:spacing w:line="360" w:lineRule="auto"/>
        <w:ind w:left="345"/>
        <w:jc w:val="both"/>
        <w:rPr>
          <w:rFonts w:cs="David"/>
        </w:rPr>
      </w:pPr>
      <w:r w:rsidRPr="003322A0">
        <w:rPr>
          <w:rFonts w:cs="David" w:hint="eastAsia"/>
          <w:rtl/>
        </w:rPr>
        <w:t>מתן</w:t>
      </w:r>
      <w:r w:rsidRPr="003322A0">
        <w:rPr>
          <w:rFonts w:cs="David"/>
          <w:rtl/>
        </w:rPr>
        <w:t xml:space="preserve"> מענה הן בכתב והן בעל-פה לפונה הטוען לזכאות ואין רישום לגביו במערכת הייעודית של המשרד או לחלופין הפונה מערער על סכום גובה הסיוע שנקבע לו על ידי המשרד –</w:t>
      </w:r>
      <w:r w:rsidRPr="003322A0">
        <w:rPr>
          <w:rFonts w:cs="David" w:hint="eastAsia"/>
          <w:rtl/>
        </w:rPr>
        <w:t>במקרים</w:t>
      </w:r>
      <w:r w:rsidRPr="003322A0">
        <w:rPr>
          <w:rFonts w:cs="David"/>
          <w:rtl/>
        </w:rPr>
        <w:t xml:space="preserve"> </w:t>
      </w:r>
      <w:r w:rsidRPr="003322A0">
        <w:rPr>
          <w:rFonts w:cs="David" w:hint="eastAsia"/>
          <w:rtl/>
        </w:rPr>
        <w:t>אלו</w:t>
      </w:r>
      <w:r w:rsidRPr="003322A0">
        <w:rPr>
          <w:rFonts w:cs="David"/>
          <w:rtl/>
        </w:rPr>
        <w:t xml:space="preserve">, </w:t>
      </w:r>
      <w:r w:rsidRPr="003322A0">
        <w:rPr>
          <w:rFonts w:cs="David" w:hint="eastAsia"/>
          <w:rtl/>
        </w:rPr>
        <w:t>ינחה</w:t>
      </w:r>
      <w:r w:rsidRPr="003322A0">
        <w:rPr>
          <w:rFonts w:cs="David"/>
          <w:rtl/>
        </w:rPr>
        <w:t xml:space="preserve"> </w:t>
      </w:r>
      <w:r w:rsidRPr="003322A0">
        <w:rPr>
          <w:rFonts w:cs="David" w:hint="eastAsia"/>
          <w:rtl/>
        </w:rPr>
        <w:t>הספק</w:t>
      </w:r>
      <w:r w:rsidRPr="003322A0">
        <w:rPr>
          <w:rFonts w:cs="David"/>
          <w:rtl/>
        </w:rPr>
        <w:t xml:space="preserve"> </w:t>
      </w:r>
      <w:r w:rsidRPr="003322A0">
        <w:rPr>
          <w:rFonts w:cs="David" w:hint="eastAsia"/>
          <w:rtl/>
        </w:rPr>
        <w:t>את</w:t>
      </w:r>
      <w:r w:rsidRPr="003322A0">
        <w:rPr>
          <w:rFonts w:cs="David"/>
          <w:rtl/>
        </w:rPr>
        <w:t xml:space="preserve"> </w:t>
      </w:r>
      <w:r w:rsidRPr="003322A0">
        <w:rPr>
          <w:rFonts w:cs="David" w:hint="eastAsia"/>
          <w:rtl/>
        </w:rPr>
        <w:t>הפונה</w:t>
      </w:r>
      <w:r w:rsidRPr="003322A0">
        <w:rPr>
          <w:rFonts w:cs="David"/>
          <w:rtl/>
        </w:rPr>
        <w:t xml:space="preserve"> </w:t>
      </w:r>
      <w:r w:rsidRPr="003322A0">
        <w:rPr>
          <w:rFonts w:cs="David" w:hint="eastAsia"/>
          <w:rtl/>
        </w:rPr>
        <w:t>לגבי</w:t>
      </w:r>
      <w:r w:rsidRPr="003322A0">
        <w:rPr>
          <w:rFonts w:cs="David"/>
          <w:rtl/>
        </w:rPr>
        <w:t xml:space="preserve"> </w:t>
      </w:r>
      <w:r w:rsidRPr="003322A0">
        <w:rPr>
          <w:rFonts w:cs="David" w:hint="eastAsia"/>
          <w:rtl/>
        </w:rPr>
        <w:t>האופן</w:t>
      </w:r>
      <w:r w:rsidRPr="003322A0">
        <w:rPr>
          <w:rFonts w:cs="David"/>
          <w:rtl/>
        </w:rPr>
        <w:t xml:space="preserve"> </w:t>
      </w:r>
      <w:r w:rsidRPr="003322A0">
        <w:rPr>
          <w:rFonts w:cs="David" w:hint="eastAsia"/>
          <w:rtl/>
        </w:rPr>
        <w:t>שעליו</w:t>
      </w:r>
      <w:r w:rsidRPr="003322A0">
        <w:rPr>
          <w:rFonts w:cs="David"/>
          <w:rtl/>
        </w:rPr>
        <w:t xml:space="preserve"> </w:t>
      </w:r>
      <w:r w:rsidRPr="003322A0">
        <w:rPr>
          <w:rFonts w:cs="David" w:hint="eastAsia"/>
          <w:rtl/>
        </w:rPr>
        <w:t>לפעול</w:t>
      </w:r>
      <w:r w:rsidRPr="003322A0">
        <w:rPr>
          <w:rFonts w:cs="David"/>
          <w:rtl/>
        </w:rPr>
        <w:t xml:space="preserve"> </w:t>
      </w:r>
      <w:r w:rsidRPr="003322A0">
        <w:rPr>
          <w:rFonts w:cs="David" w:hint="eastAsia"/>
          <w:rtl/>
        </w:rPr>
        <w:t>מול</w:t>
      </w:r>
      <w:r w:rsidRPr="003322A0">
        <w:rPr>
          <w:rFonts w:cs="David"/>
          <w:rtl/>
        </w:rPr>
        <w:t xml:space="preserve"> </w:t>
      </w:r>
      <w:r w:rsidRPr="003322A0">
        <w:rPr>
          <w:rFonts w:cs="David" w:hint="eastAsia"/>
          <w:rtl/>
        </w:rPr>
        <w:t>הגורמים</w:t>
      </w:r>
      <w:r w:rsidRPr="003322A0">
        <w:rPr>
          <w:rFonts w:cs="David"/>
          <w:rtl/>
        </w:rPr>
        <w:t xml:space="preserve"> </w:t>
      </w:r>
      <w:r w:rsidRPr="003322A0">
        <w:rPr>
          <w:rFonts w:cs="David" w:hint="eastAsia"/>
          <w:rtl/>
        </w:rPr>
        <w:t>הרלוונטיים</w:t>
      </w:r>
      <w:r w:rsidRPr="003322A0">
        <w:rPr>
          <w:rFonts w:cs="David"/>
          <w:rtl/>
        </w:rPr>
        <w:t xml:space="preserve"> </w:t>
      </w:r>
      <w:r w:rsidRPr="003322A0">
        <w:rPr>
          <w:rFonts w:cs="David" w:hint="eastAsia"/>
          <w:rtl/>
        </w:rPr>
        <w:t>ובמידת</w:t>
      </w:r>
      <w:r w:rsidRPr="003322A0">
        <w:rPr>
          <w:rFonts w:cs="David"/>
          <w:rtl/>
        </w:rPr>
        <w:t xml:space="preserve"> </w:t>
      </w:r>
      <w:r w:rsidRPr="003322A0">
        <w:rPr>
          <w:rFonts w:cs="David" w:hint="eastAsia"/>
          <w:rtl/>
        </w:rPr>
        <w:t>הצורך</w:t>
      </w:r>
      <w:r w:rsidRPr="003322A0">
        <w:rPr>
          <w:rFonts w:cs="David"/>
          <w:rtl/>
        </w:rPr>
        <w:t xml:space="preserve"> </w:t>
      </w:r>
      <w:r w:rsidRPr="003322A0">
        <w:rPr>
          <w:rFonts w:cs="David" w:hint="eastAsia"/>
          <w:rtl/>
        </w:rPr>
        <w:t>יינתן</w:t>
      </w:r>
      <w:r w:rsidRPr="003322A0">
        <w:rPr>
          <w:rFonts w:cs="David"/>
          <w:rtl/>
        </w:rPr>
        <w:t xml:space="preserve"> </w:t>
      </w:r>
      <w:r w:rsidRPr="003322A0">
        <w:rPr>
          <w:rFonts w:cs="David" w:hint="eastAsia"/>
          <w:rtl/>
        </w:rPr>
        <w:t>מענה</w:t>
      </w:r>
      <w:r w:rsidRPr="003322A0">
        <w:rPr>
          <w:rFonts w:cs="David"/>
          <w:rtl/>
        </w:rPr>
        <w:t xml:space="preserve"> </w:t>
      </w:r>
      <w:r w:rsidRPr="003322A0">
        <w:rPr>
          <w:rFonts w:cs="David" w:hint="eastAsia"/>
          <w:rtl/>
        </w:rPr>
        <w:t>הן</w:t>
      </w:r>
      <w:r w:rsidRPr="003322A0">
        <w:rPr>
          <w:rFonts w:cs="David"/>
          <w:rtl/>
        </w:rPr>
        <w:t xml:space="preserve"> </w:t>
      </w:r>
      <w:r w:rsidRPr="003322A0">
        <w:rPr>
          <w:rFonts w:cs="David" w:hint="eastAsia"/>
          <w:rtl/>
        </w:rPr>
        <w:t>בכתב</w:t>
      </w:r>
      <w:r w:rsidRPr="003322A0">
        <w:rPr>
          <w:rFonts w:cs="David"/>
          <w:rtl/>
        </w:rPr>
        <w:t xml:space="preserve"> </w:t>
      </w:r>
      <w:r w:rsidRPr="003322A0">
        <w:rPr>
          <w:rFonts w:cs="David" w:hint="eastAsia"/>
          <w:rtl/>
        </w:rPr>
        <w:t>והן</w:t>
      </w:r>
      <w:r w:rsidRPr="003322A0">
        <w:rPr>
          <w:rFonts w:cs="David"/>
          <w:rtl/>
        </w:rPr>
        <w:t xml:space="preserve"> </w:t>
      </w:r>
      <w:r w:rsidRPr="003322A0">
        <w:rPr>
          <w:rFonts w:cs="David" w:hint="eastAsia"/>
          <w:rtl/>
        </w:rPr>
        <w:t>בעל</w:t>
      </w:r>
      <w:r w:rsidRPr="003322A0">
        <w:rPr>
          <w:rFonts w:cs="David"/>
          <w:rtl/>
        </w:rPr>
        <w:t xml:space="preserve">-פה </w:t>
      </w:r>
      <w:r w:rsidRPr="003322A0">
        <w:rPr>
          <w:rFonts w:cs="David" w:hint="eastAsia"/>
          <w:rtl/>
        </w:rPr>
        <w:t>להשלמת</w:t>
      </w:r>
      <w:r w:rsidRPr="003322A0">
        <w:rPr>
          <w:rFonts w:cs="David"/>
          <w:rtl/>
        </w:rPr>
        <w:t xml:space="preserve"> </w:t>
      </w:r>
      <w:r w:rsidRPr="003322A0">
        <w:rPr>
          <w:rFonts w:cs="David" w:hint="eastAsia"/>
          <w:rtl/>
        </w:rPr>
        <w:t>מסמכים</w:t>
      </w:r>
      <w:r w:rsidRPr="003322A0">
        <w:rPr>
          <w:rFonts w:cs="David"/>
          <w:rtl/>
        </w:rPr>
        <w:t>.</w:t>
      </w:r>
    </w:p>
    <w:p w:rsidR="00FD6914" w:rsidRPr="003322A0" w:rsidRDefault="00FD6914" w:rsidP="00FD6914">
      <w:pPr>
        <w:spacing w:line="360" w:lineRule="auto"/>
        <w:jc w:val="both"/>
        <w:rPr>
          <w:rFonts w:cs="David"/>
          <w:b/>
          <w:rtl/>
        </w:rPr>
      </w:pPr>
    </w:p>
    <w:p w:rsidR="00FD6914" w:rsidRPr="003322A0" w:rsidRDefault="00FD6914" w:rsidP="00A57433">
      <w:pPr>
        <w:pStyle w:val="af3"/>
        <w:numPr>
          <w:ilvl w:val="1"/>
          <w:numId w:val="146"/>
        </w:numPr>
        <w:spacing w:line="360" w:lineRule="auto"/>
        <w:ind w:left="345"/>
        <w:jc w:val="both"/>
        <w:rPr>
          <w:rFonts w:cs="David"/>
        </w:rPr>
      </w:pPr>
      <w:r w:rsidRPr="003322A0">
        <w:rPr>
          <w:rFonts w:cs="David"/>
          <w:rtl/>
        </w:rPr>
        <w:t>מתן מענה שוטף לבירורים ובקשות המ</w:t>
      </w:r>
      <w:r w:rsidRPr="003322A0">
        <w:rPr>
          <w:rFonts w:cs="David" w:hint="eastAsia"/>
          <w:rtl/>
        </w:rPr>
        <w:t>ועברות</w:t>
      </w:r>
      <w:r w:rsidRPr="003322A0">
        <w:rPr>
          <w:rFonts w:cs="David"/>
          <w:rtl/>
        </w:rPr>
        <w:t xml:space="preserve"> מהמשרד, </w:t>
      </w:r>
      <w:r w:rsidRPr="003322A0">
        <w:rPr>
          <w:rFonts w:cs="David" w:hint="eastAsia"/>
          <w:rtl/>
        </w:rPr>
        <w:t>לרבות</w:t>
      </w:r>
      <w:r w:rsidRPr="003322A0">
        <w:rPr>
          <w:rFonts w:cs="David"/>
          <w:rtl/>
        </w:rPr>
        <w:t xml:space="preserve"> </w:t>
      </w:r>
      <w:r w:rsidRPr="003322A0">
        <w:rPr>
          <w:rFonts w:cs="David" w:hint="eastAsia"/>
          <w:rtl/>
        </w:rPr>
        <w:t>בקשות</w:t>
      </w:r>
      <w:r w:rsidRPr="003322A0">
        <w:rPr>
          <w:rFonts w:cs="David"/>
          <w:rtl/>
        </w:rPr>
        <w:t xml:space="preserve"> </w:t>
      </w:r>
      <w:r w:rsidRPr="003322A0">
        <w:rPr>
          <w:rFonts w:cs="David" w:hint="eastAsia"/>
          <w:rtl/>
        </w:rPr>
        <w:t>שהמשרד</w:t>
      </w:r>
      <w:r w:rsidRPr="003322A0">
        <w:rPr>
          <w:rFonts w:cs="David"/>
          <w:rtl/>
        </w:rPr>
        <w:t xml:space="preserve"> </w:t>
      </w:r>
      <w:r w:rsidRPr="003322A0">
        <w:rPr>
          <w:rFonts w:cs="David" w:hint="eastAsia"/>
          <w:rtl/>
        </w:rPr>
        <w:t>קיבל</w:t>
      </w:r>
      <w:r w:rsidRPr="003322A0">
        <w:rPr>
          <w:rFonts w:cs="David"/>
          <w:rtl/>
        </w:rPr>
        <w:t xml:space="preserve"> </w:t>
      </w:r>
      <w:r w:rsidRPr="003322A0">
        <w:rPr>
          <w:rFonts w:cs="David" w:hint="eastAsia"/>
          <w:rtl/>
        </w:rPr>
        <w:t>מצדדים</w:t>
      </w:r>
      <w:r w:rsidRPr="003322A0">
        <w:rPr>
          <w:rFonts w:cs="David"/>
          <w:rtl/>
        </w:rPr>
        <w:t xml:space="preserve"> </w:t>
      </w:r>
      <w:r w:rsidRPr="003322A0">
        <w:rPr>
          <w:rFonts w:cs="David" w:hint="eastAsia"/>
          <w:rtl/>
        </w:rPr>
        <w:t>שלישיים</w:t>
      </w:r>
      <w:r w:rsidRPr="003322A0">
        <w:rPr>
          <w:rFonts w:cs="David"/>
          <w:rtl/>
        </w:rPr>
        <w:t xml:space="preserve">, באמצעי התקשרות ממנו התקבלה הבקשה. </w:t>
      </w:r>
    </w:p>
    <w:p w:rsidR="00FD6914" w:rsidRPr="003322A0" w:rsidRDefault="00FD6914" w:rsidP="00FD6914">
      <w:pPr>
        <w:pStyle w:val="af3"/>
        <w:rPr>
          <w:rFonts w:cs="David"/>
          <w:rtl/>
        </w:rPr>
      </w:pPr>
    </w:p>
    <w:p w:rsidR="00FD6914" w:rsidRPr="003322A0" w:rsidRDefault="00FD6914" w:rsidP="00A57433">
      <w:pPr>
        <w:pStyle w:val="af3"/>
        <w:numPr>
          <w:ilvl w:val="1"/>
          <w:numId w:val="146"/>
        </w:numPr>
        <w:spacing w:line="360" w:lineRule="auto"/>
        <w:ind w:left="345"/>
        <w:jc w:val="both"/>
        <w:rPr>
          <w:rFonts w:cs="David"/>
        </w:rPr>
      </w:pPr>
      <w:r w:rsidRPr="003322A0">
        <w:rPr>
          <w:rFonts w:cs="David"/>
          <w:rtl/>
        </w:rPr>
        <w:t xml:space="preserve">בין היתר, </w:t>
      </w:r>
      <w:r w:rsidRPr="003322A0">
        <w:rPr>
          <w:rFonts w:cs="David" w:hint="eastAsia"/>
          <w:rtl/>
        </w:rPr>
        <w:t>הטיפול</w:t>
      </w:r>
      <w:r w:rsidRPr="003322A0">
        <w:rPr>
          <w:rFonts w:cs="David"/>
          <w:rtl/>
        </w:rPr>
        <w:t xml:space="preserve"> </w:t>
      </w:r>
      <w:r w:rsidRPr="003322A0">
        <w:rPr>
          <w:rFonts w:cs="David" w:hint="eastAsia"/>
          <w:rtl/>
        </w:rPr>
        <w:t>בפניות</w:t>
      </w:r>
      <w:r w:rsidRPr="003322A0">
        <w:rPr>
          <w:rFonts w:cs="David"/>
          <w:rtl/>
        </w:rPr>
        <w:t xml:space="preserve"> </w:t>
      </w:r>
      <w:r w:rsidRPr="003322A0">
        <w:rPr>
          <w:rFonts w:cs="David" w:hint="eastAsia"/>
          <w:rtl/>
        </w:rPr>
        <w:t>ובירורים</w:t>
      </w:r>
      <w:r w:rsidRPr="003322A0">
        <w:rPr>
          <w:rFonts w:cs="David"/>
          <w:rtl/>
        </w:rPr>
        <w:t xml:space="preserve"> </w:t>
      </w:r>
      <w:r w:rsidRPr="003322A0">
        <w:rPr>
          <w:rFonts w:cs="David" w:hint="eastAsia"/>
          <w:rtl/>
        </w:rPr>
        <w:t>יכלול</w:t>
      </w:r>
      <w:r w:rsidRPr="003322A0">
        <w:rPr>
          <w:rFonts w:cs="David"/>
          <w:rtl/>
        </w:rPr>
        <w:t xml:space="preserve"> </w:t>
      </w:r>
      <w:r w:rsidRPr="003322A0">
        <w:rPr>
          <w:rFonts w:cs="David" w:hint="eastAsia"/>
          <w:rtl/>
        </w:rPr>
        <w:t>את</w:t>
      </w:r>
      <w:r w:rsidRPr="003322A0">
        <w:rPr>
          <w:rFonts w:cs="David"/>
          <w:rtl/>
        </w:rPr>
        <w:t xml:space="preserve"> </w:t>
      </w:r>
      <w:r w:rsidRPr="003322A0">
        <w:rPr>
          <w:rFonts w:cs="David" w:hint="eastAsia"/>
          <w:rtl/>
        </w:rPr>
        <w:t>המפורט</w:t>
      </w:r>
      <w:r w:rsidRPr="003322A0">
        <w:rPr>
          <w:rFonts w:cs="David"/>
          <w:rtl/>
        </w:rPr>
        <w:t xml:space="preserve"> </w:t>
      </w:r>
      <w:r w:rsidRPr="003322A0">
        <w:rPr>
          <w:rFonts w:cs="David" w:hint="eastAsia"/>
          <w:rtl/>
        </w:rPr>
        <w:t>להלן</w:t>
      </w:r>
      <w:r w:rsidRPr="003322A0">
        <w:rPr>
          <w:rFonts w:cs="David"/>
          <w:rtl/>
        </w:rPr>
        <w:t>:</w:t>
      </w:r>
    </w:p>
    <w:p w:rsidR="00FD6914" w:rsidRPr="003322A0" w:rsidRDefault="00FD6914" w:rsidP="00A57433">
      <w:pPr>
        <w:numPr>
          <w:ilvl w:val="0"/>
          <w:numId w:val="136"/>
        </w:numPr>
        <w:spacing w:after="0" w:line="360" w:lineRule="auto"/>
        <w:jc w:val="both"/>
        <w:rPr>
          <w:rFonts w:cs="David"/>
        </w:rPr>
      </w:pPr>
      <w:r w:rsidRPr="003322A0">
        <w:rPr>
          <w:rFonts w:cs="David"/>
          <w:rtl/>
        </w:rPr>
        <w:t xml:space="preserve">מתן מענה </w:t>
      </w:r>
      <w:r w:rsidRPr="003322A0">
        <w:rPr>
          <w:rFonts w:cs="David" w:hint="eastAsia"/>
          <w:rtl/>
        </w:rPr>
        <w:t>מ</w:t>
      </w:r>
      <w:r w:rsidRPr="003322A0">
        <w:rPr>
          <w:rFonts w:cs="David" w:hint="cs"/>
          <w:rtl/>
        </w:rPr>
        <w:t xml:space="preserve">הספק </w:t>
      </w:r>
      <w:r w:rsidRPr="003322A0">
        <w:rPr>
          <w:rFonts w:cs="David" w:hint="eastAsia"/>
          <w:rtl/>
        </w:rPr>
        <w:t>לידי</w:t>
      </w:r>
      <w:r w:rsidRPr="003322A0">
        <w:rPr>
          <w:rFonts w:cs="David"/>
          <w:rtl/>
        </w:rPr>
        <w:t xml:space="preserve"> </w:t>
      </w:r>
      <w:r w:rsidRPr="003322A0">
        <w:rPr>
          <w:rFonts w:cs="David" w:hint="eastAsia"/>
          <w:rtl/>
        </w:rPr>
        <w:t>הפונים</w:t>
      </w:r>
      <w:r w:rsidRPr="003322A0">
        <w:rPr>
          <w:rFonts w:cs="David"/>
          <w:rtl/>
        </w:rPr>
        <w:t xml:space="preserve">, </w:t>
      </w:r>
      <w:r w:rsidRPr="003322A0">
        <w:rPr>
          <w:rFonts w:cs="David" w:hint="eastAsia"/>
          <w:rtl/>
        </w:rPr>
        <w:t>בהתאם</w:t>
      </w:r>
      <w:r w:rsidRPr="003322A0">
        <w:rPr>
          <w:rFonts w:cs="David"/>
          <w:rtl/>
        </w:rPr>
        <w:t xml:space="preserve"> </w:t>
      </w:r>
      <w:r w:rsidRPr="003322A0">
        <w:rPr>
          <w:rFonts w:cs="David" w:hint="eastAsia"/>
          <w:rtl/>
        </w:rPr>
        <w:t>לדוחות</w:t>
      </w:r>
      <w:r w:rsidRPr="003322A0">
        <w:rPr>
          <w:rFonts w:cs="David"/>
          <w:rtl/>
        </w:rPr>
        <w:t xml:space="preserve"> </w:t>
      </w:r>
      <w:r w:rsidRPr="003322A0">
        <w:rPr>
          <w:rFonts w:cs="David" w:hint="eastAsia"/>
          <w:rtl/>
        </w:rPr>
        <w:t>שיופקו</w:t>
      </w:r>
      <w:r w:rsidRPr="003322A0">
        <w:rPr>
          <w:rFonts w:cs="David"/>
          <w:rtl/>
        </w:rPr>
        <w:t xml:space="preserve"> </w:t>
      </w:r>
      <w:r w:rsidRPr="003322A0">
        <w:rPr>
          <w:rFonts w:cs="David" w:hint="eastAsia"/>
          <w:rtl/>
        </w:rPr>
        <w:t>מהמערכת</w:t>
      </w:r>
      <w:r w:rsidRPr="003322A0">
        <w:rPr>
          <w:rFonts w:cs="David"/>
          <w:rtl/>
        </w:rPr>
        <w:t xml:space="preserve"> </w:t>
      </w:r>
      <w:r w:rsidRPr="003322A0">
        <w:rPr>
          <w:rFonts w:cs="David" w:hint="eastAsia"/>
          <w:rtl/>
        </w:rPr>
        <w:t>הייעודית</w:t>
      </w:r>
      <w:r w:rsidRPr="003322A0">
        <w:rPr>
          <w:rFonts w:cs="David"/>
          <w:rtl/>
        </w:rPr>
        <w:t xml:space="preserve">, </w:t>
      </w:r>
      <w:r w:rsidRPr="003322A0">
        <w:rPr>
          <w:rFonts w:cs="David" w:hint="eastAsia"/>
          <w:rtl/>
        </w:rPr>
        <w:t>נהלי</w:t>
      </w:r>
      <w:r w:rsidRPr="003322A0">
        <w:rPr>
          <w:rFonts w:cs="David"/>
          <w:rtl/>
        </w:rPr>
        <w:t xml:space="preserve"> </w:t>
      </w:r>
      <w:r w:rsidRPr="003322A0">
        <w:rPr>
          <w:rFonts w:cs="David" w:hint="eastAsia"/>
          <w:rtl/>
        </w:rPr>
        <w:t>משרדי</w:t>
      </w:r>
      <w:r w:rsidRPr="003322A0">
        <w:rPr>
          <w:rFonts w:cs="David"/>
          <w:rtl/>
        </w:rPr>
        <w:t xml:space="preserve"> </w:t>
      </w:r>
      <w:r w:rsidRPr="003322A0">
        <w:rPr>
          <w:rFonts w:cs="David" w:hint="eastAsia"/>
          <w:rtl/>
        </w:rPr>
        <w:t>הממשלה</w:t>
      </w:r>
      <w:r w:rsidRPr="003322A0">
        <w:rPr>
          <w:rFonts w:cs="David"/>
          <w:rtl/>
        </w:rPr>
        <w:t xml:space="preserve"> </w:t>
      </w:r>
      <w:r w:rsidRPr="003322A0">
        <w:rPr>
          <w:rFonts w:cs="David" w:hint="eastAsia"/>
          <w:rtl/>
        </w:rPr>
        <w:t>וכן</w:t>
      </w:r>
      <w:r w:rsidRPr="003322A0">
        <w:rPr>
          <w:rFonts w:cs="David"/>
          <w:rtl/>
        </w:rPr>
        <w:t xml:space="preserve"> </w:t>
      </w:r>
      <w:r w:rsidRPr="003322A0">
        <w:rPr>
          <w:rFonts w:cs="David" w:hint="eastAsia"/>
          <w:rtl/>
        </w:rPr>
        <w:t>בהתאם</w:t>
      </w:r>
      <w:r w:rsidRPr="003322A0">
        <w:rPr>
          <w:rFonts w:cs="David"/>
          <w:rtl/>
        </w:rPr>
        <w:t xml:space="preserve"> </w:t>
      </w:r>
      <w:r w:rsidRPr="003322A0">
        <w:rPr>
          <w:rFonts w:cs="David" w:hint="eastAsia"/>
          <w:rtl/>
        </w:rPr>
        <w:t>להנחיות</w:t>
      </w:r>
      <w:r w:rsidRPr="003322A0">
        <w:rPr>
          <w:rFonts w:cs="David"/>
          <w:rtl/>
        </w:rPr>
        <w:t xml:space="preserve"> </w:t>
      </w:r>
      <w:r w:rsidRPr="003322A0">
        <w:rPr>
          <w:rFonts w:cs="David" w:hint="eastAsia"/>
          <w:rtl/>
        </w:rPr>
        <w:t>שיתקבלו</w:t>
      </w:r>
      <w:r w:rsidRPr="003322A0">
        <w:rPr>
          <w:rFonts w:cs="David"/>
          <w:rtl/>
        </w:rPr>
        <w:t xml:space="preserve"> </w:t>
      </w:r>
      <w:r w:rsidRPr="003322A0">
        <w:rPr>
          <w:rFonts w:cs="David" w:hint="eastAsia"/>
          <w:rtl/>
        </w:rPr>
        <w:t>ממשרדי</w:t>
      </w:r>
      <w:r w:rsidRPr="003322A0">
        <w:rPr>
          <w:rFonts w:cs="David"/>
          <w:rtl/>
        </w:rPr>
        <w:t xml:space="preserve"> </w:t>
      </w:r>
      <w:r w:rsidRPr="003322A0">
        <w:rPr>
          <w:rFonts w:cs="David" w:hint="eastAsia"/>
          <w:rtl/>
        </w:rPr>
        <w:t>הממשלה</w:t>
      </w:r>
      <w:r w:rsidRPr="003322A0">
        <w:rPr>
          <w:rFonts w:cs="David"/>
          <w:rtl/>
        </w:rPr>
        <w:t xml:space="preserve"> </w:t>
      </w:r>
      <w:r w:rsidRPr="003322A0">
        <w:rPr>
          <w:rFonts w:cs="David" w:hint="eastAsia"/>
          <w:rtl/>
        </w:rPr>
        <w:t>מעת</w:t>
      </w:r>
      <w:r w:rsidRPr="003322A0">
        <w:rPr>
          <w:rFonts w:cs="David"/>
          <w:rtl/>
        </w:rPr>
        <w:t xml:space="preserve"> </w:t>
      </w:r>
      <w:r w:rsidRPr="003322A0">
        <w:rPr>
          <w:rFonts w:cs="David" w:hint="eastAsia"/>
          <w:rtl/>
        </w:rPr>
        <w:t>לעת</w:t>
      </w:r>
      <w:r w:rsidRPr="003322A0">
        <w:rPr>
          <w:rFonts w:cs="David"/>
          <w:rtl/>
        </w:rPr>
        <w:t>.</w:t>
      </w:r>
    </w:p>
    <w:p w:rsidR="00FD6914" w:rsidRPr="003322A0" w:rsidRDefault="00FD6914" w:rsidP="00A57433">
      <w:pPr>
        <w:numPr>
          <w:ilvl w:val="0"/>
          <w:numId w:val="136"/>
        </w:numPr>
        <w:spacing w:after="0" w:line="360" w:lineRule="auto"/>
        <w:jc w:val="both"/>
        <w:rPr>
          <w:rFonts w:cs="David"/>
        </w:rPr>
      </w:pPr>
      <w:r w:rsidRPr="003322A0">
        <w:rPr>
          <w:rFonts w:cs="David"/>
          <w:rtl/>
        </w:rPr>
        <w:t xml:space="preserve">ריכוז ומיון של מסמכים, טפסים ואישורים המתקבלים מפונים וכן דוחות המתקבלים מהפונים. קליטת </w:t>
      </w:r>
      <w:r w:rsidRPr="003322A0">
        <w:rPr>
          <w:rFonts w:cs="David" w:hint="eastAsia"/>
          <w:rtl/>
        </w:rPr>
        <w:t>ה</w:t>
      </w:r>
      <w:r w:rsidRPr="003322A0">
        <w:rPr>
          <w:rFonts w:cs="David"/>
          <w:rtl/>
        </w:rPr>
        <w:t>נתונים, סריקתם והזנתם במערכת ה</w:t>
      </w:r>
      <w:r w:rsidRPr="003322A0">
        <w:rPr>
          <w:rFonts w:cs="David" w:hint="eastAsia"/>
          <w:rtl/>
        </w:rPr>
        <w:t>ייעודית</w:t>
      </w:r>
      <w:r w:rsidRPr="003322A0">
        <w:rPr>
          <w:rFonts w:cs="David"/>
          <w:rtl/>
        </w:rPr>
        <w:t xml:space="preserve">. </w:t>
      </w:r>
    </w:p>
    <w:p w:rsidR="00FD6914" w:rsidRPr="003322A0" w:rsidRDefault="00FD6914" w:rsidP="00A57433">
      <w:pPr>
        <w:numPr>
          <w:ilvl w:val="0"/>
          <w:numId w:val="136"/>
        </w:numPr>
        <w:spacing w:after="0" w:line="360" w:lineRule="auto"/>
        <w:jc w:val="both"/>
        <w:rPr>
          <w:rFonts w:cs="David"/>
        </w:rPr>
      </w:pPr>
      <w:r w:rsidRPr="003322A0">
        <w:rPr>
          <w:rFonts w:cs="David" w:hint="eastAsia"/>
          <w:rtl/>
        </w:rPr>
        <w:t>ביצוע</w:t>
      </w:r>
      <w:r w:rsidRPr="003322A0">
        <w:rPr>
          <w:rFonts w:cs="David"/>
          <w:rtl/>
        </w:rPr>
        <w:t xml:space="preserve"> </w:t>
      </w:r>
      <w:r w:rsidRPr="003322A0">
        <w:rPr>
          <w:rFonts w:cs="David" w:hint="eastAsia"/>
          <w:rtl/>
        </w:rPr>
        <w:t>פעולות</w:t>
      </w:r>
      <w:r w:rsidRPr="003322A0">
        <w:rPr>
          <w:rFonts w:cs="David"/>
          <w:rtl/>
        </w:rPr>
        <w:t xml:space="preserve"> </w:t>
      </w:r>
      <w:r w:rsidRPr="003322A0">
        <w:rPr>
          <w:rFonts w:cs="David" w:hint="eastAsia"/>
          <w:rtl/>
        </w:rPr>
        <w:t>ברשומות</w:t>
      </w:r>
      <w:r w:rsidRPr="003322A0">
        <w:rPr>
          <w:rFonts w:cs="David"/>
          <w:rtl/>
        </w:rPr>
        <w:t xml:space="preserve">/תיקים של מבקשי הסיוע הקיימים במערכת הייעודית של המשרד, בהתאם לפנייתם, הנחיות ודוחות שיתקבלו ממשרדי הממשלה . </w:t>
      </w:r>
    </w:p>
    <w:p w:rsidR="00FD6914" w:rsidRPr="003322A0" w:rsidRDefault="00FD6914" w:rsidP="00FD6914">
      <w:pPr>
        <w:spacing w:line="360" w:lineRule="auto"/>
        <w:ind w:left="2061"/>
        <w:jc w:val="both"/>
        <w:rPr>
          <w:rFonts w:cs="David"/>
          <w:rtl/>
        </w:rPr>
      </w:pPr>
      <w:r w:rsidRPr="003322A0">
        <w:rPr>
          <w:rFonts w:cs="David" w:hint="eastAsia"/>
          <w:rtl/>
        </w:rPr>
        <w:t>לעניין</w:t>
      </w:r>
      <w:r w:rsidRPr="003322A0">
        <w:rPr>
          <w:rFonts w:cs="David"/>
          <w:rtl/>
        </w:rPr>
        <w:t xml:space="preserve"> זה יוער, כי </w:t>
      </w:r>
      <w:r w:rsidRPr="003322A0">
        <w:rPr>
          <w:rFonts w:cs="David" w:hint="eastAsia"/>
          <w:b/>
          <w:bCs/>
          <w:rtl/>
        </w:rPr>
        <w:t>בתחום</w:t>
      </w:r>
      <w:r w:rsidRPr="003322A0">
        <w:rPr>
          <w:rFonts w:cs="David"/>
          <w:b/>
          <w:bCs/>
          <w:rtl/>
        </w:rPr>
        <w:t xml:space="preserve"> </w:t>
      </w:r>
      <w:r w:rsidRPr="003322A0">
        <w:rPr>
          <w:rFonts w:cs="David" w:hint="eastAsia"/>
          <w:b/>
          <w:bCs/>
          <w:rtl/>
        </w:rPr>
        <w:t>החזרי</w:t>
      </w:r>
      <w:r w:rsidRPr="003322A0">
        <w:rPr>
          <w:rFonts w:cs="David"/>
          <w:b/>
          <w:bCs/>
          <w:rtl/>
        </w:rPr>
        <w:t xml:space="preserve"> </w:t>
      </w:r>
      <w:r w:rsidRPr="003322A0">
        <w:rPr>
          <w:rFonts w:cs="David" w:hint="eastAsia"/>
          <w:b/>
          <w:bCs/>
          <w:rtl/>
        </w:rPr>
        <w:t>משכנתא</w:t>
      </w:r>
      <w:r w:rsidRPr="003322A0">
        <w:rPr>
          <w:rFonts w:cs="David"/>
          <w:rtl/>
        </w:rPr>
        <w:t xml:space="preserve"> – קליטת עדכונים מפונים כמוגדר בסעיף 1.1.א</w:t>
      </w:r>
      <w:r w:rsidRPr="003322A0">
        <w:rPr>
          <w:rFonts w:cs="David" w:hint="cs"/>
          <w:rtl/>
        </w:rPr>
        <w:t xml:space="preserve"> </w:t>
      </w:r>
      <w:r w:rsidRPr="003322A0">
        <w:rPr>
          <w:rFonts w:cs="David"/>
          <w:rtl/>
        </w:rPr>
        <w:t xml:space="preserve">לעיל, </w:t>
      </w:r>
      <w:r w:rsidRPr="003322A0">
        <w:rPr>
          <w:rFonts w:cs="David" w:hint="eastAsia"/>
          <w:rtl/>
        </w:rPr>
        <w:t>הספק</w:t>
      </w:r>
      <w:r w:rsidRPr="003322A0">
        <w:rPr>
          <w:rFonts w:cs="David"/>
          <w:rtl/>
        </w:rPr>
        <w:t xml:space="preserve"> </w:t>
      </w:r>
      <w:r w:rsidRPr="003322A0">
        <w:rPr>
          <w:rFonts w:cs="David" w:hint="eastAsia"/>
          <w:rtl/>
        </w:rPr>
        <w:t>יידרש</w:t>
      </w:r>
      <w:r w:rsidRPr="003322A0">
        <w:rPr>
          <w:rFonts w:cs="David"/>
          <w:rtl/>
        </w:rPr>
        <w:t xml:space="preserve"> </w:t>
      </w:r>
      <w:r w:rsidRPr="003322A0">
        <w:rPr>
          <w:rFonts w:cs="David" w:hint="eastAsia"/>
          <w:rtl/>
        </w:rPr>
        <w:t>לבצע</w:t>
      </w:r>
      <w:r w:rsidRPr="003322A0">
        <w:rPr>
          <w:rFonts w:cs="David"/>
          <w:rtl/>
        </w:rPr>
        <w:t xml:space="preserve"> </w:t>
      </w:r>
      <w:r w:rsidRPr="003322A0">
        <w:rPr>
          <w:rFonts w:cs="David" w:hint="eastAsia"/>
          <w:rtl/>
        </w:rPr>
        <w:t>פעולות</w:t>
      </w:r>
      <w:r w:rsidRPr="003322A0">
        <w:rPr>
          <w:rFonts w:cs="David"/>
          <w:rtl/>
        </w:rPr>
        <w:t xml:space="preserve"> </w:t>
      </w:r>
      <w:r w:rsidRPr="003322A0">
        <w:rPr>
          <w:rFonts w:cs="David" w:hint="eastAsia"/>
          <w:rtl/>
        </w:rPr>
        <w:t>ברשומות</w:t>
      </w:r>
      <w:r w:rsidRPr="003322A0">
        <w:rPr>
          <w:rFonts w:cs="David"/>
          <w:rtl/>
        </w:rPr>
        <w:t xml:space="preserve"> </w:t>
      </w:r>
      <w:r w:rsidRPr="003322A0">
        <w:rPr>
          <w:rFonts w:cs="David" w:hint="eastAsia"/>
          <w:rtl/>
        </w:rPr>
        <w:t>בהתאם</w:t>
      </w:r>
      <w:r w:rsidRPr="003322A0">
        <w:rPr>
          <w:rFonts w:cs="David"/>
          <w:rtl/>
        </w:rPr>
        <w:t xml:space="preserve"> </w:t>
      </w:r>
      <w:r w:rsidRPr="003322A0">
        <w:rPr>
          <w:rFonts w:cs="David" w:hint="eastAsia"/>
          <w:rtl/>
        </w:rPr>
        <w:t>לדוחות</w:t>
      </w:r>
      <w:r w:rsidRPr="003322A0">
        <w:rPr>
          <w:rFonts w:cs="David"/>
          <w:rtl/>
        </w:rPr>
        <w:t xml:space="preserve"> </w:t>
      </w:r>
      <w:r w:rsidRPr="003322A0">
        <w:rPr>
          <w:rFonts w:cs="David" w:hint="eastAsia"/>
          <w:rtl/>
        </w:rPr>
        <w:t>שיתקבלו</w:t>
      </w:r>
      <w:r w:rsidRPr="003322A0">
        <w:rPr>
          <w:rFonts w:cs="David"/>
          <w:rtl/>
        </w:rPr>
        <w:t xml:space="preserve"> </w:t>
      </w:r>
      <w:r w:rsidRPr="003322A0">
        <w:rPr>
          <w:rFonts w:cs="David" w:hint="eastAsia"/>
          <w:rtl/>
        </w:rPr>
        <w:t>למשל</w:t>
      </w:r>
      <w:r w:rsidRPr="003322A0">
        <w:rPr>
          <w:rFonts w:cs="David"/>
          <w:rtl/>
        </w:rPr>
        <w:t xml:space="preserve">: </w:t>
      </w:r>
      <w:r w:rsidRPr="003322A0">
        <w:rPr>
          <w:rFonts w:cs="David" w:hint="eastAsia"/>
          <w:rtl/>
        </w:rPr>
        <w:t>שינוי</w:t>
      </w:r>
      <w:r w:rsidRPr="003322A0">
        <w:rPr>
          <w:rFonts w:cs="David"/>
          <w:rtl/>
        </w:rPr>
        <w:t xml:space="preserve">  </w:t>
      </w:r>
      <w:r w:rsidRPr="003322A0">
        <w:rPr>
          <w:rFonts w:cs="David" w:hint="eastAsia"/>
          <w:rtl/>
        </w:rPr>
        <w:t>במצב</w:t>
      </w:r>
      <w:r w:rsidRPr="003322A0">
        <w:rPr>
          <w:rFonts w:cs="David"/>
          <w:rtl/>
        </w:rPr>
        <w:t xml:space="preserve"> </w:t>
      </w:r>
      <w:r w:rsidRPr="003322A0">
        <w:rPr>
          <w:rFonts w:cs="David" w:hint="eastAsia"/>
          <w:rtl/>
        </w:rPr>
        <w:t>המשפחתי</w:t>
      </w:r>
      <w:r w:rsidRPr="003322A0">
        <w:rPr>
          <w:rFonts w:cs="David"/>
          <w:rtl/>
        </w:rPr>
        <w:t>,</w:t>
      </w:r>
      <w:r w:rsidRPr="003322A0" w:rsidDel="00D30C99">
        <w:rPr>
          <w:rFonts w:cs="David"/>
          <w:rtl/>
        </w:rPr>
        <w:t xml:space="preserve"> </w:t>
      </w:r>
      <w:r w:rsidRPr="003322A0">
        <w:rPr>
          <w:rFonts w:cs="David" w:hint="eastAsia"/>
          <w:rtl/>
        </w:rPr>
        <w:t>עדכון</w:t>
      </w:r>
      <w:r w:rsidRPr="003322A0">
        <w:rPr>
          <w:rFonts w:cs="David"/>
          <w:rtl/>
        </w:rPr>
        <w:t xml:space="preserve"> </w:t>
      </w:r>
      <w:r w:rsidRPr="003322A0">
        <w:rPr>
          <w:rFonts w:cs="David" w:hint="eastAsia"/>
          <w:rtl/>
        </w:rPr>
        <w:t>נתונים</w:t>
      </w:r>
      <w:r w:rsidRPr="003322A0">
        <w:rPr>
          <w:rFonts w:cs="David"/>
          <w:rtl/>
        </w:rPr>
        <w:t xml:space="preserve"> </w:t>
      </w:r>
      <w:r w:rsidRPr="003322A0">
        <w:rPr>
          <w:rFonts w:cs="David" w:hint="eastAsia"/>
          <w:rtl/>
        </w:rPr>
        <w:t>אישיים</w:t>
      </w:r>
      <w:r w:rsidRPr="003322A0">
        <w:rPr>
          <w:rFonts w:cs="David"/>
          <w:rtl/>
        </w:rPr>
        <w:t xml:space="preserve">, </w:t>
      </w:r>
      <w:r w:rsidRPr="003322A0">
        <w:rPr>
          <w:rFonts w:cs="David" w:hint="eastAsia"/>
          <w:rtl/>
        </w:rPr>
        <w:t>עדכונים</w:t>
      </w:r>
      <w:r w:rsidRPr="003322A0">
        <w:rPr>
          <w:rFonts w:cs="David"/>
          <w:rtl/>
        </w:rPr>
        <w:t xml:space="preserve"> </w:t>
      </w:r>
      <w:r w:rsidRPr="003322A0">
        <w:rPr>
          <w:rFonts w:cs="David" w:hint="eastAsia"/>
          <w:rtl/>
        </w:rPr>
        <w:t>בנוגע</w:t>
      </w:r>
      <w:r w:rsidRPr="003322A0">
        <w:rPr>
          <w:rFonts w:cs="David"/>
          <w:rtl/>
        </w:rPr>
        <w:t xml:space="preserve"> </w:t>
      </w:r>
      <w:r w:rsidRPr="003322A0">
        <w:rPr>
          <w:rFonts w:cs="David" w:hint="eastAsia"/>
          <w:rtl/>
        </w:rPr>
        <w:t>לבעלות</w:t>
      </w:r>
      <w:r w:rsidRPr="003322A0">
        <w:rPr>
          <w:rFonts w:cs="David"/>
          <w:rtl/>
        </w:rPr>
        <w:t xml:space="preserve"> </w:t>
      </w:r>
      <w:r w:rsidRPr="003322A0">
        <w:rPr>
          <w:rFonts w:cs="David" w:hint="eastAsia"/>
          <w:rtl/>
        </w:rPr>
        <w:t>או</w:t>
      </w:r>
      <w:r w:rsidRPr="003322A0">
        <w:rPr>
          <w:rFonts w:cs="David"/>
          <w:rtl/>
        </w:rPr>
        <w:t xml:space="preserve"> </w:t>
      </w:r>
      <w:r w:rsidRPr="003322A0">
        <w:rPr>
          <w:rFonts w:cs="David" w:hint="eastAsia"/>
          <w:rtl/>
        </w:rPr>
        <w:t>אי</w:t>
      </w:r>
      <w:r w:rsidRPr="003322A0">
        <w:rPr>
          <w:rFonts w:cs="David"/>
          <w:rtl/>
        </w:rPr>
        <w:t xml:space="preserve"> </w:t>
      </w:r>
      <w:r w:rsidRPr="003322A0">
        <w:rPr>
          <w:rFonts w:cs="David" w:hint="eastAsia"/>
          <w:rtl/>
        </w:rPr>
        <w:t>בעלות</w:t>
      </w:r>
      <w:r w:rsidRPr="003322A0">
        <w:rPr>
          <w:rFonts w:cs="David"/>
          <w:rtl/>
        </w:rPr>
        <w:t xml:space="preserve"> </w:t>
      </w:r>
      <w:r w:rsidRPr="003322A0">
        <w:rPr>
          <w:rFonts w:cs="David" w:hint="eastAsia"/>
          <w:rtl/>
        </w:rPr>
        <w:t>על</w:t>
      </w:r>
      <w:r w:rsidRPr="003322A0">
        <w:rPr>
          <w:rFonts w:cs="David"/>
          <w:rtl/>
        </w:rPr>
        <w:t xml:space="preserve"> </w:t>
      </w:r>
      <w:r w:rsidRPr="003322A0">
        <w:rPr>
          <w:rFonts w:cs="David" w:hint="eastAsia"/>
          <w:rtl/>
        </w:rPr>
        <w:t>דירה</w:t>
      </w:r>
      <w:r w:rsidRPr="003322A0">
        <w:rPr>
          <w:rFonts w:cs="David"/>
          <w:rtl/>
        </w:rPr>
        <w:t xml:space="preserve">, </w:t>
      </w:r>
      <w:r w:rsidRPr="003322A0">
        <w:rPr>
          <w:rFonts w:cs="David" w:hint="eastAsia"/>
          <w:rtl/>
        </w:rPr>
        <w:t>יורשים</w:t>
      </w:r>
      <w:r w:rsidRPr="003322A0">
        <w:rPr>
          <w:rFonts w:cs="David"/>
          <w:rtl/>
        </w:rPr>
        <w:t xml:space="preserve">, </w:t>
      </w:r>
      <w:r w:rsidRPr="003322A0">
        <w:rPr>
          <w:rFonts w:cs="David" w:hint="eastAsia"/>
          <w:rtl/>
        </w:rPr>
        <w:t>עדכונים</w:t>
      </w:r>
      <w:r w:rsidRPr="003322A0">
        <w:rPr>
          <w:rFonts w:cs="David"/>
          <w:rtl/>
        </w:rPr>
        <w:t xml:space="preserve"> </w:t>
      </w:r>
      <w:r w:rsidRPr="003322A0">
        <w:rPr>
          <w:rFonts w:cs="David" w:hint="eastAsia"/>
          <w:rtl/>
        </w:rPr>
        <w:t>בנוגע</w:t>
      </w:r>
      <w:r w:rsidRPr="003322A0">
        <w:rPr>
          <w:rFonts w:cs="David"/>
          <w:rtl/>
        </w:rPr>
        <w:t xml:space="preserve"> </w:t>
      </w:r>
      <w:r w:rsidRPr="003322A0">
        <w:rPr>
          <w:rFonts w:cs="David" w:hint="eastAsia"/>
          <w:rtl/>
        </w:rPr>
        <w:t>לזכאות</w:t>
      </w:r>
      <w:r w:rsidRPr="003322A0">
        <w:rPr>
          <w:rFonts w:cs="David"/>
          <w:rtl/>
        </w:rPr>
        <w:t xml:space="preserve"> </w:t>
      </w:r>
      <w:r w:rsidRPr="003322A0">
        <w:rPr>
          <w:rFonts w:cs="David" w:hint="eastAsia"/>
          <w:rtl/>
        </w:rPr>
        <w:t>לקצבת</w:t>
      </w:r>
      <w:r w:rsidRPr="003322A0">
        <w:rPr>
          <w:rFonts w:cs="David"/>
          <w:rtl/>
        </w:rPr>
        <w:t xml:space="preserve"> </w:t>
      </w:r>
      <w:r w:rsidRPr="003322A0">
        <w:rPr>
          <w:rFonts w:cs="David" w:hint="eastAsia"/>
          <w:rtl/>
        </w:rPr>
        <w:t>קיום</w:t>
      </w:r>
      <w:r w:rsidRPr="003322A0">
        <w:rPr>
          <w:rFonts w:cs="David"/>
          <w:rtl/>
        </w:rPr>
        <w:t xml:space="preserve">, </w:t>
      </w:r>
      <w:r w:rsidRPr="003322A0">
        <w:rPr>
          <w:rFonts w:cs="David" w:hint="eastAsia"/>
          <w:rtl/>
        </w:rPr>
        <w:t>עדכונים</w:t>
      </w:r>
      <w:r w:rsidRPr="003322A0">
        <w:rPr>
          <w:rFonts w:cs="David"/>
          <w:rtl/>
        </w:rPr>
        <w:t xml:space="preserve"> </w:t>
      </w:r>
      <w:r w:rsidRPr="003322A0">
        <w:rPr>
          <w:rFonts w:cs="David" w:hint="eastAsia"/>
          <w:rtl/>
        </w:rPr>
        <w:t>מביקורת</w:t>
      </w:r>
      <w:r w:rsidRPr="003322A0">
        <w:rPr>
          <w:rFonts w:cs="David"/>
          <w:rtl/>
        </w:rPr>
        <w:t xml:space="preserve"> </w:t>
      </w:r>
      <w:r w:rsidRPr="003322A0">
        <w:rPr>
          <w:rFonts w:cs="David" w:hint="eastAsia"/>
          <w:rtl/>
        </w:rPr>
        <w:t>גבולות</w:t>
      </w:r>
      <w:r w:rsidRPr="003322A0">
        <w:rPr>
          <w:rFonts w:cs="David"/>
          <w:rtl/>
        </w:rPr>
        <w:t xml:space="preserve">, </w:t>
      </w:r>
      <w:r w:rsidRPr="003322A0">
        <w:rPr>
          <w:rFonts w:cs="David" w:hint="eastAsia"/>
          <w:rtl/>
        </w:rPr>
        <w:t>שינוי</w:t>
      </w:r>
      <w:r w:rsidRPr="003322A0">
        <w:rPr>
          <w:rFonts w:cs="David"/>
          <w:rtl/>
        </w:rPr>
        <w:t xml:space="preserve"> </w:t>
      </w:r>
      <w:r w:rsidRPr="003322A0">
        <w:rPr>
          <w:rFonts w:cs="David" w:hint="eastAsia"/>
          <w:rtl/>
        </w:rPr>
        <w:t>בגובה</w:t>
      </w:r>
      <w:r w:rsidRPr="003322A0">
        <w:rPr>
          <w:rFonts w:cs="David"/>
          <w:rtl/>
        </w:rPr>
        <w:t xml:space="preserve"> </w:t>
      </w:r>
      <w:r w:rsidRPr="003322A0">
        <w:rPr>
          <w:rFonts w:cs="David" w:hint="eastAsia"/>
          <w:rtl/>
        </w:rPr>
        <w:t>סכום</w:t>
      </w:r>
      <w:r w:rsidRPr="003322A0">
        <w:rPr>
          <w:rFonts w:cs="David"/>
          <w:rtl/>
        </w:rPr>
        <w:t xml:space="preserve"> </w:t>
      </w:r>
      <w:r w:rsidRPr="003322A0">
        <w:rPr>
          <w:rFonts w:cs="David" w:hint="eastAsia"/>
          <w:rtl/>
        </w:rPr>
        <w:t>הסיוע</w:t>
      </w:r>
      <w:r w:rsidRPr="003322A0">
        <w:rPr>
          <w:rFonts w:cs="David"/>
          <w:rtl/>
        </w:rPr>
        <w:t xml:space="preserve">, </w:t>
      </w:r>
      <w:r w:rsidRPr="003322A0">
        <w:rPr>
          <w:rFonts w:cs="David" w:hint="eastAsia"/>
          <w:rtl/>
        </w:rPr>
        <w:t>עדכון</w:t>
      </w:r>
      <w:r w:rsidRPr="003322A0">
        <w:rPr>
          <w:rFonts w:cs="David"/>
          <w:rtl/>
        </w:rPr>
        <w:t xml:space="preserve"> </w:t>
      </w:r>
      <w:r w:rsidRPr="003322A0">
        <w:rPr>
          <w:rFonts w:cs="David" w:hint="eastAsia"/>
          <w:rtl/>
        </w:rPr>
        <w:t>קיזוזים</w:t>
      </w:r>
      <w:r w:rsidRPr="003322A0">
        <w:rPr>
          <w:rFonts w:cs="David"/>
          <w:rtl/>
        </w:rPr>
        <w:t xml:space="preserve"> </w:t>
      </w:r>
      <w:r w:rsidRPr="003322A0">
        <w:rPr>
          <w:rFonts w:cs="David" w:hint="eastAsia"/>
          <w:rtl/>
        </w:rPr>
        <w:t>למפרע</w:t>
      </w:r>
      <w:r w:rsidRPr="003322A0">
        <w:rPr>
          <w:rFonts w:cs="David"/>
          <w:rtl/>
        </w:rPr>
        <w:t xml:space="preserve"> </w:t>
      </w:r>
      <w:r w:rsidRPr="003322A0">
        <w:rPr>
          <w:rFonts w:cs="David" w:hint="eastAsia"/>
          <w:rtl/>
        </w:rPr>
        <w:t>וכל</w:t>
      </w:r>
      <w:r w:rsidRPr="003322A0">
        <w:rPr>
          <w:rFonts w:cs="David"/>
          <w:rtl/>
        </w:rPr>
        <w:t xml:space="preserve"> </w:t>
      </w:r>
      <w:r w:rsidRPr="003322A0">
        <w:rPr>
          <w:rFonts w:cs="David" w:hint="eastAsia"/>
          <w:rtl/>
        </w:rPr>
        <w:t>נתון</w:t>
      </w:r>
      <w:r w:rsidRPr="003322A0">
        <w:rPr>
          <w:rFonts w:cs="David"/>
          <w:rtl/>
        </w:rPr>
        <w:t xml:space="preserve"> </w:t>
      </w:r>
      <w:r w:rsidRPr="003322A0">
        <w:rPr>
          <w:rFonts w:cs="David" w:hint="eastAsia"/>
          <w:rtl/>
        </w:rPr>
        <w:t>רלוונטי</w:t>
      </w:r>
      <w:r w:rsidRPr="003322A0">
        <w:rPr>
          <w:rFonts w:cs="David"/>
          <w:rtl/>
        </w:rPr>
        <w:t xml:space="preserve"> </w:t>
      </w:r>
      <w:r w:rsidRPr="003322A0">
        <w:rPr>
          <w:rFonts w:cs="David" w:hint="eastAsia"/>
          <w:rtl/>
        </w:rPr>
        <w:t>לקביעת</w:t>
      </w:r>
      <w:r w:rsidRPr="003322A0">
        <w:rPr>
          <w:rFonts w:cs="David"/>
          <w:rtl/>
        </w:rPr>
        <w:t xml:space="preserve"> </w:t>
      </w:r>
      <w:r w:rsidRPr="003322A0">
        <w:rPr>
          <w:rFonts w:cs="David" w:hint="eastAsia"/>
          <w:rtl/>
        </w:rPr>
        <w:t>הזכאות</w:t>
      </w:r>
      <w:r w:rsidRPr="003322A0">
        <w:rPr>
          <w:rFonts w:cs="David"/>
          <w:rtl/>
        </w:rPr>
        <w:t xml:space="preserve">, </w:t>
      </w:r>
      <w:r w:rsidRPr="003322A0">
        <w:rPr>
          <w:rFonts w:cs="David" w:hint="eastAsia"/>
          <w:rtl/>
        </w:rPr>
        <w:t>עדכון</w:t>
      </w:r>
      <w:r w:rsidRPr="003322A0">
        <w:rPr>
          <w:rFonts w:cs="David"/>
          <w:rtl/>
        </w:rPr>
        <w:t xml:space="preserve"> </w:t>
      </w:r>
      <w:r w:rsidRPr="003322A0">
        <w:rPr>
          <w:rFonts w:cs="David" w:hint="eastAsia"/>
          <w:rtl/>
        </w:rPr>
        <w:t>בנוגע</w:t>
      </w:r>
      <w:r w:rsidRPr="003322A0">
        <w:rPr>
          <w:rFonts w:cs="David"/>
          <w:rtl/>
        </w:rPr>
        <w:t xml:space="preserve"> </w:t>
      </w:r>
      <w:r w:rsidRPr="003322A0">
        <w:rPr>
          <w:rFonts w:cs="David" w:hint="eastAsia"/>
          <w:rtl/>
        </w:rPr>
        <w:t>למחיר</w:t>
      </w:r>
      <w:r w:rsidRPr="003322A0">
        <w:rPr>
          <w:rFonts w:cs="David"/>
          <w:rtl/>
        </w:rPr>
        <w:t xml:space="preserve"> </w:t>
      </w:r>
      <w:r w:rsidRPr="003322A0">
        <w:rPr>
          <w:rFonts w:cs="David" w:hint="eastAsia"/>
          <w:rtl/>
        </w:rPr>
        <w:t>הדירה</w:t>
      </w:r>
      <w:r w:rsidRPr="003322A0">
        <w:rPr>
          <w:rFonts w:cs="David"/>
          <w:rtl/>
        </w:rPr>
        <w:t xml:space="preserve">, </w:t>
      </w:r>
      <w:r w:rsidRPr="003322A0">
        <w:rPr>
          <w:rFonts w:cs="David" w:hint="eastAsia"/>
          <w:rtl/>
        </w:rPr>
        <w:t>תאריך</w:t>
      </w:r>
      <w:r w:rsidRPr="003322A0">
        <w:rPr>
          <w:rFonts w:cs="David"/>
          <w:rtl/>
        </w:rPr>
        <w:t xml:space="preserve"> </w:t>
      </w:r>
      <w:r w:rsidRPr="003322A0">
        <w:rPr>
          <w:rFonts w:cs="David" w:hint="eastAsia"/>
          <w:rtl/>
        </w:rPr>
        <w:t>רכישתה</w:t>
      </w:r>
      <w:r w:rsidRPr="003322A0">
        <w:rPr>
          <w:rFonts w:cs="David"/>
          <w:rtl/>
        </w:rPr>
        <w:t xml:space="preserve"> </w:t>
      </w:r>
      <w:r w:rsidRPr="003322A0">
        <w:rPr>
          <w:rFonts w:cs="David" w:hint="eastAsia"/>
          <w:rtl/>
        </w:rPr>
        <w:t>בהתאם</w:t>
      </w:r>
      <w:r w:rsidRPr="003322A0">
        <w:rPr>
          <w:rFonts w:cs="David"/>
          <w:rtl/>
        </w:rPr>
        <w:t xml:space="preserve"> </w:t>
      </w:r>
      <w:r w:rsidRPr="003322A0">
        <w:rPr>
          <w:rFonts w:cs="David" w:hint="eastAsia"/>
          <w:rtl/>
        </w:rPr>
        <w:t>לחוזה</w:t>
      </w:r>
      <w:r w:rsidRPr="003322A0">
        <w:rPr>
          <w:rFonts w:cs="David"/>
          <w:rtl/>
        </w:rPr>
        <w:t xml:space="preserve"> </w:t>
      </w:r>
      <w:r w:rsidRPr="003322A0">
        <w:rPr>
          <w:rFonts w:cs="David" w:hint="eastAsia"/>
          <w:rtl/>
        </w:rPr>
        <w:t>הרכישה</w:t>
      </w:r>
      <w:r w:rsidRPr="003322A0">
        <w:rPr>
          <w:rFonts w:cs="David"/>
          <w:rtl/>
        </w:rPr>
        <w:t xml:space="preserve">, </w:t>
      </w:r>
      <w:r w:rsidRPr="003322A0">
        <w:rPr>
          <w:rFonts w:cs="David" w:hint="eastAsia"/>
          <w:rtl/>
        </w:rPr>
        <w:t>ישוב</w:t>
      </w:r>
      <w:r w:rsidRPr="003322A0">
        <w:rPr>
          <w:rFonts w:cs="David"/>
          <w:rtl/>
        </w:rPr>
        <w:t xml:space="preserve"> </w:t>
      </w:r>
      <w:r w:rsidRPr="003322A0">
        <w:rPr>
          <w:rFonts w:cs="David" w:hint="eastAsia"/>
          <w:rtl/>
        </w:rPr>
        <w:t>בו</w:t>
      </w:r>
      <w:r w:rsidRPr="003322A0">
        <w:rPr>
          <w:rFonts w:cs="David"/>
          <w:rtl/>
        </w:rPr>
        <w:t xml:space="preserve"> </w:t>
      </w:r>
      <w:r w:rsidRPr="003322A0">
        <w:rPr>
          <w:rFonts w:cs="David" w:hint="eastAsia"/>
          <w:rtl/>
        </w:rPr>
        <w:t>נרכשה</w:t>
      </w:r>
      <w:r w:rsidRPr="003322A0">
        <w:rPr>
          <w:rFonts w:cs="David"/>
          <w:rtl/>
        </w:rPr>
        <w:t xml:space="preserve"> </w:t>
      </w:r>
      <w:r w:rsidRPr="003322A0">
        <w:rPr>
          <w:rFonts w:cs="David" w:hint="eastAsia"/>
          <w:rtl/>
        </w:rPr>
        <w:t>הדירה</w:t>
      </w:r>
      <w:r w:rsidRPr="003322A0">
        <w:rPr>
          <w:rFonts w:cs="David"/>
          <w:rtl/>
        </w:rPr>
        <w:t xml:space="preserve"> </w:t>
      </w:r>
      <w:r w:rsidRPr="003322A0">
        <w:rPr>
          <w:rFonts w:cs="David" w:hint="eastAsia"/>
          <w:rtl/>
        </w:rPr>
        <w:t>סילוק</w:t>
      </w:r>
      <w:r w:rsidRPr="003322A0">
        <w:rPr>
          <w:rFonts w:cs="David"/>
          <w:rtl/>
        </w:rPr>
        <w:t xml:space="preserve"> </w:t>
      </w:r>
      <w:r w:rsidRPr="003322A0">
        <w:rPr>
          <w:rFonts w:cs="David" w:hint="eastAsia"/>
          <w:rtl/>
        </w:rPr>
        <w:t>או</w:t>
      </w:r>
      <w:r w:rsidRPr="003322A0">
        <w:rPr>
          <w:rFonts w:cs="David"/>
          <w:rtl/>
        </w:rPr>
        <w:t xml:space="preserve"> </w:t>
      </w:r>
      <w:r w:rsidRPr="003322A0">
        <w:rPr>
          <w:rFonts w:cs="David" w:hint="eastAsia"/>
          <w:rtl/>
        </w:rPr>
        <w:t>גרירת</w:t>
      </w:r>
      <w:r w:rsidRPr="003322A0">
        <w:rPr>
          <w:rFonts w:cs="David"/>
          <w:rtl/>
        </w:rPr>
        <w:t xml:space="preserve"> </w:t>
      </w:r>
      <w:r w:rsidRPr="003322A0">
        <w:rPr>
          <w:rFonts w:cs="David" w:hint="eastAsia"/>
          <w:rtl/>
        </w:rPr>
        <w:t>משכנתא</w:t>
      </w:r>
      <w:r w:rsidRPr="003322A0">
        <w:rPr>
          <w:rFonts w:cs="David"/>
          <w:rtl/>
        </w:rPr>
        <w:t xml:space="preserve"> ,טיפול </w:t>
      </w:r>
      <w:r w:rsidRPr="003322A0">
        <w:rPr>
          <w:rFonts w:cs="David" w:hint="eastAsia"/>
          <w:rtl/>
        </w:rPr>
        <w:t>בהחזרים</w:t>
      </w:r>
      <w:r w:rsidRPr="003322A0">
        <w:rPr>
          <w:rFonts w:cs="David"/>
          <w:rtl/>
        </w:rPr>
        <w:t xml:space="preserve"> </w:t>
      </w:r>
      <w:r w:rsidRPr="003322A0">
        <w:rPr>
          <w:rFonts w:cs="David" w:hint="eastAsia"/>
          <w:rtl/>
        </w:rPr>
        <w:t>שלא</w:t>
      </w:r>
      <w:r w:rsidRPr="003322A0">
        <w:rPr>
          <w:rFonts w:cs="David"/>
          <w:rtl/>
        </w:rPr>
        <w:t xml:space="preserve"> </w:t>
      </w:r>
      <w:r w:rsidRPr="003322A0">
        <w:rPr>
          <w:rFonts w:cs="David" w:hint="eastAsia"/>
          <w:rtl/>
        </w:rPr>
        <w:t>כובדו</w:t>
      </w:r>
      <w:r w:rsidRPr="003322A0">
        <w:rPr>
          <w:rFonts w:cs="David"/>
          <w:rtl/>
        </w:rPr>
        <w:t xml:space="preserve"> </w:t>
      </w:r>
      <w:r w:rsidRPr="003322A0">
        <w:rPr>
          <w:rFonts w:cs="David" w:hint="eastAsia"/>
          <w:rtl/>
        </w:rPr>
        <w:t>על</w:t>
      </w:r>
      <w:r w:rsidRPr="003322A0">
        <w:rPr>
          <w:rFonts w:cs="David"/>
          <w:rtl/>
        </w:rPr>
        <w:t xml:space="preserve"> </w:t>
      </w:r>
      <w:r w:rsidRPr="003322A0">
        <w:rPr>
          <w:rFonts w:cs="David" w:hint="eastAsia"/>
          <w:rtl/>
        </w:rPr>
        <w:t>ידי</w:t>
      </w:r>
      <w:r w:rsidRPr="003322A0">
        <w:rPr>
          <w:rFonts w:cs="David"/>
          <w:rtl/>
        </w:rPr>
        <w:t xml:space="preserve"> </w:t>
      </w:r>
      <w:r w:rsidRPr="003322A0">
        <w:rPr>
          <w:rFonts w:cs="David" w:hint="eastAsia"/>
          <w:rtl/>
        </w:rPr>
        <w:t>הבנק</w:t>
      </w:r>
      <w:r w:rsidRPr="003322A0">
        <w:rPr>
          <w:rFonts w:cs="David"/>
          <w:rtl/>
        </w:rPr>
        <w:t xml:space="preserve"> </w:t>
      </w:r>
      <w:r w:rsidRPr="003322A0">
        <w:rPr>
          <w:rFonts w:cs="David" w:hint="eastAsia"/>
          <w:rtl/>
        </w:rPr>
        <w:t>וכיו</w:t>
      </w:r>
      <w:r w:rsidRPr="003322A0">
        <w:rPr>
          <w:rFonts w:cs="David"/>
          <w:rtl/>
        </w:rPr>
        <w:t>"</w:t>
      </w:r>
      <w:r w:rsidRPr="003322A0">
        <w:rPr>
          <w:rFonts w:cs="David" w:hint="eastAsia"/>
          <w:rtl/>
        </w:rPr>
        <w:t>ב</w:t>
      </w:r>
      <w:r w:rsidRPr="003322A0">
        <w:rPr>
          <w:rFonts w:cs="David"/>
          <w:rtl/>
        </w:rPr>
        <w:t>'.</w:t>
      </w:r>
    </w:p>
    <w:p w:rsidR="00FD6914" w:rsidRPr="003322A0" w:rsidRDefault="00FD6914" w:rsidP="00FD6914">
      <w:pPr>
        <w:spacing w:line="360" w:lineRule="auto"/>
        <w:ind w:left="2061"/>
        <w:jc w:val="both"/>
        <w:rPr>
          <w:rFonts w:cs="David"/>
          <w:rtl/>
        </w:rPr>
      </w:pPr>
      <w:r w:rsidRPr="003322A0">
        <w:rPr>
          <w:rFonts w:cs="David" w:hint="eastAsia"/>
          <w:b/>
          <w:bCs/>
          <w:rtl/>
        </w:rPr>
        <w:t>בתחום</w:t>
      </w:r>
      <w:r w:rsidRPr="003322A0">
        <w:rPr>
          <w:rFonts w:cs="David"/>
          <w:b/>
          <w:bCs/>
          <w:rtl/>
        </w:rPr>
        <w:t xml:space="preserve"> </w:t>
      </w:r>
      <w:r w:rsidRPr="003322A0">
        <w:rPr>
          <w:rFonts w:cs="David" w:hint="eastAsia"/>
          <w:b/>
          <w:bCs/>
          <w:rtl/>
        </w:rPr>
        <w:t>תוספת</w:t>
      </w:r>
      <w:r w:rsidRPr="003322A0">
        <w:rPr>
          <w:rFonts w:cs="David"/>
          <w:b/>
          <w:bCs/>
          <w:rtl/>
        </w:rPr>
        <w:t xml:space="preserve"> </w:t>
      </w:r>
      <w:r w:rsidRPr="003322A0">
        <w:rPr>
          <w:rFonts w:cs="David" w:hint="eastAsia"/>
          <w:b/>
          <w:bCs/>
          <w:rtl/>
        </w:rPr>
        <w:t>תשלום</w:t>
      </w:r>
      <w:r w:rsidRPr="003322A0">
        <w:rPr>
          <w:rFonts w:cs="David"/>
          <w:b/>
          <w:bCs/>
          <w:rtl/>
        </w:rPr>
        <w:t xml:space="preserve"> </w:t>
      </w:r>
      <w:r w:rsidRPr="003322A0">
        <w:rPr>
          <w:rFonts w:cs="David" w:hint="eastAsia"/>
          <w:b/>
          <w:bCs/>
          <w:rtl/>
        </w:rPr>
        <w:t>לעולה</w:t>
      </w:r>
      <w:r w:rsidRPr="003322A0">
        <w:rPr>
          <w:rFonts w:cs="David"/>
          <w:b/>
          <w:bCs/>
          <w:rtl/>
        </w:rPr>
        <w:t xml:space="preserve"> </w:t>
      </w:r>
      <w:r w:rsidRPr="003322A0">
        <w:rPr>
          <w:rFonts w:cs="David" w:hint="eastAsia"/>
          <w:b/>
          <w:bCs/>
          <w:rtl/>
        </w:rPr>
        <w:t>הממתין</w:t>
      </w:r>
      <w:r w:rsidRPr="003322A0">
        <w:rPr>
          <w:rFonts w:cs="David"/>
          <w:b/>
          <w:bCs/>
          <w:rtl/>
        </w:rPr>
        <w:t xml:space="preserve"> </w:t>
      </w:r>
      <w:r w:rsidRPr="003322A0">
        <w:rPr>
          <w:rFonts w:cs="David" w:hint="eastAsia"/>
          <w:b/>
          <w:bCs/>
          <w:rtl/>
        </w:rPr>
        <w:t>לדיור</w:t>
      </w:r>
      <w:r w:rsidRPr="003322A0">
        <w:rPr>
          <w:rFonts w:cs="David"/>
          <w:b/>
          <w:bCs/>
          <w:rtl/>
        </w:rPr>
        <w:t xml:space="preserve"> </w:t>
      </w:r>
      <w:r w:rsidRPr="003322A0">
        <w:rPr>
          <w:rFonts w:cs="David" w:hint="eastAsia"/>
          <w:b/>
          <w:bCs/>
          <w:rtl/>
        </w:rPr>
        <w:t>ציבורי</w:t>
      </w:r>
      <w:r w:rsidRPr="003322A0">
        <w:rPr>
          <w:rFonts w:cs="David"/>
          <w:rtl/>
        </w:rPr>
        <w:t xml:space="preserve"> –  </w:t>
      </w:r>
      <w:r w:rsidRPr="003322A0">
        <w:rPr>
          <w:rFonts w:cs="David" w:hint="eastAsia"/>
          <w:rtl/>
        </w:rPr>
        <w:t>ככלל</w:t>
      </w:r>
      <w:r w:rsidRPr="003322A0">
        <w:rPr>
          <w:rFonts w:cs="David"/>
          <w:rtl/>
        </w:rPr>
        <w:t xml:space="preserve">, </w:t>
      </w:r>
      <w:r w:rsidRPr="003322A0">
        <w:rPr>
          <w:rFonts w:cs="David" w:hint="eastAsia"/>
          <w:rtl/>
        </w:rPr>
        <w:t>הטיפול</w:t>
      </w:r>
      <w:r w:rsidRPr="003322A0">
        <w:rPr>
          <w:rFonts w:cs="David"/>
          <w:rtl/>
        </w:rPr>
        <w:t xml:space="preserve"> </w:t>
      </w:r>
      <w:r w:rsidRPr="003322A0">
        <w:rPr>
          <w:rFonts w:cs="David" w:hint="eastAsia"/>
          <w:rtl/>
        </w:rPr>
        <w:t>במתן</w:t>
      </w:r>
      <w:r w:rsidRPr="003322A0">
        <w:rPr>
          <w:rFonts w:cs="David"/>
          <w:rtl/>
        </w:rPr>
        <w:t xml:space="preserve"> סיוע זה </w:t>
      </w:r>
      <w:r w:rsidRPr="003322A0">
        <w:rPr>
          <w:rFonts w:cs="David" w:hint="eastAsia"/>
          <w:rtl/>
        </w:rPr>
        <w:t>נעשה</w:t>
      </w:r>
      <w:r w:rsidRPr="003322A0">
        <w:rPr>
          <w:rFonts w:cs="David"/>
          <w:rtl/>
        </w:rPr>
        <w:t xml:space="preserve"> </w:t>
      </w:r>
      <w:r w:rsidRPr="003322A0">
        <w:rPr>
          <w:rFonts w:cs="David" w:hint="eastAsia"/>
          <w:rtl/>
        </w:rPr>
        <w:t>באמצעות</w:t>
      </w:r>
      <w:r w:rsidRPr="003322A0">
        <w:rPr>
          <w:rFonts w:cs="David"/>
          <w:rtl/>
        </w:rPr>
        <w:t xml:space="preserve"> </w:t>
      </w:r>
      <w:r w:rsidRPr="003322A0">
        <w:rPr>
          <w:rFonts w:cs="David" w:hint="eastAsia"/>
          <w:rtl/>
        </w:rPr>
        <w:t>חברות</w:t>
      </w:r>
      <w:r w:rsidRPr="003322A0">
        <w:rPr>
          <w:rFonts w:cs="David"/>
          <w:rtl/>
        </w:rPr>
        <w:t xml:space="preserve"> </w:t>
      </w:r>
      <w:r w:rsidRPr="003322A0">
        <w:rPr>
          <w:rFonts w:cs="David" w:hint="eastAsia"/>
          <w:rtl/>
        </w:rPr>
        <w:t>הסיוע</w:t>
      </w:r>
      <w:r w:rsidRPr="003322A0">
        <w:rPr>
          <w:rFonts w:cs="David"/>
          <w:rtl/>
        </w:rPr>
        <w:t xml:space="preserve"> </w:t>
      </w:r>
      <w:r w:rsidRPr="003322A0">
        <w:rPr>
          <w:rFonts w:cs="David" w:hint="eastAsia"/>
          <w:rtl/>
        </w:rPr>
        <w:t>בדיור</w:t>
      </w:r>
      <w:r w:rsidRPr="003322A0">
        <w:rPr>
          <w:rFonts w:cs="David"/>
          <w:rtl/>
        </w:rPr>
        <w:t xml:space="preserve"> </w:t>
      </w:r>
      <w:r w:rsidRPr="003322A0">
        <w:rPr>
          <w:rFonts w:cs="David" w:hint="eastAsia"/>
          <w:rtl/>
        </w:rPr>
        <w:t>ובתמיכת</w:t>
      </w:r>
      <w:r w:rsidRPr="003322A0">
        <w:rPr>
          <w:rFonts w:cs="David"/>
          <w:rtl/>
        </w:rPr>
        <w:t xml:space="preserve"> </w:t>
      </w:r>
      <w:r w:rsidRPr="003322A0">
        <w:rPr>
          <w:rFonts w:cs="David" w:hint="eastAsia"/>
          <w:rtl/>
        </w:rPr>
        <w:t>מערכת</w:t>
      </w:r>
      <w:r w:rsidRPr="003322A0">
        <w:rPr>
          <w:rFonts w:cs="David"/>
          <w:rtl/>
        </w:rPr>
        <w:t xml:space="preserve"> הסיוע בדיור הממוחשבת. </w:t>
      </w:r>
      <w:r w:rsidRPr="003322A0">
        <w:rPr>
          <w:rFonts w:cs="David" w:hint="eastAsia"/>
          <w:rtl/>
        </w:rPr>
        <w:t>יחד</w:t>
      </w:r>
      <w:r w:rsidRPr="003322A0">
        <w:rPr>
          <w:rFonts w:cs="David"/>
          <w:rtl/>
        </w:rPr>
        <w:t xml:space="preserve"> </w:t>
      </w:r>
      <w:r w:rsidRPr="003322A0">
        <w:rPr>
          <w:rFonts w:cs="David" w:hint="eastAsia"/>
          <w:rtl/>
        </w:rPr>
        <w:t>עם</w:t>
      </w:r>
      <w:r w:rsidRPr="003322A0">
        <w:rPr>
          <w:rFonts w:cs="David"/>
          <w:rtl/>
        </w:rPr>
        <w:t xml:space="preserve"> זאת, במקרים </w:t>
      </w:r>
      <w:r w:rsidRPr="003322A0">
        <w:rPr>
          <w:rFonts w:cs="David" w:hint="eastAsia"/>
          <w:rtl/>
        </w:rPr>
        <w:t>חריגים</w:t>
      </w:r>
      <w:r w:rsidRPr="003322A0">
        <w:rPr>
          <w:rFonts w:cs="David"/>
          <w:u w:val="single"/>
          <w:rtl/>
        </w:rPr>
        <w:t xml:space="preserve">, </w:t>
      </w:r>
      <w:r w:rsidRPr="003322A0">
        <w:rPr>
          <w:rFonts w:cs="David" w:hint="eastAsia"/>
          <w:u w:val="single"/>
          <w:rtl/>
        </w:rPr>
        <w:t>למשל</w:t>
      </w:r>
      <w:r w:rsidRPr="003322A0">
        <w:rPr>
          <w:rFonts w:cs="David"/>
          <w:u w:val="single"/>
          <w:rtl/>
        </w:rPr>
        <w:t xml:space="preserve">, </w:t>
      </w:r>
      <w:r w:rsidRPr="003322A0">
        <w:rPr>
          <w:rFonts w:cs="David" w:hint="eastAsia"/>
          <w:rtl/>
        </w:rPr>
        <w:t>כא</w:t>
      </w:r>
      <w:r w:rsidRPr="003322A0">
        <w:rPr>
          <w:rFonts w:cs="David"/>
          <w:rtl/>
        </w:rPr>
        <w:t>ש</w:t>
      </w:r>
      <w:r w:rsidRPr="003322A0">
        <w:rPr>
          <w:rFonts w:cs="David" w:hint="eastAsia"/>
          <w:rtl/>
        </w:rPr>
        <w:t>ר</w:t>
      </w:r>
      <w:r w:rsidRPr="003322A0">
        <w:rPr>
          <w:rFonts w:cs="David"/>
          <w:rtl/>
        </w:rPr>
        <w:t xml:space="preserve"> מערכת </w:t>
      </w:r>
      <w:r w:rsidRPr="003322A0">
        <w:rPr>
          <w:rFonts w:cs="David" w:hint="eastAsia"/>
          <w:rtl/>
        </w:rPr>
        <w:t>הסיוע</w:t>
      </w:r>
      <w:r w:rsidRPr="003322A0">
        <w:rPr>
          <w:rFonts w:cs="David"/>
          <w:rtl/>
        </w:rPr>
        <w:t xml:space="preserve"> בדיור, אינה תומכת </w:t>
      </w:r>
      <w:r w:rsidRPr="003322A0">
        <w:rPr>
          <w:rFonts w:cs="David" w:hint="eastAsia"/>
          <w:rtl/>
        </w:rPr>
        <w:t>בטיפול</w:t>
      </w:r>
      <w:r w:rsidRPr="003322A0">
        <w:rPr>
          <w:rFonts w:cs="David"/>
          <w:rtl/>
        </w:rPr>
        <w:t xml:space="preserve">, </w:t>
      </w:r>
      <w:r w:rsidRPr="003322A0">
        <w:rPr>
          <w:rFonts w:cs="David" w:hint="eastAsia"/>
          <w:rtl/>
        </w:rPr>
        <w:t>יידרש</w:t>
      </w:r>
      <w:r w:rsidRPr="003322A0">
        <w:rPr>
          <w:rFonts w:cs="David"/>
          <w:rtl/>
        </w:rPr>
        <w:t xml:space="preserve"> ספק השירותים המשניים נשוא פרק זה </w:t>
      </w:r>
      <w:r w:rsidRPr="003322A0">
        <w:rPr>
          <w:rFonts w:cs="David" w:hint="eastAsia"/>
          <w:rtl/>
        </w:rPr>
        <w:t>לטפל</w:t>
      </w:r>
      <w:r w:rsidRPr="003322A0">
        <w:rPr>
          <w:rFonts w:cs="David"/>
          <w:rtl/>
        </w:rPr>
        <w:t xml:space="preserve"> </w:t>
      </w:r>
      <w:r w:rsidRPr="003322A0">
        <w:rPr>
          <w:rFonts w:cs="David" w:hint="eastAsia"/>
          <w:rtl/>
        </w:rPr>
        <w:t>ידנית</w:t>
      </w:r>
      <w:r w:rsidRPr="003322A0">
        <w:rPr>
          <w:rFonts w:cs="David"/>
          <w:rtl/>
        </w:rPr>
        <w:t xml:space="preserve"> </w:t>
      </w:r>
      <w:r w:rsidRPr="003322A0">
        <w:rPr>
          <w:rFonts w:cs="David" w:hint="eastAsia"/>
          <w:rtl/>
        </w:rPr>
        <w:t>במתן</w:t>
      </w:r>
      <w:r w:rsidRPr="003322A0">
        <w:rPr>
          <w:rFonts w:cs="David"/>
          <w:rtl/>
        </w:rPr>
        <w:t xml:space="preserve"> </w:t>
      </w:r>
      <w:r w:rsidRPr="003322A0">
        <w:rPr>
          <w:rFonts w:cs="David" w:hint="eastAsia"/>
          <w:rtl/>
        </w:rPr>
        <w:t>הסיוע</w:t>
      </w:r>
      <w:r w:rsidRPr="003322A0">
        <w:rPr>
          <w:rFonts w:cs="David"/>
          <w:rtl/>
        </w:rPr>
        <w:t>.</w:t>
      </w:r>
      <w:r w:rsidRPr="003322A0">
        <w:rPr>
          <w:rFonts w:cs="David" w:hint="cs"/>
          <w:rtl/>
        </w:rPr>
        <w:t xml:space="preserve"> הספק</w:t>
      </w:r>
      <w:r w:rsidRPr="003322A0">
        <w:rPr>
          <w:rFonts w:cs="David"/>
          <w:rtl/>
        </w:rPr>
        <w:t xml:space="preserve"> יידרש לבצע פעולות ב</w:t>
      </w:r>
      <w:r w:rsidRPr="003322A0">
        <w:rPr>
          <w:rFonts w:cs="David" w:hint="cs"/>
          <w:rtl/>
        </w:rPr>
        <w:t>תיקים</w:t>
      </w:r>
      <w:r w:rsidRPr="003322A0">
        <w:rPr>
          <w:rFonts w:cs="David"/>
          <w:rtl/>
        </w:rPr>
        <w:t xml:space="preserve"> לשם מתן תוספת בדמי הסיוע או הפסקת דמי הסיוע במקרים של </w:t>
      </w:r>
      <w:r w:rsidRPr="003322A0">
        <w:rPr>
          <w:rFonts w:cs="David" w:hint="eastAsia"/>
          <w:rtl/>
        </w:rPr>
        <w:t>אכלוס</w:t>
      </w:r>
      <w:r w:rsidRPr="003322A0">
        <w:rPr>
          <w:rFonts w:cs="David"/>
          <w:rtl/>
        </w:rPr>
        <w:t xml:space="preserve"> </w:t>
      </w:r>
      <w:r w:rsidRPr="003322A0">
        <w:rPr>
          <w:rFonts w:cs="David" w:hint="eastAsia"/>
          <w:rtl/>
        </w:rPr>
        <w:t>בדירה</w:t>
      </w:r>
      <w:r w:rsidRPr="003322A0">
        <w:rPr>
          <w:rFonts w:cs="David"/>
          <w:rtl/>
        </w:rPr>
        <w:t xml:space="preserve"> </w:t>
      </w:r>
      <w:r w:rsidRPr="003322A0">
        <w:rPr>
          <w:rFonts w:cs="David" w:hint="eastAsia"/>
          <w:rtl/>
        </w:rPr>
        <w:t>בשכירות</w:t>
      </w:r>
      <w:r w:rsidRPr="003322A0">
        <w:rPr>
          <w:rFonts w:cs="David"/>
          <w:rtl/>
        </w:rPr>
        <w:t xml:space="preserve"> </w:t>
      </w:r>
      <w:r w:rsidRPr="003322A0">
        <w:rPr>
          <w:rFonts w:cs="David" w:hint="eastAsia"/>
          <w:rtl/>
        </w:rPr>
        <w:t>בשיכון</w:t>
      </w:r>
      <w:r w:rsidRPr="003322A0">
        <w:rPr>
          <w:rFonts w:cs="David"/>
          <w:rtl/>
        </w:rPr>
        <w:t xml:space="preserve"> </w:t>
      </w:r>
      <w:r w:rsidRPr="003322A0">
        <w:rPr>
          <w:rFonts w:cs="David" w:hint="eastAsia"/>
          <w:rtl/>
        </w:rPr>
        <w:t>הציבורי</w:t>
      </w:r>
      <w:r w:rsidRPr="003322A0">
        <w:rPr>
          <w:rFonts w:cs="David"/>
          <w:rtl/>
        </w:rPr>
        <w:t xml:space="preserve">, </w:t>
      </w:r>
      <w:r w:rsidRPr="003322A0">
        <w:rPr>
          <w:rFonts w:cs="David" w:hint="eastAsia"/>
          <w:rtl/>
        </w:rPr>
        <w:t>וכן</w:t>
      </w:r>
      <w:r w:rsidRPr="003322A0">
        <w:rPr>
          <w:rFonts w:cs="David"/>
          <w:rtl/>
        </w:rPr>
        <w:t xml:space="preserve"> </w:t>
      </w:r>
      <w:r w:rsidRPr="003322A0">
        <w:rPr>
          <w:rFonts w:cs="David" w:hint="eastAsia"/>
          <w:rtl/>
        </w:rPr>
        <w:t>טיפול</w:t>
      </w:r>
      <w:r w:rsidRPr="003322A0">
        <w:rPr>
          <w:rFonts w:cs="David"/>
          <w:rtl/>
        </w:rPr>
        <w:t xml:space="preserve"> </w:t>
      </w:r>
      <w:r w:rsidRPr="003322A0">
        <w:rPr>
          <w:rFonts w:cs="David" w:hint="eastAsia"/>
          <w:rtl/>
        </w:rPr>
        <w:t>בהפחתה</w:t>
      </w:r>
      <w:r w:rsidRPr="003322A0">
        <w:rPr>
          <w:rFonts w:cs="David"/>
          <w:rtl/>
        </w:rPr>
        <w:t xml:space="preserve"> </w:t>
      </w:r>
      <w:r w:rsidRPr="003322A0">
        <w:rPr>
          <w:rFonts w:cs="David" w:hint="eastAsia"/>
          <w:rtl/>
        </w:rPr>
        <w:t>או</w:t>
      </w:r>
      <w:r w:rsidRPr="003322A0">
        <w:rPr>
          <w:rFonts w:cs="David"/>
          <w:rtl/>
        </w:rPr>
        <w:t xml:space="preserve"> </w:t>
      </w:r>
      <w:r w:rsidRPr="003322A0">
        <w:rPr>
          <w:rFonts w:cs="David" w:hint="eastAsia"/>
          <w:rtl/>
        </w:rPr>
        <w:t>תוספת</w:t>
      </w:r>
      <w:r w:rsidRPr="003322A0">
        <w:rPr>
          <w:rFonts w:cs="David"/>
          <w:rtl/>
        </w:rPr>
        <w:t xml:space="preserve"> </w:t>
      </w:r>
      <w:r w:rsidRPr="003322A0">
        <w:rPr>
          <w:rFonts w:cs="David" w:hint="eastAsia"/>
          <w:rtl/>
        </w:rPr>
        <w:t>או</w:t>
      </w:r>
      <w:r w:rsidRPr="003322A0">
        <w:rPr>
          <w:rFonts w:cs="David"/>
          <w:rtl/>
        </w:rPr>
        <w:t xml:space="preserve"> </w:t>
      </w:r>
      <w:r w:rsidRPr="003322A0">
        <w:rPr>
          <w:rFonts w:cs="David" w:hint="eastAsia"/>
          <w:rtl/>
        </w:rPr>
        <w:t>קיזוז</w:t>
      </w:r>
      <w:r w:rsidRPr="003322A0">
        <w:rPr>
          <w:rFonts w:cs="David"/>
          <w:rtl/>
        </w:rPr>
        <w:t xml:space="preserve"> </w:t>
      </w:r>
      <w:r w:rsidRPr="003322A0">
        <w:rPr>
          <w:rFonts w:cs="David" w:hint="eastAsia"/>
          <w:rtl/>
        </w:rPr>
        <w:t>בדמי</w:t>
      </w:r>
      <w:r w:rsidRPr="003322A0">
        <w:rPr>
          <w:rFonts w:cs="David"/>
          <w:rtl/>
        </w:rPr>
        <w:t xml:space="preserve"> </w:t>
      </w:r>
      <w:r w:rsidRPr="003322A0">
        <w:rPr>
          <w:rFonts w:cs="David" w:hint="eastAsia"/>
          <w:rtl/>
        </w:rPr>
        <w:t>סיוע</w:t>
      </w:r>
      <w:r w:rsidRPr="003322A0">
        <w:rPr>
          <w:rFonts w:cs="David"/>
          <w:rtl/>
        </w:rPr>
        <w:t xml:space="preserve">. </w:t>
      </w:r>
      <w:r w:rsidRPr="003322A0">
        <w:rPr>
          <w:rFonts w:cs="David" w:hint="eastAsia"/>
          <w:rtl/>
        </w:rPr>
        <w:t>בנוסף</w:t>
      </w:r>
      <w:r w:rsidRPr="003322A0">
        <w:rPr>
          <w:rFonts w:cs="David"/>
          <w:rtl/>
        </w:rPr>
        <w:t xml:space="preserve">, </w:t>
      </w:r>
      <w:r w:rsidRPr="003322A0">
        <w:rPr>
          <w:rFonts w:cs="David" w:hint="cs"/>
          <w:rtl/>
        </w:rPr>
        <w:t>הספק</w:t>
      </w:r>
      <w:r w:rsidRPr="003322A0">
        <w:rPr>
          <w:rFonts w:cs="David"/>
          <w:rtl/>
        </w:rPr>
        <w:t xml:space="preserve"> </w:t>
      </w:r>
      <w:r w:rsidRPr="003322A0">
        <w:rPr>
          <w:rFonts w:cs="David" w:hint="eastAsia"/>
          <w:rtl/>
        </w:rPr>
        <w:t>מתחייב</w:t>
      </w:r>
      <w:r w:rsidRPr="003322A0">
        <w:rPr>
          <w:rFonts w:cs="David"/>
          <w:rtl/>
        </w:rPr>
        <w:t xml:space="preserve"> </w:t>
      </w:r>
      <w:r w:rsidRPr="003322A0">
        <w:rPr>
          <w:rFonts w:cs="David" w:hint="eastAsia"/>
          <w:rtl/>
        </w:rPr>
        <w:t>לעבוד</w:t>
      </w:r>
      <w:r w:rsidRPr="003322A0">
        <w:rPr>
          <w:rFonts w:cs="David"/>
          <w:rtl/>
        </w:rPr>
        <w:t xml:space="preserve"> </w:t>
      </w:r>
      <w:r w:rsidRPr="003322A0">
        <w:rPr>
          <w:rFonts w:cs="David" w:hint="eastAsia"/>
          <w:rtl/>
        </w:rPr>
        <w:t>בשיתוף</w:t>
      </w:r>
      <w:r w:rsidRPr="003322A0">
        <w:rPr>
          <w:rFonts w:cs="David"/>
          <w:rtl/>
        </w:rPr>
        <w:t xml:space="preserve"> </w:t>
      </w:r>
      <w:r w:rsidRPr="003322A0">
        <w:rPr>
          <w:rFonts w:cs="David" w:hint="eastAsia"/>
          <w:rtl/>
        </w:rPr>
        <w:t>פעולה</w:t>
      </w:r>
      <w:r w:rsidRPr="003322A0">
        <w:rPr>
          <w:rFonts w:cs="David"/>
          <w:rtl/>
        </w:rPr>
        <w:t xml:space="preserve"> </w:t>
      </w:r>
      <w:r w:rsidRPr="003322A0">
        <w:rPr>
          <w:rFonts w:cs="David" w:hint="eastAsia"/>
          <w:rtl/>
        </w:rPr>
        <w:t>מלא</w:t>
      </w:r>
      <w:r w:rsidRPr="003322A0">
        <w:rPr>
          <w:rFonts w:cs="David"/>
          <w:rtl/>
        </w:rPr>
        <w:t xml:space="preserve"> </w:t>
      </w:r>
      <w:r w:rsidRPr="003322A0">
        <w:rPr>
          <w:rFonts w:cs="David" w:hint="eastAsia"/>
          <w:rtl/>
        </w:rPr>
        <w:t>ובאופן</w:t>
      </w:r>
      <w:r w:rsidRPr="003322A0">
        <w:rPr>
          <w:rFonts w:cs="David"/>
          <w:rtl/>
        </w:rPr>
        <w:t xml:space="preserve"> </w:t>
      </w:r>
      <w:r w:rsidRPr="003322A0">
        <w:rPr>
          <w:rFonts w:cs="David" w:hint="eastAsia"/>
          <w:rtl/>
        </w:rPr>
        <w:t>שוטף</w:t>
      </w:r>
      <w:r w:rsidRPr="003322A0">
        <w:rPr>
          <w:rFonts w:cs="David"/>
          <w:rtl/>
        </w:rPr>
        <w:t xml:space="preserve"> </w:t>
      </w:r>
      <w:r w:rsidRPr="003322A0">
        <w:rPr>
          <w:rFonts w:cs="David" w:hint="eastAsia"/>
          <w:rtl/>
        </w:rPr>
        <w:t>מול</w:t>
      </w:r>
      <w:r w:rsidRPr="003322A0">
        <w:rPr>
          <w:rFonts w:cs="David"/>
          <w:rtl/>
        </w:rPr>
        <w:t xml:space="preserve"> </w:t>
      </w:r>
      <w:r w:rsidRPr="003322A0">
        <w:rPr>
          <w:rFonts w:cs="David" w:hint="eastAsia"/>
          <w:rtl/>
        </w:rPr>
        <w:t>משרדי</w:t>
      </w:r>
      <w:r w:rsidRPr="003322A0">
        <w:rPr>
          <w:rFonts w:cs="David"/>
          <w:rtl/>
        </w:rPr>
        <w:t xml:space="preserve"> </w:t>
      </w:r>
      <w:r w:rsidRPr="003322A0">
        <w:rPr>
          <w:rFonts w:cs="David" w:hint="eastAsia"/>
          <w:rtl/>
        </w:rPr>
        <w:t>הממשלה</w:t>
      </w:r>
      <w:r w:rsidRPr="003322A0">
        <w:rPr>
          <w:rFonts w:cs="David"/>
          <w:rtl/>
        </w:rPr>
        <w:t xml:space="preserve"> </w:t>
      </w:r>
      <w:r w:rsidRPr="003322A0">
        <w:rPr>
          <w:rFonts w:cs="David" w:hint="eastAsia"/>
          <w:rtl/>
        </w:rPr>
        <w:t>השונים</w:t>
      </w:r>
      <w:r w:rsidRPr="003322A0">
        <w:rPr>
          <w:rFonts w:cs="David"/>
          <w:rtl/>
        </w:rPr>
        <w:t>.</w:t>
      </w:r>
    </w:p>
    <w:p w:rsidR="00FD6914" w:rsidRPr="003322A0" w:rsidRDefault="00FD6914" w:rsidP="00FD6914">
      <w:pPr>
        <w:spacing w:line="360" w:lineRule="auto"/>
        <w:ind w:left="2061"/>
        <w:jc w:val="both"/>
        <w:rPr>
          <w:rFonts w:cs="David"/>
          <w:rtl/>
        </w:rPr>
      </w:pPr>
      <w:r w:rsidRPr="003322A0">
        <w:rPr>
          <w:rFonts w:cs="David" w:hint="eastAsia"/>
          <w:b/>
          <w:bCs/>
          <w:rtl/>
        </w:rPr>
        <w:t>בתחום</w:t>
      </w:r>
      <w:r w:rsidRPr="003322A0">
        <w:rPr>
          <w:rFonts w:cs="David"/>
          <w:b/>
          <w:bCs/>
          <w:rtl/>
        </w:rPr>
        <w:t xml:space="preserve"> </w:t>
      </w:r>
      <w:r w:rsidRPr="003322A0">
        <w:rPr>
          <w:rFonts w:cs="David" w:hint="eastAsia"/>
          <w:b/>
          <w:bCs/>
          <w:rtl/>
        </w:rPr>
        <w:t>מקבלי</w:t>
      </w:r>
      <w:r w:rsidRPr="003322A0">
        <w:rPr>
          <w:rFonts w:cs="David"/>
          <w:b/>
          <w:bCs/>
          <w:rtl/>
        </w:rPr>
        <w:t xml:space="preserve"> </w:t>
      </w:r>
      <w:r w:rsidRPr="003322A0">
        <w:rPr>
          <w:rFonts w:cs="David" w:hint="eastAsia"/>
          <w:b/>
          <w:bCs/>
          <w:rtl/>
        </w:rPr>
        <w:t>קצבאות</w:t>
      </w:r>
      <w:r w:rsidRPr="003322A0">
        <w:rPr>
          <w:rFonts w:cs="David"/>
          <w:rtl/>
        </w:rPr>
        <w:t xml:space="preserve"> </w:t>
      </w:r>
      <w:r w:rsidRPr="003322A0">
        <w:rPr>
          <w:rFonts w:cs="David" w:hint="cs"/>
          <w:rtl/>
        </w:rPr>
        <w:t>כאמור בסעיף 1 ב' לעיל</w:t>
      </w:r>
      <w:r w:rsidRPr="003322A0">
        <w:rPr>
          <w:rFonts w:cs="David"/>
          <w:rtl/>
        </w:rPr>
        <w:t xml:space="preserve">–  מתן מידע כללי וטיפול בהפסקת דמי סיוע בעקבות אשפוז בבית אבות, פטירת בן זוג או הזכאי, </w:t>
      </w:r>
      <w:r w:rsidRPr="003322A0">
        <w:rPr>
          <w:rFonts w:cs="David" w:hint="eastAsia"/>
          <w:rtl/>
        </w:rPr>
        <w:t>טיפול</w:t>
      </w:r>
      <w:r w:rsidRPr="003322A0">
        <w:rPr>
          <w:rFonts w:cs="David"/>
          <w:rtl/>
        </w:rPr>
        <w:t xml:space="preserve"> </w:t>
      </w:r>
      <w:r w:rsidRPr="003322A0">
        <w:rPr>
          <w:rFonts w:cs="David" w:hint="eastAsia"/>
          <w:rtl/>
        </w:rPr>
        <w:t>בשינוי</w:t>
      </w:r>
      <w:r w:rsidRPr="003322A0">
        <w:rPr>
          <w:rFonts w:cs="David"/>
          <w:rtl/>
        </w:rPr>
        <w:t xml:space="preserve"> </w:t>
      </w:r>
      <w:r w:rsidRPr="003322A0">
        <w:rPr>
          <w:rFonts w:cs="David" w:hint="eastAsia"/>
          <w:rtl/>
        </w:rPr>
        <w:t>חשבון</w:t>
      </w:r>
      <w:r w:rsidRPr="003322A0">
        <w:rPr>
          <w:rFonts w:cs="David"/>
          <w:rtl/>
        </w:rPr>
        <w:t xml:space="preserve"> </w:t>
      </w:r>
      <w:r w:rsidRPr="003322A0">
        <w:rPr>
          <w:rFonts w:cs="David" w:hint="eastAsia"/>
          <w:rtl/>
        </w:rPr>
        <w:t>בנק</w:t>
      </w:r>
      <w:r w:rsidRPr="003322A0">
        <w:rPr>
          <w:rFonts w:cs="David"/>
          <w:rtl/>
        </w:rPr>
        <w:t xml:space="preserve">, טיפול בדוחות ייעודיים, טיפול בדו"ח נפטרים לקבלת החזר כספי לידי המשרד. </w:t>
      </w:r>
      <w:r w:rsidRPr="003322A0">
        <w:rPr>
          <w:rFonts w:cs="David" w:hint="cs"/>
          <w:rtl/>
        </w:rPr>
        <w:t xml:space="preserve">כמו </w:t>
      </w:r>
      <w:r w:rsidRPr="003322A0">
        <w:rPr>
          <w:rFonts w:cs="David"/>
          <w:rtl/>
        </w:rPr>
        <w:t xml:space="preserve">כן, טיפול בדו"ח קטינים חוזרים. יצוין, כי הטיפול בבקשות </w:t>
      </w:r>
      <w:r w:rsidRPr="003322A0">
        <w:rPr>
          <w:rFonts w:cs="David" w:hint="eastAsia"/>
          <w:rtl/>
        </w:rPr>
        <w:t>כולל</w:t>
      </w:r>
      <w:r w:rsidRPr="003322A0">
        <w:rPr>
          <w:rFonts w:cs="David"/>
          <w:rtl/>
        </w:rPr>
        <w:t xml:space="preserve"> </w:t>
      </w:r>
      <w:r w:rsidRPr="003322A0">
        <w:rPr>
          <w:rFonts w:cs="David" w:hint="eastAsia"/>
          <w:rtl/>
        </w:rPr>
        <w:t>מתן</w:t>
      </w:r>
      <w:r w:rsidRPr="003322A0">
        <w:rPr>
          <w:rFonts w:cs="David"/>
          <w:rtl/>
        </w:rPr>
        <w:t xml:space="preserve"> </w:t>
      </w:r>
      <w:r w:rsidRPr="003322A0">
        <w:rPr>
          <w:rFonts w:cs="David" w:hint="eastAsia"/>
          <w:rtl/>
        </w:rPr>
        <w:t>מענה</w:t>
      </w:r>
      <w:r w:rsidRPr="003322A0">
        <w:rPr>
          <w:rFonts w:cs="David"/>
          <w:rtl/>
        </w:rPr>
        <w:t xml:space="preserve"> </w:t>
      </w:r>
      <w:r w:rsidRPr="003322A0">
        <w:rPr>
          <w:rFonts w:cs="David" w:hint="eastAsia"/>
          <w:rtl/>
        </w:rPr>
        <w:t>בכתב</w:t>
      </w:r>
      <w:r w:rsidRPr="003322A0">
        <w:rPr>
          <w:rFonts w:cs="David"/>
          <w:rtl/>
        </w:rPr>
        <w:t xml:space="preserve"> </w:t>
      </w:r>
      <w:r w:rsidRPr="003322A0">
        <w:rPr>
          <w:rFonts w:cs="David" w:hint="eastAsia"/>
          <w:rtl/>
        </w:rPr>
        <w:t>ל</w:t>
      </w:r>
      <w:r w:rsidRPr="003322A0">
        <w:rPr>
          <w:rFonts w:cs="David" w:hint="cs"/>
          <w:rtl/>
        </w:rPr>
        <w:t>פונה בדבר ה</w:t>
      </w:r>
      <w:r w:rsidRPr="003322A0">
        <w:rPr>
          <w:rFonts w:cs="David" w:hint="eastAsia"/>
          <w:rtl/>
        </w:rPr>
        <w:t>טיפול</w:t>
      </w:r>
      <w:r w:rsidRPr="003322A0">
        <w:rPr>
          <w:rFonts w:cs="David"/>
          <w:rtl/>
        </w:rPr>
        <w:t xml:space="preserve"> </w:t>
      </w:r>
      <w:r w:rsidRPr="003322A0">
        <w:rPr>
          <w:rFonts w:cs="David" w:hint="eastAsia"/>
          <w:rtl/>
        </w:rPr>
        <w:t>בעניינו</w:t>
      </w:r>
      <w:r w:rsidRPr="003322A0">
        <w:rPr>
          <w:rFonts w:cs="David" w:hint="cs"/>
          <w:rtl/>
        </w:rPr>
        <w:t xml:space="preserve">. </w:t>
      </w:r>
      <w:r w:rsidRPr="003322A0">
        <w:rPr>
          <w:rFonts w:cs="David" w:hint="eastAsia"/>
          <w:rtl/>
        </w:rPr>
        <w:t>בנוסף</w:t>
      </w:r>
      <w:r w:rsidRPr="003322A0">
        <w:rPr>
          <w:rFonts w:cs="David"/>
          <w:rtl/>
        </w:rPr>
        <w:t xml:space="preserve">, </w:t>
      </w:r>
      <w:r w:rsidRPr="003322A0">
        <w:rPr>
          <w:rFonts w:cs="David" w:hint="cs"/>
          <w:rtl/>
        </w:rPr>
        <w:t>הספק</w:t>
      </w:r>
      <w:r w:rsidRPr="003322A0">
        <w:rPr>
          <w:rFonts w:cs="David"/>
          <w:rtl/>
        </w:rPr>
        <w:t xml:space="preserve"> </w:t>
      </w:r>
      <w:r w:rsidRPr="003322A0">
        <w:rPr>
          <w:rFonts w:cs="David" w:hint="eastAsia"/>
          <w:rtl/>
        </w:rPr>
        <w:t>מתחייב</w:t>
      </w:r>
      <w:r w:rsidRPr="003322A0">
        <w:rPr>
          <w:rFonts w:cs="David"/>
          <w:rtl/>
        </w:rPr>
        <w:t xml:space="preserve"> </w:t>
      </w:r>
      <w:r w:rsidRPr="003322A0">
        <w:rPr>
          <w:rFonts w:cs="David" w:hint="eastAsia"/>
          <w:rtl/>
        </w:rPr>
        <w:t>לעבוד</w:t>
      </w:r>
      <w:r w:rsidRPr="003322A0">
        <w:rPr>
          <w:rFonts w:cs="David"/>
          <w:rtl/>
        </w:rPr>
        <w:t xml:space="preserve"> </w:t>
      </w:r>
      <w:r w:rsidRPr="003322A0">
        <w:rPr>
          <w:rFonts w:cs="David" w:hint="eastAsia"/>
          <w:rtl/>
        </w:rPr>
        <w:t>בשיתוף</w:t>
      </w:r>
      <w:r w:rsidRPr="003322A0">
        <w:rPr>
          <w:rFonts w:cs="David"/>
          <w:rtl/>
        </w:rPr>
        <w:t xml:space="preserve"> </w:t>
      </w:r>
      <w:r w:rsidRPr="003322A0">
        <w:rPr>
          <w:rFonts w:cs="David" w:hint="eastAsia"/>
          <w:rtl/>
        </w:rPr>
        <w:t>פעולה</w:t>
      </w:r>
      <w:r w:rsidRPr="003322A0">
        <w:rPr>
          <w:rFonts w:cs="David"/>
          <w:rtl/>
        </w:rPr>
        <w:t xml:space="preserve"> </w:t>
      </w:r>
      <w:r w:rsidRPr="003322A0">
        <w:rPr>
          <w:rFonts w:cs="David" w:hint="eastAsia"/>
          <w:rtl/>
        </w:rPr>
        <w:t>מלא</w:t>
      </w:r>
      <w:r w:rsidRPr="003322A0">
        <w:rPr>
          <w:rFonts w:cs="David"/>
          <w:rtl/>
        </w:rPr>
        <w:t xml:space="preserve"> </w:t>
      </w:r>
      <w:r w:rsidRPr="003322A0">
        <w:rPr>
          <w:rFonts w:cs="David" w:hint="eastAsia"/>
          <w:rtl/>
        </w:rPr>
        <w:t>ובאופן</w:t>
      </w:r>
      <w:r w:rsidRPr="003322A0">
        <w:rPr>
          <w:rFonts w:cs="David"/>
          <w:rtl/>
        </w:rPr>
        <w:t xml:space="preserve"> </w:t>
      </w:r>
      <w:r w:rsidRPr="003322A0">
        <w:rPr>
          <w:rFonts w:cs="David" w:hint="eastAsia"/>
          <w:rtl/>
        </w:rPr>
        <w:t>שוטף</w:t>
      </w:r>
      <w:r w:rsidRPr="003322A0">
        <w:rPr>
          <w:rFonts w:cs="David"/>
          <w:rtl/>
        </w:rPr>
        <w:t xml:space="preserve"> </w:t>
      </w:r>
      <w:r w:rsidRPr="003322A0">
        <w:rPr>
          <w:rFonts w:cs="David" w:hint="eastAsia"/>
          <w:rtl/>
        </w:rPr>
        <w:t>מול</w:t>
      </w:r>
      <w:r w:rsidRPr="003322A0">
        <w:rPr>
          <w:rFonts w:cs="David"/>
          <w:rtl/>
        </w:rPr>
        <w:t xml:space="preserve"> </w:t>
      </w:r>
      <w:r w:rsidRPr="003322A0">
        <w:rPr>
          <w:rFonts w:cs="David" w:hint="eastAsia"/>
          <w:rtl/>
        </w:rPr>
        <w:t>משרדי</w:t>
      </w:r>
      <w:r w:rsidRPr="003322A0">
        <w:rPr>
          <w:rFonts w:cs="David"/>
          <w:rtl/>
        </w:rPr>
        <w:t xml:space="preserve"> </w:t>
      </w:r>
      <w:r w:rsidRPr="003322A0">
        <w:rPr>
          <w:rFonts w:cs="David" w:hint="eastAsia"/>
          <w:rtl/>
        </w:rPr>
        <w:t>הממשלה</w:t>
      </w:r>
      <w:r w:rsidRPr="003322A0">
        <w:rPr>
          <w:rFonts w:cs="David" w:hint="cs"/>
          <w:rtl/>
        </w:rPr>
        <w:t xml:space="preserve">, לרבות משרד הבינוי והשיכון, משרד הקליטה, המשרד לאזרחים ותיקים ואחרים, </w:t>
      </w:r>
      <w:r w:rsidRPr="003322A0">
        <w:rPr>
          <w:rFonts w:cs="David" w:hint="eastAsia"/>
          <w:rtl/>
        </w:rPr>
        <w:t>לצורך</w:t>
      </w:r>
      <w:r w:rsidRPr="003322A0">
        <w:rPr>
          <w:rFonts w:cs="David"/>
          <w:rtl/>
        </w:rPr>
        <w:t xml:space="preserve"> </w:t>
      </w:r>
      <w:r w:rsidRPr="003322A0">
        <w:rPr>
          <w:rFonts w:cs="David" w:hint="eastAsia"/>
          <w:rtl/>
        </w:rPr>
        <w:t>קבלת</w:t>
      </w:r>
      <w:r w:rsidRPr="003322A0">
        <w:rPr>
          <w:rFonts w:cs="David"/>
          <w:rtl/>
        </w:rPr>
        <w:t xml:space="preserve"> </w:t>
      </w:r>
      <w:r w:rsidRPr="003322A0">
        <w:rPr>
          <w:rFonts w:cs="David" w:hint="eastAsia"/>
          <w:rtl/>
        </w:rPr>
        <w:t>מידע</w:t>
      </w:r>
      <w:r w:rsidRPr="003322A0">
        <w:rPr>
          <w:rFonts w:cs="David"/>
          <w:rtl/>
        </w:rPr>
        <w:t xml:space="preserve"> </w:t>
      </w:r>
      <w:r w:rsidRPr="003322A0">
        <w:rPr>
          <w:rFonts w:cs="David" w:hint="eastAsia"/>
          <w:rtl/>
        </w:rPr>
        <w:t>ובירורים</w:t>
      </w:r>
      <w:r w:rsidRPr="003322A0">
        <w:rPr>
          <w:rFonts w:cs="David"/>
          <w:rtl/>
        </w:rPr>
        <w:t xml:space="preserve"> </w:t>
      </w:r>
      <w:r w:rsidRPr="003322A0">
        <w:rPr>
          <w:rFonts w:cs="David" w:hint="eastAsia"/>
          <w:rtl/>
        </w:rPr>
        <w:t>הנוגעים</w:t>
      </w:r>
      <w:r w:rsidRPr="003322A0">
        <w:rPr>
          <w:rFonts w:cs="David"/>
          <w:rtl/>
        </w:rPr>
        <w:t xml:space="preserve"> </w:t>
      </w:r>
      <w:r w:rsidRPr="003322A0">
        <w:rPr>
          <w:rFonts w:cs="David" w:hint="eastAsia"/>
          <w:rtl/>
        </w:rPr>
        <w:t>לטיפול</w:t>
      </w:r>
      <w:r w:rsidRPr="003322A0">
        <w:rPr>
          <w:rFonts w:cs="David"/>
          <w:rtl/>
        </w:rPr>
        <w:t xml:space="preserve"> </w:t>
      </w:r>
      <w:r w:rsidRPr="003322A0">
        <w:rPr>
          <w:rFonts w:cs="David" w:hint="eastAsia"/>
          <w:rtl/>
        </w:rPr>
        <w:t>בזכאים</w:t>
      </w:r>
      <w:r w:rsidRPr="003322A0">
        <w:rPr>
          <w:rFonts w:cs="David" w:hint="cs"/>
          <w:rtl/>
        </w:rPr>
        <w:t>.</w:t>
      </w:r>
    </w:p>
    <w:p w:rsidR="00FD6914" w:rsidRPr="003322A0" w:rsidRDefault="00FD6914" w:rsidP="00A57433">
      <w:pPr>
        <w:numPr>
          <w:ilvl w:val="0"/>
          <w:numId w:val="136"/>
        </w:numPr>
        <w:spacing w:after="0" w:line="360" w:lineRule="auto"/>
        <w:jc w:val="both"/>
        <w:rPr>
          <w:rFonts w:cs="David"/>
        </w:rPr>
      </w:pPr>
      <w:r w:rsidRPr="003322A0">
        <w:rPr>
          <w:rFonts w:cs="David" w:hint="eastAsia"/>
          <w:rtl/>
        </w:rPr>
        <w:t>טיפול</w:t>
      </w:r>
      <w:r w:rsidRPr="003322A0">
        <w:rPr>
          <w:rFonts w:cs="David"/>
          <w:rtl/>
        </w:rPr>
        <w:t xml:space="preserve"> במבקשי סיוע</w:t>
      </w:r>
      <w:r w:rsidRPr="003322A0">
        <w:rPr>
          <w:rFonts w:cs="David" w:hint="cs"/>
          <w:rtl/>
        </w:rPr>
        <w:t xml:space="preserve"> עולים, </w:t>
      </w:r>
      <w:r w:rsidRPr="003322A0">
        <w:rPr>
          <w:rFonts w:cs="David"/>
          <w:rtl/>
        </w:rPr>
        <w:t xml:space="preserve">אשר אינם מופיעים במערכת הייעודית של המשרד (חריגים) וכן טיפול במבקשי סיוע המופיעים במערכת הייעודית של המשרד ודורשים </w:t>
      </w:r>
      <w:r w:rsidRPr="003322A0">
        <w:rPr>
          <w:rFonts w:cs="David" w:hint="eastAsia"/>
          <w:rtl/>
        </w:rPr>
        <w:t>הגדרת</w:t>
      </w:r>
      <w:r w:rsidRPr="003322A0">
        <w:rPr>
          <w:rFonts w:cs="David"/>
          <w:rtl/>
        </w:rPr>
        <w:t xml:space="preserve"> </w:t>
      </w:r>
      <w:r w:rsidRPr="003322A0">
        <w:rPr>
          <w:rFonts w:cs="David" w:hint="eastAsia"/>
          <w:rtl/>
        </w:rPr>
        <w:t>תשלומים</w:t>
      </w:r>
      <w:r w:rsidRPr="003322A0">
        <w:rPr>
          <w:rFonts w:cs="David"/>
          <w:rtl/>
        </w:rPr>
        <w:t xml:space="preserve"> </w:t>
      </w:r>
      <w:r w:rsidRPr="003322A0">
        <w:rPr>
          <w:rFonts w:cs="David" w:hint="eastAsia"/>
          <w:rtl/>
        </w:rPr>
        <w:t>באופן</w:t>
      </w:r>
      <w:r w:rsidRPr="003322A0">
        <w:rPr>
          <w:rFonts w:cs="David"/>
          <w:rtl/>
        </w:rPr>
        <w:t xml:space="preserve"> </w:t>
      </w:r>
      <w:r w:rsidRPr="003322A0">
        <w:rPr>
          <w:rFonts w:cs="David" w:hint="eastAsia"/>
          <w:rtl/>
        </w:rPr>
        <w:t>ידני</w:t>
      </w:r>
      <w:r w:rsidRPr="003322A0">
        <w:rPr>
          <w:rFonts w:cs="David"/>
          <w:rtl/>
        </w:rPr>
        <w:t xml:space="preserve"> (בניית תשלומים)  </w:t>
      </w:r>
      <w:r w:rsidRPr="003322A0">
        <w:rPr>
          <w:rFonts w:cs="David" w:hint="cs"/>
          <w:rtl/>
        </w:rPr>
        <w:t xml:space="preserve">עקב מצבים חדשים או חריגים טרם אופיינו במערכת המחשוב. </w:t>
      </w:r>
      <w:r w:rsidRPr="003322A0">
        <w:rPr>
          <w:rFonts w:cs="David"/>
          <w:rtl/>
        </w:rPr>
        <w:t xml:space="preserve">בכלל זה: קליטת טפסי בקשה חדשים (הצהרות) שמועברים ע"י הפונים למרכז, הזנת הנתונים למערכת והעברת רשומות חדשות למשרד לשם ביצוע הקבלת נתונים ובדיקת זכאות וקביעת גובה וחודשי סיוע לתשלום במקרים בהם נמצאים לזכאים לקבלת סיוע. </w:t>
      </w:r>
    </w:p>
    <w:p w:rsidR="00FD6914" w:rsidRPr="003322A0" w:rsidRDefault="00FD6914" w:rsidP="00A57433">
      <w:pPr>
        <w:numPr>
          <w:ilvl w:val="0"/>
          <w:numId w:val="136"/>
        </w:numPr>
        <w:spacing w:after="0" w:line="360" w:lineRule="auto"/>
        <w:jc w:val="both"/>
        <w:rPr>
          <w:rFonts w:cs="David"/>
        </w:rPr>
      </w:pPr>
      <w:r w:rsidRPr="003322A0">
        <w:rPr>
          <w:rFonts w:cs="David" w:hint="eastAsia"/>
          <w:rtl/>
        </w:rPr>
        <w:t>טיפול</w:t>
      </w:r>
      <w:r w:rsidRPr="003322A0">
        <w:rPr>
          <w:rFonts w:cs="David"/>
          <w:rtl/>
        </w:rPr>
        <w:t xml:space="preserve"> </w:t>
      </w:r>
      <w:r w:rsidRPr="003322A0">
        <w:rPr>
          <w:rFonts w:cs="David" w:hint="eastAsia"/>
          <w:rtl/>
        </w:rPr>
        <w:t>בערעורים</w:t>
      </w:r>
      <w:r w:rsidRPr="003322A0">
        <w:rPr>
          <w:rFonts w:cs="David"/>
          <w:rtl/>
        </w:rPr>
        <w:t>:</w:t>
      </w:r>
      <w:r w:rsidRPr="003322A0">
        <w:rPr>
          <w:rFonts w:cs="David" w:hint="cs"/>
          <w:rtl/>
        </w:rPr>
        <w:t xml:space="preserve"> ערעורים ייבחנו בוועדה במשרד הבינוי והשיכון. הספק נדרש</w:t>
      </w:r>
      <w:r w:rsidRPr="003322A0">
        <w:rPr>
          <w:rFonts w:cs="David"/>
          <w:rtl/>
        </w:rPr>
        <w:t xml:space="preserve"> </w:t>
      </w:r>
      <w:r w:rsidRPr="003322A0">
        <w:rPr>
          <w:rFonts w:cs="David" w:hint="cs"/>
          <w:rtl/>
        </w:rPr>
        <w:t>ל</w:t>
      </w:r>
      <w:r w:rsidRPr="003322A0">
        <w:rPr>
          <w:rFonts w:cs="David" w:hint="eastAsia"/>
          <w:rtl/>
        </w:rPr>
        <w:t>הדרכת</w:t>
      </w:r>
      <w:r w:rsidRPr="003322A0">
        <w:rPr>
          <w:rFonts w:cs="David"/>
          <w:rtl/>
        </w:rPr>
        <w:t xml:space="preserve"> </w:t>
      </w:r>
      <w:r w:rsidRPr="003322A0">
        <w:rPr>
          <w:rFonts w:cs="David" w:hint="eastAsia"/>
          <w:rtl/>
        </w:rPr>
        <w:t>המערער</w:t>
      </w:r>
      <w:r w:rsidRPr="003322A0">
        <w:rPr>
          <w:rFonts w:cs="David"/>
          <w:rtl/>
        </w:rPr>
        <w:t xml:space="preserve"> </w:t>
      </w:r>
      <w:r w:rsidRPr="003322A0">
        <w:rPr>
          <w:rFonts w:cs="David" w:hint="eastAsia"/>
          <w:rtl/>
        </w:rPr>
        <w:t>להגשת</w:t>
      </w:r>
      <w:r w:rsidRPr="003322A0">
        <w:rPr>
          <w:rFonts w:cs="David"/>
          <w:rtl/>
        </w:rPr>
        <w:t xml:space="preserve"> </w:t>
      </w:r>
      <w:r w:rsidRPr="003322A0">
        <w:rPr>
          <w:rFonts w:cs="David" w:hint="eastAsia"/>
          <w:rtl/>
        </w:rPr>
        <w:t>מסמכי</w:t>
      </w:r>
      <w:r w:rsidRPr="003322A0">
        <w:rPr>
          <w:rFonts w:cs="David"/>
          <w:rtl/>
        </w:rPr>
        <w:t xml:space="preserve"> </w:t>
      </w:r>
      <w:r w:rsidRPr="003322A0">
        <w:rPr>
          <w:rFonts w:cs="David" w:hint="eastAsia"/>
          <w:rtl/>
        </w:rPr>
        <w:t>ערעור</w:t>
      </w:r>
      <w:r w:rsidRPr="003322A0">
        <w:rPr>
          <w:rFonts w:cs="David"/>
          <w:rtl/>
        </w:rPr>
        <w:t xml:space="preserve"> </w:t>
      </w:r>
      <w:r w:rsidRPr="003322A0">
        <w:rPr>
          <w:rFonts w:cs="David" w:hint="eastAsia"/>
          <w:rtl/>
        </w:rPr>
        <w:t>ועדכון</w:t>
      </w:r>
      <w:r w:rsidRPr="003322A0">
        <w:rPr>
          <w:rFonts w:cs="David"/>
          <w:rtl/>
        </w:rPr>
        <w:t xml:space="preserve"> </w:t>
      </w:r>
      <w:r w:rsidRPr="003322A0">
        <w:rPr>
          <w:rFonts w:cs="David" w:hint="eastAsia"/>
          <w:rtl/>
        </w:rPr>
        <w:t>במערכת</w:t>
      </w:r>
      <w:r w:rsidRPr="003322A0">
        <w:rPr>
          <w:rFonts w:cs="David"/>
          <w:rtl/>
        </w:rPr>
        <w:t xml:space="preserve"> </w:t>
      </w:r>
      <w:r w:rsidRPr="003322A0">
        <w:rPr>
          <w:rFonts w:cs="David" w:hint="eastAsia"/>
          <w:rtl/>
        </w:rPr>
        <w:t>הממוחשבת</w:t>
      </w:r>
      <w:r w:rsidRPr="003322A0">
        <w:rPr>
          <w:rFonts w:cs="David"/>
          <w:rtl/>
        </w:rPr>
        <w:t xml:space="preserve"> </w:t>
      </w:r>
      <w:r w:rsidRPr="003322A0">
        <w:rPr>
          <w:rFonts w:cs="David" w:hint="eastAsia"/>
          <w:rtl/>
        </w:rPr>
        <w:t>בעניין</w:t>
      </w:r>
      <w:r w:rsidRPr="003322A0">
        <w:rPr>
          <w:rFonts w:cs="David"/>
          <w:rtl/>
        </w:rPr>
        <w:t xml:space="preserve">. </w:t>
      </w:r>
      <w:r w:rsidRPr="003322A0">
        <w:rPr>
          <w:rFonts w:cs="David" w:hint="eastAsia"/>
          <w:rtl/>
        </w:rPr>
        <w:t>כמו</w:t>
      </w:r>
      <w:r w:rsidRPr="003322A0">
        <w:rPr>
          <w:rFonts w:cs="David"/>
          <w:rtl/>
        </w:rPr>
        <w:t xml:space="preserve"> </w:t>
      </w:r>
      <w:r w:rsidRPr="003322A0">
        <w:rPr>
          <w:rFonts w:cs="David" w:hint="eastAsia"/>
          <w:rtl/>
        </w:rPr>
        <w:t>כן</w:t>
      </w:r>
      <w:r w:rsidRPr="003322A0">
        <w:rPr>
          <w:rFonts w:cs="David"/>
          <w:rtl/>
        </w:rPr>
        <w:t xml:space="preserve">, </w:t>
      </w:r>
      <w:r w:rsidRPr="003322A0">
        <w:rPr>
          <w:rFonts w:cs="David" w:hint="eastAsia"/>
          <w:rtl/>
        </w:rPr>
        <w:t>לאחר</w:t>
      </w:r>
      <w:r w:rsidRPr="003322A0">
        <w:rPr>
          <w:rFonts w:cs="David"/>
          <w:rtl/>
        </w:rPr>
        <w:t xml:space="preserve"> </w:t>
      </w:r>
      <w:r w:rsidRPr="003322A0">
        <w:rPr>
          <w:rFonts w:cs="David" w:hint="eastAsia"/>
          <w:rtl/>
        </w:rPr>
        <w:t>החלטת</w:t>
      </w:r>
      <w:r w:rsidRPr="003322A0">
        <w:rPr>
          <w:rFonts w:cs="David"/>
          <w:rtl/>
        </w:rPr>
        <w:t xml:space="preserve"> </w:t>
      </w:r>
      <w:r w:rsidRPr="003322A0">
        <w:rPr>
          <w:rFonts w:cs="David" w:hint="eastAsia"/>
          <w:rtl/>
        </w:rPr>
        <w:t>הוועדה</w:t>
      </w:r>
      <w:r w:rsidRPr="003322A0">
        <w:rPr>
          <w:rFonts w:cs="David"/>
          <w:rtl/>
        </w:rPr>
        <w:t xml:space="preserve"> </w:t>
      </w:r>
      <w:r w:rsidRPr="003322A0">
        <w:rPr>
          <w:rFonts w:cs="David" w:hint="eastAsia"/>
          <w:rtl/>
        </w:rPr>
        <w:t>בערעור</w:t>
      </w:r>
      <w:r w:rsidRPr="003322A0">
        <w:rPr>
          <w:rFonts w:cs="David"/>
          <w:rtl/>
        </w:rPr>
        <w:t xml:space="preserve"> </w:t>
      </w:r>
      <w:r w:rsidRPr="003322A0">
        <w:rPr>
          <w:rFonts w:cs="David" w:hint="eastAsia"/>
          <w:rtl/>
        </w:rPr>
        <w:t>יש</w:t>
      </w:r>
      <w:r w:rsidRPr="003322A0">
        <w:rPr>
          <w:rFonts w:cs="David"/>
          <w:rtl/>
        </w:rPr>
        <w:t xml:space="preserve"> </w:t>
      </w:r>
      <w:r w:rsidRPr="003322A0">
        <w:rPr>
          <w:rFonts w:cs="David" w:hint="eastAsia"/>
          <w:rtl/>
        </w:rPr>
        <w:t>להזין</w:t>
      </w:r>
      <w:r w:rsidRPr="003322A0">
        <w:rPr>
          <w:rFonts w:cs="David"/>
          <w:rtl/>
        </w:rPr>
        <w:t xml:space="preserve"> </w:t>
      </w:r>
      <w:r w:rsidRPr="003322A0">
        <w:rPr>
          <w:rFonts w:cs="David" w:hint="eastAsia"/>
          <w:rtl/>
        </w:rPr>
        <w:t>את</w:t>
      </w:r>
      <w:r w:rsidRPr="003322A0">
        <w:rPr>
          <w:rFonts w:cs="David"/>
          <w:rtl/>
        </w:rPr>
        <w:t xml:space="preserve"> </w:t>
      </w:r>
      <w:r w:rsidRPr="003322A0">
        <w:rPr>
          <w:rFonts w:cs="David" w:hint="eastAsia"/>
          <w:rtl/>
        </w:rPr>
        <w:t>הנתונים</w:t>
      </w:r>
      <w:r w:rsidRPr="003322A0">
        <w:rPr>
          <w:rFonts w:cs="David"/>
          <w:rtl/>
        </w:rPr>
        <w:t xml:space="preserve"> </w:t>
      </w:r>
      <w:r w:rsidRPr="003322A0">
        <w:rPr>
          <w:rFonts w:cs="David" w:hint="eastAsia"/>
          <w:rtl/>
        </w:rPr>
        <w:t>במערכת</w:t>
      </w:r>
      <w:r w:rsidRPr="003322A0">
        <w:rPr>
          <w:rFonts w:cs="David"/>
          <w:rtl/>
        </w:rPr>
        <w:t xml:space="preserve"> </w:t>
      </w:r>
      <w:r w:rsidRPr="003322A0">
        <w:rPr>
          <w:rFonts w:cs="David" w:hint="eastAsia"/>
          <w:rtl/>
        </w:rPr>
        <w:t>בהתאם</w:t>
      </w:r>
      <w:r w:rsidRPr="003322A0">
        <w:rPr>
          <w:rFonts w:cs="David"/>
          <w:rtl/>
        </w:rPr>
        <w:t xml:space="preserve"> </w:t>
      </w:r>
      <w:r w:rsidRPr="003322A0">
        <w:rPr>
          <w:rFonts w:cs="David" w:hint="eastAsia"/>
          <w:rtl/>
        </w:rPr>
        <w:t>לדו</w:t>
      </w:r>
      <w:r w:rsidRPr="003322A0">
        <w:rPr>
          <w:rFonts w:cs="David"/>
          <w:rtl/>
        </w:rPr>
        <w:t xml:space="preserve">"ח </w:t>
      </w:r>
      <w:r w:rsidRPr="003322A0">
        <w:rPr>
          <w:rFonts w:cs="David" w:hint="eastAsia"/>
          <w:rtl/>
        </w:rPr>
        <w:t>ההחלטות</w:t>
      </w:r>
      <w:r w:rsidRPr="003322A0">
        <w:rPr>
          <w:rFonts w:cs="David"/>
          <w:rtl/>
        </w:rPr>
        <w:t xml:space="preserve">. </w:t>
      </w:r>
      <w:r w:rsidRPr="003322A0">
        <w:rPr>
          <w:rFonts w:cs="David" w:hint="eastAsia"/>
          <w:rtl/>
        </w:rPr>
        <w:t>יוסבר</w:t>
      </w:r>
      <w:r w:rsidRPr="003322A0">
        <w:rPr>
          <w:rFonts w:cs="David"/>
          <w:rtl/>
        </w:rPr>
        <w:t xml:space="preserve">, </w:t>
      </w:r>
      <w:r w:rsidRPr="003322A0">
        <w:rPr>
          <w:rFonts w:cs="David" w:hint="eastAsia"/>
          <w:rtl/>
        </w:rPr>
        <w:t>כי</w:t>
      </w:r>
      <w:r w:rsidRPr="003322A0">
        <w:rPr>
          <w:rFonts w:cs="David"/>
          <w:rtl/>
        </w:rPr>
        <w:t xml:space="preserve"> </w:t>
      </w:r>
      <w:r w:rsidRPr="003322A0">
        <w:rPr>
          <w:rFonts w:cs="David" w:hint="eastAsia"/>
          <w:rtl/>
        </w:rPr>
        <w:t>במידה</w:t>
      </w:r>
      <w:r w:rsidRPr="003322A0">
        <w:rPr>
          <w:rFonts w:cs="David"/>
          <w:rtl/>
        </w:rPr>
        <w:t xml:space="preserve"> </w:t>
      </w:r>
      <w:r w:rsidRPr="003322A0">
        <w:rPr>
          <w:rFonts w:cs="David" w:hint="eastAsia"/>
          <w:rtl/>
        </w:rPr>
        <w:t>והחלטת</w:t>
      </w:r>
      <w:r w:rsidRPr="003322A0">
        <w:rPr>
          <w:rFonts w:cs="David"/>
          <w:rtl/>
        </w:rPr>
        <w:t xml:space="preserve"> </w:t>
      </w:r>
      <w:r w:rsidRPr="003322A0">
        <w:rPr>
          <w:rFonts w:cs="David" w:hint="eastAsia"/>
          <w:rtl/>
        </w:rPr>
        <w:t>הוועדה</w:t>
      </w:r>
      <w:r w:rsidRPr="003322A0">
        <w:rPr>
          <w:rFonts w:cs="David"/>
          <w:rtl/>
        </w:rPr>
        <w:t xml:space="preserve"> </w:t>
      </w:r>
      <w:r w:rsidRPr="003322A0">
        <w:rPr>
          <w:rFonts w:cs="David" w:hint="eastAsia"/>
          <w:rtl/>
        </w:rPr>
        <w:t>קובעת</w:t>
      </w:r>
      <w:r w:rsidRPr="003322A0">
        <w:rPr>
          <w:rFonts w:cs="David"/>
          <w:rtl/>
        </w:rPr>
        <w:t xml:space="preserve"> </w:t>
      </w:r>
      <w:r w:rsidRPr="003322A0">
        <w:rPr>
          <w:rFonts w:cs="David" w:hint="eastAsia"/>
          <w:rtl/>
        </w:rPr>
        <w:t>זכאות</w:t>
      </w:r>
      <w:r w:rsidRPr="003322A0">
        <w:rPr>
          <w:rFonts w:cs="David"/>
          <w:rtl/>
        </w:rPr>
        <w:t xml:space="preserve"> </w:t>
      </w:r>
      <w:r w:rsidRPr="003322A0">
        <w:rPr>
          <w:rFonts w:cs="David" w:hint="eastAsia"/>
          <w:rtl/>
        </w:rPr>
        <w:t>שונה</w:t>
      </w:r>
      <w:r w:rsidRPr="003322A0">
        <w:rPr>
          <w:rFonts w:cs="David"/>
          <w:rtl/>
        </w:rPr>
        <w:t xml:space="preserve"> </w:t>
      </w:r>
      <w:r w:rsidRPr="003322A0">
        <w:rPr>
          <w:rFonts w:cs="David" w:hint="eastAsia"/>
          <w:rtl/>
        </w:rPr>
        <w:t>מהנתונים</w:t>
      </w:r>
      <w:r w:rsidRPr="003322A0">
        <w:rPr>
          <w:rFonts w:cs="David"/>
          <w:rtl/>
        </w:rPr>
        <w:t xml:space="preserve"> </w:t>
      </w:r>
      <w:r w:rsidRPr="003322A0">
        <w:rPr>
          <w:rFonts w:cs="David" w:hint="eastAsia"/>
          <w:rtl/>
        </w:rPr>
        <w:t>המופיעים</w:t>
      </w:r>
      <w:r w:rsidRPr="003322A0">
        <w:rPr>
          <w:rFonts w:cs="David"/>
          <w:rtl/>
        </w:rPr>
        <w:t xml:space="preserve"> </w:t>
      </w:r>
      <w:r w:rsidRPr="003322A0">
        <w:rPr>
          <w:rFonts w:cs="David" w:hint="eastAsia"/>
          <w:rtl/>
        </w:rPr>
        <w:t>במערכת</w:t>
      </w:r>
      <w:r w:rsidRPr="003322A0">
        <w:rPr>
          <w:rFonts w:cs="David"/>
          <w:rtl/>
        </w:rPr>
        <w:t xml:space="preserve"> </w:t>
      </w:r>
      <w:r w:rsidRPr="003322A0">
        <w:rPr>
          <w:rFonts w:cs="David" w:hint="eastAsia"/>
          <w:rtl/>
        </w:rPr>
        <w:t>הממוחשבת</w:t>
      </w:r>
      <w:r w:rsidRPr="003322A0">
        <w:rPr>
          <w:rFonts w:cs="David"/>
          <w:rtl/>
        </w:rPr>
        <w:t xml:space="preserve">, </w:t>
      </w:r>
      <w:r w:rsidRPr="003322A0">
        <w:rPr>
          <w:rFonts w:cs="David" w:hint="eastAsia"/>
          <w:rtl/>
        </w:rPr>
        <w:t>אזי</w:t>
      </w:r>
      <w:r w:rsidRPr="003322A0">
        <w:rPr>
          <w:rFonts w:cs="David"/>
          <w:rtl/>
        </w:rPr>
        <w:t xml:space="preserve"> </w:t>
      </w:r>
      <w:r w:rsidRPr="003322A0">
        <w:rPr>
          <w:rFonts w:cs="David" w:hint="eastAsia"/>
          <w:rtl/>
        </w:rPr>
        <w:t>יש</w:t>
      </w:r>
      <w:r w:rsidRPr="003322A0">
        <w:rPr>
          <w:rFonts w:cs="David"/>
          <w:rtl/>
        </w:rPr>
        <w:t xml:space="preserve"> </w:t>
      </w:r>
      <w:r w:rsidRPr="003322A0">
        <w:rPr>
          <w:rFonts w:cs="David" w:hint="eastAsia"/>
          <w:rtl/>
        </w:rPr>
        <w:t>לעדכן</w:t>
      </w:r>
      <w:r w:rsidRPr="003322A0">
        <w:rPr>
          <w:rFonts w:cs="David"/>
          <w:rtl/>
        </w:rPr>
        <w:t xml:space="preserve"> </w:t>
      </w:r>
      <w:r w:rsidRPr="003322A0">
        <w:rPr>
          <w:rFonts w:cs="David" w:hint="eastAsia"/>
          <w:rtl/>
        </w:rPr>
        <w:t>את</w:t>
      </w:r>
      <w:r w:rsidRPr="003322A0">
        <w:rPr>
          <w:rFonts w:cs="David"/>
          <w:rtl/>
        </w:rPr>
        <w:t xml:space="preserve"> </w:t>
      </w:r>
      <w:r w:rsidRPr="003322A0">
        <w:rPr>
          <w:rFonts w:cs="David" w:hint="eastAsia"/>
          <w:rtl/>
        </w:rPr>
        <w:t>סכומי</w:t>
      </w:r>
      <w:r w:rsidRPr="003322A0">
        <w:rPr>
          <w:rFonts w:cs="David"/>
          <w:rtl/>
        </w:rPr>
        <w:t xml:space="preserve"> </w:t>
      </w:r>
      <w:r w:rsidRPr="003322A0">
        <w:rPr>
          <w:rFonts w:cs="David" w:hint="eastAsia"/>
          <w:rtl/>
        </w:rPr>
        <w:t>הזכאות</w:t>
      </w:r>
      <w:r w:rsidRPr="003322A0">
        <w:rPr>
          <w:rFonts w:cs="David"/>
          <w:rtl/>
        </w:rPr>
        <w:t xml:space="preserve"> </w:t>
      </w:r>
      <w:r w:rsidRPr="003322A0">
        <w:rPr>
          <w:rFonts w:cs="David" w:hint="eastAsia"/>
          <w:rtl/>
        </w:rPr>
        <w:t>בהתאם</w:t>
      </w:r>
      <w:r w:rsidRPr="003322A0">
        <w:rPr>
          <w:rFonts w:cs="David"/>
          <w:rtl/>
        </w:rPr>
        <w:t xml:space="preserve"> </w:t>
      </w:r>
      <w:r w:rsidRPr="003322A0">
        <w:rPr>
          <w:rFonts w:cs="David" w:hint="eastAsia"/>
          <w:rtl/>
        </w:rPr>
        <w:t>להחלטת</w:t>
      </w:r>
      <w:r w:rsidRPr="003322A0">
        <w:rPr>
          <w:rFonts w:cs="David"/>
          <w:rtl/>
        </w:rPr>
        <w:t xml:space="preserve"> </w:t>
      </w:r>
      <w:r w:rsidRPr="003322A0">
        <w:rPr>
          <w:rFonts w:cs="David" w:hint="eastAsia"/>
          <w:rtl/>
        </w:rPr>
        <w:t>הוועדה</w:t>
      </w:r>
      <w:r w:rsidRPr="003322A0">
        <w:rPr>
          <w:rFonts w:cs="David"/>
          <w:rtl/>
        </w:rPr>
        <w:t>.</w:t>
      </w:r>
    </w:p>
    <w:p w:rsidR="00FD6914" w:rsidRPr="003322A0" w:rsidRDefault="00FD6914" w:rsidP="00A57433">
      <w:pPr>
        <w:numPr>
          <w:ilvl w:val="0"/>
          <w:numId w:val="136"/>
        </w:numPr>
        <w:spacing w:after="0" w:line="360" w:lineRule="auto"/>
        <w:jc w:val="both"/>
        <w:rPr>
          <w:rFonts w:ascii="David" w:hAnsi="David" w:cs="David"/>
        </w:rPr>
      </w:pPr>
      <w:r w:rsidRPr="003322A0">
        <w:rPr>
          <w:rFonts w:ascii="David" w:hAnsi="David" w:cs="David"/>
          <w:rtl/>
        </w:rPr>
        <w:t xml:space="preserve">שליחת מכתבים מסוגים שונים הקשורים בטיפול בסיוע לעולים לגורמי חוץ כמו </w:t>
      </w:r>
      <w:r w:rsidRPr="003322A0">
        <w:rPr>
          <w:rStyle w:val="afff0"/>
          <w:rFonts w:ascii="David" w:hAnsi="David" w:cs="David"/>
          <w:sz w:val="24"/>
          <w:szCs w:val="24"/>
          <w:rtl/>
        </w:rPr>
        <w:t>מ</w:t>
      </w:r>
      <w:r w:rsidRPr="003322A0">
        <w:rPr>
          <w:rFonts w:ascii="David" w:hAnsi="David" w:cs="David"/>
          <w:rtl/>
        </w:rPr>
        <w:t>כתבים לבנקים על נפטרים שקיבלו סיוע לחשבונם לאחר הפטירה ו</w:t>
      </w:r>
      <w:r w:rsidRPr="003322A0">
        <w:rPr>
          <w:rFonts w:ascii="David" w:hAnsi="David" w:cs="David" w:hint="cs"/>
          <w:rtl/>
        </w:rPr>
        <w:t>בקשה</w:t>
      </w:r>
      <w:r w:rsidRPr="003322A0">
        <w:rPr>
          <w:rFonts w:ascii="David" w:hAnsi="David" w:cs="David"/>
          <w:rtl/>
        </w:rPr>
        <w:t xml:space="preserve"> מהבנק להחזיר </w:t>
      </w:r>
      <w:r w:rsidRPr="003322A0">
        <w:rPr>
          <w:rFonts w:ascii="David" w:hAnsi="David" w:cs="David" w:hint="cs"/>
          <w:rtl/>
        </w:rPr>
        <w:t xml:space="preserve">למשרד </w:t>
      </w:r>
      <w:r w:rsidRPr="003322A0">
        <w:rPr>
          <w:rFonts w:ascii="David" w:hAnsi="David" w:cs="David"/>
          <w:rtl/>
        </w:rPr>
        <w:t>את הכסף</w:t>
      </w:r>
      <w:r w:rsidRPr="003322A0">
        <w:rPr>
          <w:rFonts w:ascii="David" w:hAnsi="David" w:cs="David" w:hint="cs"/>
          <w:rtl/>
        </w:rPr>
        <w:t>, וכן</w:t>
      </w:r>
      <w:r w:rsidRPr="003322A0">
        <w:rPr>
          <w:rStyle w:val="afff0"/>
          <w:rFonts w:ascii="David" w:hAnsi="David" w:cs="David"/>
          <w:sz w:val="24"/>
          <w:szCs w:val="24"/>
          <w:rtl/>
        </w:rPr>
        <w:t xml:space="preserve"> </w:t>
      </w:r>
      <w:r w:rsidRPr="003322A0">
        <w:rPr>
          <w:rStyle w:val="afff0"/>
          <w:rFonts w:ascii="David" w:hAnsi="David" w:cs="David" w:hint="cs"/>
          <w:sz w:val="24"/>
          <w:szCs w:val="24"/>
          <w:rtl/>
        </w:rPr>
        <w:t xml:space="preserve">מכתבים </w:t>
      </w:r>
      <w:r w:rsidRPr="003322A0">
        <w:rPr>
          <w:rFonts w:ascii="David" w:hAnsi="David" w:cs="David"/>
          <w:rtl/>
        </w:rPr>
        <w:t xml:space="preserve">לזכאים, לרבות בדבר עדכון על סיום הזכאות, </w:t>
      </w:r>
      <w:r w:rsidRPr="003322A0">
        <w:rPr>
          <w:rFonts w:ascii="David" w:hAnsi="David" w:cs="David" w:hint="cs"/>
          <w:rtl/>
        </w:rPr>
        <w:t>הפסקת הזכאות</w:t>
      </w:r>
      <w:r w:rsidRPr="003322A0">
        <w:rPr>
          <w:rFonts w:ascii="David" w:hAnsi="David" w:cs="David"/>
          <w:rtl/>
        </w:rPr>
        <w:t xml:space="preserve"> סיבת ההפסקה ו</w:t>
      </w:r>
      <w:r w:rsidRPr="003322A0">
        <w:rPr>
          <w:rFonts w:ascii="David" w:hAnsi="David" w:cs="David" w:hint="cs"/>
          <w:rtl/>
        </w:rPr>
        <w:t xml:space="preserve">הנחיה מה </w:t>
      </w:r>
      <w:r w:rsidRPr="003322A0">
        <w:rPr>
          <w:rFonts w:ascii="David" w:hAnsi="David" w:cs="David"/>
          <w:rtl/>
        </w:rPr>
        <w:t>עליהם לעשות על מנת</w:t>
      </w:r>
      <w:r w:rsidRPr="003322A0">
        <w:rPr>
          <w:rFonts w:ascii="David" w:hAnsi="David" w:cs="David" w:hint="cs"/>
          <w:rtl/>
        </w:rPr>
        <w:t xml:space="preserve"> לשוב</w:t>
      </w:r>
      <w:r w:rsidRPr="003322A0">
        <w:rPr>
          <w:rFonts w:ascii="David" w:hAnsi="David" w:cs="David"/>
          <w:rtl/>
        </w:rPr>
        <w:t xml:space="preserve"> </w:t>
      </w:r>
      <w:r w:rsidRPr="003322A0">
        <w:rPr>
          <w:rFonts w:ascii="David" w:hAnsi="David" w:cs="David" w:hint="cs"/>
          <w:rtl/>
        </w:rPr>
        <w:t>ול</w:t>
      </w:r>
      <w:r w:rsidRPr="003322A0">
        <w:rPr>
          <w:rFonts w:ascii="David" w:hAnsi="David" w:cs="David"/>
          <w:rtl/>
        </w:rPr>
        <w:t>קבל סיוע</w:t>
      </w:r>
      <w:r w:rsidRPr="003322A0">
        <w:rPr>
          <w:rFonts w:ascii="David" w:hAnsi="David" w:cs="David" w:hint="cs"/>
          <w:rtl/>
        </w:rPr>
        <w:t xml:space="preserve">, עודף </w:t>
      </w:r>
      <w:r w:rsidRPr="003322A0">
        <w:rPr>
          <w:rFonts w:ascii="David" w:hAnsi="David" w:cs="David"/>
          <w:rtl/>
        </w:rPr>
        <w:t xml:space="preserve">תשלומים </w:t>
      </w:r>
      <w:r w:rsidRPr="003322A0">
        <w:rPr>
          <w:rFonts w:ascii="David" w:hAnsi="David" w:cs="David" w:hint="cs"/>
          <w:rtl/>
        </w:rPr>
        <w:t>ששולמו מסיבות שונות</w:t>
      </w:r>
      <w:r w:rsidRPr="003322A0">
        <w:rPr>
          <w:rFonts w:ascii="David" w:hAnsi="David" w:cs="David"/>
          <w:rtl/>
        </w:rPr>
        <w:t xml:space="preserve">  </w:t>
      </w:r>
      <w:proofErr w:type="spellStart"/>
      <w:r w:rsidRPr="003322A0">
        <w:rPr>
          <w:rFonts w:ascii="David" w:hAnsi="David" w:cs="David"/>
          <w:rtl/>
        </w:rPr>
        <w:t>וכו</w:t>
      </w:r>
      <w:proofErr w:type="spellEnd"/>
      <w:r w:rsidRPr="003322A0">
        <w:rPr>
          <w:rFonts w:ascii="David" w:hAnsi="David" w:cs="David"/>
          <w:rtl/>
        </w:rPr>
        <w:t>'.</w:t>
      </w:r>
    </w:p>
    <w:p w:rsidR="00FD6914" w:rsidRPr="003322A0" w:rsidRDefault="00FD6914" w:rsidP="00FD6914">
      <w:pPr>
        <w:spacing w:line="360" w:lineRule="auto"/>
        <w:jc w:val="both"/>
        <w:rPr>
          <w:rFonts w:cs="Guttman Adii"/>
          <w:bCs/>
          <w:rtl/>
        </w:rPr>
      </w:pPr>
    </w:p>
    <w:p w:rsidR="00FD6914" w:rsidRPr="003322A0" w:rsidRDefault="00FD6914" w:rsidP="00FD6914">
      <w:pPr>
        <w:spacing w:line="360" w:lineRule="auto"/>
        <w:jc w:val="both"/>
        <w:rPr>
          <w:rFonts w:cs="Guttman Adii"/>
          <w:bCs/>
          <w:rtl/>
        </w:rPr>
      </w:pPr>
    </w:p>
    <w:p w:rsidR="00FD6914" w:rsidRPr="003322A0" w:rsidRDefault="00FD6914" w:rsidP="00FD6914">
      <w:pPr>
        <w:spacing w:line="360" w:lineRule="auto"/>
        <w:jc w:val="both"/>
        <w:rPr>
          <w:rFonts w:cs="David"/>
          <w:sz w:val="32"/>
          <w:szCs w:val="32"/>
        </w:rPr>
      </w:pPr>
      <w:r w:rsidRPr="003322A0">
        <w:rPr>
          <w:rFonts w:cs="David" w:hint="cs"/>
          <w:b/>
          <w:bCs/>
          <w:sz w:val="32"/>
          <w:szCs w:val="32"/>
          <w:rtl/>
        </w:rPr>
        <w:t xml:space="preserve">3. </w:t>
      </w:r>
      <w:r w:rsidRPr="003322A0">
        <w:rPr>
          <w:rFonts w:cs="David"/>
          <w:b/>
          <w:bCs/>
          <w:sz w:val="32"/>
          <w:szCs w:val="32"/>
          <w:rtl/>
        </w:rPr>
        <w:t>שינויים ותוספות בשירות הנדרש</w:t>
      </w:r>
    </w:p>
    <w:p w:rsidR="00FD6914" w:rsidRPr="006D72DA" w:rsidRDefault="006D72DA" w:rsidP="00FD6914">
      <w:pPr>
        <w:spacing w:line="360" w:lineRule="auto"/>
        <w:ind w:left="426"/>
        <w:jc w:val="both"/>
        <w:rPr>
          <w:rFonts w:ascii="David" w:hAnsi="David" w:cs="David"/>
          <w:b/>
          <w:bCs/>
          <w:sz w:val="24"/>
          <w:szCs w:val="24"/>
        </w:rPr>
      </w:pPr>
      <w:r w:rsidRPr="006D72DA">
        <w:rPr>
          <w:rFonts w:cs="David" w:hint="cs"/>
          <w:b/>
          <w:bCs/>
          <w:sz w:val="24"/>
          <w:szCs w:val="24"/>
          <w:rtl/>
        </w:rPr>
        <w:t>כללי</w:t>
      </w:r>
      <w:r w:rsidR="00FD6914" w:rsidRPr="006D72DA">
        <w:rPr>
          <w:rFonts w:cs="David" w:hint="cs"/>
          <w:b/>
          <w:bCs/>
          <w:sz w:val="24"/>
          <w:szCs w:val="24"/>
          <w:rtl/>
        </w:rPr>
        <w:t xml:space="preserve">   </w:t>
      </w:r>
    </w:p>
    <w:p w:rsidR="00FD6914" w:rsidRPr="003322A0" w:rsidRDefault="00FD6914" w:rsidP="00A57433">
      <w:pPr>
        <w:numPr>
          <w:ilvl w:val="0"/>
          <w:numId w:val="143"/>
        </w:numPr>
        <w:spacing w:after="0" w:line="360" w:lineRule="auto"/>
        <w:jc w:val="both"/>
        <w:rPr>
          <w:rFonts w:ascii="David" w:hAnsi="David" w:cs="David"/>
          <w:vanish/>
          <w:rtl/>
        </w:rPr>
      </w:pPr>
    </w:p>
    <w:p w:rsidR="00FD6914" w:rsidRPr="003322A0" w:rsidRDefault="00FD6914" w:rsidP="00A57433">
      <w:pPr>
        <w:numPr>
          <w:ilvl w:val="0"/>
          <w:numId w:val="143"/>
        </w:numPr>
        <w:spacing w:after="0" w:line="360" w:lineRule="auto"/>
        <w:jc w:val="both"/>
        <w:rPr>
          <w:rFonts w:ascii="David" w:hAnsi="David" w:cs="David"/>
          <w:vanish/>
          <w:rtl/>
        </w:rPr>
      </w:pPr>
    </w:p>
    <w:p w:rsidR="00FD6914" w:rsidRPr="003322A0" w:rsidRDefault="00FD6914" w:rsidP="00A57433">
      <w:pPr>
        <w:numPr>
          <w:ilvl w:val="0"/>
          <w:numId w:val="143"/>
        </w:numPr>
        <w:spacing w:after="0" w:line="360" w:lineRule="auto"/>
        <w:jc w:val="both"/>
        <w:rPr>
          <w:rFonts w:ascii="David" w:hAnsi="David" w:cs="David"/>
          <w:vanish/>
          <w:rtl/>
        </w:rPr>
      </w:pPr>
    </w:p>
    <w:p w:rsidR="00FD6914" w:rsidRPr="003322A0" w:rsidRDefault="00FD6914" w:rsidP="00A57433">
      <w:pPr>
        <w:numPr>
          <w:ilvl w:val="0"/>
          <w:numId w:val="143"/>
        </w:numPr>
        <w:spacing w:after="0" w:line="360" w:lineRule="auto"/>
        <w:jc w:val="both"/>
        <w:rPr>
          <w:rFonts w:ascii="David" w:hAnsi="David" w:cs="David"/>
          <w:vanish/>
          <w:rtl/>
        </w:rPr>
      </w:pPr>
    </w:p>
    <w:p w:rsidR="00FD6914" w:rsidRPr="003322A0" w:rsidRDefault="00FD6914" w:rsidP="00A57433">
      <w:pPr>
        <w:numPr>
          <w:ilvl w:val="0"/>
          <w:numId w:val="143"/>
        </w:numPr>
        <w:spacing w:after="0" w:line="360" w:lineRule="auto"/>
        <w:jc w:val="both"/>
        <w:rPr>
          <w:rFonts w:ascii="David" w:hAnsi="David" w:cs="David"/>
          <w:vanish/>
          <w:rtl/>
        </w:rPr>
      </w:pPr>
    </w:p>
    <w:p w:rsidR="00FD6914" w:rsidRPr="003322A0" w:rsidRDefault="00FD6914" w:rsidP="00FD6914">
      <w:pPr>
        <w:spacing w:line="360" w:lineRule="auto"/>
        <w:jc w:val="both"/>
        <w:rPr>
          <w:rFonts w:ascii="David" w:hAnsi="David" w:cs="David"/>
        </w:rPr>
      </w:pPr>
      <w:r w:rsidRPr="003322A0">
        <w:rPr>
          <w:rFonts w:ascii="David" w:hAnsi="David" w:cs="David"/>
          <w:rtl/>
        </w:rPr>
        <w:t>1. בהתאם למדיניות הממשלה והחלטות המשרד</w:t>
      </w:r>
      <w:r w:rsidRPr="003322A0">
        <w:rPr>
          <w:rFonts w:ascii="David" w:hAnsi="David" w:cs="David" w:hint="cs"/>
          <w:rtl/>
        </w:rPr>
        <w:t>, המשרד רשאי לפי שיקול דעתו הבלעדי לשנות את השירותים</w:t>
      </w:r>
      <w:r w:rsidRPr="003322A0">
        <w:rPr>
          <w:rFonts w:ascii="David" w:hAnsi="David" w:cs="David"/>
          <w:rtl/>
        </w:rPr>
        <w:t xml:space="preserve"> ומרכיביה</w:t>
      </w:r>
      <w:r w:rsidRPr="003322A0">
        <w:rPr>
          <w:rFonts w:ascii="David" w:hAnsi="David" w:cs="David" w:hint="cs"/>
          <w:rtl/>
        </w:rPr>
        <w:t xml:space="preserve">ם </w:t>
      </w:r>
      <w:r w:rsidRPr="003322A0">
        <w:rPr>
          <w:rFonts w:ascii="David" w:hAnsi="David" w:cs="David"/>
          <w:rtl/>
        </w:rPr>
        <w:t>השונים</w:t>
      </w:r>
      <w:r w:rsidRPr="003322A0">
        <w:rPr>
          <w:rFonts w:ascii="David" w:hAnsi="David" w:cs="David" w:hint="cs"/>
          <w:rtl/>
        </w:rPr>
        <w:t xml:space="preserve">, לצמצמם או לבטלם, וכן להרחיבם ולהוסיף עליהם. </w:t>
      </w:r>
      <w:r w:rsidRPr="003322A0">
        <w:rPr>
          <w:rFonts w:ascii="David" w:hAnsi="David" w:cs="David"/>
          <w:rtl/>
        </w:rPr>
        <w:t>תהליכי העבודה במתן הסיוע בדיור, עשויים גם הם להשתנות בגין שינויים טכנולוגיים, ארגוניים ו</w:t>
      </w:r>
      <w:r w:rsidRPr="003322A0">
        <w:rPr>
          <w:rFonts w:ascii="David" w:hAnsi="David" w:cs="David" w:hint="eastAsia"/>
          <w:rtl/>
        </w:rPr>
        <w:t>אחרים</w:t>
      </w:r>
      <w:r w:rsidRPr="003322A0">
        <w:rPr>
          <w:rFonts w:ascii="David" w:hAnsi="David" w:cs="David" w:hint="cs"/>
          <w:rtl/>
        </w:rPr>
        <w:t>.</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2. שינויים כאמור עשויים להשפיע על תהליכי העבודה, הפעולות והיקף הפעולות המתבצעות במסגרת שירותי </w:t>
      </w:r>
      <w:r w:rsidRPr="003322A0">
        <w:rPr>
          <w:rFonts w:ascii="David" w:hAnsi="David" w:cs="David" w:hint="eastAsia"/>
          <w:rtl/>
        </w:rPr>
        <w:t>המרכז</w:t>
      </w:r>
      <w:r w:rsidRPr="003322A0">
        <w:rPr>
          <w:rFonts w:ascii="David" w:hAnsi="David" w:cs="David"/>
          <w:rtl/>
        </w:rPr>
        <w:t xml:space="preserve">.  </w:t>
      </w:r>
    </w:p>
    <w:p w:rsidR="00FD6914" w:rsidRPr="003322A0" w:rsidRDefault="00FD6914" w:rsidP="00FD6914">
      <w:pPr>
        <w:spacing w:line="360" w:lineRule="auto"/>
        <w:jc w:val="both"/>
        <w:rPr>
          <w:rFonts w:ascii="David" w:hAnsi="David" w:cs="David"/>
          <w:rtl/>
        </w:rPr>
      </w:pPr>
      <w:r w:rsidRPr="003322A0">
        <w:rPr>
          <w:rFonts w:ascii="David" w:hAnsi="David" w:cs="David"/>
          <w:rtl/>
        </w:rPr>
        <w:t xml:space="preserve">3. מודגש בזה, כי המשרד רשאי, </w:t>
      </w:r>
      <w:r w:rsidRPr="003322A0">
        <w:rPr>
          <w:rFonts w:ascii="David" w:hAnsi="David" w:cs="David" w:hint="cs"/>
          <w:rtl/>
        </w:rPr>
        <w:t>בהתאם</w:t>
      </w:r>
      <w:r w:rsidRPr="003322A0">
        <w:rPr>
          <w:rFonts w:ascii="David" w:hAnsi="David" w:cs="David"/>
          <w:rtl/>
        </w:rPr>
        <w:t xml:space="preserve"> </w:t>
      </w:r>
      <w:r w:rsidRPr="003322A0">
        <w:rPr>
          <w:rFonts w:ascii="David" w:hAnsi="David" w:cs="David" w:hint="cs"/>
          <w:rtl/>
        </w:rPr>
        <w:t>ל</w:t>
      </w:r>
      <w:r w:rsidRPr="003322A0">
        <w:rPr>
          <w:rFonts w:ascii="David" w:hAnsi="David" w:cs="David"/>
          <w:rtl/>
        </w:rPr>
        <w:t xml:space="preserve">אמור לעיל, להוסיף ו/או לבטל ו/או לשנות מטלות ופעולות </w:t>
      </w:r>
      <w:r w:rsidRPr="003322A0">
        <w:rPr>
          <w:rFonts w:ascii="David" w:hAnsi="David" w:cs="David" w:hint="eastAsia"/>
          <w:rtl/>
        </w:rPr>
        <w:t>נדרשות</w:t>
      </w:r>
      <w:r w:rsidRPr="003322A0">
        <w:rPr>
          <w:rFonts w:ascii="David" w:hAnsi="David" w:cs="David"/>
          <w:rtl/>
        </w:rPr>
        <w:t xml:space="preserve">, מעבר למפורט במכרז זה, ולהודיע על כך בכתב </w:t>
      </w:r>
      <w:r w:rsidRPr="003322A0">
        <w:rPr>
          <w:rFonts w:ascii="David" w:hAnsi="David" w:cs="David" w:hint="cs"/>
          <w:rtl/>
        </w:rPr>
        <w:t>לספק,</w:t>
      </w:r>
      <w:r w:rsidRPr="003322A0">
        <w:rPr>
          <w:rFonts w:ascii="David" w:hAnsi="David" w:cs="David"/>
          <w:rtl/>
        </w:rPr>
        <w:t xml:space="preserve"> </w:t>
      </w:r>
      <w:r w:rsidRPr="003322A0">
        <w:rPr>
          <w:rFonts w:ascii="David" w:hAnsi="David" w:cs="David" w:hint="cs"/>
          <w:rtl/>
        </w:rPr>
        <w:t>ולספק</w:t>
      </w:r>
      <w:r w:rsidRPr="003322A0">
        <w:rPr>
          <w:rFonts w:ascii="David" w:hAnsi="David" w:cs="David"/>
          <w:rtl/>
        </w:rPr>
        <w:t xml:space="preserve"> לא תהיה כל טענה בעניין זה. </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4. . הספק יידרש להתאים עצמו, על חשבונו, לשינויים האמורים </w:t>
      </w:r>
      <w:r w:rsidRPr="003322A0">
        <w:rPr>
          <w:rFonts w:ascii="David" w:hAnsi="David" w:cs="David" w:hint="eastAsia"/>
          <w:rtl/>
        </w:rPr>
        <w:t>על</w:t>
      </w:r>
      <w:r w:rsidRPr="003322A0">
        <w:rPr>
          <w:rFonts w:ascii="David" w:hAnsi="David" w:cs="David"/>
          <w:rtl/>
        </w:rPr>
        <w:t xml:space="preserve"> </w:t>
      </w:r>
      <w:r w:rsidRPr="003322A0">
        <w:rPr>
          <w:rFonts w:ascii="David" w:hAnsi="David" w:cs="David" w:hint="eastAsia"/>
          <w:rtl/>
        </w:rPr>
        <w:t>כל</w:t>
      </w:r>
      <w:r w:rsidRPr="003322A0">
        <w:rPr>
          <w:rFonts w:ascii="David" w:hAnsi="David" w:cs="David"/>
          <w:rtl/>
        </w:rPr>
        <w:t xml:space="preserve"> הכרוך בכך (לרבות הדרכת עובדיו על כל הכרוך בכך, התאמת </w:t>
      </w:r>
      <w:r w:rsidRPr="003322A0">
        <w:rPr>
          <w:rFonts w:ascii="David" w:hAnsi="David" w:cs="David" w:hint="eastAsia"/>
          <w:rtl/>
        </w:rPr>
        <w:t>האמצעים</w:t>
      </w:r>
      <w:r w:rsidRPr="003322A0">
        <w:rPr>
          <w:rFonts w:ascii="David" w:hAnsi="David" w:cs="David"/>
          <w:rtl/>
        </w:rPr>
        <w:t xml:space="preserve"> </w:t>
      </w:r>
      <w:r w:rsidRPr="003322A0">
        <w:rPr>
          <w:rFonts w:ascii="David" w:hAnsi="David" w:cs="David" w:hint="eastAsia"/>
          <w:rtl/>
        </w:rPr>
        <w:t>הטכנולוגיים</w:t>
      </w:r>
      <w:r w:rsidRPr="003322A0">
        <w:rPr>
          <w:rFonts w:ascii="David" w:hAnsi="David" w:cs="David"/>
          <w:rtl/>
        </w:rPr>
        <w:t xml:space="preserve"> </w:t>
      </w:r>
      <w:r w:rsidRPr="003322A0">
        <w:rPr>
          <w:rFonts w:ascii="David" w:hAnsi="David" w:cs="David" w:hint="eastAsia"/>
          <w:rtl/>
        </w:rPr>
        <w:t>בהם</w:t>
      </w:r>
      <w:r w:rsidRPr="003322A0">
        <w:rPr>
          <w:rFonts w:ascii="David" w:hAnsi="David" w:cs="David"/>
          <w:rtl/>
        </w:rPr>
        <w:t xml:space="preserve"> </w:t>
      </w:r>
      <w:r w:rsidRPr="003322A0">
        <w:rPr>
          <w:rFonts w:ascii="David" w:hAnsi="David" w:cs="David" w:hint="eastAsia"/>
          <w:rtl/>
        </w:rPr>
        <w:t>המציע</w:t>
      </w:r>
      <w:r w:rsidRPr="003322A0">
        <w:rPr>
          <w:rFonts w:ascii="David" w:hAnsi="David" w:cs="David"/>
          <w:rtl/>
        </w:rPr>
        <w:t xml:space="preserve"> </w:t>
      </w:r>
      <w:r w:rsidRPr="003322A0">
        <w:rPr>
          <w:rFonts w:ascii="David" w:hAnsi="David" w:cs="David" w:hint="eastAsia"/>
          <w:rtl/>
        </w:rPr>
        <w:t>משתמש</w:t>
      </w:r>
      <w:r w:rsidRPr="003322A0">
        <w:rPr>
          <w:rFonts w:ascii="David" w:hAnsi="David" w:cs="David"/>
          <w:rtl/>
        </w:rPr>
        <w:t xml:space="preserve"> </w:t>
      </w:r>
      <w:r w:rsidRPr="003322A0">
        <w:rPr>
          <w:rFonts w:ascii="David" w:hAnsi="David" w:cs="David" w:hint="eastAsia"/>
          <w:rtl/>
        </w:rPr>
        <w:t>למתן</w:t>
      </w:r>
      <w:r w:rsidRPr="003322A0">
        <w:rPr>
          <w:rFonts w:ascii="David" w:hAnsi="David" w:cs="David"/>
          <w:rtl/>
        </w:rPr>
        <w:t xml:space="preserve"> </w:t>
      </w:r>
      <w:r w:rsidRPr="003322A0">
        <w:rPr>
          <w:rFonts w:ascii="David" w:hAnsi="David" w:cs="David" w:hint="eastAsia"/>
          <w:rtl/>
        </w:rPr>
        <w:t>השירותים</w:t>
      </w:r>
      <w:r w:rsidRPr="003322A0">
        <w:rPr>
          <w:rFonts w:ascii="David" w:hAnsi="David" w:cs="David"/>
          <w:rtl/>
        </w:rPr>
        <w:t xml:space="preserve"> </w:t>
      </w:r>
      <w:r w:rsidRPr="003322A0">
        <w:rPr>
          <w:rFonts w:ascii="David" w:hAnsi="David" w:cs="David" w:hint="eastAsia"/>
          <w:rtl/>
        </w:rPr>
        <w:t>וכד</w:t>
      </w:r>
      <w:r w:rsidRPr="003322A0">
        <w:rPr>
          <w:rFonts w:ascii="David" w:hAnsi="David" w:cs="David"/>
          <w:rtl/>
        </w:rPr>
        <w:t>').</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5. בכל שלב במהלך ההתקשרות עם הזוכה במכרז זה, המשרד שומר לעצמו </w:t>
      </w:r>
      <w:r w:rsidRPr="003322A0">
        <w:rPr>
          <w:rFonts w:ascii="David" w:hAnsi="David" w:cs="David" w:hint="eastAsia"/>
          <w:rtl/>
        </w:rPr>
        <w:t>את</w:t>
      </w:r>
      <w:r w:rsidRPr="003322A0">
        <w:rPr>
          <w:rFonts w:ascii="David" w:hAnsi="David" w:cs="David"/>
          <w:rtl/>
        </w:rPr>
        <w:t xml:space="preserve"> הזכות לפרסם מכרז חדש לקבלת השירותים נשוא מכרז זה ולהתקשר עם הזוכה בו, מבלי שיהיה חייב להודיע על כך להספק וללא הצורך בקבלת אישורו. המשרד, יהיה רשאי </w:t>
      </w:r>
      <w:r w:rsidRPr="003322A0">
        <w:rPr>
          <w:rFonts w:ascii="David" w:hAnsi="David" w:cs="David" w:hint="eastAsia"/>
          <w:rtl/>
        </w:rPr>
        <w:t>להעביר</w:t>
      </w:r>
      <w:r w:rsidRPr="003322A0">
        <w:rPr>
          <w:rFonts w:ascii="David" w:hAnsi="David" w:cs="David"/>
          <w:rtl/>
        </w:rPr>
        <w:t xml:space="preserve"> את הפעילות נשוא מכרז זה, כולה או חלקה, לזוכה במכרז החדש. בכל מקרה של שינוי בהיקף ו/או בסוג הפעילות הנדרשת מהספק</w:t>
      </w:r>
      <w:r w:rsidRPr="003322A0">
        <w:rPr>
          <w:rFonts w:ascii="David" w:hAnsi="David" w:cs="David" w:hint="cs"/>
          <w:rtl/>
        </w:rPr>
        <w:t>.</w:t>
      </w:r>
    </w:p>
    <w:p w:rsidR="00FD6914" w:rsidRPr="003322A0" w:rsidRDefault="00FD6914" w:rsidP="00FD6914">
      <w:pPr>
        <w:spacing w:line="360" w:lineRule="auto"/>
        <w:jc w:val="both"/>
        <w:rPr>
          <w:rFonts w:ascii="David" w:hAnsi="David" w:cs="David"/>
          <w:b/>
          <w:bCs/>
          <w:rtl/>
        </w:rPr>
      </w:pPr>
    </w:p>
    <w:p w:rsidR="00FD6914" w:rsidRPr="006D72DA" w:rsidRDefault="00FD6914" w:rsidP="00FD6914">
      <w:pPr>
        <w:spacing w:line="360" w:lineRule="auto"/>
        <w:ind w:left="360"/>
        <w:contextualSpacing/>
        <w:jc w:val="both"/>
        <w:rPr>
          <w:rFonts w:ascii="David" w:hAnsi="David" w:cs="David"/>
          <w:sz w:val="24"/>
          <w:szCs w:val="24"/>
        </w:rPr>
      </w:pPr>
      <w:r w:rsidRPr="006D72DA">
        <w:rPr>
          <w:rFonts w:ascii="David" w:hAnsi="David" w:cs="David"/>
          <w:b/>
          <w:bCs/>
          <w:sz w:val="24"/>
          <w:szCs w:val="24"/>
          <w:rtl/>
        </w:rPr>
        <w:t xml:space="preserve">נתונים כמותיים </w:t>
      </w:r>
    </w:p>
    <w:p w:rsidR="00FD6914" w:rsidRPr="003322A0" w:rsidRDefault="00FD6914" w:rsidP="00A57433">
      <w:pPr>
        <w:numPr>
          <w:ilvl w:val="0"/>
          <w:numId w:val="133"/>
        </w:numPr>
        <w:spacing w:after="0" w:line="360" w:lineRule="auto"/>
        <w:jc w:val="both"/>
        <w:rPr>
          <w:rFonts w:ascii="David" w:hAnsi="David" w:cs="David"/>
          <w:rtl/>
        </w:rPr>
      </w:pPr>
      <w:r w:rsidRPr="003322A0">
        <w:rPr>
          <w:rFonts w:ascii="David" w:hAnsi="David" w:cs="David"/>
          <w:rtl/>
        </w:rPr>
        <w:t xml:space="preserve">נכון להיום היקף האוכלוסייה הרלוונטית לשירותים נשוא פרק זה הינו כ- 80,000  בתי אב מתוכם מספר הזכאים עבורם </w:t>
      </w:r>
      <w:r w:rsidRPr="003322A0">
        <w:rPr>
          <w:rFonts w:ascii="David" w:hAnsi="David" w:cs="David" w:hint="cs"/>
          <w:rtl/>
        </w:rPr>
        <w:t>בוצעו בדיקות וטיפולים בשנת 2022</w:t>
      </w:r>
      <w:r w:rsidRPr="003322A0">
        <w:rPr>
          <w:rFonts w:ascii="David" w:hAnsi="David" w:cs="David"/>
          <w:rtl/>
        </w:rPr>
        <w:t xml:space="preserve"> הינו כ-6,700 בתי אב. </w:t>
      </w:r>
      <w:r w:rsidRPr="003322A0">
        <w:rPr>
          <w:rFonts w:ascii="David" w:hAnsi="David" w:cs="David" w:hint="cs"/>
          <w:rtl/>
        </w:rPr>
        <w:t>יובהר כי היקף הפעילות משתנה בהתאם לשינויים בעלייה ובהרכבה ובהתאם לכללי הזכאות.</w:t>
      </w:r>
      <w:r w:rsidRPr="003322A0">
        <w:rPr>
          <w:rFonts w:ascii="David" w:hAnsi="David" w:cs="David"/>
          <w:rtl/>
        </w:rPr>
        <w:t xml:space="preserve"> </w:t>
      </w:r>
    </w:p>
    <w:p w:rsidR="00FD6914" w:rsidRPr="003322A0" w:rsidRDefault="00FD6914" w:rsidP="00A57433">
      <w:pPr>
        <w:numPr>
          <w:ilvl w:val="0"/>
          <w:numId w:val="133"/>
        </w:numPr>
        <w:spacing w:after="0" w:line="360" w:lineRule="auto"/>
        <w:jc w:val="both"/>
        <w:rPr>
          <w:rFonts w:ascii="David" w:hAnsi="David" w:cs="David"/>
        </w:rPr>
      </w:pPr>
      <w:r w:rsidRPr="003322A0">
        <w:rPr>
          <w:rFonts w:ascii="David" w:hAnsi="David" w:cs="David" w:hint="cs"/>
          <w:rtl/>
        </w:rPr>
        <w:t>כיום</w:t>
      </w:r>
      <w:r w:rsidRPr="003322A0">
        <w:rPr>
          <w:rFonts w:ascii="David" w:hAnsi="David" w:cs="David"/>
          <w:rtl/>
        </w:rPr>
        <w:t xml:space="preserve">, זכאותם של למעלה מ- 90% </w:t>
      </w:r>
      <w:r w:rsidRPr="003322A0">
        <w:rPr>
          <w:rFonts w:ascii="David" w:hAnsi="David" w:cs="David" w:hint="cs"/>
          <w:rtl/>
        </w:rPr>
        <w:t>ממשקי הבית נקבעת</w:t>
      </w:r>
      <w:r w:rsidRPr="003322A0">
        <w:rPr>
          <w:rFonts w:ascii="David" w:hAnsi="David" w:cs="David"/>
          <w:rtl/>
        </w:rPr>
        <w:t xml:space="preserve"> באופן </w:t>
      </w:r>
      <w:r w:rsidRPr="003322A0">
        <w:rPr>
          <w:rFonts w:ascii="David" w:hAnsi="David" w:cs="David" w:hint="cs"/>
          <w:rtl/>
        </w:rPr>
        <w:t>אוטומטי</w:t>
      </w:r>
      <w:r w:rsidRPr="003322A0">
        <w:rPr>
          <w:rFonts w:ascii="David" w:hAnsi="David" w:cs="David"/>
          <w:rtl/>
        </w:rPr>
        <w:t>, בתהליך העיבוד הראשוני מול מאגר המידע של המשרד, הבנקים למשכנתאות והמוסד לביטוח לאומי.</w:t>
      </w:r>
    </w:p>
    <w:p w:rsidR="00FD6914" w:rsidRPr="003322A0" w:rsidRDefault="00FD6914" w:rsidP="00A57433">
      <w:pPr>
        <w:numPr>
          <w:ilvl w:val="0"/>
          <w:numId w:val="133"/>
        </w:numPr>
        <w:spacing w:after="0" w:line="360" w:lineRule="auto"/>
        <w:jc w:val="both"/>
        <w:rPr>
          <w:rFonts w:ascii="David" w:hAnsi="David" w:cs="David"/>
        </w:rPr>
      </w:pPr>
      <w:r w:rsidRPr="003322A0">
        <w:rPr>
          <w:rFonts w:ascii="David" w:hAnsi="David" w:cs="David"/>
          <w:rtl/>
        </w:rPr>
        <w:t xml:space="preserve">יתרת הזכאים יקבעו בתהליך פרטני, מול </w:t>
      </w:r>
      <w:r w:rsidRPr="003322A0">
        <w:rPr>
          <w:rFonts w:ascii="David" w:hAnsi="David" w:cs="David" w:hint="cs"/>
          <w:rtl/>
        </w:rPr>
        <w:t>הספק</w:t>
      </w:r>
      <w:r w:rsidRPr="003322A0">
        <w:rPr>
          <w:rFonts w:ascii="David" w:hAnsi="David" w:cs="David"/>
          <w:rtl/>
        </w:rPr>
        <w:t xml:space="preserve"> (פניות טלפוניות ובכתב, קבלת טפסים ותצהירים, אימות נתונים וכיוצא בזה)</w:t>
      </w:r>
      <w:r w:rsidRPr="003322A0">
        <w:rPr>
          <w:rFonts w:ascii="David" w:hAnsi="David" w:cs="David" w:hint="cs"/>
          <w:rtl/>
        </w:rPr>
        <w:t>, ומול המשרד, לפי הצורך</w:t>
      </w:r>
      <w:r w:rsidRPr="003322A0">
        <w:rPr>
          <w:rFonts w:ascii="David" w:hAnsi="David" w:cs="David"/>
          <w:rtl/>
        </w:rPr>
        <w:t>.</w:t>
      </w:r>
    </w:p>
    <w:p w:rsidR="00FD6914" w:rsidRPr="003322A0" w:rsidRDefault="00FD6914" w:rsidP="00A57433">
      <w:pPr>
        <w:numPr>
          <w:ilvl w:val="0"/>
          <w:numId w:val="133"/>
        </w:numPr>
        <w:spacing w:after="0" w:line="360" w:lineRule="auto"/>
        <w:jc w:val="both"/>
        <w:rPr>
          <w:rFonts w:ascii="David" w:hAnsi="David" w:cs="David"/>
          <w:rtl/>
        </w:rPr>
      </w:pPr>
      <w:r w:rsidRPr="003322A0">
        <w:rPr>
          <w:rFonts w:ascii="David" w:hAnsi="David" w:cs="David"/>
          <w:rtl/>
        </w:rPr>
        <w:t xml:space="preserve">הנתונים הם </w:t>
      </w:r>
      <w:r w:rsidRPr="003322A0">
        <w:rPr>
          <w:rFonts w:ascii="David" w:hAnsi="David" w:cs="David"/>
          <w:b/>
          <w:bCs/>
          <w:u w:val="single"/>
          <w:rtl/>
        </w:rPr>
        <w:t>לצרכי אינדיקציה בלבד</w:t>
      </w:r>
      <w:r w:rsidRPr="003322A0">
        <w:rPr>
          <w:rFonts w:ascii="David" w:hAnsi="David" w:cs="David"/>
          <w:rtl/>
        </w:rPr>
        <w:t xml:space="preserve">, ואין המשרד מתחייב לנתונים אלו או אחרים.    </w:t>
      </w:r>
    </w:p>
    <w:p w:rsidR="00FD6914" w:rsidRPr="003322A0" w:rsidRDefault="00FD6914" w:rsidP="00A57433">
      <w:pPr>
        <w:numPr>
          <w:ilvl w:val="0"/>
          <w:numId w:val="133"/>
        </w:numPr>
        <w:spacing w:after="0" w:line="360" w:lineRule="auto"/>
        <w:jc w:val="both"/>
        <w:rPr>
          <w:rFonts w:ascii="David" w:hAnsi="David" w:cs="David"/>
          <w:rtl/>
        </w:rPr>
      </w:pPr>
      <w:r w:rsidRPr="003322A0">
        <w:rPr>
          <w:rFonts w:ascii="David" w:hAnsi="David" w:cs="David"/>
          <w:rtl/>
        </w:rPr>
        <w:t xml:space="preserve">השימוש בנתונים אלו הינם באחריותו הבלעדית של המציע. </w:t>
      </w:r>
    </w:p>
    <w:p w:rsidR="00FD6914" w:rsidRPr="003322A0" w:rsidRDefault="00FD6914" w:rsidP="00A57433">
      <w:pPr>
        <w:numPr>
          <w:ilvl w:val="0"/>
          <w:numId w:val="133"/>
        </w:numPr>
        <w:spacing w:after="0" w:line="360" w:lineRule="auto"/>
        <w:jc w:val="both"/>
        <w:rPr>
          <w:rFonts w:ascii="David" w:hAnsi="David" w:cs="David"/>
        </w:rPr>
      </w:pPr>
      <w:r w:rsidRPr="003322A0">
        <w:rPr>
          <w:rFonts w:ascii="David" w:hAnsi="David" w:cs="David" w:hint="cs"/>
          <w:rtl/>
        </w:rPr>
        <w:t xml:space="preserve">בשנת 2022 ניתנו </w:t>
      </w:r>
      <w:r w:rsidRPr="003322A0">
        <w:rPr>
          <w:rFonts w:ascii="David" w:hAnsi="David" w:cs="David"/>
          <w:rtl/>
        </w:rPr>
        <w:t xml:space="preserve">שרותי מידע וטלפוניה </w:t>
      </w:r>
      <w:r w:rsidRPr="003322A0">
        <w:rPr>
          <w:rFonts w:ascii="David" w:hAnsi="David" w:cs="David" w:hint="cs"/>
          <w:rtl/>
        </w:rPr>
        <w:t>לכ-12,000 פונים בשנה.</w:t>
      </w:r>
      <w:r w:rsidRPr="003322A0">
        <w:rPr>
          <w:rFonts w:ascii="David" w:hAnsi="David" w:cs="David"/>
          <w:rtl/>
        </w:rPr>
        <w:t xml:space="preserve"> </w:t>
      </w:r>
    </w:p>
    <w:p w:rsidR="00FD6914" w:rsidRPr="003322A0" w:rsidRDefault="00FD6914" w:rsidP="00A57433">
      <w:pPr>
        <w:numPr>
          <w:ilvl w:val="0"/>
          <w:numId w:val="133"/>
        </w:numPr>
        <w:spacing w:after="0" w:line="360" w:lineRule="auto"/>
        <w:jc w:val="both"/>
        <w:rPr>
          <w:rFonts w:ascii="David" w:hAnsi="David" w:cs="David"/>
          <w:rtl/>
        </w:rPr>
      </w:pPr>
      <w:r w:rsidRPr="003322A0">
        <w:rPr>
          <w:rFonts w:ascii="David" w:hAnsi="David" w:cs="David" w:hint="cs"/>
          <w:rtl/>
        </w:rPr>
        <w:t>המשרד מעריך כי הכמות לשנים הבאות תהיה דומה אך אינו מתחייב לכך, עקב קיטון או גידול באוכלוסייה שתהיה זכאית לשירותים אלו בעתיד והתכנות שינויי מדיניות.</w:t>
      </w:r>
    </w:p>
    <w:p w:rsidR="00FD6914" w:rsidRPr="003322A0" w:rsidRDefault="00FD6914" w:rsidP="00FD6914">
      <w:pPr>
        <w:spacing w:line="360" w:lineRule="auto"/>
        <w:ind w:left="927"/>
        <w:jc w:val="both"/>
        <w:rPr>
          <w:rFonts w:ascii="David" w:hAnsi="David" w:cs="David"/>
          <w:rtl/>
        </w:rPr>
      </w:pPr>
      <w:r w:rsidRPr="003322A0">
        <w:rPr>
          <w:rFonts w:ascii="David" w:hAnsi="David" w:cs="David" w:hint="cs"/>
          <w:rtl/>
        </w:rPr>
        <w:t xml:space="preserve">כאמור </w:t>
      </w:r>
      <w:r w:rsidRPr="003322A0">
        <w:rPr>
          <w:rFonts w:ascii="David" w:hAnsi="David" w:cs="David"/>
          <w:rtl/>
        </w:rPr>
        <w:t xml:space="preserve">הערכה זו היא </w:t>
      </w:r>
      <w:r w:rsidRPr="003322A0">
        <w:rPr>
          <w:rFonts w:ascii="David" w:hAnsi="David" w:cs="David"/>
          <w:b/>
          <w:bCs/>
          <w:u w:val="single"/>
          <w:rtl/>
        </w:rPr>
        <w:t>לצרכי אינדיקציה בלבד</w:t>
      </w:r>
      <w:r w:rsidRPr="003322A0">
        <w:rPr>
          <w:rFonts w:ascii="David" w:hAnsi="David" w:cs="David"/>
          <w:rtl/>
        </w:rPr>
        <w:t xml:space="preserve">, ואינה מחייבת את המשרד לצורך הסכם זה. </w:t>
      </w:r>
    </w:p>
    <w:p w:rsidR="00FD6914" w:rsidRPr="003322A0" w:rsidRDefault="00FD6914" w:rsidP="00FD6914">
      <w:pPr>
        <w:spacing w:line="360" w:lineRule="auto"/>
        <w:ind w:left="720" w:firstLine="60"/>
        <w:jc w:val="both"/>
        <w:rPr>
          <w:rFonts w:ascii="David" w:hAnsi="David" w:cs="David"/>
          <w:b/>
          <w:bCs/>
          <w:rtl/>
        </w:rPr>
      </w:pPr>
    </w:p>
    <w:p w:rsidR="00FD6914" w:rsidRPr="003322A0" w:rsidRDefault="00FD6914" w:rsidP="00FD6914">
      <w:pPr>
        <w:spacing w:line="360" w:lineRule="auto"/>
        <w:jc w:val="both"/>
        <w:rPr>
          <w:rFonts w:ascii="David" w:hAnsi="David" w:cs="David"/>
          <w:sz w:val="32"/>
          <w:szCs w:val="32"/>
        </w:rPr>
      </w:pPr>
      <w:r w:rsidRPr="003322A0">
        <w:rPr>
          <w:rFonts w:ascii="David" w:hAnsi="David" w:cs="David" w:hint="cs"/>
          <w:b/>
          <w:bCs/>
          <w:sz w:val="32"/>
          <w:szCs w:val="32"/>
          <w:rtl/>
        </w:rPr>
        <w:t>4. מוקד טלפוני</w:t>
      </w:r>
    </w:p>
    <w:p w:rsidR="00FD6914" w:rsidRPr="003322A0" w:rsidRDefault="00FD6914" w:rsidP="00A57433">
      <w:pPr>
        <w:numPr>
          <w:ilvl w:val="1"/>
          <w:numId w:val="141"/>
        </w:numPr>
        <w:tabs>
          <w:tab w:val="clear" w:pos="794"/>
          <w:tab w:val="num" w:pos="434"/>
        </w:tabs>
        <w:spacing w:after="0" w:line="360" w:lineRule="auto"/>
        <w:ind w:left="434"/>
        <w:jc w:val="both"/>
        <w:rPr>
          <w:rFonts w:ascii="David" w:hAnsi="David" w:cs="David"/>
        </w:rPr>
      </w:pPr>
      <w:r w:rsidRPr="003322A0">
        <w:rPr>
          <w:rFonts w:ascii="David" w:eastAsia="Calibri" w:hAnsi="David" w:cs="David"/>
          <w:rtl/>
        </w:rPr>
        <w:t>במסגרת הש</w:t>
      </w:r>
      <w:r w:rsidRPr="003322A0">
        <w:rPr>
          <w:rFonts w:ascii="David" w:eastAsia="Calibri" w:hAnsi="David" w:cs="David" w:hint="cs"/>
          <w:rtl/>
        </w:rPr>
        <w:t>י</w:t>
      </w:r>
      <w:r w:rsidRPr="003322A0">
        <w:rPr>
          <w:rFonts w:ascii="David" w:eastAsia="Calibri" w:hAnsi="David" w:cs="David"/>
          <w:rtl/>
        </w:rPr>
        <w:t>רותים נשוא פרק זה נדרש הספק הזוכה לענות לכל הפניות הטלפוניות ולספק את כל המידע הדרוש לפונה</w:t>
      </w:r>
      <w:r w:rsidRPr="003322A0">
        <w:rPr>
          <w:rFonts w:ascii="David" w:eastAsia="Calibri" w:hAnsi="David" w:cs="David" w:hint="cs"/>
          <w:rtl/>
        </w:rPr>
        <w:t>,</w:t>
      </w:r>
      <w:r w:rsidRPr="003322A0">
        <w:rPr>
          <w:rFonts w:ascii="David" w:eastAsia="Calibri" w:hAnsi="David" w:cs="David"/>
          <w:rtl/>
        </w:rPr>
        <w:t xml:space="preserve"> אשר יש ברשות</w:t>
      </w:r>
      <w:r w:rsidRPr="003322A0">
        <w:rPr>
          <w:rFonts w:ascii="David" w:eastAsia="Calibri" w:hAnsi="David" w:cs="David" w:hint="cs"/>
          <w:rtl/>
        </w:rPr>
        <w:t xml:space="preserve"> הספק</w:t>
      </w:r>
      <w:r w:rsidRPr="003322A0">
        <w:rPr>
          <w:rFonts w:ascii="David" w:eastAsia="Calibri" w:hAnsi="David" w:cs="David"/>
          <w:rtl/>
        </w:rPr>
        <w:t xml:space="preserve"> במערכת הממוחשבת או ב</w:t>
      </w:r>
      <w:r w:rsidRPr="003322A0">
        <w:rPr>
          <w:rFonts w:ascii="David" w:eastAsia="Calibri" w:hAnsi="David" w:cs="David" w:hint="cs"/>
          <w:rtl/>
        </w:rPr>
        <w:t>התאם ל</w:t>
      </w:r>
      <w:r w:rsidRPr="003322A0">
        <w:rPr>
          <w:rFonts w:ascii="David" w:eastAsia="Calibri" w:hAnsi="David" w:cs="David"/>
          <w:rtl/>
        </w:rPr>
        <w:t xml:space="preserve">נהלי המשרד. </w:t>
      </w:r>
      <w:r w:rsidRPr="003322A0">
        <w:rPr>
          <w:rFonts w:ascii="David" w:eastAsia="Calibri" w:hAnsi="David" w:cs="David" w:hint="cs"/>
          <w:rtl/>
        </w:rPr>
        <w:t>נספח</w:t>
      </w:r>
      <w:r w:rsidR="000B039E">
        <w:rPr>
          <w:rFonts w:ascii="David" w:eastAsia="Calibri" w:hAnsi="David" w:cs="David" w:hint="cs"/>
          <w:rtl/>
        </w:rPr>
        <w:t xml:space="preserve"> 2 </w:t>
      </w:r>
      <w:r w:rsidRPr="003322A0">
        <w:rPr>
          <w:rFonts w:ascii="David" w:eastAsia="Calibri" w:hAnsi="David" w:cs="David" w:hint="cs"/>
        </w:rPr>
        <w:t xml:space="preserve"> </w:t>
      </w:r>
      <w:r w:rsidRPr="003322A0">
        <w:rPr>
          <w:rFonts w:ascii="David" w:eastAsia="Calibri" w:hAnsi="David" w:cs="David" w:hint="cs"/>
          <w:rtl/>
        </w:rPr>
        <w:t>לנספח א</w:t>
      </w:r>
      <w:r w:rsidR="000B039E">
        <w:rPr>
          <w:rFonts w:ascii="David" w:eastAsia="Calibri" w:hAnsi="David" w:cs="David" w:hint="cs"/>
          <w:rtl/>
        </w:rPr>
        <w:t>'</w:t>
      </w:r>
      <w:r w:rsidRPr="003322A0">
        <w:rPr>
          <w:rFonts w:ascii="David" w:eastAsia="Calibri" w:hAnsi="David" w:cs="David" w:hint="cs"/>
          <w:rtl/>
        </w:rPr>
        <w:t xml:space="preserve"> מפרט השירותים שבפרק זה.  </w:t>
      </w:r>
      <w:r w:rsidRPr="003322A0">
        <w:rPr>
          <w:rFonts w:ascii="David" w:eastAsia="Calibri" w:hAnsi="David" w:cs="David"/>
          <w:rtl/>
        </w:rPr>
        <w:t xml:space="preserve">ככל שמדובר בפנייה שאינה רלוונטית לשירות הנדרש במסגרת פרק זה, הספק נדרש להעביר את </w:t>
      </w:r>
      <w:r w:rsidRPr="003322A0">
        <w:rPr>
          <w:rFonts w:ascii="David" w:eastAsia="Calibri" w:hAnsi="David" w:cs="David" w:hint="cs"/>
          <w:rtl/>
        </w:rPr>
        <w:t xml:space="preserve">השיחה </w:t>
      </w:r>
      <w:r w:rsidRPr="003322A0">
        <w:rPr>
          <w:rFonts w:ascii="David" w:eastAsia="Calibri" w:hAnsi="David" w:cs="David"/>
          <w:rtl/>
        </w:rPr>
        <w:t>למוקד הטלפוני הארצי של המשרד. הספק יעמיד מרכזיית טלפוניה אשר תהווה בסיס למוקד טלפוני/נתב ה</w:t>
      </w:r>
      <w:r w:rsidRPr="003322A0">
        <w:rPr>
          <w:rFonts w:ascii="David" w:eastAsia="Calibri" w:hAnsi="David" w:cs="David" w:hint="cs"/>
          <w:rtl/>
        </w:rPr>
        <w:t>י</w:t>
      </w:r>
      <w:r w:rsidRPr="003322A0">
        <w:rPr>
          <w:rFonts w:ascii="David" w:eastAsia="Calibri" w:hAnsi="David" w:cs="David"/>
          <w:rtl/>
        </w:rPr>
        <w:t xml:space="preserve">יעודי. המענה הטלפוני יינתן באמצעות מוקד טלפוני ארצי/נתב </w:t>
      </w:r>
      <w:r w:rsidRPr="003322A0">
        <w:rPr>
          <w:rFonts w:ascii="David" w:eastAsia="Calibri" w:hAnsi="David" w:cs="David" w:hint="cs"/>
          <w:rtl/>
        </w:rPr>
        <w:t>י</w:t>
      </w:r>
      <w:r w:rsidRPr="003322A0">
        <w:rPr>
          <w:rFonts w:ascii="David" w:eastAsia="Calibri" w:hAnsi="David" w:cs="David"/>
          <w:rtl/>
        </w:rPr>
        <w:t>יעודי לפניות עבור כל השי</w:t>
      </w:r>
      <w:r w:rsidRPr="003322A0">
        <w:rPr>
          <w:rFonts w:ascii="David" w:eastAsia="Calibri" w:hAnsi="David" w:cs="David" w:hint="cs"/>
          <w:rtl/>
        </w:rPr>
        <w:t>ר</w:t>
      </w:r>
      <w:r w:rsidRPr="003322A0">
        <w:rPr>
          <w:rFonts w:ascii="David" w:eastAsia="Calibri" w:hAnsi="David" w:cs="David"/>
          <w:rtl/>
        </w:rPr>
        <w:t>ותים נשוא פרק זה אשר פועל בין הימים א'- ה' בין השעות 08:00 – 16:00, ולמעט ערבי שבת/חג ושבת/חג. המוקד הטלפוני/הנתב ה</w:t>
      </w:r>
      <w:r w:rsidRPr="003322A0">
        <w:rPr>
          <w:rFonts w:ascii="David" w:eastAsia="Calibri" w:hAnsi="David" w:cs="David" w:hint="cs"/>
          <w:rtl/>
        </w:rPr>
        <w:t>י</w:t>
      </w:r>
      <w:r w:rsidRPr="003322A0">
        <w:rPr>
          <w:rFonts w:ascii="David" w:eastAsia="Calibri" w:hAnsi="David" w:cs="David"/>
          <w:rtl/>
        </w:rPr>
        <w:t>יעודי יכול להיות במסגרת מוקד של המציע המופעל על ידו והנותן מענה לכל סוגי הש</w:t>
      </w:r>
      <w:r w:rsidRPr="003322A0">
        <w:rPr>
          <w:rFonts w:ascii="David" w:eastAsia="Calibri" w:hAnsi="David" w:cs="David" w:hint="cs"/>
          <w:rtl/>
        </w:rPr>
        <w:t>י</w:t>
      </w:r>
      <w:r w:rsidRPr="003322A0">
        <w:rPr>
          <w:rFonts w:ascii="David" w:eastAsia="Calibri" w:hAnsi="David" w:cs="David"/>
          <w:rtl/>
        </w:rPr>
        <w:t xml:space="preserve">רותים נשוא מכרז זה או באמצעות שכירת שירותי מוקד מחברה חיצונית המתמחה בתפעול מוקד טלפוני. </w:t>
      </w:r>
      <w:r w:rsidRPr="003322A0">
        <w:rPr>
          <w:rFonts w:ascii="David" w:hAnsi="David" w:cs="David"/>
          <w:rtl/>
        </w:rPr>
        <w:t xml:space="preserve"> </w:t>
      </w:r>
    </w:p>
    <w:p w:rsidR="00FD6914" w:rsidRPr="003322A0" w:rsidRDefault="00FD6914" w:rsidP="00A57433">
      <w:pPr>
        <w:numPr>
          <w:ilvl w:val="1"/>
          <w:numId w:val="141"/>
        </w:numPr>
        <w:tabs>
          <w:tab w:val="clear" w:pos="794"/>
          <w:tab w:val="num" w:pos="434"/>
        </w:tabs>
        <w:spacing w:after="0" w:line="360" w:lineRule="auto"/>
        <w:ind w:left="434"/>
        <w:jc w:val="both"/>
        <w:rPr>
          <w:rFonts w:ascii="David" w:hAnsi="David" w:cs="David"/>
        </w:rPr>
      </w:pPr>
      <w:r w:rsidRPr="003322A0">
        <w:rPr>
          <w:rFonts w:ascii="David" w:eastAsia="Calibri" w:hAnsi="David" w:cs="David"/>
          <w:rtl/>
        </w:rPr>
        <w:t>המוקד הטלפוני/הנתב ה</w:t>
      </w:r>
      <w:r w:rsidRPr="003322A0">
        <w:rPr>
          <w:rFonts w:ascii="David" w:eastAsia="Calibri" w:hAnsi="David" w:cs="David" w:hint="cs"/>
          <w:rtl/>
        </w:rPr>
        <w:t>י</w:t>
      </w:r>
      <w:r w:rsidRPr="003322A0">
        <w:rPr>
          <w:rFonts w:ascii="David" w:eastAsia="Calibri" w:hAnsi="David" w:cs="David"/>
          <w:rtl/>
        </w:rPr>
        <w:t xml:space="preserve">יעודי יחובר למערכת המידע של המשרד, נציגי המוקד העוסקים במתן השרות הטלפוני נשוא פרק זה יעברו הכשרה בתקופת </w:t>
      </w:r>
      <w:r w:rsidRPr="003322A0">
        <w:rPr>
          <w:rFonts w:ascii="David" w:eastAsia="Calibri" w:hAnsi="David" w:cs="David" w:hint="cs"/>
          <w:rtl/>
        </w:rPr>
        <w:t>ההקמה למתן שירותים נשוא פרק זה, כהגדרתה בהסכם,</w:t>
      </w:r>
      <w:r w:rsidRPr="003322A0">
        <w:rPr>
          <w:rFonts w:ascii="David" w:eastAsia="Calibri" w:hAnsi="David" w:cs="David"/>
          <w:rtl/>
        </w:rPr>
        <w:t xml:space="preserve"> על מערכת המידע של המשרד לצורך מתן תשובות לפונים, לרבות סטטוס הטיפול בבקשה. ההכשרה הראשונית תהיה באחריות המשרד והעלויות הכרוכות הנוספות תהיינה על חשבון הספק.</w:t>
      </w:r>
    </w:p>
    <w:p w:rsidR="00FD6914" w:rsidRPr="003322A0" w:rsidRDefault="00FD6914" w:rsidP="00A57433">
      <w:pPr>
        <w:numPr>
          <w:ilvl w:val="1"/>
          <w:numId w:val="141"/>
        </w:numPr>
        <w:tabs>
          <w:tab w:val="clear" w:pos="794"/>
          <w:tab w:val="num" w:pos="434"/>
        </w:tabs>
        <w:spacing w:after="0" w:line="360" w:lineRule="auto"/>
        <w:ind w:left="434"/>
        <w:jc w:val="both"/>
        <w:rPr>
          <w:rFonts w:ascii="David" w:hAnsi="David" w:cs="David"/>
        </w:rPr>
      </w:pPr>
      <w:r w:rsidRPr="003322A0">
        <w:rPr>
          <w:rFonts w:ascii="David" w:eastAsia="Calibri" w:hAnsi="David" w:cs="David" w:hint="cs"/>
          <w:rtl/>
        </w:rPr>
        <w:t>כל המוקדנים</w:t>
      </w:r>
      <w:r w:rsidRPr="003322A0">
        <w:rPr>
          <w:rFonts w:ascii="David" w:eastAsia="Calibri" w:hAnsi="David" w:cs="David"/>
          <w:rtl/>
        </w:rPr>
        <w:t xml:space="preserve"> יידרשו לחתום על הצהרת סודיות</w:t>
      </w:r>
      <w:r w:rsidRPr="003322A0">
        <w:rPr>
          <w:rFonts w:ascii="David" w:eastAsia="Calibri" w:hAnsi="David" w:cs="David" w:hint="cs"/>
          <w:rtl/>
        </w:rPr>
        <w:t>, והעתקי ההצהרות יועברו למשרד,</w:t>
      </w:r>
      <w:r w:rsidRPr="003322A0">
        <w:rPr>
          <w:rFonts w:ascii="David" w:eastAsia="Calibri" w:hAnsi="David" w:cs="David"/>
          <w:rtl/>
        </w:rPr>
        <w:t xml:space="preserve"> בטרם תחילת העסקתם בשירות. במידה ויוחלף מוקדן/</w:t>
      </w:r>
      <w:proofErr w:type="spellStart"/>
      <w:r w:rsidRPr="003322A0">
        <w:rPr>
          <w:rFonts w:ascii="David" w:eastAsia="Calibri" w:hAnsi="David" w:cs="David"/>
          <w:rtl/>
        </w:rPr>
        <w:t>נית</w:t>
      </w:r>
      <w:proofErr w:type="spellEnd"/>
      <w:r w:rsidRPr="003322A0">
        <w:rPr>
          <w:rFonts w:ascii="David" w:eastAsia="Calibri" w:hAnsi="David" w:cs="David"/>
          <w:rtl/>
        </w:rPr>
        <w:t xml:space="preserve"> על הזוכה לדווח מידית למשרד ולהחתים את המחליף על הצהרת סודיות, </w:t>
      </w:r>
      <w:r w:rsidRPr="003322A0">
        <w:rPr>
          <w:rFonts w:ascii="David" w:eastAsia="Calibri" w:hAnsi="David" w:cs="David" w:hint="cs"/>
          <w:rtl/>
        </w:rPr>
        <w:t xml:space="preserve">בטרם המוקדן יחל בעבודה או ייחשף למידע אישי של פונים וזכאים. למען הסר ספק, </w:t>
      </w:r>
      <w:r w:rsidRPr="003322A0">
        <w:rPr>
          <w:rFonts w:ascii="David" w:eastAsia="Calibri" w:hAnsi="David" w:cs="David"/>
          <w:rtl/>
        </w:rPr>
        <w:t xml:space="preserve">העלויות הכספיות הכרוכות בהחלפה וההכשרה למחליף יהיו באחריות ועל  חשבון </w:t>
      </w:r>
      <w:r w:rsidRPr="003322A0">
        <w:rPr>
          <w:rFonts w:ascii="David" w:eastAsia="Calibri" w:hAnsi="David" w:cs="David" w:hint="cs"/>
          <w:rtl/>
        </w:rPr>
        <w:t>הספק</w:t>
      </w:r>
      <w:r w:rsidRPr="003322A0">
        <w:rPr>
          <w:rFonts w:ascii="David" w:eastAsia="Calibri" w:hAnsi="David" w:cs="David"/>
          <w:rtl/>
        </w:rPr>
        <w:t>.</w:t>
      </w:r>
    </w:p>
    <w:p w:rsidR="00FD6914" w:rsidRPr="003322A0" w:rsidRDefault="00FD6914" w:rsidP="00A57433">
      <w:pPr>
        <w:numPr>
          <w:ilvl w:val="1"/>
          <w:numId w:val="141"/>
        </w:numPr>
        <w:tabs>
          <w:tab w:val="clear" w:pos="794"/>
          <w:tab w:val="num" w:pos="434"/>
        </w:tabs>
        <w:spacing w:after="0" w:line="360" w:lineRule="auto"/>
        <w:ind w:left="434"/>
        <w:jc w:val="both"/>
        <w:rPr>
          <w:rFonts w:ascii="David" w:hAnsi="David" w:cs="David"/>
        </w:rPr>
      </w:pPr>
      <w:r w:rsidRPr="003322A0">
        <w:rPr>
          <w:rFonts w:ascii="David" w:eastAsia="Calibri" w:hAnsi="David" w:cs="David"/>
          <w:rtl/>
        </w:rPr>
        <w:t>זמני ההמתנה למענה אנושי במוקד הטלפוני, בשעות הפעילות, יהיו לכל היותר –</w:t>
      </w:r>
      <w:r w:rsidRPr="003322A0">
        <w:rPr>
          <w:rFonts w:ascii="David" w:eastAsia="Calibri" w:hAnsi="David" w:cs="David"/>
          <w:b/>
          <w:bCs/>
          <w:rtl/>
        </w:rPr>
        <w:t>חמש (5) דקות</w:t>
      </w:r>
      <w:r w:rsidRPr="003322A0">
        <w:rPr>
          <w:rFonts w:ascii="David" w:eastAsia="Calibri" w:hAnsi="David" w:cs="David"/>
          <w:rtl/>
        </w:rPr>
        <w:t>.</w:t>
      </w:r>
    </w:p>
    <w:p w:rsidR="00FD6914" w:rsidRPr="003322A0" w:rsidRDefault="00FD6914" w:rsidP="00A57433">
      <w:pPr>
        <w:numPr>
          <w:ilvl w:val="1"/>
          <w:numId w:val="141"/>
        </w:numPr>
        <w:tabs>
          <w:tab w:val="clear" w:pos="794"/>
          <w:tab w:val="num" w:pos="434"/>
        </w:tabs>
        <w:spacing w:after="0" w:line="360" w:lineRule="auto"/>
        <w:ind w:left="434"/>
        <w:jc w:val="both"/>
        <w:rPr>
          <w:rFonts w:ascii="David" w:hAnsi="David" w:cs="David"/>
        </w:rPr>
      </w:pPr>
      <w:r w:rsidRPr="003322A0">
        <w:rPr>
          <w:rFonts w:ascii="David" w:eastAsia="Calibri" w:hAnsi="David" w:cs="David"/>
          <w:rtl/>
        </w:rPr>
        <w:t>המענה הטלפוני יכלול  את השירותים הבאים:</w:t>
      </w:r>
    </w:p>
    <w:p w:rsidR="00FD6914" w:rsidRPr="003322A0" w:rsidRDefault="00FD6914" w:rsidP="00A57433">
      <w:pPr>
        <w:keepNext/>
        <w:keepLines/>
        <w:numPr>
          <w:ilvl w:val="2"/>
          <w:numId w:val="141"/>
        </w:numPr>
        <w:tabs>
          <w:tab w:val="left" w:pos="849"/>
        </w:tabs>
        <w:spacing w:line="360" w:lineRule="auto"/>
        <w:jc w:val="both"/>
        <w:rPr>
          <w:rFonts w:ascii="David" w:eastAsia="Calibri" w:hAnsi="David" w:cs="David"/>
        </w:rPr>
      </w:pPr>
      <w:r w:rsidRPr="003322A0">
        <w:rPr>
          <w:rFonts w:ascii="David" w:eastAsia="Calibri" w:hAnsi="David" w:cs="David"/>
          <w:rtl/>
        </w:rPr>
        <w:t xml:space="preserve">        הדרכת הפונים לגבי הליכי הרשמה וערעור, עדכון סטטוס הבקשות המטופלות ע"י הספק ו/או ע"י המשרד וכל הכרוך בטיפול ציבור הפונים אל הספק בעניינים הנוגעים לסיוע בדיור, מועדי העברת תשלומי הסיוע .</w:t>
      </w:r>
    </w:p>
    <w:p w:rsidR="00FD6914" w:rsidRPr="003322A0" w:rsidRDefault="00FD6914" w:rsidP="00A57433">
      <w:pPr>
        <w:keepNext/>
        <w:keepLines/>
        <w:numPr>
          <w:ilvl w:val="2"/>
          <w:numId w:val="141"/>
        </w:numPr>
        <w:tabs>
          <w:tab w:val="left" w:pos="849"/>
        </w:tabs>
        <w:spacing w:line="360" w:lineRule="auto"/>
        <w:jc w:val="both"/>
        <w:rPr>
          <w:rFonts w:ascii="David" w:eastAsia="Calibri" w:hAnsi="David" w:cs="David"/>
        </w:rPr>
      </w:pPr>
      <w:r w:rsidRPr="003322A0">
        <w:rPr>
          <w:rFonts w:ascii="David" w:eastAsia="Calibri" w:hAnsi="David" w:cs="David"/>
          <w:rtl/>
        </w:rPr>
        <w:t xml:space="preserve">          מתן מידע לפונה על מיקומו בתור בעת המתנה למענה אנושי.</w:t>
      </w:r>
    </w:p>
    <w:p w:rsidR="00FD6914" w:rsidRPr="003322A0" w:rsidRDefault="00FD6914" w:rsidP="00A57433">
      <w:pPr>
        <w:keepNext/>
        <w:keepLines/>
        <w:numPr>
          <w:ilvl w:val="2"/>
          <w:numId w:val="141"/>
        </w:numPr>
        <w:tabs>
          <w:tab w:val="left" w:pos="849"/>
        </w:tabs>
        <w:spacing w:line="360" w:lineRule="auto"/>
        <w:jc w:val="both"/>
        <w:rPr>
          <w:rFonts w:ascii="David" w:eastAsia="Calibri" w:hAnsi="David" w:cs="David"/>
        </w:rPr>
      </w:pPr>
      <w:r w:rsidRPr="003322A0">
        <w:rPr>
          <w:rFonts w:ascii="David" w:eastAsia="Calibri" w:hAnsi="David" w:cs="David"/>
          <w:rtl/>
        </w:rPr>
        <w:t xml:space="preserve">         המוקד/הנתב ה</w:t>
      </w:r>
      <w:r w:rsidRPr="003322A0">
        <w:rPr>
          <w:rFonts w:ascii="David" w:eastAsia="Calibri" w:hAnsi="David" w:cs="David" w:hint="cs"/>
          <w:rtl/>
        </w:rPr>
        <w:t>י</w:t>
      </w:r>
      <w:r w:rsidRPr="003322A0">
        <w:rPr>
          <w:rFonts w:ascii="David" w:eastAsia="Calibri" w:hAnsi="David" w:cs="David"/>
          <w:rtl/>
        </w:rPr>
        <w:t>יעודי יאפשר לפונה להשאיר את מספר הטלפון שלו לצורך חזרה של המוקד אליו. זמן החזרה לפונה שהתקשר במהלך שעות הפעילות של הסניף, לא יעלה על 24 שעות ממועד השארת ההודעה. למען הסר ספק, ימי שישי, שבתות, ערבי חג וחגים לא יבואו במניין השעות.</w:t>
      </w:r>
    </w:p>
    <w:p w:rsidR="00FD6914" w:rsidRPr="003322A0" w:rsidRDefault="00FD6914" w:rsidP="00A57433">
      <w:pPr>
        <w:keepNext/>
        <w:keepLines/>
        <w:numPr>
          <w:ilvl w:val="2"/>
          <w:numId w:val="141"/>
        </w:numPr>
        <w:tabs>
          <w:tab w:val="left" w:pos="849"/>
        </w:tabs>
        <w:spacing w:line="360" w:lineRule="auto"/>
        <w:jc w:val="both"/>
        <w:rPr>
          <w:rFonts w:ascii="David" w:eastAsia="Calibri" w:hAnsi="David" w:cs="David"/>
        </w:rPr>
      </w:pPr>
      <w:r w:rsidRPr="003322A0">
        <w:rPr>
          <w:rFonts w:ascii="David" w:eastAsia="Calibri" w:hAnsi="David" w:cs="David"/>
          <w:rtl/>
        </w:rPr>
        <w:t xml:space="preserve"> המשרד שומר לעצמו את הזכות לבקש מהספק הזוכה כל נתון שיש בו כדי למדוד את רמת  השירות של המוקד הטלפוני/הנתב ה</w:t>
      </w:r>
      <w:r w:rsidRPr="003322A0">
        <w:rPr>
          <w:rFonts w:ascii="David" w:eastAsia="Calibri" w:hAnsi="David" w:cs="David" w:hint="cs"/>
          <w:rtl/>
        </w:rPr>
        <w:t>י</w:t>
      </w:r>
      <w:r w:rsidRPr="003322A0">
        <w:rPr>
          <w:rFonts w:ascii="David" w:eastAsia="Calibri" w:hAnsi="David" w:cs="David"/>
          <w:rtl/>
        </w:rPr>
        <w:t>יעודי ומערכת ההודעות בהתאם לנדרש בחוזה ועל הספק להעביר זאת תוך שלושה ימי עסקים.</w:t>
      </w:r>
    </w:p>
    <w:p w:rsidR="00FD6914" w:rsidRPr="003322A0" w:rsidRDefault="00FD6914" w:rsidP="00FD6914">
      <w:pPr>
        <w:spacing w:line="360" w:lineRule="auto"/>
        <w:outlineLvl w:val="0"/>
        <w:rPr>
          <w:rFonts w:ascii="David" w:eastAsia="Calibri" w:hAnsi="David" w:cs="David"/>
          <w:b/>
          <w:bCs/>
          <w:u w:val="single"/>
          <w:rtl/>
        </w:rPr>
      </w:pPr>
      <w:r w:rsidRPr="003322A0">
        <w:rPr>
          <w:rFonts w:ascii="David" w:eastAsia="Calibri" w:hAnsi="David" w:cs="David" w:hint="cs"/>
          <w:b/>
          <w:bCs/>
          <w:u w:val="single"/>
          <w:rtl/>
        </w:rPr>
        <w:t xml:space="preserve">ו. </w:t>
      </w:r>
      <w:r w:rsidRPr="003322A0">
        <w:rPr>
          <w:rFonts w:ascii="David" w:eastAsia="Calibri" w:hAnsi="David" w:cs="David"/>
          <w:b/>
          <w:bCs/>
          <w:u w:val="single"/>
          <w:rtl/>
        </w:rPr>
        <w:t xml:space="preserve">תהליך השירות </w:t>
      </w:r>
    </w:p>
    <w:p w:rsidR="00FD6914" w:rsidRPr="003322A0" w:rsidRDefault="00FD6914" w:rsidP="00FD6914">
      <w:pPr>
        <w:rPr>
          <w:rFonts w:ascii="David" w:eastAsia="Calibri" w:hAnsi="David" w:cs="David"/>
          <w:rtl/>
        </w:rPr>
      </w:pPr>
      <w:r w:rsidRPr="003322A0">
        <w:rPr>
          <w:rFonts w:ascii="David" w:eastAsia="Calibri" w:hAnsi="David" w:cs="David" w:hint="cs"/>
          <w:rtl/>
        </w:rPr>
        <w:t xml:space="preserve">סעיף </w:t>
      </w:r>
      <w:r w:rsidRPr="003322A0">
        <w:rPr>
          <w:rFonts w:ascii="David" w:eastAsia="Calibri" w:hAnsi="David" w:cs="David"/>
          <w:rtl/>
        </w:rPr>
        <w:t>זה מתאר את תהליך הטיפול בשיחה טלפונית.</w:t>
      </w:r>
    </w:p>
    <w:p w:rsidR="00FD6914" w:rsidRPr="003322A0" w:rsidRDefault="00FD6914" w:rsidP="00FD6914">
      <w:pPr>
        <w:rPr>
          <w:rFonts w:ascii="David" w:eastAsia="Calibri" w:hAnsi="David" w:cs="David"/>
          <w:rtl/>
        </w:rPr>
      </w:pPr>
      <w:r w:rsidRPr="003322A0">
        <w:rPr>
          <w:rFonts w:ascii="David" w:eastAsia="Calibri" w:hAnsi="David" w:cs="David"/>
          <w:rtl/>
        </w:rPr>
        <w:t xml:space="preserve">להלן השלבים העיקריים בתהליך: </w:t>
      </w:r>
    </w:p>
    <w:p w:rsidR="00FD6914" w:rsidRPr="003322A0" w:rsidRDefault="00FD6914" w:rsidP="00A57433">
      <w:pPr>
        <w:numPr>
          <w:ilvl w:val="0"/>
          <w:numId w:val="137"/>
        </w:numPr>
        <w:spacing w:after="0" w:line="360" w:lineRule="auto"/>
        <w:jc w:val="both"/>
        <w:rPr>
          <w:rFonts w:ascii="David" w:eastAsia="Calibri" w:hAnsi="David" w:cs="David"/>
        </w:rPr>
      </w:pPr>
      <w:r w:rsidRPr="003322A0">
        <w:rPr>
          <w:rFonts w:ascii="David" w:eastAsia="Calibri" w:hAnsi="David" w:cs="David"/>
          <w:rtl/>
        </w:rPr>
        <w:t xml:space="preserve">לקוח מתקשר למספר ייעודי </w:t>
      </w:r>
    </w:p>
    <w:p w:rsidR="00FD6914" w:rsidRPr="003322A0" w:rsidRDefault="00FD6914" w:rsidP="00A57433">
      <w:pPr>
        <w:numPr>
          <w:ilvl w:val="0"/>
          <w:numId w:val="137"/>
        </w:numPr>
        <w:spacing w:after="0" w:line="360" w:lineRule="auto"/>
        <w:jc w:val="both"/>
        <w:rPr>
          <w:rFonts w:ascii="David" w:eastAsia="Calibri" w:hAnsi="David" w:cs="David"/>
        </w:rPr>
      </w:pPr>
      <w:r w:rsidRPr="003322A0">
        <w:rPr>
          <w:rFonts w:ascii="David" w:eastAsia="Calibri" w:hAnsi="David" w:cs="David"/>
          <w:rtl/>
        </w:rPr>
        <w:t xml:space="preserve">מתקבל מענה של תפריט קולי באמצעות </w:t>
      </w:r>
      <w:r w:rsidRPr="003322A0">
        <w:rPr>
          <w:rFonts w:ascii="David" w:eastAsia="Calibri" w:hAnsi="David" w:cs="David"/>
        </w:rPr>
        <w:t>IVR</w:t>
      </w:r>
      <w:r w:rsidRPr="003322A0">
        <w:rPr>
          <w:rFonts w:ascii="David" w:eastAsia="Calibri" w:hAnsi="David" w:cs="David"/>
          <w:rtl/>
        </w:rPr>
        <w:t xml:space="preserve"> של משרד הבינוי והשיכון. </w:t>
      </w:r>
    </w:p>
    <w:p w:rsidR="00FD6914" w:rsidRPr="003322A0" w:rsidRDefault="00FD6914" w:rsidP="00A57433">
      <w:pPr>
        <w:numPr>
          <w:ilvl w:val="0"/>
          <w:numId w:val="137"/>
        </w:numPr>
        <w:spacing w:after="0" w:line="360" w:lineRule="auto"/>
        <w:jc w:val="both"/>
        <w:rPr>
          <w:rFonts w:ascii="David" w:eastAsia="Calibri" w:hAnsi="David" w:cs="David"/>
        </w:rPr>
      </w:pPr>
      <w:r w:rsidRPr="003322A0">
        <w:rPr>
          <w:rFonts w:ascii="David" w:eastAsia="Calibri" w:hAnsi="David" w:cs="David"/>
          <w:rtl/>
        </w:rPr>
        <w:t xml:space="preserve">התפריט הקולי יאפשר מספר אפשרויות : להחזרי משכנתאות לקשישים, לתוספת סיוע  לעולים הממתינים לדיור ציבורי של משרד הקליטה וקצבאות שכר דירה לעולים.  </w:t>
      </w:r>
    </w:p>
    <w:p w:rsidR="00FD6914" w:rsidRPr="003322A0" w:rsidRDefault="00FD6914" w:rsidP="00A57433">
      <w:pPr>
        <w:numPr>
          <w:ilvl w:val="0"/>
          <w:numId w:val="137"/>
        </w:numPr>
        <w:spacing w:after="0" w:line="360" w:lineRule="auto"/>
        <w:jc w:val="both"/>
        <w:rPr>
          <w:rFonts w:ascii="David" w:eastAsia="Calibri" w:hAnsi="David" w:cs="David"/>
        </w:rPr>
      </w:pPr>
      <w:r w:rsidRPr="003322A0">
        <w:rPr>
          <w:rFonts w:ascii="David" w:eastAsia="Calibri" w:hAnsi="David" w:cs="David"/>
          <w:rtl/>
        </w:rPr>
        <w:t xml:space="preserve">לקוח מזדהה באמצעות ת.ז. </w:t>
      </w:r>
    </w:p>
    <w:p w:rsidR="00FD6914" w:rsidRPr="003322A0" w:rsidRDefault="00FD6914" w:rsidP="00A57433">
      <w:pPr>
        <w:numPr>
          <w:ilvl w:val="0"/>
          <w:numId w:val="137"/>
        </w:numPr>
        <w:spacing w:after="0" w:line="360" w:lineRule="auto"/>
        <w:jc w:val="both"/>
        <w:rPr>
          <w:rFonts w:ascii="David" w:eastAsia="Calibri" w:hAnsi="David" w:cs="David"/>
        </w:rPr>
      </w:pPr>
      <w:r w:rsidRPr="003322A0">
        <w:rPr>
          <w:rFonts w:ascii="David" w:eastAsia="Calibri" w:hAnsi="David" w:cs="David"/>
          <w:rtl/>
        </w:rPr>
        <w:t xml:space="preserve">המערכת תספק מידע בדחיפה ללקוח או תעבירו </w:t>
      </w:r>
      <w:proofErr w:type="spellStart"/>
      <w:r w:rsidRPr="003322A0">
        <w:rPr>
          <w:rFonts w:ascii="David" w:eastAsia="Calibri" w:hAnsi="David" w:cs="David" w:hint="cs"/>
          <w:rtl/>
        </w:rPr>
        <w:t>לבק</w:t>
      </w:r>
      <w:proofErr w:type="spellEnd"/>
      <w:r w:rsidRPr="003322A0">
        <w:rPr>
          <w:rFonts w:ascii="David" w:eastAsia="Calibri" w:hAnsi="David" w:cs="David" w:hint="cs"/>
          <w:rtl/>
        </w:rPr>
        <w:t xml:space="preserve"> אופיס או לספק המטפל בזכאותו לסיוע בשכר דירה</w:t>
      </w:r>
      <w:r w:rsidRPr="003322A0">
        <w:rPr>
          <w:rFonts w:ascii="David" w:eastAsia="Calibri" w:hAnsi="David" w:cs="David"/>
          <w:rtl/>
        </w:rPr>
        <w:t xml:space="preserve"> </w:t>
      </w:r>
      <w:proofErr w:type="spellStart"/>
      <w:r w:rsidRPr="003322A0">
        <w:rPr>
          <w:rFonts w:ascii="David" w:eastAsia="Calibri" w:hAnsi="David" w:cs="David"/>
          <w:rtl/>
        </w:rPr>
        <w:t>הכל</w:t>
      </w:r>
      <w:proofErr w:type="spellEnd"/>
      <w:r w:rsidRPr="003322A0">
        <w:rPr>
          <w:rFonts w:ascii="David" w:eastAsia="Calibri" w:hAnsi="David" w:cs="David"/>
          <w:rtl/>
        </w:rPr>
        <w:t xml:space="preserve"> בהתאם לסטאטוס של הלקוח במערכת המידע.</w:t>
      </w:r>
    </w:p>
    <w:p w:rsidR="00FD6914" w:rsidRPr="006D72DA" w:rsidRDefault="00FD6914" w:rsidP="00A57433">
      <w:pPr>
        <w:numPr>
          <w:ilvl w:val="0"/>
          <w:numId w:val="137"/>
        </w:numPr>
        <w:spacing w:after="0" w:line="360" w:lineRule="auto"/>
        <w:jc w:val="both"/>
        <w:rPr>
          <w:rFonts w:ascii="David" w:eastAsia="Calibri" w:hAnsi="David" w:cs="David"/>
        </w:rPr>
      </w:pPr>
      <w:r w:rsidRPr="003322A0">
        <w:rPr>
          <w:rFonts w:ascii="David" w:eastAsia="Calibri" w:hAnsi="David" w:cs="David"/>
          <w:rtl/>
        </w:rPr>
        <w:t xml:space="preserve">לאחר העברת הלקוח לחברה המטפלת – אזי יתכנו שתי אופציות: </w:t>
      </w:r>
    </w:p>
    <w:p w:rsidR="00FD6914" w:rsidRPr="003322A0" w:rsidRDefault="00FD6914" w:rsidP="00A57433">
      <w:pPr>
        <w:numPr>
          <w:ilvl w:val="0"/>
          <w:numId w:val="142"/>
        </w:numPr>
        <w:spacing w:after="0" w:line="360" w:lineRule="auto"/>
        <w:jc w:val="both"/>
        <w:rPr>
          <w:rFonts w:ascii="David" w:eastAsia="Calibri" w:hAnsi="David" w:cs="David"/>
        </w:rPr>
      </w:pPr>
      <w:r w:rsidRPr="003322A0">
        <w:rPr>
          <w:rFonts w:ascii="David" w:eastAsia="Calibri" w:hAnsi="David" w:cs="David"/>
          <w:rtl/>
        </w:rPr>
        <w:t xml:space="preserve">המשך טיפול וסגירת הפניה </w:t>
      </w:r>
      <w:proofErr w:type="spellStart"/>
      <w:r w:rsidRPr="003322A0">
        <w:rPr>
          <w:rFonts w:ascii="David" w:eastAsia="Calibri" w:hAnsi="David" w:cs="David" w:hint="cs"/>
          <w:rtl/>
        </w:rPr>
        <w:t>בבק</w:t>
      </w:r>
      <w:proofErr w:type="spellEnd"/>
      <w:r w:rsidRPr="003322A0">
        <w:rPr>
          <w:rFonts w:ascii="David" w:eastAsia="Calibri" w:hAnsi="David" w:cs="David" w:hint="cs"/>
          <w:rtl/>
        </w:rPr>
        <w:t xml:space="preserve"> אופיס</w:t>
      </w:r>
      <w:r w:rsidRPr="003322A0">
        <w:rPr>
          <w:rFonts w:ascii="David" w:eastAsia="Calibri" w:hAnsi="David" w:cs="David"/>
          <w:rtl/>
        </w:rPr>
        <w:t xml:space="preserve"> </w:t>
      </w:r>
    </w:p>
    <w:p w:rsidR="00FD6914" w:rsidRPr="003322A0" w:rsidRDefault="00FD6914" w:rsidP="00A57433">
      <w:pPr>
        <w:numPr>
          <w:ilvl w:val="0"/>
          <w:numId w:val="142"/>
        </w:numPr>
        <w:spacing w:after="0" w:line="360" w:lineRule="auto"/>
        <w:jc w:val="both"/>
        <w:rPr>
          <w:rFonts w:ascii="David" w:eastAsia="Calibri" w:hAnsi="David" w:cs="David"/>
        </w:rPr>
      </w:pPr>
      <w:r w:rsidRPr="003322A0">
        <w:rPr>
          <w:rFonts w:ascii="David" w:eastAsia="Calibri" w:hAnsi="David" w:cs="David"/>
          <w:rtl/>
        </w:rPr>
        <w:t>העברת הטיפול להמשך טיפול למשרד השיכון</w:t>
      </w:r>
      <w:r w:rsidRPr="003322A0">
        <w:rPr>
          <w:rFonts w:ascii="David" w:eastAsia="Calibri" w:hAnsi="David" w:cs="David" w:hint="cs"/>
          <w:rtl/>
        </w:rPr>
        <w:t>/לחברת הסיוע בשכר דירה</w:t>
      </w:r>
      <w:r w:rsidRPr="003322A0">
        <w:rPr>
          <w:rFonts w:ascii="David" w:eastAsia="Calibri" w:hAnsi="David" w:cs="David"/>
          <w:rtl/>
        </w:rPr>
        <w:t>–</w:t>
      </w:r>
      <w:r w:rsidRPr="003322A0">
        <w:rPr>
          <w:rFonts w:ascii="David" w:eastAsia="Calibri" w:hAnsi="David" w:cs="David"/>
        </w:rPr>
        <w:t xml:space="preserve"> </w:t>
      </w:r>
      <w:r w:rsidRPr="003322A0">
        <w:rPr>
          <w:rFonts w:ascii="David" w:eastAsia="Calibri" w:hAnsi="David" w:cs="David"/>
          <w:rtl/>
        </w:rPr>
        <w:t xml:space="preserve"> הפניות שלא יוכלו לקבל מענה מטעם</w:t>
      </w:r>
      <w:r w:rsidRPr="003322A0">
        <w:rPr>
          <w:rFonts w:ascii="David" w:eastAsia="Calibri" w:hAnsi="David" w:cs="David" w:hint="cs"/>
          <w:rtl/>
        </w:rPr>
        <w:t xml:space="preserve"> הספק </w:t>
      </w:r>
      <w:r w:rsidRPr="003322A0">
        <w:rPr>
          <w:rFonts w:ascii="David" w:eastAsia="Calibri" w:hAnsi="David" w:cs="David"/>
          <w:rtl/>
        </w:rPr>
        <w:t xml:space="preserve"> יועברו למייל </w:t>
      </w:r>
      <w:proofErr w:type="spellStart"/>
      <w:r w:rsidRPr="003322A0">
        <w:rPr>
          <w:rFonts w:ascii="David" w:eastAsia="Calibri" w:hAnsi="David" w:cs="David"/>
          <w:rtl/>
        </w:rPr>
        <w:t>יייעודי</w:t>
      </w:r>
      <w:proofErr w:type="spellEnd"/>
      <w:r w:rsidRPr="003322A0">
        <w:rPr>
          <w:rFonts w:ascii="David" w:eastAsia="Calibri" w:hAnsi="David" w:cs="David"/>
          <w:rtl/>
        </w:rPr>
        <w:t xml:space="preserve"> של המשרד להמשך טיפול וסגירה.</w:t>
      </w:r>
    </w:p>
    <w:p w:rsidR="00FD6914" w:rsidRPr="003322A0" w:rsidRDefault="00FD6914" w:rsidP="00FD6914">
      <w:pPr>
        <w:spacing w:line="360" w:lineRule="auto"/>
        <w:rPr>
          <w:rFonts w:ascii="David" w:eastAsia="Calibri" w:hAnsi="David" w:cs="David"/>
          <w:rtl/>
        </w:rPr>
      </w:pPr>
    </w:p>
    <w:p w:rsidR="00FD6914" w:rsidRPr="003322A0" w:rsidRDefault="00FD6914" w:rsidP="00FD6914">
      <w:pPr>
        <w:spacing w:line="360" w:lineRule="auto"/>
        <w:jc w:val="center"/>
        <w:rPr>
          <w:rFonts w:ascii="David" w:eastAsia="Calibri" w:hAnsi="David" w:cs="David"/>
        </w:rPr>
      </w:pPr>
    </w:p>
    <w:p w:rsidR="00FD6914" w:rsidRPr="003322A0" w:rsidRDefault="00FD6914" w:rsidP="00FD6914">
      <w:pPr>
        <w:spacing w:line="360" w:lineRule="auto"/>
        <w:ind w:left="-199" w:right="-142"/>
        <w:contextualSpacing/>
        <w:outlineLvl w:val="0"/>
        <w:rPr>
          <w:rFonts w:ascii="David" w:eastAsia="Calibri" w:hAnsi="David" w:cs="David"/>
          <w:b/>
          <w:bCs/>
          <w:u w:val="single"/>
          <w:rtl/>
        </w:rPr>
      </w:pPr>
    </w:p>
    <w:p w:rsidR="00FD6914" w:rsidRPr="003322A0" w:rsidRDefault="00FD6914" w:rsidP="00FD6914">
      <w:pPr>
        <w:bidi w:val="0"/>
        <w:rPr>
          <w:rFonts w:ascii="David" w:eastAsia="Calibri" w:hAnsi="David" w:cs="David"/>
          <w:b/>
          <w:bCs/>
          <w:u w:val="single"/>
        </w:rPr>
      </w:pPr>
      <w:r w:rsidRPr="003322A0">
        <w:rPr>
          <w:rFonts w:ascii="David" w:eastAsia="Calibri" w:hAnsi="David" w:cs="David"/>
          <w:rtl/>
        </w:rPr>
        <w:br w:type="page"/>
      </w:r>
    </w:p>
    <w:p w:rsidR="00FD6914" w:rsidRPr="003322A0" w:rsidRDefault="00FD6914" w:rsidP="00FD6914">
      <w:pPr>
        <w:spacing w:line="360" w:lineRule="auto"/>
        <w:outlineLvl w:val="0"/>
        <w:rPr>
          <w:rFonts w:ascii="David" w:eastAsia="Calibri" w:hAnsi="David" w:cs="David"/>
          <w:b/>
          <w:bCs/>
          <w:sz w:val="32"/>
          <w:szCs w:val="32"/>
          <w:rtl/>
        </w:rPr>
      </w:pPr>
      <w:r w:rsidRPr="003322A0">
        <w:rPr>
          <w:rFonts w:ascii="David" w:eastAsia="Calibri" w:hAnsi="David" w:cs="David" w:hint="cs"/>
          <w:b/>
          <w:bCs/>
          <w:sz w:val="32"/>
          <w:szCs w:val="32"/>
          <w:rtl/>
        </w:rPr>
        <w:t xml:space="preserve">5. </w:t>
      </w:r>
      <w:r w:rsidRPr="003322A0">
        <w:rPr>
          <w:rFonts w:ascii="David" w:eastAsia="Calibri" w:hAnsi="David" w:cs="David"/>
          <w:b/>
          <w:bCs/>
          <w:sz w:val="32"/>
          <w:szCs w:val="32"/>
          <w:rtl/>
        </w:rPr>
        <w:t>תכנית ההקמה והתפעול - פרמטרים למענה</w:t>
      </w:r>
    </w:p>
    <w:p w:rsidR="00FD6914" w:rsidRPr="003322A0" w:rsidRDefault="00FD6914" w:rsidP="00FD6914">
      <w:pPr>
        <w:spacing w:line="360" w:lineRule="auto"/>
        <w:jc w:val="both"/>
        <w:rPr>
          <w:rFonts w:ascii="David" w:hAnsi="David" w:cs="David"/>
        </w:rPr>
      </w:pPr>
      <w:r w:rsidRPr="003322A0">
        <w:rPr>
          <w:rFonts w:ascii="David" w:hAnsi="David" w:cs="David" w:hint="eastAsia"/>
          <w:rtl/>
        </w:rPr>
        <w:t>במהלך</w:t>
      </w:r>
      <w:r w:rsidRPr="003322A0">
        <w:rPr>
          <w:rFonts w:ascii="David" w:hAnsi="David" w:cs="David"/>
          <w:rtl/>
        </w:rPr>
        <w:t xml:space="preserve"> תקופת ההקמה, ולכל היותר בתוך </w:t>
      </w:r>
      <w:r w:rsidRPr="003322A0">
        <w:rPr>
          <w:rFonts w:ascii="David" w:hAnsi="David" w:cs="David" w:hint="cs"/>
          <w:rtl/>
        </w:rPr>
        <w:t>7</w:t>
      </w:r>
      <w:r w:rsidRPr="003322A0">
        <w:rPr>
          <w:rFonts w:ascii="David" w:hAnsi="David" w:cs="David"/>
          <w:rtl/>
        </w:rPr>
        <w:t xml:space="preserve"> </w:t>
      </w:r>
      <w:r w:rsidRPr="003322A0">
        <w:rPr>
          <w:rFonts w:ascii="David" w:hAnsi="David" w:cs="David" w:hint="eastAsia"/>
          <w:rtl/>
        </w:rPr>
        <w:t>ימים</w:t>
      </w:r>
      <w:r w:rsidRPr="003322A0">
        <w:rPr>
          <w:rFonts w:ascii="David" w:hAnsi="David" w:cs="David"/>
          <w:rtl/>
        </w:rPr>
        <w:t xml:space="preserve"> ממועד חתימת </w:t>
      </w:r>
      <w:r w:rsidRPr="003322A0">
        <w:rPr>
          <w:rFonts w:ascii="David" w:hAnsi="David" w:cs="David" w:hint="eastAsia"/>
          <w:rtl/>
        </w:rPr>
        <w:t>חוזה</w:t>
      </w:r>
      <w:r w:rsidRPr="003322A0">
        <w:rPr>
          <w:rFonts w:ascii="David" w:hAnsi="David" w:cs="David"/>
          <w:rtl/>
        </w:rPr>
        <w:t xml:space="preserve"> זה על ידי כל </w:t>
      </w:r>
      <w:proofErr w:type="spellStart"/>
      <w:r w:rsidRPr="003322A0">
        <w:rPr>
          <w:rFonts w:ascii="David" w:hAnsi="David" w:cs="David" w:hint="eastAsia"/>
          <w:rtl/>
        </w:rPr>
        <w:t>מורשי</w:t>
      </w:r>
      <w:proofErr w:type="spellEnd"/>
      <w:r w:rsidRPr="003322A0">
        <w:rPr>
          <w:rFonts w:ascii="David" w:hAnsi="David" w:cs="David"/>
          <w:rtl/>
        </w:rPr>
        <w:t xml:space="preserve"> החתימה במשרד ואצל הספק, </w:t>
      </w:r>
      <w:r w:rsidRPr="003322A0">
        <w:rPr>
          <w:rFonts w:ascii="David" w:hAnsi="David" w:cs="David" w:hint="eastAsia"/>
          <w:rtl/>
        </w:rPr>
        <w:t>הספק</w:t>
      </w:r>
      <w:r w:rsidRPr="003322A0">
        <w:rPr>
          <w:rFonts w:ascii="David" w:hAnsi="David" w:cs="David"/>
          <w:rtl/>
        </w:rPr>
        <w:t xml:space="preserve"> יציג </w:t>
      </w:r>
      <w:r w:rsidRPr="003322A0">
        <w:rPr>
          <w:rFonts w:ascii="David" w:hAnsi="David" w:cs="David" w:hint="eastAsia"/>
          <w:rtl/>
        </w:rPr>
        <w:t>לאישור</w:t>
      </w:r>
      <w:r w:rsidRPr="003322A0">
        <w:rPr>
          <w:rFonts w:ascii="David" w:hAnsi="David" w:cs="David"/>
          <w:rtl/>
        </w:rPr>
        <w:t xml:space="preserve"> </w:t>
      </w:r>
      <w:r w:rsidRPr="003322A0">
        <w:rPr>
          <w:rFonts w:ascii="David" w:hAnsi="David" w:cs="David" w:hint="eastAsia"/>
          <w:rtl/>
        </w:rPr>
        <w:t>המשרד</w:t>
      </w:r>
      <w:r w:rsidRPr="003322A0">
        <w:rPr>
          <w:rFonts w:ascii="David" w:hAnsi="David" w:cs="David"/>
          <w:rtl/>
        </w:rPr>
        <w:t xml:space="preserve"> את היערכותו למתן השירותים הנדרשים, ולרבות כלל המידע המפורט </w:t>
      </w:r>
      <w:r w:rsidRPr="003322A0">
        <w:rPr>
          <w:rFonts w:ascii="David" w:hAnsi="David" w:cs="David" w:hint="eastAsia"/>
          <w:rtl/>
        </w:rPr>
        <w:t>להלן</w:t>
      </w:r>
      <w:r w:rsidRPr="003322A0">
        <w:rPr>
          <w:rFonts w:ascii="David" w:hAnsi="David" w:cs="David"/>
          <w:rtl/>
        </w:rPr>
        <w:t>:</w:t>
      </w:r>
      <w:r w:rsidRPr="003322A0">
        <w:rPr>
          <w:rFonts w:ascii="David" w:hAnsi="David" w:cs="David" w:hint="cs"/>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512"/>
        <w:gridCol w:w="2530"/>
        <w:gridCol w:w="4254"/>
      </w:tblGrid>
      <w:tr w:rsidR="00FD6914" w:rsidRPr="003322A0" w:rsidTr="0044537D">
        <w:trPr>
          <w:tblHeader/>
          <w:jc w:val="center"/>
        </w:trPr>
        <w:tc>
          <w:tcPr>
            <w:tcW w:w="911" w:type="pct"/>
            <w:shd w:val="clear" w:color="auto" w:fill="002060"/>
            <w:tcMar>
              <w:top w:w="0" w:type="dxa"/>
              <w:left w:w="108" w:type="dxa"/>
              <w:bottom w:w="0" w:type="dxa"/>
              <w:right w:w="108" w:type="dxa"/>
            </w:tcMar>
          </w:tcPr>
          <w:p w:rsidR="00FD6914" w:rsidRPr="003322A0" w:rsidRDefault="00FD6914" w:rsidP="0044537D">
            <w:pPr>
              <w:jc w:val="center"/>
              <w:rPr>
                <w:rFonts w:ascii="David" w:eastAsia="Calibri" w:hAnsi="David" w:cs="David"/>
                <w:b/>
                <w:bCs/>
              </w:rPr>
            </w:pPr>
            <w:r w:rsidRPr="003322A0">
              <w:rPr>
                <w:rFonts w:ascii="David" w:eastAsia="Calibri" w:hAnsi="David" w:cs="David"/>
                <w:b/>
                <w:bCs/>
                <w:rtl/>
              </w:rPr>
              <w:t>רכיב</w:t>
            </w:r>
          </w:p>
        </w:tc>
        <w:tc>
          <w:tcPr>
            <w:tcW w:w="1525" w:type="pct"/>
            <w:shd w:val="clear" w:color="auto" w:fill="002060"/>
            <w:tcMar>
              <w:top w:w="0" w:type="dxa"/>
              <w:left w:w="108" w:type="dxa"/>
              <w:bottom w:w="0" w:type="dxa"/>
              <w:right w:w="108" w:type="dxa"/>
            </w:tcMar>
          </w:tcPr>
          <w:p w:rsidR="00FD6914" w:rsidRPr="003322A0" w:rsidRDefault="00FD6914" w:rsidP="0044537D">
            <w:pPr>
              <w:jc w:val="center"/>
              <w:rPr>
                <w:rFonts w:ascii="David" w:eastAsia="Calibri" w:hAnsi="David" w:cs="David"/>
                <w:b/>
                <w:bCs/>
              </w:rPr>
            </w:pPr>
            <w:r w:rsidRPr="003322A0">
              <w:rPr>
                <w:rFonts w:ascii="David" w:eastAsia="Calibri" w:hAnsi="David" w:cs="David"/>
                <w:b/>
                <w:bCs/>
                <w:rtl/>
              </w:rPr>
              <w:t>נושא</w:t>
            </w:r>
          </w:p>
        </w:tc>
        <w:tc>
          <w:tcPr>
            <w:tcW w:w="2564" w:type="pct"/>
            <w:shd w:val="clear" w:color="auto" w:fill="002060"/>
          </w:tcPr>
          <w:p w:rsidR="00FD6914" w:rsidRPr="003322A0" w:rsidRDefault="00FD6914" w:rsidP="0044537D">
            <w:pPr>
              <w:jc w:val="center"/>
              <w:rPr>
                <w:rFonts w:ascii="David" w:eastAsia="Calibri" w:hAnsi="David" w:cs="David"/>
                <w:b/>
                <w:bCs/>
                <w:rtl/>
              </w:rPr>
            </w:pPr>
            <w:r w:rsidRPr="003322A0">
              <w:rPr>
                <w:rFonts w:ascii="David" w:eastAsia="Calibri" w:hAnsi="David" w:cs="David"/>
                <w:b/>
                <w:bCs/>
                <w:rtl/>
              </w:rPr>
              <w:t>תיאור</w:t>
            </w:r>
          </w:p>
        </w:tc>
      </w:tr>
      <w:tr w:rsidR="00FD6914" w:rsidRPr="003322A0" w:rsidTr="0044537D">
        <w:trPr>
          <w:jc w:val="center"/>
        </w:trPr>
        <w:tc>
          <w:tcPr>
            <w:tcW w:w="911" w:type="pct"/>
            <w:vMerge w:val="restart"/>
            <w:tcMar>
              <w:top w:w="0" w:type="dxa"/>
              <w:left w:w="108" w:type="dxa"/>
              <w:bottom w:w="0" w:type="dxa"/>
              <w:right w:w="108" w:type="dxa"/>
            </w:tcMar>
            <w:vAlign w:val="center"/>
          </w:tcPr>
          <w:p w:rsidR="00FD6914" w:rsidRPr="003322A0" w:rsidRDefault="00FD6914" w:rsidP="0044537D">
            <w:pPr>
              <w:jc w:val="center"/>
              <w:rPr>
                <w:rFonts w:ascii="David" w:eastAsia="Calibri" w:hAnsi="David" w:cs="David"/>
                <w:b/>
                <w:bCs/>
                <w:u w:val="single"/>
              </w:rPr>
            </w:pPr>
            <w:r w:rsidRPr="003322A0">
              <w:rPr>
                <w:rFonts w:ascii="David" w:eastAsia="Calibri" w:hAnsi="David" w:cs="David"/>
                <w:b/>
                <w:bCs/>
                <w:u w:val="single"/>
                <w:rtl/>
              </w:rPr>
              <w:t>איכות בהיבטי מוקד השירות</w:t>
            </w: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Pr>
            </w:pPr>
            <w:r w:rsidRPr="003322A0">
              <w:rPr>
                <w:rFonts w:ascii="David" w:eastAsia="Calibri" w:hAnsi="David" w:cs="David"/>
                <w:rtl/>
              </w:rPr>
              <w:t>תהליכי עבודה במוקד</w:t>
            </w:r>
          </w:p>
        </w:tc>
        <w:tc>
          <w:tcPr>
            <w:tcW w:w="2564" w:type="pct"/>
          </w:tcPr>
          <w:p w:rsidR="00FD6914" w:rsidRPr="003322A0" w:rsidRDefault="00FD6914" w:rsidP="0044537D">
            <w:pPr>
              <w:ind w:right="176"/>
              <w:jc w:val="both"/>
              <w:rPr>
                <w:rFonts w:ascii="David" w:eastAsia="Calibri" w:hAnsi="David" w:cs="David"/>
                <w:rtl/>
              </w:rPr>
            </w:pPr>
            <w:r w:rsidRPr="003322A0">
              <w:rPr>
                <w:rFonts w:ascii="David" w:eastAsia="Calibri" w:hAnsi="David" w:cs="David"/>
                <w:rtl/>
              </w:rPr>
              <w:t xml:space="preserve">המוקד יתבסס על תהליכי עבודה מובנים אשר יוגדרו הן ברמה הפנימית ע"י הספק, והן תהליכי עבודה אשר יגדירו את הקשר בין המוקד לבין משרד השיכון . תהליכי העבודה יגדירו את הממשק בין הלקוח לבין המוקד החל מקבלת פניית לקוח ועד לסגירת הטיפול בפניה . </w:t>
            </w:r>
          </w:p>
        </w:tc>
      </w:tr>
      <w:tr w:rsidR="00FD6914" w:rsidRPr="003322A0" w:rsidTr="0044537D">
        <w:trPr>
          <w:jc w:val="center"/>
        </w:trPr>
        <w:tc>
          <w:tcPr>
            <w:tcW w:w="911" w:type="pct"/>
            <w:vMerge/>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r w:rsidRPr="003322A0">
              <w:rPr>
                <w:rFonts w:ascii="David" w:eastAsia="Calibri" w:hAnsi="David" w:cs="David"/>
                <w:rtl/>
              </w:rPr>
              <w:t>מבנה ארגוני של המוקד</w:t>
            </w:r>
          </w:p>
        </w:tc>
        <w:tc>
          <w:tcPr>
            <w:tcW w:w="2564" w:type="pct"/>
          </w:tcPr>
          <w:p w:rsidR="00FD6914" w:rsidRPr="003322A0" w:rsidRDefault="00FD6914" w:rsidP="00A57433">
            <w:pPr>
              <w:numPr>
                <w:ilvl w:val="0"/>
                <w:numId w:val="139"/>
              </w:numPr>
              <w:ind w:right="176"/>
              <w:contextualSpacing/>
              <w:jc w:val="both"/>
              <w:rPr>
                <w:rFonts w:ascii="David" w:eastAsia="Calibri" w:hAnsi="David" w:cs="David"/>
              </w:rPr>
            </w:pPr>
            <w:r w:rsidRPr="003322A0">
              <w:rPr>
                <w:rFonts w:ascii="David" w:eastAsia="Calibri" w:hAnsi="David" w:cs="David"/>
                <w:rtl/>
              </w:rPr>
              <w:t xml:space="preserve">המוקד יכלול לפחות </w:t>
            </w:r>
            <w:r w:rsidRPr="003322A0">
              <w:rPr>
                <w:rFonts w:ascii="David" w:eastAsia="Calibri" w:hAnsi="David" w:cs="David" w:hint="cs"/>
                <w:rtl/>
              </w:rPr>
              <w:t xml:space="preserve">בעלי </w:t>
            </w:r>
            <w:r w:rsidRPr="003322A0">
              <w:rPr>
                <w:rFonts w:ascii="David" w:eastAsia="Calibri" w:hAnsi="David" w:cs="David"/>
                <w:rtl/>
              </w:rPr>
              <w:t>התפקידים הבאים: מנהל מוקד , אחראי משמרת ונציגי שירות מיומנים.</w:t>
            </w:r>
            <w:r w:rsidRPr="003322A0">
              <w:rPr>
                <w:rFonts w:ascii="David" w:eastAsia="Calibri" w:hAnsi="David" w:cs="David" w:hint="cs"/>
                <w:rtl/>
              </w:rPr>
              <w:t xml:space="preserve"> כל בעלי התפקידים יהיו בקיאים בכללי הזכאות לזכאויות השונות ובכללי השירות המפורטים בנספח זה, לרבות עדכונים </w:t>
            </w:r>
            <w:proofErr w:type="spellStart"/>
            <w:r w:rsidRPr="003322A0">
              <w:rPr>
                <w:rFonts w:ascii="David" w:eastAsia="Calibri" w:hAnsi="David" w:cs="David" w:hint="cs"/>
                <w:rtl/>
              </w:rPr>
              <w:t>שיימסור</w:t>
            </w:r>
            <w:proofErr w:type="spellEnd"/>
            <w:r w:rsidRPr="003322A0">
              <w:rPr>
                <w:rFonts w:ascii="David" w:eastAsia="Calibri" w:hAnsi="David" w:cs="David" w:hint="cs"/>
                <w:rtl/>
              </w:rPr>
              <w:t xml:space="preserve"> המשרד מעת לעת.</w:t>
            </w:r>
            <w:r w:rsidRPr="003322A0">
              <w:rPr>
                <w:rFonts w:ascii="David" w:eastAsia="Calibri" w:hAnsi="David" w:cs="David"/>
                <w:rtl/>
              </w:rPr>
              <w:t xml:space="preserve"> הספק יידרש להתאים את מבנה המוקד וכמות התפקידים המאוישים בהתאם להיקף השיחות. כאשר היחס בין אחראי משמרת לנציגי שירות יעמוד על לא פחות מ</w:t>
            </w:r>
            <w:r w:rsidRPr="003322A0">
              <w:rPr>
                <w:rFonts w:ascii="David" w:eastAsia="Calibri" w:hAnsi="David" w:cs="David" w:hint="cs"/>
                <w:rtl/>
              </w:rPr>
              <w:t>אחראי משמרת אחד לכל 15 נציגי שירות</w:t>
            </w:r>
            <w:r w:rsidRPr="003322A0">
              <w:rPr>
                <w:rFonts w:ascii="David" w:eastAsia="Calibri" w:hAnsi="David" w:cs="David"/>
                <w:rtl/>
              </w:rPr>
              <w:t xml:space="preserve"> </w:t>
            </w:r>
            <w:r w:rsidRPr="003322A0">
              <w:rPr>
                <w:rFonts w:ascii="David" w:eastAsia="Calibri" w:hAnsi="David" w:cs="David" w:hint="cs"/>
                <w:rtl/>
              </w:rPr>
              <w:t>(</w:t>
            </w:r>
            <w:r w:rsidRPr="003322A0">
              <w:rPr>
                <w:rFonts w:ascii="David" w:eastAsia="Calibri" w:hAnsi="David" w:cs="David"/>
                <w:rtl/>
              </w:rPr>
              <w:t>1:15</w:t>
            </w:r>
            <w:r w:rsidRPr="003322A0">
              <w:rPr>
                <w:rFonts w:ascii="David" w:eastAsia="Calibri" w:hAnsi="David" w:cs="David" w:hint="cs"/>
                <w:rtl/>
              </w:rPr>
              <w:t>)</w:t>
            </w:r>
            <w:r w:rsidRPr="003322A0">
              <w:rPr>
                <w:rFonts w:ascii="David" w:eastAsia="Calibri" w:hAnsi="David" w:cs="David"/>
                <w:rtl/>
              </w:rPr>
              <w:t xml:space="preserve">. </w:t>
            </w:r>
          </w:p>
          <w:p w:rsidR="00FD6914" w:rsidRPr="003322A0" w:rsidRDefault="00FD6914" w:rsidP="0044537D">
            <w:pPr>
              <w:ind w:left="502" w:right="176"/>
              <w:contextualSpacing/>
              <w:jc w:val="both"/>
              <w:rPr>
                <w:rFonts w:ascii="David" w:eastAsia="Calibri" w:hAnsi="David" w:cs="David"/>
                <w:b/>
                <w:bCs/>
                <w:rtl/>
              </w:rPr>
            </w:pPr>
          </w:p>
        </w:tc>
      </w:tr>
      <w:tr w:rsidR="00FD6914" w:rsidRPr="003322A0" w:rsidTr="0044537D">
        <w:trPr>
          <w:trHeight w:val="2291"/>
          <w:jc w:val="center"/>
        </w:trPr>
        <w:tc>
          <w:tcPr>
            <w:tcW w:w="911" w:type="pct"/>
            <w:vMerge/>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r w:rsidRPr="003322A0">
              <w:rPr>
                <w:rFonts w:ascii="David" w:eastAsia="Calibri" w:hAnsi="David" w:cs="David"/>
              </w:rPr>
              <w:t>SLA</w:t>
            </w:r>
          </w:p>
        </w:tc>
        <w:tc>
          <w:tcPr>
            <w:tcW w:w="2564" w:type="pct"/>
          </w:tcPr>
          <w:p w:rsidR="00FD6914" w:rsidRPr="003322A0" w:rsidRDefault="00FD6914" w:rsidP="00A57433">
            <w:pPr>
              <w:numPr>
                <w:ilvl w:val="0"/>
                <w:numId w:val="139"/>
              </w:numPr>
              <w:ind w:right="176"/>
              <w:contextualSpacing/>
              <w:jc w:val="both"/>
              <w:rPr>
                <w:rFonts w:ascii="David" w:eastAsia="Calibri" w:hAnsi="David" w:cs="David"/>
              </w:rPr>
            </w:pPr>
            <w:r w:rsidRPr="003322A0">
              <w:rPr>
                <w:rFonts w:ascii="David" w:eastAsia="Calibri" w:hAnsi="David" w:cs="David"/>
                <w:rtl/>
              </w:rPr>
              <w:t xml:space="preserve">הספק יידרש לבנות את מוקד השירות לצורך עמידה </w:t>
            </w:r>
            <w:r w:rsidRPr="003322A0">
              <w:rPr>
                <w:rFonts w:ascii="David" w:eastAsia="Calibri" w:hAnsi="David" w:cs="David" w:hint="cs"/>
                <w:rtl/>
              </w:rPr>
              <w:t>במדדים למדידת רמת שירות</w:t>
            </w:r>
            <w:r w:rsidRPr="003322A0">
              <w:rPr>
                <w:rFonts w:ascii="David" w:eastAsia="Calibri" w:hAnsi="David" w:cs="David"/>
                <w:rtl/>
              </w:rPr>
              <w:t xml:space="preserve"> </w:t>
            </w:r>
            <w:r w:rsidRPr="003322A0">
              <w:rPr>
                <w:rFonts w:ascii="David" w:eastAsia="Calibri" w:hAnsi="David" w:cs="David" w:hint="cs"/>
                <w:rtl/>
              </w:rPr>
              <w:t>(</w:t>
            </w:r>
            <w:r w:rsidRPr="003322A0">
              <w:rPr>
                <w:rFonts w:ascii="David" w:eastAsia="Calibri" w:hAnsi="David" w:cs="David"/>
              </w:rPr>
              <w:t>(SLA</w:t>
            </w:r>
            <w:r w:rsidRPr="003322A0">
              <w:rPr>
                <w:rFonts w:ascii="David" w:eastAsia="Calibri" w:hAnsi="David" w:cs="David"/>
                <w:rtl/>
              </w:rPr>
              <w:t xml:space="preserve"> המוגדרים בסעיף 6  ובנספח. כאשר איוש המוקד, כמות העמדות ייגזר מההיקף של השיחות והטיפול הנדרש ללקוחות. </w:t>
            </w:r>
          </w:p>
          <w:p w:rsidR="00FD6914" w:rsidRPr="003322A0" w:rsidRDefault="00FD6914" w:rsidP="00A57433">
            <w:pPr>
              <w:numPr>
                <w:ilvl w:val="0"/>
                <w:numId w:val="139"/>
              </w:numPr>
              <w:ind w:right="176"/>
              <w:contextualSpacing/>
              <w:jc w:val="both"/>
              <w:rPr>
                <w:rFonts w:ascii="David" w:eastAsia="Calibri" w:hAnsi="David" w:cs="David"/>
                <w:rtl/>
              </w:rPr>
            </w:pPr>
            <w:r w:rsidRPr="003322A0">
              <w:rPr>
                <w:rFonts w:ascii="David" w:eastAsia="Calibri" w:hAnsi="David" w:cs="David"/>
                <w:rtl/>
              </w:rPr>
              <w:t xml:space="preserve">המוקד יתבסס על המדדים הבאים: </w:t>
            </w:r>
          </w:p>
          <w:p w:rsidR="00FD6914" w:rsidRPr="003322A0" w:rsidRDefault="00FD6914" w:rsidP="00A57433">
            <w:pPr>
              <w:numPr>
                <w:ilvl w:val="0"/>
                <w:numId w:val="139"/>
              </w:numPr>
              <w:ind w:right="176"/>
              <w:contextualSpacing/>
              <w:jc w:val="both"/>
              <w:rPr>
                <w:rFonts w:ascii="David" w:eastAsia="Calibri" w:hAnsi="David" w:cs="David"/>
              </w:rPr>
            </w:pPr>
            <w:r w:rsidRPr="003322A0">
              <w:rPr>
                <w:rFonts w:ascii="David" w:eastAsia="Calibri" w:hAnsi="David" w:cs="David" w:hint="cs"/>
                <w:rtl/>
              </w:rPr>
              <w:t>זמן מענה לשיחה</w:t>
            </w:r>
            <w:r w:rsidRPr="003322A0">
              <w:rPr>
                <w:rFonts w:ascii="David" w:eastAsia="Calibri" w:hAnsi="David" w:cs="David"/>
                <w:rtl/>
              </w:rPr>
              <w:t>: עד 5</w:t>
            </w:r>
            <w:r w:rsidRPr="003322A0">
              <w:rPr>
                <w:rFonts w:ascii="David" w:eastAsia="Calibri" w:hAnsi="David" w:cs="David" w:hint="cs"/>
                <w:rtl/>
              </w:rPr>
              <w:t xml:space="preserve"> דקות</w:t>
            </w:r>
          </w:p>
          <w:p w:rsidR="00FD6914" w:rsidRPr="003322A0" w:rsidRDefault="00FD6914" w:rsidP="00A57433">
            <w:pPr>
              <w:numPr>
                <w:ilvl w:val="0"/>
                <w:numId w:val="139"/>
              </w:numPr>
              <w:ind w:right="176"/>
              <w:contextualSpacing/>
              <w:jc w:val="both"/>
              <w:rPr>
                <w:rFonts w:ascii="David" w:eastAsia="Calibri" w:hAnsi="David" w:cs="David"/>
                <w:rtl/>
              </w:rPr>
            </w:pPr>
            <w:r w:rsidRPr="003322A0">
              <w:rPr>
                <w:rFonts w:ascii="David" w:eastAsia="Calibri" w:hAnsi="David" w:cs="David"/>
                <w:rtl/>
              </w:rPr>
              <w:t xml:space="preserve">משך </w:t>
            </w:r>
            <w:r w:rsidRPr="003322A0">
              <w:rPr>
                <w:rFonts w:ascii="David" w:eastAsia="Calibri" w:hAnsi="David" w:cs="David" w:hint="cs"/>
                <w:rtl/>
              </w:rPr>
              <w:t>זמן המתנה לקבלת שיחה חוזרת בעת עומס ובהשארת הודעה</w:t>
            </w:r>
            <w:r w:rsidRPr="003322A0">
              <w:rPr>
                <w:rFonts w:ascii="David" w:eastAsia="Calibri" w:hAnsi="David" w:cs="David"/>
                <w:rtl/>
              </w:rPr>
              <w:t xml:space="preserve"> עד 3</w:t>
            </w:r>
            <w:r w:rsidRPr="003322A0">
              <w:rPr>
                <w:rFonts w:ascii="David" w:eastAsia="Calibri" w:hAnsi="David" w:cs="David" w:hint="cs"/>
                <w:rtl/>
              </w:rPr>
              <w:t>5</w:t>
            </w:r>
            <w:r w:rsidRPr="003322A0">
              <w:rPr>
                <w:rFonts w:ascii="David" w:eastAsia="Calibri" w:hAnsi="David" w:cs="David"/>
                <w:rtl/>
              </w:rPr>
              <w:t xml:space="preserve">דקות </w:t>
            </w:r>
          </w:p>
          <w:p w:rsidR="00FD6914" w:rsidRPr="003322A0" w:rsidRDefault="00FD6914" w:rsidP="00A57433">
            <w:pPr>
              <w:numPr>
                <w:ilvl w:val="0"/>
                <w:numId w:val="139"/>
              </w:numPr>
              <w:ind w:right="176"/>
              <w:contextualSpacing/>
              <w:jc w:val="both"/>
              <w:rPr>
                <w:rFonts w:ascii="David" w:eastAsia="Calibri" w:hAnsi="David" w:cs="David"/>
                <w:rtl/>
              </w:rPr>
            </w:pPr>
          </w:p>
        </w:tc>
      </w:tr>
      <w:tr w:rsidR="00FD6914" w:rsidRPr="003322A0" w:rsidTr="0044537D">
        <w:trPr>
          <w:jc w:val="center"/>
        </w:trPr>
        <w:tc>
          <w:tcPr>
            <w:tcW w:w="911" w:type="pct"/>
            <w:vMerge/>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r w:rsidRPr="003322A0">
              <w:rPr>
                <w:rFonts w:ascii="David" w:eastAsia="Calibri" w:hAnsi="David" w:cs="David"/>
                <w:rtl/>
              </w:rPr>
              <w:t xml:space="preserve">שביעות רצון </w:t>
            </w:r>
          </w:p>
        </w:tc>
        <w:tc>
          <w:tcPr>
            <w:tcW w:w="2564" w:type="pct"/>
          </w:tcPr>
          <w:p w:rsidR="00FD6914" w:rsidRPr="003322A0" w:rsidRDefault="00FD6914" w:rsidP="00A57433">
            <w:pPr>
              <w:numPr>
                <w:ilvl w:val="0"/>
                <w:numId w:val="139"/>
              </w:numPr>
              <w:ind w:right="176"/>
              <w:contextualSpacing/>
              <w:jc w:val="both"/>
              <w:rPr>
                <w:rFonts w:ascii="David" w:eastAsia="Calibri" w:hAnsi="David" w:cs="David"/>
                <w:rtl/>
              </w:rPr>
            </w:pPr>
            <w:r w:rsidRPr="003322A0">
              <w:rPr>
                <w:rFonts w:ascii="David" w:eastAsia="Calibri" w:hAnsi="David" w:cs="David"/>
                <w:rtl/>
              </w:rPr>
              <w:t>הספק יפעיל תכניות ופעולות לאבטחת שביעות רצון לקוחות כגון: סקרי שביעות רצון, לקוח סמוי, הקלטת שיחות</w:t>
            </w:r>
            <w:r w:rsidRPr="003322A0">
              <w:rPr>
                <w:rFonts w:ascii="David" w:eastAsia="Calibri" w:hAnsi="David" w:cs="David" w:hint="cs"/>
                <w:rtl/>
              </w:rPr>
              <w:t>, תוך יידוע</w:t>
            </w:r>
            <w:r w:rsidRPr="003322A0">
              <w:rPr>
                <w:rFonts w:ascii="David" w:eastAsia="Calibri" w:hAnsi="David" w:cs="David"/>
                <w:rtl/>
              </w:rPr>
              <w:t xml:space="preserve"> </w:t>
            </w:r>
            <w:r w:rsidRPr="003322A0">
              <w:rPr>
                <w:rFonts w:ascii="David" w:eastAsia="Calibri" w:hAnsi="David" w:cs="David" w:hint="cs"/>
                <w:rtl/>
              </w:rPr>
              <w:t>הפונה</w:t>
            </w:r>
            <w:r w:rsidRPr="003322A0">
              <w:rPr>
                <w:rFonts w:ascii="David" w:eastAsia="Calibri" w:hAnsi="David" w:cs="David"/>
                <w:rtl/>
              </w:rPr>
              <w:t>.</w:t>
            </w:r>
            <w:r w:rsidRPr="003322A0">
              <w:rPr>
                <w:rFonts w:ascii="David" w:eastAsia="Calibri" w:hAnsi="David" w:cs="David" w:hint="cs"/>
                <w:rtl/>
              </w:rPr>
              <w:t xml:space="preserve"> הכול בתיאום עם המשרד, ולפי סטנדרטים שייקבעו על ידי המשרד. כמו כן, המשרד יאשר את נוסח סקרי שביעות הרצון.</w:t>
            </w:r>
          </w:p>
        </w:tc>
      </w:tr>
      <w:tr w:rsidR="00FD6914" w:rsidRPr="003322A0" w:rsidTr="0044537D">
        <w:trPr>
          <w:jc w:val="center"/>
        </w:trPr>
        <w:tc>
          <w:tcPr>
            <w:tcW w:w="911" w:type="pct"/>
            <w:vMerge/>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r w:rsidRPr="003322A0">
              <w:rPr>
                <w:rFonts w:ascii="David" w:eastAsia="Calibri" w:hAnsi="David" w:cs="David"/>
                <w:rtl/>
              </w:rPr>
              <w:t>כוח אדם במוקד</w:t>
            </w:r>
          </w:p>
        </w:tc>
        <w:tc>
          <w:tcPr>
            <w:tcW w:w="2564" w:type="pct"/>
          </w:tcPr>
          <w:p w:rsidR="00FD6914" w:rsidRPr="003322A0" w:rsidRDefault="00FD6914" w:rsidP="00A57433">
            <w:pPr>
              <w:numPr>
                <w:ilvl w:val="0"/>
                <w:numId w:val="139"/>
              </w:numPr>
              <w:ind w:right="176"/>
              <w:contextualSpacing/>
              <w:jc w:val="both"/>
              <w:rPr>
                <w:rFonts w:ascii="David" w:eastAsia="Calibri" w:hAnsi="David" w:cs="David"/>
                <w:rtl/>
              </w:rPr>
            </w:pPr>
            <w:r w:rsidRPr="003322A0">
              <w:rPr>
                <w:rFonts w:ascii="David" w:eastAsia="Calibri" w:hAnsi="David" w:cs="David"/>
                <w:rtl/>
              </w:rPr>
              <w:t xml:space="preserve">הספק ידאג לתכנית גיוס רציפה של נציגי שירות וכן תכנית הדרכה סדורה לנציגי שירות חדשים בעת הקמת המוקד וכן באופן רציף. </w:t>
            </w:r>
          </w:p>
        </w:tc>
      </w:tr>
      <w:tr w:rsidR="00FD6914" w:rsidRPr="003322A0" w:rsidTr="0044537D">
        <w:trPr>
          <w:jc w:val="center"/>
        </w:trPr>
        <w:tc>
          <w:tcPr>
            <w:tcW w:w="911" w:type="pct"/>
            <w:vMerge/>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r w:rsidRPr="003322A0">
              <w:rPr>
                <w:rFonts w:ascii="David" w:eastAsia="Calibri" w:hAnsi="David" w:cs="David"/>
                <w:rtl/>
              </w:rPr>
              <w:t xml:space="preserve">אבטחת איכות, בקרה ופיקוח </w:t>
            </w:r>
          </w:p>
        </w:tc>
        <w:tc>
          <w:tcPr>
            <w:tcW w:w="2564" w:type="pct"/>
          </w:tcPr>
          <w:p w:rsidR="00FD6914" w:rsidRPr="003322A0" w:rsidRDefault="00FD6914" w:rsidP="00A57433">
            <w:pPr>
              <w:numPr>
                <w:ilvl w:val="0"/>
                <w:numId w:val="139"/>
              </w:numPr>
              <w:ind w:right="176"/>
              <w:contextualSpacing/>
              <w:jc w:val="both"/>
              <w:rPr>
                <w:rFonts w:ascii="David" w:eastAsia="Calibri" w:hAnsi="David" w:cs="David"/>
              </w:rPr>
            </w:pPr>
            <w:r w:rsidRPr="003322A0">
              <w:rPr>
                <w:rFonts w:ascii="David" w:eastAsia="Calibri" w:hAnsi="David" w:cs="David"/>
                <w:rtl/>
              </w:rPr>
              <w:t xml:space="preserve">הספק יידרש לעמוד בתקני איכות ואבטחת איכות </w:t>
            </w:r>
          </w:p>
          <w:p w:rsidR="00FD6914" w:rsidRPr="003322A0" w:rsidRDefault="00FD6914" w:rsidP="00A57433">
            <w:pPr>
              <w:numPr>
                <w:ilvl w:val="0"/>
                <w:numId w:val="139"/>
              </w:numPr>
              <w:ind w:right="176"/>
              <w:contextualSpacing/>
              <w:jc w:val="both"/>
              <w:rPr>
                <w:rFonts w:ascii="David" w:eastAsia="Calibri" w:hAnsi="David" w:cs="David"/>
              </w:rPr>
            </w:pPr>
            <w:r w:rsidRPr="003322A0">
              <w:rPr>
                <w:rFonts w:ascii="David" w:eastAsia="Calibri" w:hAnsi="David" w:cs="David"/>
                <w:rtl/>
              </w:rPr>
              <w:t>התבססות על נהלי בקרה ופיקוח (גם בזמן אמת במשמרת וגם לאורך זמן).</w:t>
            </w:r>
          </w:p>
          <w:p w:rsidR="00FD6914" w:rsidRPr="003322A0" w:rsidRDefault="00FD6914" w:rsidP="0044537D">
            <w:pPr>
              <w:ind w:left="889" w:right="176"/>
              <w:contextualSpacing/>
              <w:jc w:val="both"/>
              <w:rPr>
                <w:rFonts w:ascii="David" w:eastAsia="Calibri" w:hAnsi="David" w:cs="David"/>
              </w:rPr>
            </w:pPr>
          </w:p>
        </w:tc>
      </w:tr>
      <w:tr w:rsidR="00FD6914" w:rsidRPr="003322A0" w:rsidTr="0044537D">
        <w:trPr>
          <w:jc w:val="center"/>
        </w:trPr>
        <w:tc>
          <w:tcPr>
            <w:tcW w:w="911" w:type="pct"/>
            <w:vMerge/>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r w:rsidRPr="003322A0">
              <w:rPr>
                <w:rFonts w:ascii="David" w:eastAsia="Calibri" w:hAnsi="David" w:cs="David"/>
                <w:rtl/>
              </w:rPr>
              <w:t>תמיכה טכנית</w:t>
            </w:r>
          </w:p>
        </w:tc>
        <w:tc>
          <w:tcPr>
            <w:tcW w:w="2564" w:type="pct"/>
          </w:tcPr>
          <w:p w:rsidR="00FD6914" w:rsidRPr="003322A0" w:rsidRDefault="00FD6914" w:rsidP="00A57433">
            <w:pPr>
              <w:numPr>
                <w:ilvl w:val="0"/>
                <w:numId w:val="139"/>
              </w:numPr>
              <w:ind w:right="176"/>
              <w:contextualSpacing/>
              <w:jc w:val="both"/>
              <w:rPr>
                <w:rFonts w:ascii="David" w:eastAsia="Calibri" w:hAnsi="David" w:cs="David"/>
                <w:rtl/>
              </w:rPr>
            </w:pPr>
            <w:r w:rsidRPr="003322A0">
              <w:rPr>
                <w:rFonts w:ascii="David" w:eastAsia="Calibri" w:hAnsi="David" w:cs="David"/>
                <w:rtl/>
              </w:rPr>
              <w:t xml:space="preserve">על הספק להבטיח תמיכה טכנית שוטפת בציוד המותקן במוקד לרבות: מרכזיה, עמודת עבודה, תקשורת, אינטרנט, </w:t>
            </w:r>
            <w:proofErr w:type="spellStart"/>
            <w:r w:rsidRPr="003322A0">
              <w:rPr>
                <w:rFonts w:ascii="David" w:eastAsia="Calibri" w:hAnsi="David" w:cs="David"/>
                <w:rtl/>
              </w:rPr>
              <w:t>וכו</w:t>
            </w:r>
            <w:proofErr w:type="spellEnd"/>
            <w:r w:rsidRPr="003322A0">
              <w:rPr>
                <w:rFonts w:ascii="David" w:eastAsia="Calibri" w:hAnsi="David" w:cs="David"/>
                <w:rtl/>
              </w:rPr>
              <w:t>'. במשך כל שעות הפעילות שהוגדרו במכרז.</w:t>
            </w:r>
          </w:p>
        </w:tc>
      </w:tr>
      <w:tr w:rsidR="00FD6914" w:rsidRPr="003322A0" w:rsidTr="0044537D">
        <w:trPr>
          <w:jc w:val="center"/>
        </w:trPr>
        <w:tc>
          <w:tcPr>
            <w:tcW w:w="911" w:type="pct"/>
            <w:vMerge/>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r w:rsidRPr="003322A0">
              <w:rPr>
                <w:rFonts w:ascii="David" w:eastAsia="Calibri" w:hAnsi="David" w:cs="David"/>
                <w:rtl/>
              </w:rPr>
              <w:t>דו</w:t>
            </w:r>
            <w:r w:rsidRPr="003322A0">
              <w:rPr>
                <w:rFonts w:ascii="David" w:eastAsia="Calibri" w:hAnsi="David" w:cs="David" w:hint="cs"/>
                <w:rtl/>
              </w:rPr>
              <w:t>"</w:t>
            </w:r>
            <w:r w:rsidRPr="003322A0">
              <w:rPr>
                <w:rFonts w:ascii="David" w:eastAsia="Calibri" w:hAnsi="David" w:cs="David"/>
                <w:rtl/>
              </w:rPr>
              <w:t xml:space="preserve">חות </w:t>
            </w:r>
          </w:p>
        </w:tc>
        <w:tc>
          <w:tcPr>
            <w:tcW w:w="2564" w:type="pct"/>
          </w:tcPr>
          <w:p w:rsidR="00FD6914" w:rsidRPr="003322A0" w:rsidRDefault="00FD6914" w:rsidP="00A57433">
            <w:pPr>
              <w:numPr>
                <w:ilvl w:val="0"/>
                <w:numId w:val="139"/>
              </w:numPr>
              <w:ind w:right="176"/>
              <w:contextualSpacing/>
              <w:jc w:val="both"/>
              <w:rPr>
                <w:rFonts w:ascii="David" w:eastAsia="Calibri" w:hAnsi="David" w:cs="David"/>
              </w:rPr>
            </w:pPr>
            <w:r w:rsidRPr="003322A0">
              <w:rPr>
                <w:rFonts w:ascii="David" w:eastAsia="Calibri" w:hAnsi="David" w:cs="David"/>
                <w:rtl/>
              </w:rPr>
              <w:t>יש לאפשר הפקה עצמית של דוחות ע"י משרד השיכון ובכלל זה: דוחות חריגים, דוחות שיחות ומענה וכיו"ב.</w:t>
            </w:r>
          </w:p>
          <w:p w:rsidR="00FD6914" w:rsidRPr="003322A0" w:rsidRDefault="00FD6914" w:rsidP="00A57433">
            <w:pPr>
              <w:numPr>
                <w:ilvl w:val="0"/>
                <w:numId w:val="139"/>
              </w:numPr>
              <w:ind w:right="176"/>
              <w:contextualSpacing/>
              <w:jc w:val="both"/>
              <w:rPr>
                <w:rFonts w:ascii="David" w:eastAsia="Calibri" w:hAnsi="David" w:cs="David"/>
              </w:rPr>
            </w:pPr>
            <w:r w:rsidRPr="003322A0">
              <w:rPr>
                <w:rFonts w:ascii="David" w:eastAsia="Calibri" w:hAnsi="David" w:cs="David"/>
                <w:rtl/>
              </w:rPr>
              <w:t>על הדוחות להיות עדכניים באופן שוטף – ברמת עדכניות יומית לפחות</w:t>
            </w:r>
            <w:r w:rsidRPr="003322A0">
              <w:rPr>
                <w:rFonts w:ascii="David" w:eastAsia="Calibri" w:hAnsi="David" w:cs="David" w:hint="cs"/>
                <w:rtl/>
              </w:rPr>
              <w:t>,</w:t>
            </w:r>
            <w:r w:rsidRPr="003322A0">
              <w:rPr>
                <w:rFonts w:ascii="David" w:eastAsia="Calibri" w:hAnsi="David" w:cs="David"/>
                <w:rtl/>
              </w:rPr>
              <w:t xml:space="preserve"> וזמינים און-ליין לשימוש משרד השיכון בכל עת (גישה תיעשה באמצעות האינטרנט ישירות לחברה המפעילה).</w:t>
            </w:r>
          </w:p>
          <w:p w:rsidR="00FD6914" w:rsidRPr="003322A0" w:rsidRDefault="00FD6914" w:rsidP="00A57433">
            <w:pPr>
              <w:numPr>
                <w:ilvl w:val="0"/>
                <w:numId w:val="139"/>
              </w:numPr>
              <w:ind w:right="176"/>
              <w:contextualSpacing/>
              <w:jc w:val="both"/>
              <w:rPr>
                <w:rFonts w:ascii="David" w:eastAsia="Calibri" w:hAnsi="David" w:cs="David"/>
              </w:rPr>
            </w:pPr>
            <w:r w:rsidRPr="003322A0">
              <w:rPr>
                <w:rFonts w:ascii="David" w:eastAsia="Calibri" w:hAnsi="David" w:cs="David"/>
                <w:rtl/>
              </w:rPr>
              <w:t xml:space="preserve">על המציע להפיק </w:t>
            </w:r>
            <w:r w:rsidRPr="003322A0">
              <w:rPr>
                <w:rFonts w:ascii="David" w:eastAsia="Calibri" w:hAnsi="David" w:cs="David" w:hint="cs"/>
                <w:rtl/>
              </w:rPr>
              <w:t>עד</w:t>
            </w:r>
            <w:r w:rsidRPr="003322A0">
              <w:rPr>
                <w:rFonts w:ascii="David" w:eastAsia="Calibri" w:hAnsi="David" w:cs="David"/>
                <w:rtl/>
              </w:rPr>
              <w:t xml:space="preserve"> 10 דוחות בקרה </w:t>
            </w:r>
            <w:r w:rsidRPr="003322A0">
              <w:rPr>
                <w:rFonts w:ascii="David" w:eastAsia="Calibri" w:hAnsi="David" w:cs="David" w:hint="cs"/>
                <w:rtl/>
              </w:rPr>
              <w:t xml:space="preserve">בחודש </w:t>
            </w:r>
            <w:r w:rsidRPr="003322A0">
              <w:rPr>
                <w:rFonts w:ascii="David" w:eastAsia="Calibri" w:hAnsi="David" w:cs="David"/>
                <w:rtl/>
              </w:rPr>
              <w:t xml:space="preserve">עבור משרד השיכון, לפי דרישת המשרד, או לחלופין, </w:t>
            </w:r>
            <w:r w:rsidRPr="003322A0">
              <w:rPr>
                <w:rFonts w:ascii="David" w:eastAsia="Calibri" w:hAnsi="David" w:cs="David" w:hint="eastAsia"/>
                <w:rtl/>
              </w:rPr>
              <w:t>ולפי</w:t>
            </w:r>
            <w:r w:rsidRPr="003322A0">
              <w:rPr>
                <w:rFonts w:ascii="David" w:eastAsia="Calibri" w:hAnsi="David" w:cs="David"/>
                <w:rtl/>
              </w:rPr>
              <w:t xml:space="preserve"> </w:t>
            </w:r>
            <w:r w:rsidRPr="003322A0">
              <w:rPr>
                <w:rFonts w:ascii="David" w:eastAsia="Calibri" w:hAnsi="David" w:cs="David" w:hint="eastAsia"/>
                <w:rtl/>
              </w:rPr>
              <w:t>בחירת</w:t>
            </w:r>
            <w:r w:rsidRPr="003322A0">
              <w:rPr>
                <w:rFonts w:ascii="David" w:eastAsia="Calibri" w:hAnsi="David" w:cs="David"/>
                <w:rtl/>
              </w:rPr>
              <w:t xml:space="preserve"> </w:t>
            </w:r>
            <w:r w:rsidRPr="003322A0">
              <w:rPr>
                <w:rFonts w:ascii="David" w:eastAsia="Calibri" w:hAnsi="David" w:cs="David" w:hint="eastAsia"/>
                <w:rtl/>
              </w:rPr>
              <w:t>המשרד</w:t>
            </w:r>
            <w:r w:rsidRPr="003322A0">
              <w:rPr>
                <w:rFonts w:ascii="David" w:eastAsia="Calibri" w:hAnsi="David" w:cs="David"/>
                <w:rtl/>
              </w:rPr>
              <w:t>, לאפשר</w:t>
            </w:r>
            <w:r w:rsidRPr="003322A0">
              <w:rPr>
                <w:rFonts w:ascii="David" w:eastAsia="Calibri" w:hAnsi="David" w:cs="David" w:hint="cs"/>
                <w:rtl/>
              </w:rPr>
              <w:t xml:space="preserve"> </w:t>
            </w:r>
            <w:r w:rsidRPr="003322A0">
              <w:rPr>
                <w:rFonts w:ascii="David" w:eastAsia="Calibri" w:hAnsi="David" w:cs="David" w:hint="eastAsia"/>
                <w:rtl/>
              </w:rPr>
              <w:t>למשרד</w:t>
            </w:r>
            <w:r w:rsidRPr="003322A0">
              <w:rPr>
                <w:rFonts w:ascii="David" w:eastAsia="Calibri" w:hAnsi="David" w:cs="David"/>
                <w:rtl/>
              </w:rPr>
              <w:t xml:space="preserve"> גישה </w:t>
            </w:r>
            <w:r w:rsidRPr="003322A0">
              <w:rPr>
                <w:rFonts w:ascii="David" w:eastAsia="Calibri" w:hAnsi="David" w:cs="David" w:hint="eastAsia"/>
                <w:rtl/>
              </w:rPr>
              <w:t>רציפה</w:t>
            </w:r>
            <w:r w:rsidRPr="003322A0">
              <w:rPr>
                <w:rFonts w:ascii="David" w:eastAsia="Calibri" w:hAnsi="David" w:cs="David" w:hint="cs"/>
                <w:rtl/>
              </w:rPr>
              <w:t xml:space="preserve"> </w:t>
            </w:r>
            <w:r w:rsidRPr="003322A0">
              <w:rPr>
                <w:rFonts w:ascii="David" w:eastAsia="Calibri" w:hAnsi="David" w:cs="David"/>
                <w:rtl/>
              </w:rPr>
              <w:t xml:space="preserve">למערכת </w:t>
            </w:r>
            <w:r w:rsidRPr="003322A0">
              <w:rPr>
                <w:rFonts w:ascii="David" w:eastAsia="Calibri" w:hAnsi="David" w:cs="David"/>
              </w:rPr>
              <w:t>BI</w:t>
            </w:r>
            <w:r w:rsidRPr="003322A0">
              <w:rPr>
                <w:rFonts w:ascii="David" w:eastAsia="Calibri" w:hAnsi="David" w:cs="David"/>
                <w:rtl/>
              </w:rPr>
              <w:t xml:space="preserve"> לצורך הפקת דו"חות בצורה עצמאית ולצורך קבלת מידע באופן רציף על המוקד.  </w:t>
            </w:r>
          </w:p>
          <w:p w:rsidR="00FD6914" w:rsidRPr="003322A0" w:rsidRDefault="00FD6914" w:rsidP="00A57433">
            <w:pPr>
              <w:numPr>
                <w:ilvl w:val="0"/>
                <w:numId w:val="139"/>
              </w:numPr>
              <w:ind w:right="176"/>
              <w:contextualSpacing/>
              <w:jc w:val="both"/>
              <w:rPr>
                <w:rFonts w:ascii="David" w:eastAsia="Calibri" w:hAnsi="David" w:cs="David"/>
              </w:rPr>
            </w:pPr>
            <w:r w:rsidRPr="003322A0">
              <w:rPr>
                <w:rFonts w:ascii="David" w:eastAsia="Calibri" w:hAnsi="David" w:cs="David"/>
                <w:rtl/>
              </w:rPr>
              <w:t xml:space="preserve"> </w:t>
            </w:r>
            <w:r w:rsidRPr="003322A0">
              <w:rPr>
                <w:rFonts w:ascii="David" w:eastAsia="Calibri" w:hAnsi="David" w:cs="David" w:hint="eastAsia"/>
                <w:rtl/>
              </w:rPr>
              <w:t>הדוחות</w:t>
            </w:r>
            <w:r w:rsidRPr="003322A0">
              <w:rPr>
                <w:rFonts w:ascii="David" w:eastAsia="Calibri" w:hAnsi="David" w:cs="David"/>
                <w:rtl/>
              </w:rPr>
              <w:t xml:space="preserve"> </w:t>
            </w:r>
            <w:r w:rsidRPr="003322A0">
              <w:rPr>
                <w:rFonts w:ascii="David" w:eastAsia="Calibri" w:hAnsi="David" w:cs="David" w:hint="eastAsia"/>
                <w:rtl/>
              </w:rPr>
              <w:t>ישמשו</w:t>
            </w:r>
            <w:r w:rsidRPr="003322A0">
              <w:rPr>
                <w:rFonts w:ascii="David" w:eastAsia="Calibri" w:hAnsi="David" w:cs="David"/>
                <w:rtl/>
              </w:rPr>
              <w:t xml:space="preserve"> </w:t>
            </w:r>
            <w:r w:rsidRPr="003322A0">
              <w:rPr>
                <w:rFonts w:ascii="David" w:eastAsia="Calibri" w:hAnsi="David" w:cs="David" w:hint="eastAsia"/>
                <w:rtl/>
              </w:rPr>
              <w:t>לבקרה</w:t>
            </w:r>
            <w:r w:rsidRPr="003322A0">
              <w:rPr>
                <w:rFonts w:ascii="David" w:eastAsia="Calibri" w:hAnsi="David" w:cs="David"/>
                <w:rtl/>
              </w:rPr>
              <w:t xml:space="preserve"> </w:t>
            </w:r>
            <w:r w:rsidRPr="003322A0">
              <w:rPr>
                <w:rFonts w:ascii="David" w:eastAsia="Calibri" w:hAnsi="David" w:cs="David" w:hint="eastAsia"/>
                <w:rtl/>
              </w:rPr>
              <w:t>ומעקב</w:t>
            </w:r>
            <w:r w:rsidRPr="003322A0">
              <w:rPr>
                <w:rFonts w:ascii="David" w:eastAsia="Calibri" w:hAnsi="David" w:cs="David"/>
                <w:rtl/>
              </w:rPr>
              <w:t xml:space="preserve"> </w:t>
            </w:r>
            <w:r w:rsidRPr="003322A0">
              <w:rPr>
                <w:rFonts w:ascii="David" w:eastAsia="Calibri" w:hAnsi="David" w:cs="David" w:hint="eastAsia"/>
                <w:rtl/>
              </w:rPr>
              <w:t>של</w:t>
            </w:r>
            <w:r w:rsidRPr="003322A0">
              <w:rPr>
                <w:rFonts w:ascii="David" w:eastAsia="Calibri" w:hAnsi="David" w:cs="David"/>
                <w:rtl/>
              </w:rPr>
              <w:t xml:space="preserve"> </w:t>
            </w:r>
            <w:r w:rsidRPr="003322A0">
              <w:rPr>
                <w:rFonts w:ascii="David" w:eastAsia="Calibri" w:hAnsi="David" w:cs="David" w:hint="eastAsia"/>
                <w:rtl/>
              </w:rPr>
              <w:t>המשרד</w:t>
            </w:r>
            <w:r w:rsidRPr="003322A0">
              <w:rPr>
                <w:rFonts w:ascii="David" w:eastAsia="Calibri" w:hAnsi="David" w:cs="David"/>
                <w:rtl/>
              </w:rPr>
              <w:t xml:space="preserve"> </w:t>
            </w:r>
            <w:r w:rsidRPr="003322A0">
              <w:rPr>
                <w:rFonts w:ascii="David" w:eastAsia="Calibri" w:hAnsi="David" w:cs="David" w:hint="eastAsia"/>
                <w:rtl/>
              </w:rPr>
              <w:t>אחר</w:t>
            </w:r>
            <w:r w:rsidRPr="003322A0">
              <w:rPr>
                <w:rFonts w:ascii="David" w:eastAsia="Calibri" w:hAnsi="David" w:cs="David"/>
                <w:rtl/>
              </w:rPr>
              <w:t xml:space="preserve"> </w:t>
            </w:r>
            <w:r w:rsidRPr="003322A0">
              <w:rPr>
                <w:rFonts w:ascii="David" w:eastAsia="Calibri" w:hAnsi="David" w:cs="David" w:hint="eastAsia"/>
                <w:rtl/>
              </w:rPr>
              <w:t>ביצועי</w:t>
            </w:r>
            <w:r w:rsidRPr="003322A0">
              <w:rPr>
                <w:rFonts w:ascii="David" w:eastAsia="Calibri" w:hAnsi="David" w:cs="David"/>
                <w:rtl/>
              </w:rPr>
              <w:t xml:space="preserve"> </w:t>
            </w:r>
            <w:r w:rsidRPr="003322A0">
              <w:rPr>
                <w:rFonts w:ascii="David" w:eastAsia="Calibri" w:hAnsi="David" w:cs="David" w:hint="eastAsia"/>
                <w:rtl/>
              </w:rPr>
              <w:t>המוקד</w:t>
            </w:r>
            <w:r w:rsidRPr="003322A0">
              <w:rPr>
                <w:rFonts w:ascii="David" w:eastAsia="Calibri" w:hAnsi="David" w:cs="David"/>
                <w:rtl/>
              </w:rPr>
              <w:t xml:space="preserve"> </w:t>
            </w:r>
            <w:r w:rsidRPr="003322A0">
              <w:rPr>
                <w:rFonts w:ascii="David" w:eastAsia="Calibri" w:hAnsi="David" w:cs="David" w:hint="eastAsia"/>
                <w:rtl/>
              </w:rPr>
              <w:t>ושיפור</w:t>
            </w:r>
            <w:r w:rsidRPr="003322A0">
              <w:rPr>
                <w:rFonts w:ascii="David" w:eastAsia="Calibri" w:hAnsi="David" w:cs="David"/>
                <w:rtl/>
              </w:rPr>
              <w:t xml:space="preserve"> </w:t>
            </w:r>
            <w:r w:rsidRPr="003322A0">
              <w:rPr>
                <w:rFonts w:ascii="David" w:eastAsia="Calibri" w:hAnsi="David" w:cs="David" w:hint="eastAsia"/>
                <w:rtl/>
              </w:rPr>
              <w:t>בביצועיו</w:t>
            </w:r>
            <w:r w:rsidRPr="003322A0">
              <w:rPr>
                <w:rFonts w:ascii="David" w:eastAsia="Calibri" w:hAnsi="David" w:cs="David"/>
                <w:rtl/>
              </w:rPr>
              <w:t xml:space="preserve">. </w:t>
            </w:r>
            <w:r w:rsidRPr="003322A0">
              <w:rPr>
                <w:rFonts w:ascii="David" w:eastAsia="Calibri" w:hAnsi="David" w:cs="David" w:hint="eastAsia"/>
                <w:rtl/>
              </w:rPr>
              <w:t>הספק</w:t>
            </w:r>
            <w:r w:rsidRPr="003322A0">
              <w:rPr>
                <w:rFonts w:ascii="David" w:eastAsia="Calibri" w:hAnsi="David" w:cs="David"/>
                <w:rtl/>
              </w:rPr>
              <w:t xml:space="preserve"> </w:t>
            </w:r>
            <w:r w:rsidRPr="003322A0">
              <w:rPr>
                <w:rFonts w:ascii="David" w:eastAsia="Calibri" w:hAnsi="David" w:cs="David" w:hint="eastAsia"/>
                <w:rtl/>
              </w:rPr>
              <w:t>יפעל</w:t>
            </w:r>
            <w:r w:rsidRPr="003322A0">
              <w:rPr>
                <w:rFonts w:ascii="David" w:eastAsia="Calibri" w:hAnsi="David" w:cs="David"/>
                <w:rtl/>
              </w:rPr>
              <w:t xml:space="preserve"> </w:t>
            </w:r>
            <w:r w:rsidRPr="003322A0">
              <w:rPr>
                <w:rFonts w:ascii="David" w:eastAsia="Calibri" w:hAnsi="David" w:cs="David" w:hint="eastAsia"/>
                <w:rtl/>
              </w:rPr>
              <w:t>לשיפור</w:t>
            </w:r>
            <w:r w:rsidRPr="003322A0">
              <w:rPr>
                <w:rFonts w:ascii="David" w:eastAsia="Calibri" w:hAnsi="David" w:cs="David"/>
                <w:rtl/>
              </w:rPr>
              <w:t xml:space="preserve"> </w:t>
            </w:r>
            <w:r w:rsidRPr="003322A0">
              <w:rPr>
                <w:rFonts w:ascii="David" w:eastAsia="Calibri" w:hAnsi="David" w:cs="David" w:hint="eastAsia"/>
                <w:rtl/>
              </w:rPr>
              <w:t>מתמיד</w:t>
            </w:r>
            <w:r w:rsidRPr="003322A0">
              <w:rPr>
                <w:rFonts w:ascii="David" w:eastAsia="Calibri" w:hAnsi="David" w:cs="David"/>
                <w:rtl/>
              </w:rPr>
              <w:t xml:space="preserve"> </w:t>
            </w:r>
            <w:r w:rsidRPr="003322A0">
              <w:rPr>
                <w:rFonts w:ascii="David" w:eastAsia="Calibri" w:hAnsi="David" w:cs="David" w:hint="eastAsia"/>
                <w:rtl/>
              </w:rPr>
              <w:t>של</w:t>
            </w:r>
            <w:r w:rsidRPr="003322A0">
              <w:rPr>
                <w:rFonts w:ascii="David" w:eastAsia="Calibri" w:hAnsi="David" w:cs="David"/>
                <w:rtl/>
              </w:rPr>
              <w:t xml:space="preserve"> </w:t>
            </w:r>
            <w:r w:rsidRPr="003322A0">
              <w:rPr>
                <w:rFonts w:ascii="David" w:eastAsia="Calibri" w:hAnsi="David" w:cs="David" w:hint="eastAsia"/>
                <w:rtl/>
              </w:rPr>
              <w:t>הביצועים</w:t>
            </w:r>
            <w:r w:rsidRPr="003322A0">
              <w:rPr>
                <w:rFonts w:ascii="David" w:eastAsia="Calibri" w:hAnsi="David" w:cs="David"/>
                <w:rtl/>
              </w:rPr>
              <w:t xml:space="preserve">, </w:t>
            </w:r>
            <w:r w:rsidRPr="003322A0">
              <w:rPr>
                <w:rFonts w:ascii="David" w:eastAsia="Calibri" w:hAnsi="David" w:cs="David" w:hint="eastAsia"/>
                <w:rtl/>
              </w:rPr>
              <w:t>ביוזמתו</w:t>
            </w:r>
            <w:r w:rsidRPr="003322A0">
              <w:rPr>
                <w:rFonts w:ascii="David" w:eastAsia="Calibri" w:hAnsi="David" w:cs="David"/>
                <w:rtl/>
              </w:rPr>
              <w:t xml:space="preserve"> </w:t>
            </w:r>
            <w:r w:rsidRPr="003322A0">
              <w:rPr>
                <w:rFonts w:ascii="David" w:eastAsia="Calibri" w:hAnsi="David" w:cs="David" w:hint="eastAsia"/>
                <w:rtl/>
              </w:rPr>
              <w:t>וכן</w:t>
            </w:r>
            <w:r w:rsidRPr="003322A0">
              <w:rPr>
                <w:rFonts w:ascii="David" w:eastAsia="Calibri" w:hAnsi="David" w:cs="David"/>
                <w:rtl/>
              </w:rPr>
              <w:t xml:space="preserve"> </w:t>
            </w:r>
            <w:r w:rsidRPr="003322A0">
              <w:rPr>
                <w:rFonts w:ascii="David" w:eastAsia="Calibri" w:hAnsi="David" w:cs="David" w:hint="eastAsia"/>
                <w:rtl/>
              </w:rPr>
              <w:t>לאור</w:t>
            </w:r>
            <w:r w:rsidRPr="003322A0">
              <w:rPr>
                <w:rFonts w:ascii="David" w:eastAsia="Calibri" w:hAnsi="David" w:cs="David"/>
                <w:rtl/>
              </w:rPr>
              <w:t xml:space="preserve"> </w:t>
            </w:r>
            <w:r w:rsidRPr="003322A0">
              <w:rPr>
                <w:rFonts w:ascii="David" w:eastAsia="Calibri" w:hAnsi="David" w:cs="David" w:hint="eastAsia"/>
                <w:rtl/>
              </w:rPr>
              <w:t>הערות</w:t>
            </w:r>
            <w:r w:rsidRPr="003322A0">
              <w:rPr>
                <w:rFonts w:ascii="David" w:eastAsia="Calibri" w:hAnsi="David" w:cs="David"/>
                <w:rtl/>
              </w:rPr>
              <w:t xml:space="preserve"> </w:t>
            </w:r>
            <w:r w:rsidRPr="003322A0">
              <w:rPr>
                <w:rFonts w:ascii="David" w:eastAsia="Calibri" w:hAnsi="David" w:cs="David" w:hint="eastAsia"/>
                <w:rtl/>
              </w:rPr>
              <w:t>ומסקנות</w:t>
            </w:r>
            <w:r w:rsidRPr="003322A0">
              <w:rPr>
                <w:rFonts w:ascii="David" w:eastAsia="Calibri" w:hAnsi="David" w:cs="David"/>
                <w:rtl/>
              </w:rPr>
              <w:t xml:space="preserve"> </w:t>
            </w:r>
            <w:r w:rsidRPr="003322A0">
              <w:rPr>
                <w:rFonts w:ascii="David" w:eastAsia="Calibri" w:hAnsi="David" w:cs="David" w:hint="eastAsia"/>
                <w:rtl/>
              </w:rPr>
              <w:t>המשרד</w:t>
            </w:r>
            <w:r w:rsidRPr="003322A0">
              <w:rPr>
                <w:rFonts w:ascii="David" w:eastAsia="Calibri" w:hAnsi="David" w:cs="David"/>
                <w:rtl/>
              </w:rPr>
              <w:t>.</w:t>
            </w:r>
            <w:r w:rsidRPr="003322A0">
              <w:rPr>
                <w:rFonts w:ascii="David" w:eastAsia="Calibri" w:hAnsi="David" w:cs="David" w:hint="cs"/>
                <w:rtl/>
              </w:rPr>
              <w:t xml:space="preserve"> </w:t>
            </w:r>
          </w:p>
        </w:tc>
      </w:tr>
      <w:tr w:rsidR="00FD6914" w:rsidRPr="003322A0" w:rsidTr="0044537D">
        <w:trPr>
          <w:jc w:val="center"/>
        </w:trPr>
        <w:tc>
          <w:tcPr>
            <w:tcW w:w="911"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r w:rsidRPr="003322A0">
              <w:rPr>
                <w:rFonts w:ascii="David" w:eastAsia="Calibri" w:hAnsi="David" w:cs="David"/>
                <w:b/>
                <w:bCs/>
                <w:u w:val="single"/>
                <w:rtl/>
              </w:rPr>
              <w:t>איכות בהיבטי מערכות השירות</w:t>
            </w:r>
            <w:r w:rsidRPr="003322A0">
              <w:rPr>
                <w:rFonts w:ascii="David" w:eastAsia="Calibri" w:hAnsi="David" w:cs="David"/>
                <w:rtl/>
              </w:rPr>
              <w:t xml:space="preserve"> התייחסות מפורטת לכל מערכת מידע המהווה חלק מהפתרון הכולל ולממשקים בין המערכות השונות היוצרות את הפתרון הכולל. ההתייחסות צריכה לכלול את הנושאים הבאים (אולם לא מוגבל לנושאים אלו) </w:t>
            </w:r>
          </w:p>
          <w:p w:rsidR="00FD6914" w:rsidRPr="003322A0" w:rsidRDefault="00FD6914" w:rsidP="0044537D">
            <w:pPr>
              <w:jc w:val="center"/>
              <w:rPr>
                <w:rFonts w:ascii="David" w:eastAsia="Calibri" w:hAnsi="David" w:cs="David"/>
              </w:rPr>
            </w:pP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Pr>
            </w:pPr>
            <w:r w:rsidRPr="003322A0">
              <w:rPr>
                <w:rFonts w:ascii="David" w:eastAsia="Calibri" w:hAnsi="David" w:cs="David"/>
                <w:rtl/>
              </w:rPr>
              <w:t xml:space="preserve">היבטי הגנת מידע, אבטחת מידע ו </w:t>
            </w:r>
            <w:r w:rsidRPr="003322A0">
              <w:rPr>
                <w:rFonts w:ascii="David" w:eastAsia="Calibri" w:hAnsi="David" w:cs="David"/>
              </w:rPr>
              <w:t>DRP</w:t>
            </w:r>
          </w:p>
        </w:tc>
        <w:tc>
          <w:tcPr>
            <w:tcW w:w="2564" w:type="pct"/>
          </w:tcPr>
          <w:p w:rsidR="00FD6914" w:rsidRPr="003322A0" w:rsidRDefault="00FD6914" w:rsidP="00A57433">
            <w:pPr>
              <w:numPr>
                <w:ilvl w:val="0"/>
                <w:numId w:val="140"/>
              </w:numPr>
              <w:ind w:right="176"/>
              <w:contextualSpacing/>
              <w:jc w:val="both"/>
              <w:rPr>
                <w:rFonts w:ascii="David" w:eastAsia="Calibri" w:hAnsi="David" w:cs="David"/>
              </w:rPr>
            </w:pPr>
            <w:r w:rsidRPr="003322A0">
              <w:rPr>
                <w:rFonts w:ascii="David" w:eastAsia="Calibri" w:hAnsi="David" w:cs="David"/>
                <w:rtl/>
              </w:rPr>
              <w:t xml:space="preserve">על הספק להבטיח תכנית </w:t>
            </w:r>
            <w:r w:rsidRPr="003322A0">
              <w:rPr>
                <w:rFonts w:ascii="David" w:eastAsia="Calibri" w:hAnsi="David" w:cs="David"/>
              </w:rPr>
              <w:t>DRP</w:t>
            </w:r>
            <w:r w:rsidRPr="003322A0">
              <w:rPr>
                <w:rFonts w:ascii="David" w:eastAsia="Calibri" w:hAnsi="David" w:cs="David"/>
                <w:rtl/>
              </w:rPr>
              <w:t xml:space="preserve"> למוקד השירות, תכנית אשר תבטיח המשכיות עסקית למתן שירות גם במקרה של קריסה של האתר. תכנית זו תתבסס על המשכיות עסקית תוך 8 שעות מרגע הקריסה. </w:t>
            </w:r>
          </w:p>
          <w:p w:rsidR="00FD6914" w:rsidRPr="003322A0" w:rsidRDefault="00FD6914" w:rsidP="00A57433">
            <w:pPr>
              <w:numPr>
                <w:ilvl w:val="0"/>
                <w:numId w:val="140"/>
              </w:numPr>
              <w:ind w:right="176"/>
              <w:contextualSpacing/>
              <w:jc w:val="both"/>
              <w:rPr>
                <w:rFonts w:ascii="David" w:eastAsia="Calibri" w:hAnsi="David" w:cs="David"/>
              </w:rPr>
            </w:pPr>
            <w:r w:rsidRPr="003322A0">
              <w:rPr>
                <w:rFonts w:ascii="David" w:eastAsia="Calibri" w:hAnsi="David" w:cs="David"/>
                <w:rtl/>
              </w:rPr>
              <w:t xml:space="preserve">הקלטת כל השיחות - יצוין, כי כל השיחות חייבות להיות מוקלטות ולהישמר לתקופה של  7  שנים, מערכות לניהול המוקד (כגון מרכזיית </w:t>
            </w:r>
            <w:r w:rsidRPr="003322A0">
              <w:rPr>
                <w:rFonts w:ascii="David" w:eastAsia="Calibri" w:hAnsi="David" w:cs="David"/>
              </w:rPr>
              <w:t>IP</w:t>
            </w:r>
            <w:r w:rsidRPr="003322A0">
              <w:rPr>
                <w:rFonts w:ascii="David" w:eastAsia="Calibri" w:hAnsi="David" w:cs="David"/>
                <w:rtl/>
              </w:rPr>
              <w:t>  ומערכת שליטה ובקרה המאפשרת ניטור רציף של זמני המתנה ומשכי שיחה)</w:t>
            </w:r>
          </w:p>
          <w:p w:rsidR="00FD6914" w:rsidRPr="003322A0" w:rsidRDefault="00FD6914" w:rsidP="00A57433">
            <w:pPr>
              <w:numPr>
                <w:ilvl w:val="0"/>
                <w:numId w:val="140"/>
              </w:numPr>
              <w:ind w:right="176"/>
              <w:contextualSpacing/>
              <w:jc w:val="both"/>
              <w:rPr>
                <w:rFonts w:ascii="David" w:eastAsia="Calibri" w:hAnsi="David" w:cs="David"/>
              </w:rPr>
            </w:pPr>
            <w:r w:rsidRPr="003322A0">
              <w:rPr>
                <w:rFonts w:ascii="David" w:eastAsia="Calibri" w:hAnsi="David" w:cs="David"/>
                <w:rtl/>
              </w:rPr>
              <w:t>מערכת ניהול ידע המאפשרת עדכון שוטף ומידי של תדריכים, פרוטוקולים, ותסריטי שיחה</w:t>
            </w:r>
          </w:p>
          <w:p w:rsidR="00FD6914" w:rsidRPr="003322A0" w:rsidRDefault="00FD6914" w:rsidP="00A57433">
            <w:pPr>
              <w:numPr>
                <w:ilvl w:val="0"/>
                <w:numId w:val="140"/>
              </w:numPr>
              <w:ind w:right="176"/>
              <w:contextualSpacing/>
              <w:jc w:val="both"/>
              <w:rPr>
                <w:rFonts w:ascii="David" w:eastAsia="Calibri" w:hAnsi="David" w:cs="David"/>
              </w:rPr>
            </w:pPr>
            <w:r w:rsidRPr="003322A0">
              <w:rPr>
                <w:rFonts w:ascii="David" w:eastAsia="Calibri" w:hAnsi="David" w:cs="David"/>
                <w:rtl/>
              </w:rPr>
              <w:t>מערכת דוחות המאפשרת הפקת דוחות מהמערכות השונות</w:t>
            </w:r>
          </w:p>
          <w:p w:rsidR="00FD6914" w:rsidRPr="003322A0" w:rsidRDefault="00FD6914" w:rsidP="00A57433">
            <w:pPr>
              <w:numPr>
                <w:ilvl w:val="0"/>
                <w:numId w:val="139"/>
              </w:numPr>
              <w:ind w:right="176"/>
              <w:contextualSpacing/>
              <w:jc w:val="both"/>
              <w:rPr>
                <w:rFonts w:ascii="David" w:eastAsia="Calibri" w:hAnsi="David" w:cs="David"/>
                <w:rtl/>
              </w:rPr>
            </w:pPr>
            <w:r w:rsidRPr="003322A0">
              <w:rPr>
                <w:rFonts w:ascii="David" w:eastAsia="Calibri" w:hAnsi="David" w:cs="David"/>
                <w:rtl/>
              </w:rPr>
              <w:t xml:space="preserve">עמידה בתקני אבטחת מידע – </w:t>
            </w:r>
            <w:r w:rsidRPr="003322A0">
              <w:rPr>
                <w:rFonts w:ascii="David" w:eastAsia="Calibri" w:hAnsi="David" w:cs="David" w:hint="eastAsia"/>
                <w:rtl/>
              </w:rPr>
              <w:t>הספק</w:t>
            </w:r>
            <w:r w:rsidRPr="003322A0">
              <w:rPr>
                <w:rFonts w:ascii="David" w:eastAsia="Calibri" w:hAnsi="David" w:cs="David"/>
                <w:rtl/>
              </w:rPr>
              <w:t xml:space="preserve"> יפרט עמידה שלו בתקנים </w:t>
            </w:r>
            <w:r w:rsidRPr="003322A0">
              <w:rPr>
                <w:rFonts w:ascii="David" w:eastAsia="Calibri" w:hAnsi="David" w:cs="David" w:hint="eastAsia"/>
                <w:rtl/>
              </w:rPr>
              <w:t>ובתנאים</w:t>
            </w:r>
            <w:r w:rsidRPr="003322A0">
              <w:rPr>
                <w:rFonts w:ascii="David" w:eastAsia="Calibri" w:hAnsi="David" w:cs="David"/>
                <w:rtl/>
              </w:rPr>
              <w:t xml:space="preserve"> </w:t>
            </w:r>
            <w:r w:rsidRPr="003322A0">
              <w:rPr>
                <w:rFonts w:ascii="David" w:eastAsia="Calibri" w:hAnsi="David" w:cs="David" w:hint="eastAsia"/>
                <w:rtl/>
              </w:rPr>
              <w:t>הקבועים</w:t>
            </w:r>
            <w:r w:rsidRPr="003322A0">
              <w:rPr>
                <w:rFonts w:ascii="David" w:eastAsia="Calibri" w:hAnsi="David" w:cs="David"/>
                <w:rtl/>
              </w:rPr>
              <w:t xml:space="preserve"> </w:t>
            </w:r>
            <w:r w:rsidRPr="003322A0">
              <w:rPr>
                <w:rFonts w:ascii="David" w:eastAsia="Calibri" w:hAnsi="David" w:cs="David" w:hint="eastAsia"/>
                <w:rtl/>
              </w:rPr>
              <w:t>בהסכם</w:t>
            </w:r>
            <w:r w:rsidRPr="003322A0">
              <w:rPr>
                <w:rFonts w:ascii="David" w:eastAsia="Calibri" w:hAnsi="David" w:cs="David"/>
                <w:rtl/>
              </w:rPr>
              <w:t xml:space="preserve"> </w:t>
            </w:r>
            <w:r w:rsidRPr="003322A0">
              <w:rPr>
                <w:rFonts w:ascii="David" w:eastAsia="Calibri" w:hAnsi="David" w:cs="David" w:hint="eastAsia"/>
                <w:rtl/>
              </w:rPr>
              <w:t>זה</w:t>
            </w:r>
            <w:r w:rsidRPr="003322A0">
              <w:rPr>
                <w:rFonts w:ascii="David" w:eastAsia="Calibri" w:hAnsi="David" w:cs="David"/>
                <w:rtl/>
              </w:rPr>
              <w:t>.</w:t>
            </w:r>
          </w:p>
        </w:tc>
      </w:tr>
      <w:tr w:rsidR="00FD6914" w:rsidRPr="003322A0" w:rsidTr="0044537D">
        <w:trPr>
          <w:jc w:val="center"/>
        </w:trPr>
        <w:tc>
          <w:tcPr>
            <w:tcW w:w="911"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tl/>
              </w:rPr>
            </w:pPr>
            <w:r w:rsidRPr="003322A0">
              <w:rPr>
                <w:rFonts w:ascii="David" w:eastAsia="Calibri" w:hAnsi="David" w:cs="David"/>
                <w:rtl/>
              </w:rPr>
              <w:t xml:space="preserve">שירות דרך האתר – </w:t>
            </w:r>
            <w:r w:rsidRPr="003322A0">
              <w:rPr>
                <w:rFonts w:ascii="David" w:eastAsia="Calibri" w:hAnsi="David" w:cs="David"/>
              </w:rPr>
              <w:t>Chat</w:t>
            </w:r>
            <w:r w:rsidRPr="003322A0">
              <w:rPr>
                <w:rFonts w:ascii="David" w:eastAsia="Calibri" w:hAnsi="David" w:cs="David"/>
                <w:rtl/>
              </w:rPr>
              <w:t xml:space="preserve"> או שיחת </w:t>
            </w:r>
            <w:r w:rsidRPr="003322A0">
              <w:rPr>
                <w:rFonts w:ascii="David" w:eastAsia="Calibri" w:hAnsi="David" w:cs="David"/>
              </w:rPr>
              <w:t>IP</w:t>
            </w:r>
            <w:r w:rsidRPr="003322A0">
              <w:rPr>
                <w:rFonts w:ascii="David" w:eastAsia="Calibri" w:hAnsi="David" w:cs="David"/>
                <w:rtl/>
              </w:rPr>
              <w:t xml:space="preserve"> </w:t>
            </w:r>
          </w:p>
        </w:tc>
        <w:tc>
          <w:tcPr>
            <w:tcW w:w="2564" w:type="pct"/>
          </w:tcPr>
          <w:p w:rsidR="00FD6914" w:rsidRPr="003322A0" w:rsidRDefault="00FD6914" w:rsidP="00A57433">
            <w:pPr>
              <w:numPr>
                <w:ilvl w:val="0"/>
                <w:numId w:val="138"/>
              </w:numPr>
              <w:ind w:right="176"/>
              <w:contextualSpacing/>
              <w:jc w:val="both"/>
              <w:rPr>
                <w:rFonts w:ascii="David" w:eastAsia="Calibri" w:hAnsi="David" w:cs="David"/>
                <w:rtl/>
              </w:rPr>
            </w:pPr>
            <w:r w:rsidRPr="003322A0">
              <w:rPr>
                <w:rFonts w:ascii="David" w:eastAsia="Calibri" w:hAnsi="David" w:cs="David"/>
                <w:rtl/>
              </w:rPr>
              <w:t xml:space="preserve">המציע יוכל לספק שירותים משלימים לשירות הטלפוני וזאת ע"י העמדת ערוצי התקשרות בנוסף לערוץ הטלפוני. כגון: </w:t>
            </w:r>
            <w:r w:rsidRPr="003322A0">
              <w:rPr>
                <w:rFonts w:ascii="David" w:eastAsia="Calibri" w:hAnsi="David" w:cs="David"/>
              </w:rPr>
              <w:t>Chat</w:t>
            </w:r>
            <w:r w:rsidRPr="003322A0">
              <w:rPr>
                <w:rFonts w:ascii="David" w:eastAsia="Calibri" w:hAnsi="David" w:cs="David"/>
                <w:rtl/>
              </w:rPr>
              <w:t xml:space="preserve"> מול הלקוח, או שיחת </w:t>
            </w:r>
            <w:r w:rsidRPr="003322A0">
              <w:rPr>
                <w:rFonts w:ascii="David" w:eastAsia="Calibri" w:hAnsi="David" w:cs="David"/>
              </w:rPr>
              <w:t>IP</w:t>
            </w:r>
            <w:r w:rsidRPr="003322A0">
              <w:rPr>
                <w:rFonts w:ascii="David" w:eastAsia="Calibri" w:hAnsi="David" w:cs="David"/>
                <w:rtl/>
              </w:rPr>
              <w:t xml:space="preserve"> מעל תשתית האינטרנט.</w:t>
            </w:r>
          </w:p>
        </w:tc>
      </w:tr>
      <w:tr w:rsidR="00FD6914" w:rsidRPr="003322A0" w:rsidTr="0044537D">
        <w:trPr>
          <w:trHeight w:val="60"/>
          <w:jc w:val="center"/>
        </w:trPr>
        <w:tc>
          <w:tcPr>
            <w:tcW w:w="911"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Pr>
            </w:pPr>
            <w:r w:rsidRPr="003322A0">
              <w:rPr>
                <w:rFonts w:ascii="David" w:eastAsia="Calibri" w:hAnsi="David" w:cs="David"/>
                <w:rtl/>
              </w:rPr>
              <w:t>תכנית עבודה ולוחות זמנים</w:t>
            </w:r>
          </w:p>
        </w:tc>
        <w:tc>
          <w:tcPr>
            <w:tcW w:w="1525" w:type="pct"/>
            <w:tcMar>
              <w:top w:w="0" w:type="dxa"/>
              <w:left w:w="108" w:type="dxa"/>
              <w:bottom w:w="0" w:type="dxa"/>
              <w:right w:w="108" w:type="dxa"/>
            </w:tcMar>
            <w:vAlign w:val="center"/>
          </w:tcPr>
          <w:p w:rsidR="00FD6914" w:rsidRPr="003322A0" w:rsidRDefault="00FD6914" w:rsidP="0044537D">
            <w:pPr>
              <w:jc w:val="center"/>
              <w:rPr>
                <w:rFonts w:ascii="David" w:eastAsia="Calibri" w:hAnsi="David" w:cs="David"/>
              </w:rPr>
            </w:pPr>
            <w:r w:rsidRPr="003322A0">
              <w:rPr>
                <w:rFonts w:ascii="David" w:eastAsia="Calibri" w:hAnsi="David" w:cs="David"/>
                <w:rtl/>
              </w:rPr>
              <w:t xml:space="preserve">איכות </w:t>
            </w:r>
            <w:proofErr w:type="spellStart"/>
            <w:r w:rsidRPr="003322A0">
              <w:rPr>
                <w:rFonts w:ascii="David" w:eastAsia="Calibri" w:hAnsi="David" w:cs="David"/>
                <w:rtl/>
              </w:rPr>
              <w:t>הגאנט</w:t>
            </w:r>
            <w:proofErr w:type="spellEnd"/>
            <w:r w:rsidRPr="003322A0">
              <w:rPr>
                <w:rFonts w:ascii="David" w:eastAsia="Calibri" w:hAnsi="David" w:cs="David"/>
                <w:rtl/>
              </w:rPr>
              <w:t xml:space="preserve"> המציג את אופן הקמת המוקד עד עלייה לאוויר ופעילות שוטפת. </w:t>
            </w:r>
          </w:p>
        </w:tc>
        <w:tc>
          <w:tcPr>
            <w:tcW w:w="2564" w:type="pct"/>
          </w:tcPr>
          <w:p w:rsidR="00FD6914" w:rsidRPr="003322A0" w:rsidRDefault="00FD6914" w:rsidP="00A57433">
            <w:pPr>
              <w:numPr>
                <w:ilvl w:val="0"/>
                <w:numId w:val="138"/>
              </w:numPr>
              <w:ind w:right="176"/>
              <w:contextualSpacing/>
              <w:jc w:val="both"/>
              <w:rPr>
                <w:rFonts w:ascii="David" w:eastAsia="Calibri" w:hAnsi="David" w:cs="David"/>
                <w:rtl/>
              </w:rPr>
            </w:pPr>
            <w:r w:rsidRPr="003322A0">
              <w:rPr>
                <w:rFonts w:ascii="David" w:eastAsia="Calibri" w:hAnsi="David" w:cs="David"/>
                <w:rtl/>
              </w:rPr>
              <w:t xml:space="preserve">יש להציג </w:t>
            </w:r>
            <w:proofErr w:type="spellStart"/>
            <w:r w:rsidRPr="003322A0">
              <w:rPr>
                <w:rFonts w:ascii="David" w:eastAsia="Calibri" w:hAnsi="David" w:cs="David"/>
                <w:rtl/>
              </w:rPr>
              <w:t>גאנט</w:t>
            </w:r>
            <w:proofErr w:type="spellEnd"/>
            <w:r w:rsidRPr="003322A0">
              <w:rPr>
                <w:rFonts w:ascii="David" w:eastAsia="Calibri" w:hAnsi="David" w:cs="David"/>
                <w:rtl/>
              </w:rPr>
              <w:t xml:space="preserve"> עבור תכנית ההקמה של המוקד עד לעלייה לאוויר ולא יאוחר ממועד תחילת  מתן השירותים, בהתאם לתנאי החוזה. כולל פעילות שוטפת כמפורט בטבלה זו.</w:t>
            </w:r>
          </w:p>
          <w:p w:rsidR="00FD6914" w:rsidRPr="003322A0" w:rsidRDefault="00FD6914" w:rsidP="00A57433">
            <w:pPr>
              <w:numPr>
                <w:ilvl w:val="0"/>
                <w:numId w:val="138"/>
              </w:numPr>
              <w:ind w:right="176"/>
              <w:contextualSpacing/>
              <w:jc w:val="both"/>
              <w:rPr>
                <w:rFonts w:ascii="David" w:eastAsia="Calibri" w:hAnsi="David" w:cs="David"/>
                <w:rtl/>
              </w:rPr>
            </w:pPr>
            <w:r w:rsidRPr="003322A0">
              <w:rPr>
                <w:rFonts w:ascii="David" w:eastAsia="Calibri" w:hAnsi="David" w:cs="David"/>
                <w:rtl/>
              </w:rPr>
              <w:t xml:space="preserve">יש להציג בנוסף </w:t>
            </w:r>
            <w:proofErr w:type="spellStart"/>
            <w:r w:rsidRPr="003322A0">
              <w:rPr>
                <w:rFonts w:ascii="David" w:eastAsia="Calibri" w:hAnsi="David" w:cs="David"/>
                <w:rtl/>
              </w:rPr>
              <w:t>לגאנט</w:t>
            </w:r>
            <w:proofErr w:type="spellEnd"/>
            <w:r w:rsidRPr="003322A0">
              <w:rPr>
                <w:rFonts w:ascii="David" w:eastAsia="Calibri" w:hAnsi="David" w:cs="David"/>
                <w:rtl/>
              </w:rPr>
              <w:t xml:space="preserve">, תיאור מפורט של שלבי העבודה, גורמים מבצעים ולוחות זמנים של התהליך. </w:t>
            </w:r>
          </w:p>
        </w:tc>
      </w:tr>
    </w:tbl>
    <w:p w:rsidR="00FD6914" w:rsidRPr="003322A0" w:rsidRDefault="00FD6914" w:rsidP="00FD6914">
      <w:pPr>
        <w:spacing w:line="360" w:lineRule="auto"/>
        <w:ind w:left="-58" w:right="-142"/>
        <w:contextualSpacing/>
        <w:outlineLvl w:val="0"/>
        <w:rPr>
          <w:rFonts w:ascii="David" w:eastAsia="Calibri" w:hAnsi="David" w:cs="David"/>
          <w:b/>
          <w:bCs/>
          <w:u w:val="single"/>
          <w:rtl/>
        </w:rPr>
      </w:pPr>
    </w:p>
    <w:p w:rsidR="00FD6914" w:rsidRPr="003322A0" w:rsidRDefault="00FD6914" w:rsidP="00FD6914">
      <w:pPr>
        <w:bidi w:val="0"/>
        <w:jc w:val="right"/>
        <w:rPr>
          <w:rFonts w:ascii="David" w:eastAsia="Calibri" w:hAnsi="David" w:cs="David"/>
        </w:rPr>
      </w:pPr>
      <w:r w:rsidRPr="003322A0">
        <w:rPr>
          <w:rFonts w:ascii="David" w:eastAsia="Calibri" w:hAnsi="David" w:cs="David" w:hint="cs"/>
          <w:b/>
          <w:bCs/>
          <w:sz w:val="32"/>
          <w:szCs w:val="32"/>
          <w:u w:val="single"/>
          <w:rtl/>
        </w:rPr>
        <w:t xml:space="preserve">6. </w:t>
      </w:r>
      <w:r w:rsidRPr="003322A0">
        <w:rPr>
          <w:rFonts w:ascii="David" w:eastAsia="Calibri" w:hAnsi="David" w:cs="David"/>
          <w:b/>
          <w:bCs/>
          <w:sz w:val="32"/>
          <w:szCs w:val="32"/>
          <w:u w:val="single"/>
          <w:rtl/>
        </w:rPr>
        <w:t xml:space="preserve">יעדי המוקד ומדידה </w:t>
      </w:r>
    </w:p>
    <w:p w:rsidR="00FD6914" w:rsidRPr="003322A0" w:rsidRDefault="00FD6914" w:rsidP="00FD6914">
      <w:pPr>
        <w:tabs>
          <w:tab w:val="left" w:pos="1134"/>
        </w:tabs>
        <w:spacing w:before="120" w:after="120" w:line="360" w:lineRule="auto"/>
        <w:jc w:val="both"/>
        <w:outlineLvl w:val="2"/>
        <w:rPr>
          <w:rFonts w:ascii="David" w:hAnsi="David" w:cs="David"/>
          <w:rtl/>
        </w:rPr>
      </w:pPr>
      <w:r w:rsidRPr="003322A0">
        <w:rPr>
          <w:rFonts w:ascii="David" w:eastAsia="Calibri" w:hAnsi="David" w:cs="David" w:hint="cs"/>
          <w:b/>
          <w:bCs/>
          <w:sz w:val="28"/>
          <w:szCs w:val="28"/>
          <w:u w:val="single"/>
          <w:rtl/>
        </w:rPr>
        <w:t>א.</w:t>
      </w:r>
      <w:r w:rsidRPr="003322A0">
        <w:rPr>
          <w:rFonts w:ascii="David" w:hAnsi="David" w:cs="David" w:hint="cs"/>
          <w:rtl/>
        </w:rPr>
        <w:t xml:space="preserve"> </w:t>
      </w:r>
      <w:r w:rsidRPr="003322A0">
        <w:rPr>
          <w:rFonts w:ascii="David" w:hAnsi="David" w:cs="David"/>
          <w:rtl/>
        </w:rPr>
        <w:t xml:space="preserve">הזוכה במתן </w:t>
      </w:r>
      <w:proofErr w:type="spellStart"/>
      <w:r w:rsidRPr="003322A0">
        <w:rPr>
          <w:rFonts w:ascii="David" w:hAnsi="David" w:cs="David"/>
          <w:rtl/>
        </w:rPr>
        <w:t>השרותים</w:t>
      </w:r>
      <w:proofErr w:type="spellEnd"/>
      <w:r w:rsidRPr="003322A0">
        <w:rPr>
          <w:rFonts w:ascii="David" w:hAnsi="David" w:cs="David"/>
          <w:rtl/>
        </w:rPr>
        <w:t xml:space="preserve"> נשוא פרק זה יימדד לאורך כל תקופת ההתקשרות על פי ובהתאם לשורה של גורמי הצלחה </w:t>
      </w:r>
      <w:r w:rsidRPr="003322A0">
        <w:rPr>
          <w:rFonts w:ascii="David" w:hAnsi="David" w:cs="David"/>
        </w:rPr>
        <w:t>(CSF-Critical Success Factors)</w:t>
      </w:r>
      <w:r w:rsidRPr="003322A0">
        <w:rPr>
          <w:rFonts w:ascii="David" w:hAnsi="David" w:cs="David"/>
          <w:rtl/>
        </w:rPr>
        <w:t xml:space="preserve"> כפי שיוגדרו מעת לעת ויידרש לעמוד ביעדי הפרויקט כהגדרתם להלן, ובכלל זה: עמידה בתנאי רמת</w:t>
      </w:r>
      <w:r w:rsidRPr="003322A0">
        <w:rPr>
          <w:rFonts w:ascii="David" w:hAnsi="David" w:cs="David"/>
        </w:rPr>
        <w:t xml:space="preserve"> </w:t>
      </w:r>
      <w:r w:rsidRPr="003322A0">
        <w:rPr>
          <w:rFonts w:ascii="David" w:hAnsi="David" w:cs="David"/>
          <w:rtl/>
        </w:rPr>
        <w:t>השירות לשביעות רצונ</w:t>
      </w:r>
      <w:r w:rsidRPr="003322A0">
        <w:rPr>
          <w:rFonts w:ascii="David" w:hAnsi="David" w:cs="David" w:hint="cs"/>
          <w:rtl/>
        </w:rPr>
        <w:t>ו</w:t>
      </w:r>
      <w:r w:rsidRPr="003322A0">
        <w:rPr>
          <w:rFonts w:ascii="David" w:hAnsi="David" w:cs="David"/>
          <w:rtl/>
        </w:rPr>
        <w:t xml:space="preserve"> המלא של המשרד </w:t>
      </w:r>
      <w:r w:rsidRPr="003322A0">
        <w:rPr>
          <w:rFonts w:ascii="David" w:hAnsi="David" w:cs="David"/>
        </w:rPr>
        <w:t>(SLA-Service Level Agreement)</w:t>
      </w:r>
      <w:r w:rsidRPr="003322A0">
        <w:rPr>
          <w:rFonts w:ascii="David" w:hAnsi="David" w:cs="David"/>
          <w:rtl/>
        </w:rPr>
        <w:t xml:space="preserve"> ועמידה במדדי שירות איכותיים וכמותיים על מנת להבטיח את איכות השירות, והכל כמפורט להלן:</w:t>
      </w:r>
    </w:p>
    <w:p w:rsidR="00FD6914" w:rsidRPr="003322A0" w:rsidRDefault="00FD6914" w:rsidP="00FD6914">
      <w:pPr>
        <w:tabs>
          <w:tab w:val="left" w:pos="1134"/>
        </w:tabs>
        <w:spacing w:before="120" w:after="120" w:line="360" w:lineRule="auto"/>
        <w:contextualSpacing/>
        <w:jc w:val="both"/>
        <w:outlineLvl w:val="2"/>
        <w:rPr>
          <w:rFonts w:ascii="David" w:hAnsi="David" w:cs="David"/>
        </w:rPr>
      </w:pPr>
    </w:p>
    <w:p w:rsidR="00FD6914" w:rsidRPr="003322A0" w:rsidRDefault="00FD6914" w:rsidP="00FD6914">
      <w:pPr>
        <w:tabs>
          <w:tab w:val="left" w:pos="1134"/>
        </w:tabs>
        <w:spacing w:before="120" w:after="120" w:line="360" w:lineRule="auto"/>
        <w:contextualSpacing/>
        <w:jc w:val="both"/>
        <w:outlineLvl w:val="2"/>
        <w:rPr>
          <w:rFonts w:ascii="David" w:hAnsi="David" w:cs="David"/>
          <w:rtl/>
        </w:rPr>
      </w:pPr>
      <w:r w:rsidRPr="003322A0">
        <w:rPr>
          <w:rFonts w:ascii="David" w:hAnsi="David" w:cs="David" w:hint="cs"/>
          <w:rtl/>
        </w:rPr>
        <w:t xml:space="preserve">ב. </w:t>
      </w:r>
      <w:r w:rsidRPr="003322A0">
        <w:rPr>
          <w:rFonts w:ascii="David" w:hAnsi="David" w:cs="David"/>
          <w:rtl/>
        </w:rPr>
        <w:t xml:space="preserve">המדידה תיעשה ביחס לכל אחד מתחומי הפעילות השונים בנפרד או ביחס לכלל תחומי הפעילות במוקד </w:t>
      </w:r>
      <w:r w:rsidRPr="003322A0">
        <w:rPr>
          <w:rFonts w:ascii="David" w:hAnsi="David" w:cs="David" w:hint="cs"/>
          <w:rtl/>
        </w:rPr>
        <w:t>ובמשרד האחורי.</w:t>
      </w:r>
    </w:p>
    <w:p w:rsidR="00FD6914" w:rsidRPr="003322A0" w:rsidRDefault="00FD6914" w:rsidP="00FD6914">
      <w:pPr>
        <w:tabs>
          <w:tab w:val="left" w:pos="1134"/>
        </w:tabs>
        <w:spacing w:before="120" w:after="120" w:line="360" w:lineRule="auto"/>
        <w:contextualSpacing/>
        <w:jc w:val="both"/>
        <w:outlineLvl w:val="2"/>
        <w:rPr>
          <w:rFonts w:ascii="David" w:hAnsi="David" w:cs="David"/>
          <w:rtl/>
        </w:rPr>
      </w:pPr>
      <w:r w:rsidRPr="003322A0">
        <w:rPr>
          <w:rFonts w:ascii="David" w:hAnsi="David" w:cs="David"/>
          <w:rtl/>
        </w:rPr>
        <w:t xml:space="preserve">מובהר, כי תדירות המדידה נתונה לשינוי במהלך תקופת ההתקשרות בהתאם להחלטת משרד </w:t>
      </w:r>
      <w:r w:rsidRPr="003322A0">
        <w:rPr>
          <w:rFonts w:ascii="David" w:hAnsi="David" w:cs="David" w:hint="cs"/>
          <w:rtl/>
        </w:rPr>
        <w:t>הבינוי ו</w:t>
      </w:r>
      <w:r w:rsidRPr="003322A0">
        <w:rPr>
          <w:rFonts w:ascii="David" w:hAnsi="David" w:cs="David"/>
          <w:rtl/>
        </w:rPr>
        <w:t>השיכון, על פי שיקול דעתו הבלעדי והמוחלט.</w:t>
      </w:r>
    </w:p>
    <w:p w:rsidR="00FD6914" w:rsidRPr="003322A0" w:rsidRDefault="00FD6914" w:rsidP="00FD6914">
      <w:pPr>
        <w:tabs>
          <w:tab w:val="left" w:pos="1134"/>
        </w:tabs>
        <w:spacing w:before="120" w:after="120" w:line="360" w:lineRule="auto"/>
        <w:jc w:val="both"/>
        <w:outlineLvl w:val="2"/>
        <w:rPr>
          <w:rFonts w:ascii="David" w:hAnsi="David" w:cs="David"/>
          <w:rtl/>
        </w:rPr>
      </w:pP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ג. </w:t>
      </w:r>
      <w:r w:rsidRPr="003322A0">
        <w:rPr>
          <w:rFonts w:ascii="David" w:hAnsi="David" w:cs="David"/>
          <w:rtl/>
        </w:rPr>
        <w:t>אמנת השירות (</w:t>
      </w:r>
      <w:r w:rsidRPr="003322A0">
        <w:rPr>
          <w:rFonts w:ascii="David" w:hAnsi="David" w:cs="David"/>
        </w:rPr>
        <w:t>"SLA"</w:t>
      </w:r>
      <w:r w:rsidRPr="003322A0">
        <w:rPr>
          <w:rFonts w:ascii="David" w:hAnsi="David" w:cs="David"/>
          <w:rtl/>
        </w:rPr>
        <w:t xml:space="preserve">- </w:t>
      </w:r>
      <w:r w:rsidRPr="003322A0">
        <w:rPr>
          <w:rFonts w:ascii="David" w:hAnsi="David" w:cs="David"/>
        </w:rPr>
        <w:t>Service Level Agreement</w:t>
      </w:r>
      <w:r w:rsidRPr="003322A0">
        <w:rPr>
          <w:rFonts w:ascii="David" w:hAnsi="David" w:cs="David"/>
          <w:rtl/>
        </w:rPr>
        <w:t xml:space="preserve">) מגדירה את רמת השירות הנדרשת מהספק במהלך כל תקופת ההתקשרות ואת הפיצויים המוסכמים שאותם ישלם הספק בגין אי עמידה ברמת השירות המוסכמת, כמפורט בנספח </w:t>
      </w:r>
      <w:r w:rsidRPr="003322A0">
        <w:rPr>
          <w:rFonts w:ascii="David" w:hAnsi="David" w:cs="David" w:hint="eastAsia"/>
          <w:rtl/>
        </w:rPr>
        <w:t>ה</w:t>
      </w:r>
      <w:r w:rsidRPr="003322A0">
        <w:rPr>
          <w:rFonts w:ascii="David" w:hAnsi="David" w:cs="David"/>
          <w:rtl/>
        </w:rPr>
        <w:t xml:space="preserve">' להסכם </w:t>
      </w:r>
      <w:proofErr w:type="spellStart"/>
      <w:r w:rsidRPr="003322A0">
        <w:rPr>
          <w:rFonts w:ascii="David" w:hAnsi="David" w:cs="David" w:hint="eastAsia"/>
          <w:rtl/>
        </w:rPr>
        <w:t>השרותים</w:t>
      </w:r>
      <w:proofErr w:type="spellEnd"/>
      <w:r w:rsidRPr="003322A0">
        <w:rPr>
          <w:rFonts w:ascii="David" w:hAnsi="David" w:cs="David"/>
          <w:rtl/>
        </w:rPr>
        <w:t xml:space="preserve"> לפרק זה - הסכם רמת שירות.</w:t>
      </w:r>
    </w:p>
    <w:p w:rsidR="00FD6914" w:rsidRPr="003322A0" w:rsidRDefault="00FD6914" w:rsidP="00FD6914">
      <w:pPr>
        <w:rPr>
          <w:rtl/>
        </w:rPr>
      </w:pPr>
      <w:r w:rsidRPr="003322A0">
        <w:rPr>
          <w:rFonts w:ascii="David" w:hAnsi="David" w:cs="David" w:hint="cs"/>
          <w:rtl/>
        </w:rPr>
        <w:t xml:space="preserve">ד. </w:t>
      </w:r>
      <w:r w:rsidRPr="003322A0">
        <w:rPr>
          <w:rFonts w:ascii="David" w:hAnsi="David" w:cs="David"/>
          <w:rtl/>
        </w:rPr>
        <w:t>נותן שירותים שלא יעמוד ברמת השירות המוגדרת ישלם פיצוי מוסכם, על פי החריגה מהרמה המוגדרת ובהתאם לטבלת הפיצויים המוסכמים</w:t>
      </w:r>
      <w:r w:rsidRPr="003322A0">
        <w:rPr>
          <w:rFonts w:ascii="David" w:hAnsi="David" w:cs="David" w:hint="cs"/>
          <w:rtl/>
        </w:rPr>
        <w:t>.</w:t>
      </w:r>
    </w:p>
    <w:p w:rsidR="00FD6914" w:rsidRPr="003322A0" w:rsidRDefault="00FD6914" w:rsidP="00FD6914">
      <w:pPr>
        <w:tabs>
          <w:tab w:val="left" w:pos="1134"/>
        </w:tabs>
        <w:spacing w:before="120" w:after="120" w:line="360" w:lineRule="auto"/>
        <w:jc w:val="both"/>
        <w:outlineLvl w:val="2"/>
        <w:rPr>
          <w:rFonts w:ascii="David" w:hAnsi="David" w:cs="David"/>
          <w:rtl/>
        </w:rPr>
      </w:pP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ה. </w:t>
      </w:r>
      <w:r w:rsidRPr="003322A0">
        <w:rPr>
          <w:rFonts w:ascii="David" w:hAnsi="David" w:cs="David"/>
          <w:rtl/>
        </w:rPr>
        <w:t xml:space="preserve">ההפחתות הנ"ל יבוצעו בדרך של קיזוז מהחשבונית החודשית. יובהר כי אין בכך כדי לגרוע מזכותו של המשרד לבצע את ההפחתה באמצעות </w:t>
      </w:r>
      <w:r w:rsidR="00971AA1">
        <w:rPr>
          <w:rFonts w:ascii="David" w:hAnsi="David" w:cs="David" w:hint="cs"/>
          <w:rtl/>
        </w:rPr>
        <w:t>ב</w:t>
      </w:r>
      <w:r w:rsidRPr="003322A0">
        <w:rPr>
          <w:rFonts w:ascii="David" w:hAnsi="David" w:cs="David"/>
          <w:rtl/>
        </w:rPr>
        <w:t xml:space="preserve">כל אמצעי אחר העומד למשרד על פי החוזה ועל פי כל דין, </w:t>
      </w:r>
      <w:proofErr w:type="spellStart"/>
      <w:r w:rsidRPr="003322A0">
        <w:rPr>
          <w:rFonts w:ascii="David" w:hAnsi="David" w:cs="David"/>
          <w:rtl/>
        </w:rPr>
        <w:t>הכל</w:t>
      </w:r>
      <w:proofErr w:type="spellEnd"/>
      <w:r w:rsidRPr="003322A0">
        <w:rPr>
          <w:rFonts w:ascii="David" w:hAnsi="David" w:cs="David"/>
          <w:rtl/>
        </w:rPr>
        <w:t xml:space="preserve"> לפי שיקול דעתו הבלעדי של המשרד.</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rtl/>
        </w:rPr>
        <w:t>המשרד רשאי בכל עת להעביר להספק את השגותיו ואת תלונותיו בגין פגיעה ברמת השירות. התלונה תועבר באמצעות פנייה ישירה בכתב להספק. אם לאחר העברת התלונה לא יטופל הליקוי לשביעות רצונו של המשרד – יתועדו במסמך רשמי של המשרד הליקוי, שעת ההתרחשות, הגורמים שאליהם נעשתה הפנייה והזמן שחלף עד לתיקונו או לאי תיקונו. העתק ממסמך התלונה יועבר לחשב המשרד.</w:t>
      </w:r>
    </w:p>
    <w:p w:rsidR="00FD6914" w:rsidRPr="003322A0" w:rsidRDefault="00FD6914" w:rsidP="00FD6914">
      <w:pPr>
        <w:tabs>
          <w:tab w:val="left" w:pos="1134"/>
        </w:tabs>
        <w:spacing w:before="120" w:after="120" w:line="360" w:lineRule="auto"/>
        <w:jc w:val="both"/>
        <w:outlineLvl w:val="2"/>
        <w:rPr>
          <w:rFonts w:ascii="David" w:hAnsi="David" w:cs="David"/>
          <w:rtl/>
        </w:rPr>
      </w:pPr>
      <w:r w:rsidRPr="003322A0">
        <w:rPr>
          <w:rFonts w:ascii="David" w:hAnsi="David" w:cs="David"/>
          <w:rtl/>
        </w:rPr>
        <w:t>עם קבלת החיוב מהספק יודיע המשרד בכתב להספק עם העתק לחשב המשרד כי הפיצוי על הנזקים בגין הליקויים המתוארים בדוח יקוזזו מסכום החיוב על פי טבלת הפיצויים המוסכמים. להספק תהיה זכות לטעון בכתב נגד הקיזוז תוך 14 ימי עבודה מתאריך שליחת ההודעה. המשרד רשאי למלא דוח גם עבור ליקויים אשר אינם מופיעים בטבלת הפיצויים המוסכמים.</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ו. </w:t>
      </w:r>
      <w:proofErr w:type="spellStart"/>
      <w:r w:rsidRPr="003322A0">
        <w:rPr>
          <w:rFonts w:ascii="David" w:hAnsi="David" w:cs="David"/>
          <w:rtl/>
        </w:rPr>
        <w:t>הסעדים</w:t>
      </w:r>
      <w:proofErr w:type="spellEnd"/>
      <w:r w:rsidRPr="003322A0">
        <w:rPr>
          <w:rFonts w:ascii="David" w:hAnsi="David" w:cs="David"/>
          <w:rtl/>
        </w:rPr>
        <w:t xml:space="preserve"> האמורים לעיל, באים בנוסף לכל סעד אחר שיש למשרד על פי דין ועל פי הסכם זה.      </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ז. </w:t>
      </w:r>
      <w:r w:rsidRPr="003322A0">
        <w:rPr>
          <w:rFonts w:ascii="David" w:hAnsi="David" w:cs="David"/>
          <w:rtl/>
        </w:rPr>
        <w:t xml:space="preserve">המשרד זכאי לנקוט במצטבר הן </w:t>
      </w:r>
      <w:proofErr w:type="spellStart"/>
      <w:r w:rsidRPr="003322A0">
        <w:rPr>
          <w:rFonts w:ascii="David" w:hAnsi="David" w:cs="David"/>
          <w:rtl/>
        </w:rPr>
        <w:t>בסעדים</w:t>
      </w:r>
      <w:proofErr w:type="spellEnd"/>
      <w:r w:rsidRPr="003322A0">
        <w:rPr>
          <w:rFonts w:ascii="David" w:hAnsi="David" w:cs="David"/>
          <w:rtl/>
        </w:rPr>
        <w:t xml:space="preserve"> האמורים לעיל והן בכל סעד נוסף כאמור ואין </w:t>
      </w:r>
      <w:proofErr w:type="spellStart"/>
      <w:r w:rsidRPr="003322A0">
        <w:rPr>
          <w:rFonts w:ascii="David" w:hAnsi="David" w:cs="David"/>
          <w:rtl/>
        </w:rPr>
        <w:t>בסעדים</w:t>
      </w:r>
      <w:proofErr w:type="spellEnd"/>
      <w:r w:rsidRPr="003322A0">
        <w:rPr>
          <w:rFonts w:ascii="David" w:hAnsi="David" w:cs="David"/>
          <w:rtl/>
        </w:rPr>
        <w:t xml:space="preserve"> האמורים לפגוע מזכות המשרד לחייב את החברה בנזקים שסכומם עולה על האמור לעיל שנגרמו עקב ההפרות האמורות. בין היתר, בשל ליקויים באיכות עבודתו או בשל אי עמידתו ברמת השירות הנדרשת.</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ח. </w:t>
      </w:r>
      <w:r w:rsidRPr="003322A0">
        <w:rPr>
          <w:rFonts w:ascii="David" w:hAnsi="David" w:cs="David"/>
          <w:rtl/>
        </w:rPr>
        <w:t>על הספק לוודא כי שירותי המכרז יעבדו בצורה שוטפת וקבועה ללא תקלות.</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ט. </w:t>
      </w:r>
      <w:r w:rsidRPr="003322A0">
        <w:rPr>
          <w:rFonts w:ascii="David" w:hAnsi="David" w:cs="David"/>
          <w:rtl/>
        </w:rPr>
        <w:t>הספק יפעל למתן שירותים איכותיים וברמת אמינות גבוהה. הספק יפעל למניעת טעויות ושגיאות כל שהן במתן השירות (כגון: טעויות הקלדה, טעויות בהבנת הנקרא, ביצוע פעולה שלא ע"פ ההוראות וכד') מכל סיבה שהיא.</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י. </w:t>
      </w:r>
      <w:r w:rsidRPr="003322A0">
        <w:rPr>
          <w:rFonts w:ascii="David" w:hAnsi="David" w:cs="David"/>
          <w:rtl/>
        </w:rPr>
        <w:t>המשרד יבצע בקרות שוטפות על פעילות המרכז ויבדוק במסגרתן את איכות ותקינות עבודת המרכז. המשרד יפיק דו"ח בקרה המפרט את הליקויים שנמצאו בעבודת המרכז.</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יא . </w:t>
      </w:r>
      <w:r w:rsidRPr="003322A0">
        <w:rPr>
          <w:rFonts w:ascii="David" w:hAnsi="David" w:cs="David"/>
          <w:rtl/>
        </w:rPr>
        <w:t>הספק יפעל למתן השירותים באיכות המרבית ובזמני תגובה קצרים, כפי שמפורט בטבלת ה-</w:t>
      </w:r>
      <w:r w:rsidRPr="003322A0">
        <w:rPr>
          <w:rFonts w:ascii="David" w:hAnsi="David" w:cs="David"/>
        </w:rPr>
        <w:t>SLA</w:t>
      </w:r>
      <w:r w:rsidRPr="003322A0">
        <w:rPr>
          <w:rFonts w:ascii="David" w:hAnsi="David" w:cs="David"/>
          <w:rtl/>
        </w:rPr>
        <w:t xml:space="preserve"> בנספח </w:t>
      </w:r>
      <w:r w:rsidRPr="003322A0">
        <w:rPr>
          <w:rFonts w:ascii="David" w:hAnsi="David" w:cs="David" w:hint="cs"/>
          <w:rtl/>
        </w:rPr>
        <w:t>ה</w:t>
      </w:r>
      <w:r w:rsidRPr="003322A0">
        <w:rPr>
          <w:rFonts w:ascii="David" w:hAnsi="David" w:cs="David"/>
          <w:rtl/>
        </w:rPr>
        <w:t xml:space="preserve"> להסכם</w:t>
      </w:r>
      <w:r w:rsidRPr="003322A0">
        <w:rPr>
          <w:rFonts w:ascii="David" w:hAnsi="David" w:cs="David" w:hint="cs"/>
          <w:rtl/>
        </w:rPr>
        <w:t xml:space="preserve"> </w:t>
      </w:r>
      <w:proofErr w:type="spellStart"/>
      <w:r w:rsidRPr="003322A0">
        <w:rPr>
          <w:rFonts w:ascii="David" w:hAnsi="David" w:cs="David" w:hint="cs"/>
          <w:rtl/>
        </w:rPr>
        <w:t>השרותים</w:t>
      </w:r>
      <w:proofErr w:type="spellEnd"/>
      <w:r w:rsidRPr="003322A0">
        <w:rPr>
          <w:rFonts w:ascii="David" w:hAnsi="David" w:cs="David" w:hint="cs"/>
          <w:rtl/>
        </w:rPr>
        <w:t xml:space="preserve"> לפרק זה</w:t>
      </w:r>
      <w:r w:rsidRPr="003322A0">
        <w:rPr>
          <w:rFonts w:ascii="David" w:hAnsi="David" w:cs="David"/>
          <w:rtl/>
        </w:rPr>
        <w:t xml:space="preserve">. בשל אי עמידה ברמת האיכות ובזמני התגובה רשאי המשרד להפחית בתמורה שתשולם להספק. כמו כן המשרד יהיה רשאי להפסיק בגינה את ההתקשרות ולנקוט בכל האמצעים העומדים לרשותו על פי </w:t>
      </w:r>
      <w:r w:rsidRPr="003322A0">
        <w:rPr>
          <w:rFonts w:ascii="David" w:hAnsi="David" w:cs="David" w:hint="cs"/>
          <w:rtl/>
        </w:rPr>
        <w:t>הסכם השירותים.</w:t>
      </w:r>
    </w:p>
    <w:p w:rsidR="00FD6914" w:rsidRPr="003322A0" w:rsidRDefault="00FD6914" w:rsidP="00FD6914">
      <w:pPr>
        <w:tabs>
          <w:tab w:val="left" w:pos="1134"/>
        </w:tabs>
        <w:spacing w:before="120" w:after="120" w:line="360" w:lineRule="auto"/>
        <w:jc w:val="both"/>
        <w:outlineLvl w:val="2"/>
        <w:rPr>
          <w:rFonts w:ascii="David" w:hAnsi="David" w:cs="David"/>
        </w:rPr>
      </w:pPr>
      <w:proofErr w:type="spellStart"/>
      <w:r w:rsidRPr="003322A0">
        <w:rPr>
          <w:rFonts w:ascii="David" w:hAnsi="David" w:cs="David" w:hint="cs"/>
          <w:rtl/>
        </w:rPr>
        <w:t>יב</w:t>
      </w:r>
      <w:proofErr w:type="spellEnd"/>
      <w:r w:rsidRPr="003322A0">
        <w:rPr>
          <w:rFonts w:ascii="David" w:hAnsi="David" w:cs="David" w:hint="cs"/>
          <w:rtl/>
        </w:rPr>
        <w:t>.</w:t>
      </w:r>
      <w:r w:rsidRPr="003322A0">
        <w:rPr>
          <w:rFonts w:ascii="David" w:hAnsi="David" w:cs="David"/>
          <w:rtl/>
        </w:rPr>
        <w:t xml:space="preserve"> הספק יביא במידית לידיעת המשרד כל חשד לכאורה (המתעורר אצלו במסגרת מתן שירותי המרכז) לגבי מרמה, הונאה, זיוף וכד', מצד הפונים למשרד, ויפעל כפי שינחה אותו המשרד, לרבות הגשת תלונה למשטרה או לגורם המתאים (רשויות מס וכד') מטעם המשרד. </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יד. </w:t>
      </w:r>
      <w:r w:rsidRPr="003322A0">
        <w:rPr>
          <w:rFonts w:ascii="David" w:hAnsi="David" w:cs="David"/>
          <w:rtl/>
        </w:rPr>
        <w:t>הספק ירכז ויביא לידיעת המשרד, אחת לחודש, דו"ח המפרט:</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1.</w:t>
      </w:r>
      <w:r w:rsidRPr="003322A0">
        <w:rPr>
          <w:rFonts w:ascii="David" w:hAnsi="David" w:cs="David"/>
          <w:rtl/>
        </w:rPr>
        <w:t>תלונות חוזרות, הערות והצעות של פונים למרכז הקשורים בתוכניות הסיוע ובתהליכי מימושן.</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2. </w:t>
      </w:r>
      <w:r w:rsidRPr="003322A0">
        <w:rPr>
          <w:rFonts w:ascii="David" w:hAnsi="David" w:cs="David"/>
          <w:rtl/>
        </w:rPr>
        <w:t xml:space="preserve">מידע שוטף לגבי שינויים במאפייני ובדפוסי הפעילות של הפונים לשירותי המרכז. </w:t>
      </w:r>
    </w:p>
    <w:p w:rsidR="00FD6914" w:rsidRPr="003322A0" w:rsidRDefault="00FD6914" w:rsidP="00FD6914">
      <w:pPr>
        <w:tabs>
          <w:tab w:val="left" w:pos="1134"/>
        </w:tabs>
        <w:spacing w:before="120" w:after="120" w:line="360" w:lineRule="auto"/>
        <w:jc w:val="both"/>
        <w:outlineLvl w:val="2"/>
        <w:rPr>
          <w:rFonts w:ascii="David" w:hAnsi="David" w:cs="David"/>
        </w:rPr>
      </w:pPr>
      <w:r w:rsidRPr="003322A0">
        <w:rPr>
          <w:rFonts w:ascii="David" w:hAnsi="David" w:cs="David" w:hint="cs"/>
          <w:rtl/>
        </w:rPr>
        <w:t xml:space="preserve">3. </w:t>
      </w:r>
      <w:r w:rsidRPr="003322A0">
        <w:rPr>
          <w:rFonts w:ascii="David" w:hAnsi="David" w:cs="David"/>
          <w:rtl/>
        </w:rPr>
        <w:t>הצעות ייעול במתן שירותי המרכז, הקשורות בשינויים בתהליכי העבודה, בשילוב טכנולוגיות חדשות וכיוצא בזה.</w:t>
      </w:r>
    </w:p>
    <w:p w:rsidR="00FD6914" w:rsidRPr="003322A0" w:rsidRDefault="00FD6914" w:rsidP="00FD6914">
      <w:pPr>
        <w:tabs>
          <w:tab w:val="left" w:pos="1134"/>
        </w:tabs>
        <w:spacing w:before="120" w:after="120" w:line="360" w:lineRule="auto"/>
        <w:jc w:val="both"/>
        <w:outlineLvl w:val="2"/>
        <w:rPr>
          <w:rFonts w:ascii="David" w:hAnsi="David" w:cs="David"/>
          <w:rtl/>
        </w:rPr>
      </w:pPr>
    </w:p>
    <w:p w:rsidR="00FD6914" w:rsidRPr="003322A0" w:rsidRDefault="00FD6914" w:rsidP="00FD6914">
      <w:pPr>
        <w:tabs>
          <w:tab w:val="left" w:pos="1134"/>
        </w:tabs>
        <w:spacing w:before="120" w:after="120" w:line="360" w:lineRule="auto"/>
        <w:jc w:val="both"/>
        <w:outlineLvl w:val="2"/>
        <w:rPr>
          <w:rFonts w:ascii="David" w:hAnsi="David" w:cs="David"/>
          <w:rtl/>
        </w:rPr>
      </w:pPr>
    </w:p>
    <w:p w:rsidR="00FD6914" w:rsidRPr="003322A0" w:rsidRDefault="00FD6914" w:rsidP="00FD6914">
      <w:pPr>
        <w:tabs>
          <w:tab w:val="left" w:pos="1134"/>
        </w:tabs>
        <w:spacing w:before="120" w:after="120" w:line="360" w:lineRule="auto"/>
        <w:jc w:val="both"/>
        <w:outlineLvl w:val="2"/>
        <w:rPr>
          <w:rFonts w:ascii="David" w:hAnsi="David" w:cs="David"/>
          <w:rtl/>
        </w:rPr>
      </w:pPr>
    </w:p>
    <w:p w:rsidR="00FD6914" w:rsidRPr="003322A0" w:rsidRDefault="00FD6914" w:rsidP="00FD6914">
      <w:pPr>
        <w:spacing w:line="360" w:lineRule="auto"/>
        <w:contextualSpacing/>
        <w:outlineLvl w:val="0"/>
        <w:rPr>
          <w:rFonts w:ascii="David" w:eastAsia="Calibri" w:hAnsi="David" w:cs="David"/>
          <w:b/>
          <w:bCs/>
          <w:sz w:val="32"/>
          <w:szCs w:val="32"/>
          <w:rtl/>
        </w:rPr>
      </w:pPr>
      <w:r w:rsidRPr="003322A0">
        <w:rPr>
          <w:rFonts w:ascii="David" w:eastAsia="Calibri" w:hAnsi="David" w:cs="David" w:hint="cs"/>
          <w:b/>
          <w:bCs/>
          <w:sz w:val="32"/>
          <w:szCs w:val="32"/>
          <w:rtl/>
        </w:rPr>
        <w:t xml:space="preserve">7.  </w:t>
      </w:r>
      <w:r w:rsidRPr="003322A0">
        <w:rPr>
          <w:rFonts w:ascii="David" w:eastAsia="Calibri" w:hAnsi="David" w:cs="David"/>
          <w:b/>
          <w:bCs/>
          <w:sz w:val="32"/>
          <w:szCs w:val="32"/>
          <w:rtl/>
        </w:rPr>
        <w:t>כללי</w:t>
      </w:r>
    </w:p>
    <w:p w:rsidR="00FD6914" w:rsidRPr="003322A0" w:rsidRDefault="00FD6914" w:rsidP="00FD6914">
      <w:pPr>
        <w:tabs>
          <w:tab w:val="left" w:pos="1134"/>
        </w:tabs>
        <w:spacing w:before="120" w:after="120" w:line="360" w:lineRule="auto"/>
        <w:ind w:left="927" w:right="-709"/>
        <w:outlineLvl w:val="2"/>
        <w:rPr>
          <w:rFonts w:ascii="David" w:hAnsi="David" w:cs="David"/>
        </w:rPr>
      </w:pPr>
      <w:r w:rsidRPr="003322A0">
        <w:rPr>
          <w:rFonts w:ascii="David" w:hAnsi="David" w:cs="David"/>
          <w:rtl/>
        </w:rPr>
        <w:t>א. המוקד/הנתב יעמוד במשך כל תקופת ההסכם בהוראות כל דין ותקן ישים הקשור לפרויקט.</w:t>
      </w:r>
    </w:p>
    <w:p w:rsidR="00FD6914" w:rsidRPr="003322A0" w:rsidRDefault="00FD6914" w:rsidP="00FD6914">
      <w:pPr>
        <w:tabs>
          <w:tab w:val="left" w:pos="1134"/>
        </w:tabs>
        <w:spacing w:before="120" w:after="120" w:line="360" w:lineRule="auto"/>
        <w:ind w:left="927" w:right="-709"/>
        <w:outlineLvl w:val="2"/>
        <w:rPr>
          <w:rFonts w:ascii="David" w:hAnsi="David" w:cs="David"/>
        </w:rPr>
      </w:pPr>
      <w:r w:rsidRPr="003322A0">
        <w:rPr>
          <w:rFonts w:ascii="David" w:hAnsi="David" w:cs="David"/>
          <w:rtl/>
        </w:rPr>
        <w:t xml:space="preserve">ב. המוקד/הנתב יפעל בהתאם לדרישות אבטחת המידע אשר יוגדרו ע"י מנהל אבטחת מידע של המשרד. </w:t>
      </w:r>
    </w:p>
    <w:p w:rsidR="00FD6914" w:rsidRPr="003322A0" w:rsidRDefault="00FD6914" w:rsidP="00FD6914">
      <w:pPr>
        <w:tabs>
          <w:tab w:val="left" w:pos="1134"/>
        </w:tabs>
        <w:spacing w:before="120" w:after="120" w:line="360" w:lineRule="auto"/>
        <w:ind w:left="927" w:right="-709"/>
        <w:outlineLvl w:val="2"/>
        <w:rPr>
          <w:rFonts w:ascii="David" w:hAnsi="David" w:cs="David"/>
        </w:rPr>
      </w:pPr>
      <w:r w:rsidRPr="003322A0">
        <w:rPr>
          <w:rFonts w:ascii="David" w:hAnsi="David" w:cs="David"/>
          <w:rtl/>
        </w:rPr>
        <w:t>ג. המוקד/הנתב יעמוד במשך כל תקופת ההסכם בכל הכללים וההוראות החלים על פי כל דין ותקן ישים בנוגע לרמת ולאיכות השירות הנדרשת , גם בהוראות חוק הגנת הצרכן, התשמ"א-1981 ובתקנות הגנת הצרכן (מתן שירות טלפוני), התשעא-2011.</w:t>
      </w:r>
    </w:p>
    <w:p w:rsidR="00FD6914" w:rsidRPr="003322A0" w:rsidRDefault="00FD6914" w:rsidP="00FD6914">
      <w:pPr>
        <w:tabs>
          <w:tab w:val="left" w:pos="1134"/>
        </w:tabs>
        <w:spacing w:before="120" w:after="120" w:line="360" w:lineRule="auto"/>
        <w:ind w:left="927" w:right="-709"/>
        <w:outlineLvl w:val="2"/>
        <w:rPr>
          <w:rFonts w:ascii="David" w:hAnsi="David" w:cs="David"/>
        </w:rPr>
      </w:pPr>
      <w:r w:rsidRPr="003322A0">
        <w:rPr>
          <w:rFonts w:ascii="David" w:hAnsi="David" w:cs="David"/>
          <w:rtl/>
        </w:rPr>
        <w:t>ד. המוקד יפעל בימים</w:t>
      </w:r>
      <w:r w:rsidRPr="003322A0">
        <w:rPr>
          <w:rFonts w:ascii="David" w:hAnsi="David" w:cs="David" w:hint="cs"/>
          <w:rtl/>
        </w:rPr>
        <w:t xml:space="preserve"> א-ה</w:t>
      </w:r>
      <w:r w:rsidRPr="003322A0">
        <w:rPr>
          <w:rFonts w:ascii="David" w:hAnsi="David" w:cs="David"/>
          <w:rtl/>
        </w:rPr>
        <w:t xml:space="preserve"> ב</w:t>
      </w:r>
      <w:r w:rsidRPr="003322A0">
        <w:rPr>
          <w:rFonts w:ascii="David" w:hAnsi="David" w:cs="David" w:hint="cs"/>
          <w:rtl/>
        </w:rPr>
        <w:t>ין ה</w:t>
      </w:r>
      <w:r w:rsidRPr="003322A0">
        <w:rPr>
          <w:rFonts w:ascii="David" w:hAnsi="David" w:cs="David"/>
          <w:rtl/>
        </w:rPr>
        <w:t xml:space="preserve">שעות </w:t>
      </w:r>
      <w:r w:rsidRPr="003322A0">
        <w:rPr>
          <w:rFonts w:ascii="David" w:hAnsi="David" w:cs="David" w:hint="cs"/>
          <w:rtl/>
        </w:rPr>
        <w:t>8:00 ו-16:000, אלא אם הורה המשרד אחרת.</w:t>
      </w:r>
      <w:r w:rsidRPr="003322A0">
        <w:rPr>
          <w:rFonts w:ascii="David" w:hAnsi="David" w:cs="David"/>
          <w:rtl/>
        </w:rPr>
        <w:t xml:space="preserve"> </w:t>
      </w:r>
    </w:p>
    <w:p w:rsidR="00FD6914" w:rsidRPr="003322A0" w:rsidRDefault="00FD6914" w:rsidP="00FD6914">
      <w:pPr>
        <w:tabs>
          <w:tab w:val="left" w:pos="1134"/>
        </w:tabs>
        <w:spacing w:before="120" w:after="120" w:line="360" w:lineRule="auto"/>
        <w:ind w:left="927" w:right="-709"/>
        <w:outlineLvl w:val="2"/>
        <w:rPr>
          <w:rFonts w:ascii="David" w:hAnsi="David" w:cs="David"/>
          <w:rtl/>
        </w:rPr>
      </w:pPr>
      <w:r w:rsidRPr="003322A0">
        <w:rPr>
          <w:rFonts w:ascii="David" w:hAnsi="David" w:cs="David"/>
          <w:rtl/>
        </w:rPr>
        <w:t>ה. ה</w:t>
      </w:r>
      <w:r w:rsidRPr="003322A0">
        <w:rPr>
          <w:rFonts w:ascii="David" w:hAnsi="David" w:cs="David" w:hint="cs"/>
          <w:rtl/>
        </w:rPr>
        <w:t xml:space="preserve">משרד </w:t>
      </w:r>
      <w:r w:rsidRPr="003322A0">
        <w:rPr>
          <w:rFonts w:ascii="David" w:hAnsi="David" w:cs="David"/>
          <w:rtl/>
        </w:rPr>
        <w:t xml:space="preserve">רשאי לדרוש החלפתו של אחד או יותר מאנשי הצוות העוסקים בביצוע השירותים מטעם הספק הן בתחילת תוקפו של הסכם זה והן במשך תוקפו מכל סיבה שהיא. הספק מתחייב לבצע את ההחלפה מיד עם קבלת הדרישה ועל חשבונו בלבד. על המחליף לעמוד בכל הקריטריונים שנקבעו במכרז. המשרד לא יפצה את הספק בגין הפסדים או נזקים העלולים </w:t>
      </w:r>
      <w:proofErr w:type="spellStart"/>
      <w:r w:rsidRPr="003322A0">
        <w:rPr>
          <w:rFonts w:ascii="David" w:hAnsi="David" w:cs="David"/>
          <w:rtl/>
        </w:rPr>
        <w:t>להגרם</w:t>
      </w:r>
      <w:proofErr w:type="spellEnd"/>
      <w:r w:rsidRPr="003322A0">
        <w:rPr>
          <w:rFonts w:ascii="David" w:hAnsi="David" w:cs="David"/>
          <w:rtl/>
        </w:rPr>
        <w:t xml:space="preserve"> לו בשל כך.</w:t>
      </w:r>
    </w:p>
    <w:p w:rsidR="00FD6914" w:rsidRPr="003322A0" w:rsidRDefault="00FD6914" w:rsidP="00FD6914">
      <w:pPr>
        <w:tabs>
          <w:tab w:val="left" w:pos="1134"/>
        </w:tabs>
        <w:spacing w:before="120" w:after="120" w:line="360" w:lineRule="auto"/>
        <w:ind w:left="927" w:right="-709"/>
        <w:outlineLvl w:val="2"/>
        <w:rPr>
          <w:rtl/>
        </w:rPr>
      </w:pPr>
      <w:r w:rsidRPr="003322A0">
        <w:rPr>
          <w:rFonts w:ascii="David" w:hAnsi="David" w:cs="David"/>
          <w:noProof/>
          <w:rtl/>
          <w:lang w:eastAsia="he-IL"/>
        </w:rPr>
        <w:t>ידוע לספק כי אין אפשרות להחליף את אחד או יותר מאנשי הצוות אלא באישור מראש ובכתב של המשרד, למשרד שמורה הזכות לסרב לבקשת החלפת איש הצוות מכל סיבה שהיא לפי שיקול דעתו הבלעדי.</w:t>
      </w:r>
    </w:p>
    <w:p w:rsidR="00FD6914" w:rsidRPr="003322A0" w:rsidRDefault="00FD6914" w:rsidP="00FD6914">
      <w:pPr>
        <w:tabs>
          <w:tab w:val="left" w:pos="1134"/>
        </w:tabs>
        <w:spacing w:before="120" w:after="120" w:line="360" w:lineRule="auto"/>
        <w:ind w:left="927" w:right="-709"/>
        <w:outlineLvl w:val="2"/>
        <w:rPr>
          <w:rFonts w:ascii="David" w:hAnsi="David" w:cs="David"/>
        </w:rPr>
      </w:pPr>
      <w:r w:rsidRPr="003322A0">
        <w:rPr>
          <w:rFonts w:ascii="David" w:hAnsi="David" w:cs="David"/>
          <w:rtl/>
        </w:rPr>
        <w:t>ו. סיכום המידע המשרדי ותיעוד השיחות יישמר במערכת ניהול לקוחות (</w:t>
      </w:r>
      <w:r w:rsidRPr="003322A0">
        <w:rPr>
          <w:rFonts w:ascii="David" w:hAnsi="David" w:cs="David"/>
        </w:rPr>
        <w:t>CRM</w:t>
      </w:r>
      <w:r w:rsidRPr="003322A0">
        <w:rPr>
          <w:rFonts w:ascii="David" w:hAnsi="David" w:cs="David"/>
          <w:rtl/>
        </w:rPr>
        <w:t>)</w:t>
      </w:r>
      <w:r w:rsidRPr="003322A0">
        <w:rPr>
          <w:rFonts w:ascii="David" w:hAnsi="David" w:cs="David"/>
        </w:rPr>
        <w:t xml:space="preserve">  </w:t>
      </w:r>
      <w:r w:rsidRPr="003322A0">
        <w:rPr>
          <w:rFonts w:ascii="David" w:hAnsi="David" w:cs="David"/>
          <w:rtl/>
        </w:rPr>
        <w:t xml:space="preserve"> למשך של שבע שנים לכל הפחות.</w:t>
      </w:r>
    </w:p>
    <w:p w:rsidR="00FD6914" w:rsidRPr="003322A0" w:rsidRDefault="00FD6914" w:rsidP="00FD6914">
      <w:pPr>
        <w:tabs>
          <w:tab w:val="left" w:pos="1134"/>
        </w:tabs>
        <w:spacing w:before="120" w:after="120" w:line="360" w:lineRule="auto"/>
        <w:ind w:left="927" w:right="-709"/>
        <w:outlineLvl w:val="2"/>
        <w:rPr>
          <w:rFonts w:ascii="David" w:hAnsi="David" w:cs="David"/>
        </w:rPr>
      </w:pPr>
      <w:r w:rsidRPr="003322A0">
        <w:rPr>
          <w:rFonts w:ascii="David" w:hAnsi="David" w:cs="David"/>
          <w:rtl/>
        </w:rPr>
        <w:t xml:space="preserve">ז. </w:t>
      </w:r>
      <w:r w:rsidRPr="003322A0">
        <w:rPr>
          <w:rFonts w:ascii="David" w:hAnsi="David" w:cs="David" w:hint="eastAsia"/>
          <w:rtl/>
        </w:rPr>
        <w:t>הקלטות</w:t>
      </w:r>
      <w:r w:rsidRPr="003322A0">
        <w:rPr>
          <w:rFonts w:ascii="David" w:hAnsi="David" w:cs="David"/>
          <w:rtl/>
        </w:rPr>
        <w:t xml:space="preserve"> שיחות </w:t>
      </w:r>
      <w:r w:rsidRPr="003322A0">
        <w:rPr>
          <w:rFonts w:ascii="David" w:hAnsi="David" w:cs="David" w:hint="eastAsia"/>
          <w:rtl/>
        </w:rPr>
        <w:t>הטלפון</w:t>
      </w:r>
      <w:r w:rsidRPr="003322A0">
        <w:rPr>
          <w:rFonts w:ascii="David" w:hAnsi="David" w:cs="David"/>
          <w:rtl/>
        </w:rPr>
        <w:t xml:space="preserve"> המתנהלות במוקד יועברו בצורה מאובטחת למשרד באמצעות דואר אלקטרוני לנציג המשרד אשר יוגדר בהמשך.  </w:t>
      </w:r>
    </w:p>
    <w:p w:rsidR="00FD6914" w:rsidRPr="003322A0" w:rsidRDefault="00FD6914" w:rsidP="00FD6914">
      <w:pPr>
        <w:tabs>
          <w:tab w:val="left" w:pos="1134"/>
        </w:tabs>
        <w:spacing w:before="120" w:after="120" w:line="360" w:lineRule="auto"/>
        <w:ind w:left="927" w:right="-709"/>
        <w:outlineLvl w:val="2"/>
        <w:rPr>
          <w:rFonts w:ascii="David" w:hAnsi="David" w:cs="David"/>
        </w:rPr>
      </w:pPr>
      <w:r w:rsidRPr="003322A0">
        <w:rPr>
          <w:rFonts w:ascii="David" w:hAnsi="David" w:cs="David"/>
          <w:rtl/>
        </w:rPr>
        <w:t xml:space="preserve">ח. שירותי המוקד יתמכו במערכות לניהול המוקד (כגון מרכזיית </w:t>
      </w:r>
      <w:r w:rsidRPr="003322A0">
        <w:rPr>
          <w:rFonts w:ascii="David" w:hAnsi="David" w:cs="David"/>
        </w:rPr>
        <w:t>IP</w:t>
      </w:r>
      <w:r w:rsidRPr="003322A0">
        <w:rPr>
          <w:rFonts w:ascii="David" w:hAnsi="David" w:cs="David"/>
          <w:rtl/>
        </w:rPr>
        <w:t xml:space="preserve">  ומערכת שליטה ובקרה המאפשרת ניטור רציף של זמני המתנה ומשכי שיחה). </w:t>
      </w:r>
    </w:p>
    <w:p w:rsidR="00FD6914" w:rsidRPr="003322A0" w:rsidRDefault="00FD6914" w:rsidP="00FD6914">
      <w:pPr>
        <w:tabs>
          <w:tab w:val="left" w:pos="1134"/>
        </w:tabs>
        <w:spacing w:before="120" w:after="120" w:line="360" w:lineRule="auto"/>
        <w:ind w:right="-709"/>
        <w:outlineLvl w:val="2"/>
        <w:rPr>
          <w:rFonts w:ascii="David" w:hAnsi="David" w:cs="David"/>
        </w:rPr>
      </w:pPr>
      <w:r w:rsidRPr="003322A0" w:rsidDel="004F75DA">
        <w:rPr>
          <w:rFonts w:ascii="David" w:hAnsi="David" w:cs="David" w:hint="cs"/>
          <w:rtl/>
        </w:rPr>
        <w:t xml:space="preserve"> </w:t>
      </w:r>
    </w:p>
    <w:p w:rsidR="00FD6914" w:rsidRPr="003322A0" w:rsidRDefault="00FD6914" w:rsidP="00FD6914">
      <w:pPr>
        <w:tabs>
          <w:tab w:val="left" w:pos="1134"/>
        </w:tabs>
        <w:spacing w:before="120" w:after="120" w:line="360" w:lineRule="auto"/>
        <w:ind w:left="927" w:right="-709"/>
        <w:outlineLvl w:val="2"/>
        <w:rPr>
          <w:rFonts w:ascii="David" w:hAnsi="David" w:cs="David"/>
        </w:rPr>
      </w:pPr>
      <w:r w:rsidRPr="003322A0">
        <w:rPr>
          <w:rFonts w:ascii="David" w:hAnsi="David" w:cs="David" w:hint="cs"/>
          <w:rtl/>
        </w:rPr>
        <w:t>ט</w:t>
      </w:r>
      <w:r w:rsidRPr="003322A0">
        <w:rPr>
          <w:rFonts w:ascii="David" w:hAnsi="David" w:cs="David"/>
          <w:rtl/>
        </w:rPr>
        <w:t>. מערכת המוקד תכלול, מערכת הקלטה רציפה של כל השיחות ושמירתם לתקופה של  7  שנים.</w:t>
      </w:r>
    </w:p>
    <w:p w:rsidR="00FD6914" w:rsidRPr="003322A0" w:rsidRDefault="00FD6914" w:rsidP="00FD6914">
      <w:pPr>
        <w:tabs>
          <w:tab w:val="left" w:pos="1134"/>
        </w:tabs>
        <w:spacing w:before="120" w:after="120" w:line="360" w:lineRule="auto"/>
        <w:ind w:left="567" w:right="-709"/>
        <w:outlineLvl w:val="2"/>
        <w:rPr>
          <w:rFonts w:ascii="David" w:hAnsi="David" w:cs="David"/>
          <w:rtl/>
        </w:rPr>
      </w:pPr>
      <w:r w:rsidRPr="003322A0">
        <w:rPr>
          <w:rFonts w:ascii="David" w:hAnsi="David" w:cs="David"/>
          <w:rtl/>
        </w:rPr>
        <w:t xml:space="preserve">      י</w:t>
      </w:r>
      <w:r w:rsidRPr="003322A0">
        <w:rPr>
          <w:rFonts w:ascii="David" w:hAnsi="David" w:cs="David" w:hint="cs"/>
          <w:rtl/>
        </w:rPr>
        <w:t xml:space="preserve">. </w:t>
      </w:r>
      <w:r w:rsidRPr="003322A0">
        <w:rPr>
          <w:rFonts w:ascii="David" w:hAnsi="David" w:cs="David"/>
          <w:rtl/>
        </w:rPr>
        <w:t xml:space="preserve">הספק יקים מערכת ניהול ידע המאפשרת עדכון שוטף ומידי של תדריכים </w:t>
      </w:r>
    </w:p>
    <w:p w:rsidR="00FD6914" w:rsidRPr="003322A0" w:rsidRDefault="00FD6914" w:rsidP="00FD6914">
      <w:pPr>
        <w:tabs>
          <w:tab w:val="left" w:pos="1134"/>
        </w:tabs>
        <w:spacing w:before="120" w:after="120" w:line="360" w:lineRule="auto"/>
        <w:ind w:left="567" w:right="-709"/>
        <w:outlineLvl w:val="2"/>
        <w:rPr>
          <w:rFonts w:ascii="David" w:hAnsi="David" w:cs="David"/>
        </w:rPr>
      </w:pPr>
      <w:r w:rsidRPr="003322A0">
        <w:rPr>
          <w:rFonts w:ascii="David" w:hAnsi="David" w:cs="David"/>
          <w:rtl/>
        </w:rPr>
        <w:t xml:space="preserve">           מנהליים ותסריטי שיחה.</w:t>
      </w:r>
    </w:p>
    <w:p w:rsidR="00FD6914" w:rsidRPr="003322A0" w:rsidRDefault="00FD6914" w:rsidP="00FD6914">
      <w:pPr>
        <w:tabs>
          <w:tab w:val="left" w:pos="1134"/>
        </w:tabs>
        <w:spacing w:before="120" w:after="120" w:line="360" w:lineRule="auto"/>
        <w:ind w:left="567" w:right="-709"/>
        <w:outlineLvl w:val="2"/>
        <w:rPr>
          <w:rFonts w:ascii="David" w:hAnsi="David" w:cs="David"/>
          <w:rtl/>
        </w:rPr>
      </w:pPr>
      <w:r w:rsidRPr="003322A0">
        <w:rPr>
          <w:rFonts w:ascii="David" w:hAnsi="David" w:cs="David"/>
          <w:rtl/>
        </w:rPr>
        <w:t xml:space="preserve">     י.</w:t>
      </w:r>
      <w:r w:rsidRPr="003322A0">
        <w:rPr>
          <w:rFonts w:ascii="David" w:hAnsi="David" w:cs="David" w:hint="cs"/>
          <w:rtl/>
        </w:rPr>
        <w:t>א</w:t>
      </w:r>
      <w:r w:rsidRPr="003322A0">
        <w:rPr>
          <w:rFonts w:ascii="David" w:hAnsi="David" w:cs="David"/>
          <w:rtl/>
        </w:rPr>
        <w:t xml:space="preserve">. על הספק להקים תשתית </w:t>
      </w:r>
      <w:r w:rsidRPr="003322A0">
        <w:rPr>
          <w:rFonts w:ascii="David" w:hAnsi="David" w:cs="David"/>
        </w:rPr>
        <w:t>DRP</w:t>
      </w:r>
      <w:r w:rsidRPr="003322A0">
        <w:rPr>
          <w:rFonts w:ascii="David" w:hAnsi="David" w:cs="David"/>
          <w:rtl/>
        </w:rPr>
        <w:t xml:space="preserve"> לכל המערכות, באופן שיאפשר להפעיל את </w:t>
      </w:r>
    </w:p>
    <w:p w:rsidR="00FD6914" w:rsidRPr="003322A0" w:rsidRDefault="00FD6914" w:rsidP="00FD6914">
      <w:pPr>
        <w:tabs>
          <w:tab w:val="left" w:pos="1134"/>
        </w:tabs>
        <w:spacing w:before="120" w:after="120" w:line="360" w:lineRule="auto"/>
        <w:ind w:left="567" w:right="-709"/>
        <w:outlineLvl w:val="2"/>
        <w:rPr>
          <w:rFonts w:ascii="David" w:hAnsi="David" w:cs="David"/>
          <w:rtl/>
        </w:rPr>
      </w:pPr>
      <w:r w:rsidRPr="003322A0">
        <w:rPr>
          <w:rFonts w:ascii="David" w:hAnsi="David" w:cs="David"/>
          <w:rtl/>
        </w:rPr>
        <w:t xml:space="preserve">           המוקד בעת התרחשות אסון בתוך 8 שעות. </w:t>
      </w:r>
    </w:p>
    <w:p w:rsidR="00FD6914" w:rsidRPr="003322A0" w:rsidRDefault="00FD6914" w:rsidP="00FD6914">
      <w:pPr>
        <w:tabs>
          <w:tab w:val="left" w:pos="1134"/>
        </w:tabs>
        <w:spacing w:before="120" w:after="120" w:line="360" w:lineRule="auto"/>
        <w:ind w:left="567" w:right="-709"/>
        <w:outlineLvl w:val="2"/>
        <w:rPr>
          <w:rFonts w:ascii="David" w:hAnsi="David" w:cs="David"/>
          <w:rtl/>
        </w:rPr>
      </w:pPr>
    </w:p>
    <w:p w:rsidR="00FD6914" w:rsidRPr="003322A0" w:rsidRDefault="00FD6914" w:rsidP="00FD6914">
      <w:pPr>
        <w:tabs>
          <w:tab w:val="left" w:pos="1134"/>
        </w:tabs>
        <w:spacing w:before="120" w:after="120" w:line="360" w:lineRule="auto"/>
        <w:ind w:left="567" w:right="-709"/>
        <w:outlineLvl w:val="2"/>
        <w:rPr>
          <w:rFonts w:ascii="David" w:hAnsi="David" w:cs="David"/>
          <w:rtl/>
        </w:rPr>
      </w:pPr>
    </w:p>
    <w:p w:rsidR="00FD6914" w:rsidRPr="003322A0" w:rsidRDefault="00FD6914" w:rsidP="00A57433">
      <w:pPr>
        <w:pStyle w:val="af3"/>
        <w:numPr>
          <w:ilvl w:val="0"/>
          <w:numId w:val="130"/>
        </w:numPr>
        <w:spacing w:after="160" w:line="360" w:lineRule="auto"/>
        <w:ind w:right="-142"/>
        <w:outlineLvl w:val="0"/>
        <w:rPr>
          <w:rFonts w:ascii="David" w:eastAsia="Calibri" w:hAnsi="David" w:cs="David"/>
          <w:b/>
          <w:bCs/>
          <w:sz w:val="32"/>
          <w:szCs w:val="32"/>
          <w:rtl/>
        </w:rPr>
      </w:pPr>
      <w:r w:rsidRPr="003322A0">
        <w:rPr>
          <w:rFonts w:ascii="David" w:eastAsia="Calibri" w:hAnsi="David" w:cs="David"/>
          <w:b/>
          <w:bCs/>
          <w:sz w:val="32"/>
          <w:szCs w:val="32"/>
          <w:rtl/>
        </w:rPr>
        <w:t>תפעול מוקד השירות</w:t>
      </w:r>
    </w:p>
    <w:p w:rsidR="00FD6914" w:rsidRPr="003322A0" w:rsidRDefault="00FD6914" w:rsidP="00FD6914">
      <w:pPr>
        <w:spacing w:line="360" w:lineRule="auto"/>
        <w:ind w:right="-142"/>
        <w:outlineLvl w:val="0"/>
        <w:rPr>
          <w:rFonts w:ascii="David" w:hAnsi="David" w:cs="David"/>
          <w:rtl/>
        </w:rPr>
      </w:pPr>
      <w:r w:rsidRPr="003322A0">
        <w:rPr>
          <w:rFonts w:ascii="David" w:hAnsi="David" w:cs="David" w:hint="cs"/>
          <w:rtl/>
        </w:rPr>
        <w:t xml:space="preserve">1. </w:t>
      </w:r>
      <w:r w:rsidRPr="003322A0">
        <w:rPr>
          <w:rFonts w:ascii="David" w:hAnsi="David" w:cs="David"/>
          <w:rtl/>
        </w:rPr>
        <w:t>מוקד השירות יצויד על ידי הספק בתשתית ומערכות טכנולוגיות ומערכות תקשורת מתקדמות אשר תשודרגנה מעת לעת במהלך תקופת ההסכם כך שתהיינה תמיד</w:t>
      </w:r>
      <w:r w:rsidRPr="003322A0">
        <w:rPr>
          <w:rFonts w:ascii="David" w:hAnsi="David" w:cs="David" w:hint="cs"/>
          <w:rtl/>
        </w:rPr>
        <w:t xml:space="preserve"> חדישות ומתקדמות.</w:t>
      </w:r>
    </w:p>
    <w:p w:rsidR="00FD6914" w:rsidRPr="003322A0" w:rsidRDefault="00FD6914" w:rsidP="00A57433">
      <w:pPr>
        <w:numPr>
          <w:ilvl w:val="0"/>
          <w:numId w:val="134"/>
        </w:numPr>
        <w:spacing w:line="360" w:lineRule="auto"/>
        <w:ind w:right="-142"/>
        <w:contextualSpacing/>
        <w:outlineLvl w:val="0"/>
        <w:rPr>
          <w:rFonts w:ascii="David" w:hAnsi="David" w:cs="David"/>
        </w:rPr>
      </w:pPr>
      <w:r w:rsidRPr="003322A0">
        <w:rPr>
          <w:rFonts w:ascii="David" w:hAnsi="David" w:cs="David"/>
          <w:rtl/>
        </w:rPr>
        <w:t xml:space="preserve">על </w:t>
      </w:r>
      <w:r w:rsidRPr="003322A0">
        <w:rPr>
          <w:rFonts w:ascii="David" w:hAnsi="David" w:cs="David" w:hint="cs"/>
          <w:rtl/>
        </w:rPr>
        <w:t>הספק</w:t>
      </w:r>
      <w:r w:rsidRPr="003322A0">
        <w:rPr>
          <w:rFonts w:ascii="David" w:hAnsi="David" w:cs="David"/>
          <w:rtl/>
        </w:rPr>
        <w:t xml:space="preserve"> לוודא כי מוצרי התוכנה, החומרה, התשתית הטכנולוגית ומערכות התקשורת במוקדי השירות יפעלו באופן אינטגרטיבי בינם לבין עצמם וכן בינם לבין מוצרי התוכנה, החומרה, התשתית הטכנולוגית ומערכות התקשורת של המשרד ושל קבלנים מטעמה.</w:t>
      </w:r>
    </w:p>
    <w:p w:rsidR="00FD6914" w:rsidRPr="003322A0" w:rsidRDefault="00FD6914" w:rsidP="00A57433">
      <w:pPr>
        <w:numPr>
          <w:ilvl w:val="0"/>
          <w:numId w:val="134"/>
        </w:numPr>
        <w:spacing w:line="360" w:lineRule="auto"/>
        <w:ind w:right="-142"/>
        <w:contextualSpacing/>
        <w:outlineLvl w:val="0"/>
        <w:rPr>
          <w:rFonts w:ascii="David" w:hAnsi="David" w:cs="David"/>
          <w:rtl/>
        </w:rPr>
      </w:pPr>
      <w:r w:rsidRPr="003322A0">
        <w:rPr>
          <w:rFonts w:ascii="David" w:hAnsi="David" w:cs="David"/>
          <w:rtl/>
        </w:rPr>
        <w:t>על הספק לנקוט על חשבונו בכל הצעדים הדרושים שהמערכות שלו (חומרה, תוכנה, תקשורת, ציוד קצה וכו'), כולל אלה שיתווספו במהלך תקופת ההסכם, יתממשקו למערכות המחשוב והמידע של המשרד.</w:t>
      </w:r>
    </w:p>
    <w:p w:rsidR="00FD6914" w:rsidRPr="003322A0" w:rsidRDefault="00FD6914" w:rsidP="00FD6914">
      <w:pPr>
        <w:spacing w:line="360" w:lineRule="auto"/>
        <w:ind w:right="-142"/>
        <w:contextualSpacing/>
        <w:outlineLvl w:val="0"/>
        <w:rPr>
          <w:rFonts w:ascii="David" w:hAnsi="David" w:cs="David"/>
          <w:rtl/>
        </w:rPr>
      </w:pPr>
    </w:p>
    <w:p w:rsidR="00FD6914" w:rsidRPr="003322A0" w:rsidRDefault="00FD6914" w:rsidP="00A57433">
      <w:pPr>
        <w:numPr>
          <w:ilvl w:val="0"/>
          <w:numId w:val="134"/>
        </w:numPr>
        <w:spacing w:line="360" w:lineRule="auto"/>
        <w:ind w:right="-142"/>
        <w:contextualSpacing/>
        <w:outlineLvl w:val="0"/>
        <w:rPr>
          <w:rFonts w:ascii="David" w:hAnsi="David" w:cs="David"/>
        </w:rPr>
      </w:pPr>
      <w:r w:rsidRPr="003322A0">
        <w:rPr>
          <w:rFonts w:ascii="David" w:hAnsi="David" w:cs="David"/>
          <w:rtl/>
        </w:rPr>
        <w:t xml:space="preserve">מוקד השירות וכל המערכות הכלולות בהם יכללו אמצעים לאבטחת מידע ושמירה על שלמותו כנדרש בחוק הגנת הפרטיות </w:t>
      </w:r>
      <w:proofErr w:type="spellStart"/>
      <w:r w:rsidRPr="003322A0">
        <w:rPr>
          <w:rFonts w:ascii="David" w:hAnsi="David" w:cs="David"/>
          <w:rtl/>
        </w:rPr>
        <w:t>התשמ"א</w:t>
      </w:r>
      <w:proofErr w:type="spellEnd"/>
      <w:r w:rsidRPr="003322A0">
        <w:rPr>
          <w:rFonts w:ascii="David" w:hAnsi="David" w:cs="David"/>
          <w:rtl/>
        </w:rPr>
        <w:t>- 1981 ותקנות הגנת הפרטיות. בכפוף להוראות כל דין, הספק יהיה אחראי הבלעדי לרישום מאגר המידע ברשם מאגרי המידע, ככל שנדרש בהתאם לדין. זאת, על אף שהבעלות המלאה במידע היא של המשרד.</w:t>
      </w:r>
    </w:p>
    <w:p w:rsidR="00FD6914" w:rsidRPr="003322A0" w:rsidRDefault="00FD6914" w:rsidP="00FD6914">
      <w:pPr>
        <w:ind w:left="720"/>
        <w:contextualSpacing/>
        <w:rPr>
          <w:rFonts w:ascii="David" w:hAnsi="David" w:cs="David"/>
          <w:rtl/>
        </w:rPr>
      </w:pPr>
    </w:p>
    <w:p w:rsidR="00FD6914" w:rsidRPr="003322A0" w:rsidRDefault="00FD6914" w:rsidP="00A57433">
      <w:pPr>
        <w:numPr>
          <w:ilvl w:val="0"/>
          <w:numId w:val="134"/>
        </w:numPr>
        <w:spacing w:line="360" w:lineRule="auto"/>
        <w:ind w:right="-142"/>
        <w:contextualSpacing/>
        <w:outlineLvl w:val="0"/>
        <w:rPr>
          <w:rFonts w:ascii="David" w:hAnsi="David" w:cs="David"/>
          <w:rtl/>
        </w:rPr>
      </w:pPr>
      <w:r w:rsidRPr="003322A0">
        <w:rPr>
          <w:rFonts w:ascii="David" w:hAnsi="David" w:cs="David"/>
          <w:rtl/>
        </w:rPr>
        <w:t>הספק מתחייב לספק למוקד השירות שירותי תמיכה ותחזוקה שוטפים ומלאים לכל הציוד והתשתית הטכנולוגית והתקשורתית שבהם וזאת בכל שעות הפעילות בהיקפים ובזמני תגובה כמפורט במסמכי המכרז7. באחריות הספק לבחון באופן שגרתי את הצורך בהחלפת חלקים, תיקון, שיפוץ, וכל יתר פעולות האחזקה הדרושות לצורך הבטחת הפעולה השוטפת והסדירה של מוקד השירות. כל אימת שאי ביצוע הפעולות המנויות לעיל, כולן או חלקן, עלול להוביל לפגיעה באיכות ו/או ברמת השירות, המשרד יהא רשאי להורות לספק לבצע באופן מידי וללא כל דיחוי את הפעולות כאמור.</w:t>
      </w:r>
    </w:p>
    <w:p w:rsidR="00FD6914" w:rsidRPr="003322A0" w:rsidRDefault="00FD6914" w:rsidP="00FD6914">
      <w:pPr>
        <w:spacing w:line="360" w:lineRule="auto"/>
        <w:ind w:right="-142"/>
        <w:contextualSpacing/>
        <w:outlineLvl w:val="0"/>
        <w:rPr>
          <w:rFonts w:ascii="David" w:hAnsi="David" w:cs="David"/>
          <w:rtl/>
        </w:rPr>
      </w:pPr>
    </w:p>
    <w:p w:rsidR="00FD6914" w:rsidRPr="003322A0" w:rsidRDefault="00FD6914" w:rsidP="00FD6914">
      <w:pPr>
        <w:spacing w:line="360" w:lineRule="auto"/>
        <w:ind w:right="-142"/>
        <w:contextualSpacing/>
        <w:outlineLvl w:val="0"/>
        <w:rPr>
          <w:rFonts w:ascii="David" w:hAnsi="David" w:cs="David"/>
          <w:rtl/>
        </w:rPr>
      </w:pPr>
      <w:r w:rsidRPr="003322A0">
        <w:rPr>
          <w:rFonts w:ascii="David" w:hAnsi="David" w:cs="David" w:hint="cs"/>
          <w:rtl/>
        </w:rPr>
        <w:t xml:space="preserve">6. </w:t>
      </w:r>
      <w:r w:rsidRPr="003322A0">
        <w:rPr>
          <w:rFonts w:ascii="David" w:hAnsi="David" w:cs="David"/>
          <w:rtl/>
        </w:rPr>
        <w:t>הספק מתחייב כי ידווח ל</w:t>
      </w:r>
      <w:r w:rsidRPr="003322A0">
        <w:rPr>
          <w:rFonts w:ascii="David" w:hAnsi="David" w:cs="David" w:hint="cs"/>
          <w:rtl/>
        </w:rPr>
        <w:t>משרד</w:t>
      </w:r>
      <w:r w:rsidRPr="003322A0">
        <w:rPr>
          <w:rFonts w:ascii="David" w:hAnsi="David" w:cs="David"/>
          <w:rtl/>
        </w:rPr>
        <w:t xml:space="preserve"> בכתב ובאופן מידי על כל הפרעה מהותית בהפעלת מוקדי השירות, ולרבות הפרעה צפויה, תוך פירוט הפעולות אותן נקט הספק על מנת לצמצם את ההפרעה. הספק מתחייב לפעול, על חשבונו, על פי כל הנחיה והוראה אשר ייתן לו ה</w:t>
      </w:r>
      <w:r w:rsidRPr="003322A0">
        <w:rPr>
          <w:rFonts w:ascii="David" w:hAnsi="David" w:cs="David" w:hint="cs"/>
          <w:rtl/>
        </w:rPr>
        <w:t>משרד</w:t>
      </w:r>
      <w:r w:rsidRPr="003322A0">
        <w:rPr>
          <w:rFonts w:ascii="David" w:hAnsi="David" w:cs="David"/>
          <w:rtl/>
        </w:rPr>
        <w:t xml:space="preserve"> בהקשר זה.</w:t>
      </w:r>
    </w:p>
    <w:p w:rsidR="00FD6914" w:rsidRPr="003322A0" w:rsidRDefault="00FD6914" w:rsidP="00FD6914">
      <w:pPr>
        <w:spacing w:line="360" w:lineRule="auto"/>
        <w:ind w:right="-142"/>
        <w:contextualSpacing/>
        <w:outlineLvl w:val="0"/>
        <w:rPr>
          <w:rFonts w:ascii="David" w:hAnsi="David" w:cs="David"/>
          <w:rtl/>
        </w:rPr>
      </w:pPr>
      <w:r w:rsidRPr="003322A0">
        <w:rPr>
          <w:rFonts w:ascii="David" w:hAnsi="David" w:cs="David"/>
          <w:rtl/>
        </w:rPr>
        <w:t>27.5.5ל</w:t>
      </w:r>
      <w:r w:rsidRPr="003322A0">
        <w:rPr>
          <w:rFonts w:ascii="David" w:hAnsi="David" w:cs="David" w:hint="cs"/>
          <w:rtl/>
        </w:rPr>
        <w:t xml:space="preserve"> </w:t>
      </w:r>
      <w:r w:rsidRPr="003322A0">
        <w:rPr>
          <w:rFonts w:ascii="David" w:hAnsi="David" w:cs="David"/>
          <w:rtl/>
        </w:rPr>
        <w:t xml:space="preserve">עניין סעיף זה, "הפרעה מהותית" – כל אירוע, תקלה, קלקול, נזק או אי תקינות אשר משפיע ו/או עלול להשפיע לרעה באופן מהותי על פעילותו השוטפת והתקינה של מוקד השירות. </w:t>
      </w:r>
    </w:p>
    <w:p w:rsidR="00FD6914" w:rsidRPr="003322A0" w:rsidRDefault="00FD6914" w:rsidP="00FD6914">
      <w:pPr>
        <w:spacing w:line="360" w:lineRule="auto"/>
        <w:ind w:right="-142"/>
        <w:contextualSpacing/>
        <w:outlineLvl w:val="0"/>
        <w:rPr>
          <w:rFonts w:ascii="David" w:hAnsi="David" w:cs="David"/>
          <w:rtl/>
        </w:rPr>
      </w:pPr>
    </w:p>
    <w:p w:rsidR="00FD6914" w:rsidRPr="003322A0" w:rsidRDefault="00FD6914" w:rsidP="00FD6914">
      <w:pPr>
        <w:spacing w:line="360" w:lineRule="auto"/>
        <w:ind w:right="-142"/>
        <w:outlineLvl w:val="0"/>
        <w:rPr>
          <w:rFonts w:ascii="David" w:hAnsi="David" w:cs="David"/>
          <w:b/>
          <w:bCs/>
          <w:sz w:val="32"/>
          <w:szCs w:val="32"/>
        </w:rPr>
      </w:pPr>
      <w:r w:rsidRPr="003322A0">
        <w:rPr>
          <w:rFonts w:ascii="David" w:eastAsia="Calibri" w:hAnsi="David" w:cs="David" w:hint="cs"/>
          <w:b/>
          <w:bCs/>
          <w:sz w:val="32"/>
          <w:szCs w:val="32"/>
          <w:rtl/>
        </w:rPr>
        <w:t xml:space="preserve">9. </w:t>
      </w:r>
      <w:r w:rsidRPr="003322A0">
        <w:rPr>
          <w:rFonts w:ascii="David" w:eastAsia="Calibri" w:hAnsi="David" w:cs="David"/>
          <w:b/>
          <w:bCs/>
          <w:sz w:val="32"/>
          <w:szCs w:val="32"/>
          <w:rtl/>
        </w:rPr>
        <w:t>דיווחים ודו"חות</w:t>
      </w:r>
    </w:p>
    <w:p w:rsidR="00FD6914" w:rsidRPr="003322A0" w:rsidRDefault="00FD6914" w:rsidP="00FD6914">
      <w:pPr>
        <w:tabs>
          <w:tab w:val="left" w:pos="1134"/>
        </w:tabs>
        <w:spacing w:before="120" w:after="120" w:line="360" w:lineRule="auto"/>
        <w:ind w:right="-709"/>
        <w:outlineLvl w:val="2"/>
        <w:rPr>
          <w:rFonts w:ascii="David" w:hAnsi="David" w:cs="David"/>
        </w:rPr>
      </w:pPr>
      <w:r w:rsidRPr="003322A0">
        <w:rPr>
          <w:rFonts w:ascii="David" w:hAnsi="David" w:cs="David" w:hint="cs"/>
          <w:rtl/>
        </w:rPr>
        <w:t xml:space="preserve">1. </w:t>
      </w:r>
      <w:r w:rsidRPr="003322A0">
        <w:rPr>
          <w:rFonts w:ascii="David" w:hAnsi="David" w:cs="David"/>
          <w:rtl/>
        </w:rPr>
        <w:t>על כל המערכות</w:t>
      </w:r>
      <w:r w:rsidRPr="003322A0">
        <w:rPr>
          <w:rFonts w:ascii="David" w:hAnsi="David" w:cs="David" w:hint="cs"/>
          <w:rtl/>
        </w:rPr>
        <w:t xml:space="preserve"> של הספק </w:t>
      </w:r>
      <w:r w:rsidRPr="003322A0">
        <w:rPr>
          <w:rFonts w:ascii="David" w:hAnsi="David" w:cs="David"/>
          <w:rtl/>
        </w:rPr>
        <w:t xml:space="preserve"> לתמוך בהפקת דוחות בזמן אמת. במהלך תקופת ההסכם יעביר הספק נתונים למשרד אודות</w:t>
      </w:r>
      <w:r w:rsidRPr="003322A0">
        <w:rPr>
          <w:rFonts w:ascii="David" w:hAnsi="David" w:cs="David" w:hint="cs"/>
          <w:rtl/>
        </w:rPr>
        <w:t xml:space="preserve"> מתן</w:t>
      </w:r>
      <w:r w:rsidRPr="003322A0">
        <w:rPr>
          <w:rFonts w:ascii="David" w:hAnsi="David" w:cs="David"/>
          <w:rtl/>
        </w:rPr>
        <w:t xml:space="preserve"> השירות, לרבות מספר הפניות, משך הטיפול, טיב הפניות, שביעות רצון הלקוחות וכו' והכל בהתאם להוראות המשרד. על כל המערכות לתמוך בניטור פעילויות בזמן אמת. </w:t>
      </w:r>
    </w:p>
    <w:p w:rsidR="00FD6914" w:rsidRPr="003322A0" w:rsidRDefault="00FD6914" w:rsidP="00FD6914">
      <w:pPr>
        <w:spacing w:line="360" w:lineRule="auto"/>
        <w:ind w:right="-142"/>
        <w:contextualSpacing/>
        <w:outlineLvl w:val="0"/>
        <w:rPr>
          <w:rFonts w:ascii="David" w:hAnsi="David" w:cs="David"/>
          <w:rtl/>
        </w:rPr>
      </w:pPr>
    </w:p>
    <w:p w:rsidR="00FD6914" w:rsidRPr="003322A0" w:rsidRDefault="00FD6914" w:rsidP="00FD6914">
      <w:pPr>
        <w:spacing w:line="360" w:lineRule="auto"/>
        <w:ind w:right="-142"/>
        <w:contextualSpacing/>
        <w:outlineLvl w:val="0"/>
        <w:rPr>
          <w:rFonts w:ascii="David" w:hAnsi="David" w:cs="David"/>
          <w:rtl/>
        </w:rPr>
      </w:pPr>
      <w:r w:rsidRPr="003322A0">
        <w:rPr>
          <w:rFonts w:ascii="David" w:hAnsi="David" w:cs="David" w:hint="cs"/>
          <w:rtl/>
        </w:rPr>
        <w:t xml:space="preserve">2. </w:t>
      </w:r>
      <w:r w:rsidRPr="003322A0">
        <w:rPr>
          <w:rFonts w:ascii="David" w:hAnsi="David" w:cs="David"/>
          <w:rtl/>
        </w:rPr>
        <w:t xml:space="preserve">מבלי לגרוע מיתר התחייבויות הספק על פי מסמכי המכרז והסכם זה, הספק יאפשר למשרד, ללא כל תמורה, נגישות וגישה ישירה, באמצעות התחברות מרחוק, ליחידות הבקרה של המוקד, לרבות אפשרות להפיק דו"חות שונים (לפי נתוני מקור) על פי פילוחים וחתכים שיוגדרו על ידי המשרד, </w:t>
      </w:r>
      <w:proofErr w:type="spellStart"/>
      <w:r w:rsidRPr="003322A0">
        <w:rPr>
          <w:rFonts w:ascii="David" w:hAnsi="David" w:cs="David"/>
          <w:rtl/>
        </w:rPr>
        <w:t>הכל</w:t>
      </w:r>
      <w:proofErr w:type="spellEnd"/>
      <w:r w:rsidRPr="003322A0">
        <w:rPr>
          <w:rFonts w:ascii="David" w:hAnsi="David" w:cs="David"/>
          <w:rtl/>
        </w:rPr>
        <w:t xml:space="preserve"> בהתאם לצרכיו ולשיקול דעתו הבלעדי והמוחלט. או לחילופין, להתקין על-חשבונו מערכת </w:t>
      </w:r>
      <w:r w:rsidRPr="003322A0">
        <w:rPr>
          <w:rFonts w:ascii="David" w:hAnsi="David" w:cs="David"/>
        </w:rPr>
        <w:t>BI</w:t>
      </w:r>
      <w:r w:rsidRPr="003322A0">
        <w:rPr>
          <w:rFonts w:ascii="David" w:hAnsi="David" w:cs="David"/>
          <w:rtl/>
        </w:rPr>
        <w:t xml:space="preserve"> אשר תציג את פעילות המוקד בהיבטי השירות השונים ועפ"י הגדרת המשרד.</w:t>
      </w:r>
    </w:p>
    <w:p w:rsidR="00FD6914" w:rsidRPr="003322A0" w:rsidRDefault="00FD6914" w:rsidP="00FD6914">
      <w:pPr>
        <w:spacing w:line="360" w:lineRule="auto"/>
        <w:ind w:right="-142"/>
        <w:contextualSpacing/>
        <w:outlineLvl w:val="0"/>
        <w:rPr>
          <w:rFonts w:ascii="David" w:hAnsi="David" w:cs="David"/>
          <w:rtl/>
        </w:rPr>
      </w:pPr>
      <w:r w:rsidRPr="003322A0">
        <w:rPr>
          <w:rFonts w:ascii="David" w:hAnsi="David" w:cs="David" w:hint="cs"/>
          <w:rtl/>
        </w:rPr>
        <w:t>3</w:t>
      </w:r>
      <w:r w:rsidRPr="003322A0">
        <w:rPr>
          <w:rFonts w:ascii="David" w:hAnsi="David" w:cs="David"/>
          <w:rtl/>
        </w:rPr>
        <w:t xml:space="preserve">. מבלי לגרוע מכלליות האמור לעיל, הספק יספק למשרד, על פי דרישה, כל  מידע, מסמך, תיעוד, נתונים, חתכים ואינפורמציה סטטיסטית בקשר עם המוקד, </w:t>
      </w:r>
      <w:proofErr w:type="spellStart"/>
      <w:r w:rsidRPr="003322A0">
        <w:rPr>
          <w:rFonts w:ascii="David" w:hAnsi="David" w:cs="David"/>
          <w:rtl/>
        </w:rPr>
        <w:t>הכל</w:t>
      </w:r>
      <w:proofErr w:type="spellEnd"/>
      <w:r w:rsidRPr="003322A0">
        <w:rPr>
          <w:rFonts w:ascii="David" w:hAnsi="David" w:cs="David"/>
          <w:rtl/>
        </w:rPr>
        <w:t xml:space="preserve"> בהתאם לצרכיה ולשיקול דעתה הבלעדי והמוחלט, לרבות כל מידע, מסמך או נתון הדרוש על מנת להבטיח שהספק פועל בהתאם להתחייבויותיו על פי הסכם זה. </w:t>
      </w:r>
    </w:p>
    <w:p w:rsidR="00FD6914" w:rsidRPr="003322A0" w:rsidRDefault="00FD6914" w:rsidP="00FD6914">
      <w:pPr>
        <w:spacing w:line="360" w:lineRule="auto"/>
        <w:ind w:right="-142"/>
        <w:contextualSpacing/>
        <w:outlineLvl w:val="0"/>
        <w:rPr>
          <w:rFonts w:ascii="David" w:hAnsi="David" w:cs="David"/>
          <w:rtl/>
        </w:rPr>
      </w:pPr>
      <w:r w:rsidRPr="003322A0">
        <w:rPr>
          <w:rFonts w:ascii="David" w:hAnsi="David" w:cs="David"/>
          <w:rtl/>
        </w:rPr>
        <w:t xml:space="preserve">3. הספק יספק למשרד את המידע כאמור, ללא כל תמורה, בהיקף ובאופן לשביעות רצונו המלא של המשרד, </w:t>
      </w:r>
      <w:proofErr w:type="spellStart"/>
      <w:r w:rsidRPr="003322A0">
        <w:rPr>
          <w:rFonts w:ascii="David" w:hAnsi="David" w:cs="David"/>
          <w:rtl/>
        </w:rPr>
        <w:t>הכל</w:t>
      </w:r>
      <w:proofErr w:type="spellEnd"/>
      <w:r w:rsidRPr="003322A0">
        <w:rPr>
          <w:rFonts w:ascii="David" w:hAnsi="David" w:cs="David"/>
          <w:rtl/>
        </w:rPr>
        <w:t xml:space="preserve"> בהתאם לדרישות המשרד ובתוך ולא יאוחר מחלוף 5 (חמישה) ימי עבודה ממועד קבלת דרישת המשרד.</w:t>
      </w:r>
    </w:p>
    <w:p w:rsidR="00FD6914" w:rsidRPr="003322A0" w:rsidRDefault="00FD6914" w:rsidP="00FD6914">
      <w:pPr>
        <w:spacing w:line="360" w:lineRule="auto"/>
        <w:ind w:right="-142"/>
        <w:contextualSpacing/>
        <w:outlineLvl w:val="0"/>
        <w:rPr>
          <w:rFonts w:ascii="David" w:hAnsi="David" w:cs="David"/>
          <w:rtl/>
        </w:rPr>
      </w:pPr>
      <w:r w:rsidRPr="003322A0">
        <w:rPr>
          <w:rFonts w:ascii="David" w:hAnsi="David" w:cs="David"/>
          <w:rtl/>
        </w:rPr>
        <w:t xml:space="preserve">4. כל דו"ח יהא חתום על ידי </w:t>
      </w:r>
      <w:proofErr w:type="spellStart"/>
      <w:r w:rsidRPr="003322A0">
        <w:rPr>
          <w:rFonts w:ascii="David" w:hAnsi="David" w:cs="David"/>
          <w:rtl/>
        </w:rPr>
        <w:t>מורשי</w:t>
      </w:r>
      <w:proofErr w:type="spellEnd"/>
      <w:r w:rsidRPr="003322A0">
        <w:rPr>
          <w:rFonts w:ascii="David" w:hAnsi="David" w:cs="David"/>
          <w:rtl/>
        </w:rPr>
        <w:t xml:space="preserve"> החתימה של הספק</w:t>
      </w:r>
      <w:r w:rsidRPr="003322A0">
        <w:rPr>
          <w:rFonts w:ascii="David" w:hAnsi="David" w:cs="David" w:hint="cs"/>
          <w:rtl/>
        </w:rPr>
        <w:t>.</w:t>
      </w:r>
    </w:p>
    <w:p w:rsidR="00FD6914" w:rsidRPr="003322A0" w:rsidRDefault="00FD6914" w:rsidP="00FD6914">
      <w:pPr>
        <w:spacing w:line="360" w:lineRule="auto"/>
        <w:jc w:val="both"/>
        <w:rPr>
          <w:rFonts w:ascii="David" w:hAnsi="David" w:cs="David"/>
          <w:rtl/>
        </w:rPr>
      </w:pPr>
    </w:p>
    <w:p w:rsidR="00FD6914" w:rsidRPr="003322A0" w:rsidRDefault="00FD6914" w:rsidP="00FD6914">
      <w:pPr>
        <w:spacing w:line="360" w:lineRule="auto"/>
        <w:jc w:val="both"/>
        <w:rPr>
          <w:rFonts w:ascii="David" w:hAnsi="David" w:cs="David"/>
          <w:rtl/>
        </w:rPr>
      </w:pPr>
      <w:r w:rsidRPr="003322A0">
        <w:rPr>
          <w:rFonts w:ascii="David" w:hAnsi="David" w:cs="David"/>
          <w:rtl/>
        </w:rPr>
        <w:t xml:space="preserve"> הספק יעמיד על חשבונו ובאחריותו מרכזיה טלפונית עם מערכת </w:t>
      </w:r>
      <w:r w:rsidRPr="003322A0">
        <w:rPr>
          <w:rFonts w:ascii="David" w:hAnsi="David" w:cs="David"/>
        </w:rPr>
        <w:t>IVR</w:t>
      </w:r>
      <w:r w:rsidRPr="003322A0">
        <w:rPr>
          <w:rFonts w:ascii="David" w:hAnsi="David" w:cs="David"/>
          <w:rtl/>
        </w:rPr>
        <w:t xml:space="preserve"> בשפה העברית והרוסית, עם מספר חיוג לפונים אליה, אשר תהיה ייעודית וייחודית למתן שירותים המפורטים במכרז זה.</w:t>
      </w:r>
    </w:p>
    <w:p w:rsidR="00FD6914" w:rsidRPr="003322A0" w:rsidRDefault="00FD6914" w:rsidP="00FD6914">
      <w:pPr>
        <w:spacing w:line="360" w:lineRule="auto"/>
        <w:jc w:val="both"/>
        <w:rPr>
          <w:rFonts w:ascii="David" w:hAnsi="David" w:cs="David"/>
        </w:rPr>
      </w:pPr>
    </w:p>
    <w:p w:rsidR="00FD6914" w:rsidRPr="003322A0" w:rsidRDefault="00FD6914" w:rsidP="00FD6914">
      <w:pPr>
        <w:spacing w:line="360" w:lineRule="auto"/>
        <w:jc w:val="both"/>
        <w:rPr>
          <w:rFonts w:ascii="David" w:hAnsi="David" w:cs="David"/>
        </w:rPr>
      </w:pPr>
      <w:r w:rsidRPr="003322A0">
        <w:rPr>
          <w:rFonts w:ascii="David" w:hAnsi="David" w:cs="David"/>
          <w:rtl/>
        </w:rPr>
        <w:t xml:space="preserve"> יצוין כי המשרד מפעיל כיום מרכזיה טלפונית המשרתת את אוכלוסיית הפונים בשירותים שצוינו לעיל ועל הספק להעניק לכל הפחות את השירותים </w:t>
      </w:r>
      <w:r w:rsidRPr="003322A0">
        <w:rPr>
          <w:rFonts w:ascii="David" w:hAnsi="David" w:cs="David" w:hint="cs"/>
          <w:rtl/>
        </w:rPr>
        <w:t>הנדרשים כאמור לעיל</w:t>
      </w:r>
      <w:r w:rsidRPr="003322A0">
        <w:rPr>
          <w:rFonts w:ascii="David" w:hAnsi="David" w:cs="David"/>
          <w:rtl/>
        </w:rPr>
        <w:t xml:space="preserve">. </w:t>
      </w:r>
    </w:p>
    <w:p w:rsidR="00FD6914" w:rsidRPr="003322A0" w:rsidRDefault="00FD6914" w:rsidP="00FD6914">
      <w:pPr>
        <w:spacing w:line="360" w:lineRule="auto"/>
        <w:jc w:val="both"/>
        <w:rPr>
          <w:rFonts w:ascii="David" w:hAnsi="David" w:cs="David"/>
          <w:u w:val="single"/>
        </w:rPr>
      </w:pPr>
      <w:r w:rsidRPr="003322A0">
        <w:rPr>
          <w:rFonts w:ascii="David" w:hAnsi="David" w:cs="David"/>
          <w:rtl/>
        </w:rPr>
        <w:t>27.6.4 על מרכזיה הטלפונית אשר יעמיד הספק לאפשר ניתוב שיחות, השמעת הודעות בזמן ההמתנה, מתן מענה טלפוני אנושי . שעות מענה טלפוני יהיו בימים א עד ה בין השעות 8:00 ל- 16:00, למעט ערבי חג, חג וחול המועד. המערכת הטלפונית תנהל רישום ודיווח אוטומטי (ללא יכולת שינוי) של זמני ההמתנה עד לקבלת השירות או עד לנטישתו וכן לשיחות שנענו ואורכן. המשרד ישתמש במידע זה</w:t>
      </w:r>
      <w:r w:rsidRPr="003322A0">
        <w:rPr>
          <w:rFonts w:ascii="David" w:hAnsi="David" w:cs="David"/>
        </w:rPr>
        <w:t xml:space="preserve"> </w:t>
      </w:r>
      <w:r w:rsidRPr="003322A0">
        <w:rPr>
          <w:rFonts w:ascii="David" w:hAnsi="David" w:cs="David"/>
          <w:rtl/>
        </w:rPr>
        <w:t>במסגרת אמות המידה למתן השירות כמוגדר בפרק ה-</w:t>
      </w:r>
      <w:r w:rsidRPr="003322A0">
        <w:rPr>
          <w:rFonts w:ascii="David" w:hAnsi="David" w:cs="David"/>
        </w:rPr>
        <w:t>SLA</w:t>
      </w:r>
      <w:r w:rsidRPr="003322A0">
        <w:rPr>
          <w:rFonts w:ascii="David" w:hAnsi="David" w:cs="David"/>
          <w:rtl/>
        </w:rPr>
        <w:t xml:space="preserve"> </w:t>
      </w:r>
    </w:p>
    <w:p w:rsidR="00FD6914" w:rsidRPr="003322A0" w:rsidRDefault="00FD6914" w:rsidP="00FD6914">
      <w:pPr>
        <w:spacing w:line="360" w:lineRule="auto"/>
        <w:jc w:val="both"/>
        <w:rPr>
          <w:rFonts w:ascii="David" w:hAnsi="David" w:cs="David"/>
          <w:rtl/>
        </w:rPr>
      </w:pPr>
      <w:r w:rsidRPr="003322A0">
        <w:rPr>
          <w:rFonts w:ascii="David" w:hAnsi="David" w:cs="David" w:hint="cs"/>
          <w:rtl/>
        </w:rPr>
        <w:t>סעיף 6 לעיל ובנספח ה' להסכם השירותים לפרק זה נספח אמנת שירות.</w:t>
      </w:r>
    </w:p>
    <w:p w:rsidR="00FD6914" w:rsidRPr="003322A0" w:rsidRDefault="00FD6914" w:rsidP="00FD6914">
      <w:pPr>
        <w:spacing w:line="360" w:lineRule="auto"/>
        <w:jc w:val="both"/>
        <w:rPr>
          <w:rFonts w:ascii="David" w:hAnsi="David" w:cs="David"/>
          <w:rtl/>
        </w:rPr>
      </w:pPr>
      <w:r w:rsidRPr="003322A0">
        <w:rPr>
          <w:rFonts w:ascii="David" w:hAnsi="David" w:cs="David"/>
          <w:rtl/>
        </w:rPr>
        <w:t>כמו כן, על הספק לנהל רישום מדויק ומסודר של כל הפניות המתקבלות אל המרכז בדרך שהוא יבחר לצורך ביצוע התחשבנות מול המשרד, כמפורט בסעיף 81.2 למכרז. על המציע  להפיק דוחות בקרה עבר המשרד או לחילופין לאפשר גישה</w:t>
      </w:r>
      <w:r w:rsidRPr="003322A0">
        <w:rPr>
          <w:rFonts w:ascii="David" w:hAnsi="David" w:cs="David"/>
        </w:rPr>
        <w:t>,</w:t>
      </w:r>
      <w:r w:rsidRPr="003322A0">
        <w:rPr>
          <w:rFonts w:ascii="David" w:hAnsi="David" w:cs="David"/>
          <w:rtl/>
        </w:rPr>
        <w:t xml:space="preserve"> למערכת </w:t>
      </w:r>
      <w:r w:rsidRPr="003322A0">
        <w:rPr>
          <w:rFonts w:ascii="David" w:hAnsi="David" w:cs="David"/>
        </w:rPr>
        <w:t>BI</w:t>
      </w:r>
      <w:r w:rsidRPr="003322A0">
        <w:rPr>
          <w:rFonts w:ascii="David" w:hAnsi="David" w:cs="David"/>
          <w:rtl/>
        </w:rPr>
        <w:t xml:space="preserve"> לצורך הפקת דוחות בצורה עצמאית ולצורך קבלת מידע באופן רציף</w:t>
      </w:r>
      <w:r w:rsidRPr="003322A0">
        <w:rPr>
          <w:rFonts w:ascii="David" w:hAnsi="David" w:cs="David"/>
        </w:rPr>
        <w:t xml:space="preserve"> </w:t>
      </w:r>
      <w:r w:rsidRPr="003322A0">
        <w:rPr>
          <w:rFonts w:ascii="David" w:hAnsi="David" w:cs="David"/>
          <w:rtl/>
        </w:rPr>
        <w:t>על הקווים הפנימיים במרכזיה ומספר קווי בזק אל המרכזייה שיעמיד הספק יותאם לצרכי השירות ובלבד שהשכיחות הכוללת של "קו תפוס" (בזק ופנימי) לא תעלה על 2% בממוצע יומי.</w:t>
      </w:r>
    </w:p>
    <w:p w:rsidR="00FD6914" w:rsidRPr="003322A0" w:rsidRDefault="00FD6914" w:rsidP="00FD6914">
      <w:pPr>
        <w:spacing w:line="360" w:lineRule="auto"/>
        <w:jc w:val="both"/>
        <w:rPr>
          <w:rFonts w:ascii="David" w:hAnsi="David" w:cs="David"/>
          <w:rtl/>
        </w:rPr>
      </w:pPr>
    </w:p>
    <w:p w:rsidR="00FD6914" w:rsidRPr="003322A0" w:rsidRDefault="00FD6914" w:rsidP="00FD6914">
      <w:pPr>
        <w:rPr>
          <w:rFonts w:ascii="David" w:hAnsi="David" w:cs="David"/>
          <w:b/>
          <w:bCs/>
          <w:sz w:val="32"/>
          <w:szCs w:val="32"/>
          <w:rtl/>
        </w:rPr>
      </w:pPr>
      <w:r w:rsidRPr="003322A0">
        <w:rPr>
          <w:rFonts w:ascii="David" w:hAnsi="David" w:cs="David" w:hint="cs"/>
          <w:b/>
          <w:bCs/>
          <w:sz w:val="32"/>
          <w:szCs w:val="32"/>
          <w:rtl/>
        </w:rPr>
        <w:t xml:space="preserve">10. </w:t>
      </w:r>
      <w:r w:rsidRPr="003322A0">
        <w:rPr>
          <w:rFonts w:ascii="David" w:hAnsi="David" w:cs="David"/>
          <w:b/>
          <w:bCs/>
          <w:sz w:val="32"/>
          <w:szCs w:val="32"/>
          <w:rtl/>
        </w:rPr>
        <w:t xml:space="preserve">מיקום פעילות </w:t>
      </w:r>
      <w:proofErr w:type="spellStart"/>
      <w:r w:rsidRPr="003322A0">
        <w:rPr>
          <w:rFonts w:ascii="David" w:hAnsi="David" w:cs="David"/>
          <w:b/>
          <w:bCs/>
          <w:sz w:val="32"/>
          <w:szCs w:val="32"/>
          <w:rtl/>
        </w:rPr>
        <w:t>וכח</w:t>
      </w:r>
      <w:proofErr w:type="spellEnd"/>
      <w:r w:rsidRPr="003322A0">
        <w:rPr>
          <w:rFonts w:ascii="David" w:hAnsi="David" w:cs="David"/>
          <w:b/>
          <w:bCs/>
          <w:sz w:val="32"/>
          <w:szCs w:val="32"/>
          <w:rtl/>
        </w:rPr>
        <w:t xml:space="preserve"> אדם</w:t>
      </w:r>
    </w:p>
    <w:p w:rsidR="00FD6914" w:rsidRPr="003322A0" w:rsidRDefault="00FD6914" w:rsidP="00FD6914">
      <w:pPr>
        <w:jc w:val="center"/>
        <w:rPr>
          <w:rFonts w:ascii="David" w:hAnsi="David" w:cs="David"/>
          <w:b/>
          <w:bCs/>
          <w:rtl/>
        </w:rPr>
      </w:pPr>
    </w:p>
    <w:p w:rsidR="00FD6914" w:rsidRPr="003322A0" w:rsidRDefault="00FD6914" w:rsidP="00FD6914">
      <w:pPr>
        <w:spacing w:line="360" w:lineRule="auto"/>
        <w:jc w:val="both"/>
        <w:rPr>
          <w:rFonts w:ascii="David" w:hAnsi="David" w:cs="David"/>
        </w:rPr>
      </w:pPr>
      <w:r w:rsidRPr="003322A0">
        <w:rPr>
          <w:rFonts w:ascii="David" w:hAnsi="David" w:cs="David" w:hint="cs"/>
          <w:rtl/>
        </w:rPr>
        <w:t xml:space="preserve">א. </w:t>
      </w:r>
      <w:r w:rsidRPr="003322A0">
        <w:rPr>
          <w:rFonts w:ascii="David" w:hAnsi="David" w:cs="David"/>
          <w:rtl/>
        </w:rPr>
        <w:t>לצורך מתן השירותים הנדרשים בפרק זה נדרש הספק להעמיד צוות של מנהל שירות ברבע משרה</w:t>
      </w:r>
      <w:r w:rsidRPr="003322A0">
        <w:rPr>
          <w:rFonts w:ascii="David" w:hAnsi="David" w:cs="David" w:hint="cs"/>
          <w:rtl/>
        </w:rPr>
        <w:t>,</w:t>
      </w:r>
      <w:r w:rsidRPr="003322A0">
        <w:rPr>
          <w:rFonts w:ascii="David" w:hAnsi="David" w:cs="David"/>
          <w:rtl/>
        </w:rPr>
        <w:t xml:space="preserve"> לפחות 2 נציגי שירות (בק אופיס)</w:t>
      </w:r>
      <w:r w:rsidRPr="003322A0">
        <w:rPr>
          <w:rFonts w:ascii="David" w:hAnsi="David" w:cs="David" w:hint="cs"/>
          <w:rtl/>
        </w:rPr>
        <w:t xml:space="preserve"> </w:t>
      </w:r>
      <w:r w:rsidRPr="003322A0">
        <w:rPr>
          <w:rFonts w:ascii="David" w:hAnsi="David" w:cs="David"/>
          <w:rtl/>
        </w:rPr>
        <w:t>במשרה מלאה</w:t>
      </w:r>
      <w:r w:rsidRPr="003322A0">
        <w:rPr>
          <w:rFonts w:ascii="David" w:hAnsi="David" w:cs="David" w:hint="cs"/>
          <w:rtl/>
        </w:rPr>
        <w:t>,</w:t>
      </w:r>
      <w:r w:rsidRPr="003322A0">
        <w:rPr>
          <w:rFonts w:ascii="David" w:hAnsi="David" w:cs="David"/>
          <w:rtl/>
        </w:rPr>
        <w:t xml:space="preserve"> ושני מוקדנים במשרה מלאה וכמפורט להלן:</w:t>
      </w:r>
    </w:p>
    <w:p w:rsidR="00FD6914" w:rsidRPr="003322A0" w:rsidRDefault="00FD6914" w:rsidP="00FD6914">
      <w:pPr>
        <w:spacing w:line="360" w:lineRule="auto"/>
        <w:ind w:left="720"/>
        <w:jc w:val="both"/>
        <w:rPr>
          <w:rFonts w:ascii="David" w:hAnsi="David" w:cs="David"/>
          <w:rtl/>
        </w:rPr>
      </w:pPr>
      <w:r w:rsidRPr="003322A0">
        <w:rPr>
          <w:rFonts w:ascii="David" w:hAnsi="David" w:cs="David"/>
          <w:rtl/>
        </w:rPr>
        <w:t>1. מנהל שירות לניהול ומתן השירות, לקיום כל ההתחייבויות על פי פרק זה ובהסכם ההתקשרות.</w:t>
      </w:r>
    </w:p>
    <w:p w:rsidR="00FD6914" w:rsidRPr="003322A0" w:rsidRDefault="00FD6914" w:rsidP="00FD6914">
      <w:pPr>
        <w:spacing w:line="360" w:lineRule="auto"/>
        <w:ind w:left="720"/>
        <w:jc w:val="both"/>
        <w:rPr>
          <w:rFonts w:ascii="David" w:hAnsi="David" w:cs="David"/>
          <w:rtl/>
        </w:rPr>
      </w:pPr>
      <w:r w:rsidRPr="003322A0">
        <w:rPr>
          <w:rFonts w:ascii="David" w:hAnsi="David" w:cs="David"/>
          <w:rtl/>
        </w:rPr>
        <w:t>2. הספק מתחייב כי מנהל השירות אשר  פרטיו נמסרו למשרד בתקופת ההקמה,</w:t>
      </w:r>
      <w:r w:rsidRPr="003322A0">
        <w:rPr>
          <w:rFonts w:ascii="David" w:hAnsi="David" w:cs="David" w:hint="cs"/>
          <w:rtl/>
        </w:rPr>
        <w:t xml:space="preserve"> </w:t>
      </w:r>
      <w:r w:rsidRPr="003322A0">
        <w:rPr>
          <w:rFonts w:ascii="David" w:hAnsi="David" w:cs="David"/>
          <w:rtl/>
        </w:rPr>
        <w:t xml:space="preserve">הוא אשר </w:t>
      </w:r>
      <w:r w:rsidRPr="003322A0">
        <w:rPr>
          <w:rFonts w:ascii="David" w:hAnsi="David" w:cs="David" w:hint="cs"/>
          <w:rtl/>
        </w:rPr>
        <w:t>ינהל</w:t>
      </w:r>
      <w:r w:rsidRPr="003322A0">
        <w:rPr>
          <w:rFonts w:ascii="David" w:hAnsi="David" w:cs="David"/>
          <w:rtl/>
        </w:rPr>
        <w:t xml:space="preserve"> את</w:t>
      </w:r>
      <w:r w:rsidRPr="003322A0">
        <w:rPr>
          <w:rFonts w:ascii="David" w:hAnsi="David" w:cs="David" w:hint="cs"/>
          <w:rtl/>
        </w:rPr>
        <w:t xml:space="preserve"> מתן</w:t>
      </w:r>
      <w:r w:rsidRPr="003322A0">
        <w:rPr>
          <w:rFonts w:ascii="David" w:hAnsi="David" w:cs="David"/>
          <w:rtl/>
        </w:rPr>
        <w:t xml:space="preserve"> השירותים מטעם </w:t>
      </w:r>
      <w:r w:rsidRPr="003322A0">
        <w:rPr>
          <w:rFonts w:ascii="David" w:hAnsi="David" w:cs="David" w:hint="cs"/>
          <w:rtl/>
        </w:rPr>
        <w:t>הספק</w:t>
      </w:r>
      <w:r w:rsidRPr="003322A0">
        <w:rPr>
          <w:rFonts w:ascii="David" w:hAnsi="David" w:cs="David"/>
          <w:rtl/>
        </w:rPr>
        <w:t xml:space="preserve"> באופן אישי, במהלך תקופת החוזה</w:t>
      </w:r>
      <w:r w:rsidRPr="003322A0">
        <w:rPr>
          <w:rFonts w:ascii="David" w:hAnsi="David" w:cs="David" w:hint="cs"/>
          <w:rtl/>
        </w:rPr>
        <w:t>,</w:t>
      </w:r>
      <w:r w:rsidRPr="003322A0">
        <w:rPr>
          <w:rFonts w:ascii="David" w:hAnsi="David" w:cs="David"/>
          <w:rtl/>
        </w:rPr>
        <w:t xml:space="preserve"> ו</w:t>
      </w:r>
      <w:r w:rsidRPr="003322A0">
        <w:rPr>
          <w:rFonts w:ascii="David" w:hAnsi="David" w:cs="David" w:hint="eastAsia"/>
          <w:rtl/>
        </w:rPr>
        <w:t>הספק</w:t>
      </w:r>
      <w:r w:rsidRPr="003322A0">
        <w:rPr>
          <w:rFonts w:ascii="David" w:hAnsi="David" w:cs="David"/>
          <w:rtl/>
        </w:rPr>
        <w:t xml:space="preserve"> </w:t>
      </w:r>
      <w:r w:rsidRPr="003322A0">
        <w:rPr>
          <w:rFonts w:ascii="David" w:hAnsi="David" w:cs="David" w:hint="eastAsia"/>
          <w:rtl/>
        </w:rPr>
        <w:t>יפעל</w:t>
      </w:r>
      <w:r w:rsidRPr="003322A0">
        <w:rPr>
          <w:rFonts w:ascii="David" w:hAnsi="David" w:cs="David"/>
          <w:rtl/>
        </w:rPr>
        <w:t xml:space="preserve"> </w:t>
      </w:r>
      <w:r w:rsidRPr="003322A0">
        <w:rPr>
          <w:rFonts w:ascii="David" w:hAnsi="David" w:cs="David" w:hint="eastAsia"/>
          <w:rtl/>
        </w:rPr>
        <w:t>לכך</w:t>
      </w:r>
      <w:r w:rsidRPr="003322A0">
        <w:rPr>
          <w:rFonts w:ascii="David" w:hAnsi="David" w:cs="David"/>
          <w:rtl/>
        </w:rPr>
        <w:t xml:space="preserve"> </w:t>
      </w:r>
      <w:r w:rsidRPr="003322A0">
        <w:rPr>
          <w:rFonts w:ascii="David" w:hAnsi="David" w:cs="David" w:hint="eastAsia"/>
          <w:rtl/>
        </w:rPr>
        <w:t>שההתקשרות</w:t>
      </w:r>
      <w:r w:rsidRPr="003322A0">
        <w:rPr>
          <w:rFonts w:ascii="David" w:hAnsi="David" w:cs="David"/>
          <w:rtl/>
        </w:rPr>
        <w:t xml:space="preserve"> </w:t>
      </w:r>
      <w:r w:rsidRPr="003322A0">
        <w:rPr>
          <w:rFonts w:ascii="David" w:hAnsi="David" w:cs="David" w:hint="eastAsia"/>
          <w:rtl/>
        </w:rPr>
        <w:t>בין</w:t>
      </w:r>
      <w:r w:rsidRPr="003322A0">
        <w:rPr>
          <w:rFonts w:ascii="David" w:hAnsi="David" w:cs="David"/>
          <w:rtl/>
        </w:rPr>
        <w:t xml:space="preserve"> </w:t>
      </w:r>
      <w:r w:rsidRPr="003322A0">
        <w:rPr>
          <w:rFonts w:ascii="David" w:hAnsi="David" w:cs="David" w:hint="eastAsia"/>
          <w:rtl/>
        </w:rPr>
        <w:t>הספק</w:t>
      </w:r>
      <w:r w:rsidRPr="003322A0">
        <w:rPr>
          <w:rFonts w:ascii="David" w:hAnsi="David" w:cs="David"/>
          <w:rtl/>
        </w:rPr>
        <w:t xml:space="preserve"> </w:t>
      </w:r>
      <w:r w:rsidRPr="003322A0">
        <w:rPr>
          <w:rFonts w:ascii="David" w:hAnsi="David" w:cs="David" w:hint="eastAsia"/>
          <w:rtl/>
        </w:rPr>
        <w:t>למנהל</w:t>
      </w:r>
      <w:r w:rsidRPr="003322A0">
        <w:rPr>
          <w:rFonts w:ascii="David" w:hAnsi="David" w:cs="David"/>
          <w:rtl/>
        </w:rPr>
        <w:t xml:space="preserve"> </w:t>
      </w:r>
      <w:r w:rsidRPr="003322A0">
        <w:rPr>
          <w:rFonts w:ascii="David" w:hAnsi="David" w:cs="David" w:hint="eastAsia"/>
          <w:rtl/>
        </w:rPr>
        <w:t>השירות</w:t>
      </w:r>
      <w:r w:rsidRPr="003322A0">
        <w:rPr>
          <w:rFonts w:ascii="David" w:hAnsi="David" w:cs="David"/>
          <w:rtl/>
        </w:rPr>
        <w:t xml:space="preserve"> </w:t>
      </w:r>
      <w:r w:rsidRPr="003322A0">
        <w:rPr>
          <w:rFonts w:ascii="David" w:hAnsi="David" w:cs="David" w:hint="eastAsia"/>
          <w:rtl/>
        </w:rPr>
        <w:t>תהיה</w:t>
      </w:r>
      <w:r w:rsidRPr="003322A0">
        <w:rPr>
          <w:rFonts w:ascii="David" w:hAnsi="David" w:cs="David" w:hint="cs"/>
          <w:rtl/>
        </w:rPr>
        <w:t xml:space="preserve"> </w:t>
      </w:r>
      <w:r w:rsidRPr="003322A0">
        <w:rPr>
          <w:rFonts w:ascii="David" w:hAnsi="David" w:cs="David"/>
          <w:rtl/>
        </w:rPr>
        <w:t xml:space="preserve">לכל הפחות לתקופה שלא תפחת מ-18 חודשים. </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ב. מובהר בזאת </w:t>
      </w:r>
      <w:r w:rsidRPr="003322A0">
        <w:rPr>
          <w:rFonts w:ascii="David" w:hAnsi="David" w:cs="David" w:hint="cs"/>
          <w:rtl/>
        </w:rPr>
        <w:t>לספק</w:t>
      </w:r>
      <w:r w:rsidRPr="003322A0">
        <w:rPr>
          <w:rFonts w:ascii="David" w:hAnsi="David" w:cs="David"/>
          <w:rtl/>
        </w:rPr>
        <w:t xml:space="preserve">, כי בטרם הפסקת עבודתו של מנהל השירות טרם הזמן האמור, יהיה על </w:t>
      </w:r>
      <w:r w:rsidRPr="003322A0">
        <w:rPr>
          <w:rFonts w:ascii="David" w:hAnsi="David" w:cs="David" w:hint="cs"/>
          <w:rtl/>
        </w:rPr>
        <w:t>הספק</w:t>
      </w:r>
      <w:r w:rsidRPr="003322A0">
        <w:rPr>
          <w:rFonts w:ascii="David" w:hAnsi="David" w:cs="David"/>
          <w:rtl/>
        </w:rPr>
        <w:t xml:space="preserve"> ליידע מראש את המשרד בכתב ולהחליפו במנהל שירות אחר לשביעות רצונו של המשרד ובאישורו.</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ג. יש לציין כי במידה </w:t>
      </w:r>
      <w:r w:rsidRPr="003322A0">
        <w:rPr>
          <w:rFonts w:ascii="David" w:hAnsi="David" w:cs="David" w:hint="cs"/>
          <w:rtl/>
        </w:rPr>
        <w:t>והספק</w:t>
      </w:r>
      <w:r w:rsidRPr="003322A0">
        <w:rPr>
          <w:rFonts w:ascii="David" w:hAnsi="David" w:cs="David"/>
          <w:rtl/>
        </w:rPr>
        <w:t xml:space="preserve"> מגייס מנהל שירות חדש, עליו להתחייב לגביו ולגבי כל מנהל שירות שיגייס בעתיד כי </w:t>
      </w:r>
      <w:r w:rsidRPr="003322A0">
        <w:rPr>
          <w:rFonts w:ascii="David" w:hAnsi="David" w:cs="David" w:hint="eastAsia"/>
          <w:rtl/>
        </w:rPr>
        <w:t>יפעל</w:t>
      </w:r>
      <w:r w:rsidRPr="003322A0">
        <w:rPr>
          <w:rFonts w:ascii="David" w:hAnsi="David" w:cs="David"/>
          <w:rtl/>
        </w:rPr>
        <w:t xml:space="preserve"> לכך שההתקשרות בין הספק למנהל השירות תהיה לכל הפחות לתקופה שלא תפחת מ-18 חודשים. </w:t>
      </w:r>
    </w:p>
    <w:p w:rsidR="00FD6914" w:rsidRPr="003322A0" w:rsidRDefault="00FD6914" w:rsidP="00FD6914">
      <w:pPr>
        <w:spacing w:line="360" w:lineRule="auto"/>
        <w:jc w:val="both"/>
        <w:rPr>
          <w:rFonts w:ascii="David" w:hAnsi="David" w:cs="David"/>
          <w:rtl/>
        </w:rPr>
      </w:pPr>
      <w:r w:rsidRPr="003322A0">
        <w:rPr>
          <w:rFonts w:ascii="David" w:hAnsi="David" w:cs="David"/>
          <w:rtl/>
        </w:rPr>
        <w:t xml:space="preserve">ד. </w:t>
      </w:r>
      <w:r w:rsidRPr="003322A0">
        <w:rPr>
          <w:rFonts w:ascii="David" w:hAnsi="David" w:cs="David" w:hint="cs"/>
          <w:rtl/>
        </w:rPr>
        <w:t>הספק</w:t>
      </w:r>
      <w:r w:rsidRPr="003322A0">
        <w:rPr>
          <w:rFonts w:ascii="David" w:hAnsi="David" w:cs="David"/>
          <w:rtl/>
        </w:rPr>
        <w:t xml:space="preserve"> יצרף להצעתו התחייבות של מנהל השירות לשמש כמנהל השירות נשוא המכרז לתקופה שלא תפחת מ-18 חודשים או עד למועד סיום ההתקשרות, המוקדם </w:t>
      </w:r>
      <w:proofErr w:type="spellStart"/>
      <w:r w:rsidRPr="003322A0">
        <w:rPr>
          <w:rFonts w:ascii="David" w:hAnsi="David" w:cs="David"/>
          <w:rtl/>
        </w:rPr>
        <w:t>מביניהם</w:t>
      </w:r>
      <w:proofErr w:type="spellEnd"/>
      <w:r w:rsidRPr="003322A0">
        <w:rPr>
          <w:rFonts w:ascii="David" w:hAnsi="David" w:cs="David"/>
          <w:rtl/>
        </w:rPr>
        <w:t xml:space="preserve"> ובהיקף של משרה מלאה. </w:t>
      </w:r>
    </w:p>
    <w:p w:rsidR="00FD6914" w:rsidRPr="003322A0" w:rsidRDefault="00FD6914" w:rsidP="00FD6914">
      <w:pPr>
        <w:spacing w:line="360" w:lineRule="auto"/>
        <w:jc w:val="both"/>
        <w:rPr>
          <w:rFonts w:ascii="David" w:hAnsi="David" w:cs="David"/>
          <w:rtl/>
        </w:rPr>
      </w:pPr>
      <w:r w:rsidRPr="003322A0">
        <w:rPr>
          <w:rFonts w:ascii="David" w:hAnsi="David" w:cs="David"/>
          <w:rtl/>
        </w:rPr>
        <w:t xml:space="preserve">ה. כל החלפה של מנהל השירות או של נציגי השירות תהייה טעונה תיאום ובהסכמת המשרד ובאישור בכתב של המשרד מראש. על </w:t>
      </w:r>
      <w:r w:rsidRPr="003322A0">
        <w:rPr>
          <w:rFonts w:ascii="David" w:hAnsi="David" w:cs="David" w:hint="cs"/>
          <w:rtl/>
        </w:rPr>
        <w:t>הספק</w:t>
      </w:r>
      <w:r w:rsidRPr="003322A0">
        <w:rPr>
          <w:rFonts w:ascii="David" w:hAnsi="David" w:cs="David"/>
          <w:rtl/>
        </w:rPr>
        <w:t xml:space="preserve"> לדאוג לכך שתיעשה החלפה מסודרת ותיעשה חפיפה מקצועית בין הגורם המסיים לבין המחליף, בכל הקשור והכרוך בביצוע השירותים לפי החוזה ועל חשבונו.</w:t>
      </w:r>
    </w:p>
    <w:p w:rsidR="00FD6914" w:rsidRPr="003322A0" w:rsidRDefault="00FD6914" w:rsidP="00FD6914">
      <w:pPr>
        <w:spacing w:line="360" w:lineRule="auto"/>
        <w:jc w:val="both"/>
        <w:rPr>
          <w:rFonts w:ascii="David" w:hAnsi="David" w:cs="David"/>
        </w:rPr>
      </w:pPr>
      <w:r w:rsidRPr="003322A0">
        <w:rPr>
          <w:rFonts w:ascii="David" w:hAnsi="David" w:cs="David"/>
          <w:rtl/>
        </w:rPr>
        <w:t>ו. להלן טבלה המפרטת את הכישורים והיכולות הנדרשים ממנהל השירות ונציגי השירות:</w:t>
      </w:r>
    </w:p>
    <w:tbl>
      <w:tblPr>
        <w:tblpPr w:leftFromText="180" w:rightFromText="180" w:vertAnchor="text" w:horzAnchor="margin" w:tblpY="103"/>
        <w:bidiVisual/>
        <w:tblW w:w="0" w:type="auto"/>
        <w:tblLook w:val="01E0" w:firstRow="1" w:lastRow="1" w:firstColumn="1" w:lastColumn="1" w:noHBand="0" w:noVBand="0"/>
      </w:tblPr>
      <w:tblGrid>
        <w:gridCol w:w="2694"/>
        <w:gridCol w:w="2693"/>
        <w:gridCol w:w="2518"/>
      </w:tblGrid>
      <w:tr w:rsidR="00FD6914" w:rsidRPr="003322A0" w:rsidTr="0044537D">
        <w:tc>
          <w:tcPr>
            <w:tcW w:w="2694" w:type="dxa"/>
          </w:tcPr>
          <w:p w:rsidR="00FD6914" w:rsidRPr="003322A0" w:rsidRDefault="00FD6914" w:rsidP="0044537D">
            <w:pPr>
              <w:spacing w:line="360" w:lineRule="auto"/>
              <w:rPr>
                <w:rFonts w:ascii="David" w:hAnsi="David" w:cs="David"/>
                <w:b/>
                <w:bCs/>
                <w:rtl/>
              </w:rPr>
            </w:pPr>
            <w:r w:rsidRPr="003322A0">
              <w:rPr>
                <w:rFonts w:ascii="David" w:hAnsi="David" w:cs="David"/>
                <w:b/>
                <w:bCs/>
                <w:rtl/>
              </w:rPr>
              <w:t>הדרישה</w:t>
            </w:r>
          </w:p>
        </w:tc>
        <w:tc>
          <w:tcPr>
            <w:tcW w:w="2693" w:type="dxa"/>
          </w:tcPr>
          <w:p w:rsidR="00FD6914" w:rsidRPr="003322A0" w:rsidRDefault="00FD6914" w:rsidP="0044537D">
            <w:pPr>
              <w:spacing w:line="360" w:lineRule="auto"/>
              <w:rPr>
                <w:rFonts w:ascii="David" w:hAnsi="David" w:cs="David"/>
                <w:b/>
                <w:bCs/>
                <w:rtl/>
              </w:rPr>
            </w:pPr>
            <w:r w:rsidRPr="003322A0">
              <w:rPr>
                <w:rFonts w:ascii="David" w:hAnsi="David" w:cs="David"/>
                <w:b/>
                <w:bCs/>
                <w:rtl/>
              </w:rPr>
              <w:t xml:space="preserve">      מנהל השירות</w:t>
            </w:r>
          </w:p>
        </w:tc>
        <w:tc>
          <w:tcPr>
            <w:tcW w:w="2518" w:type="dxa"/>
          </w:tcPr>
          <w:p w:rsidR="00FD6914" w:rsidRPr="003322A0" w:rsidRDefault="00FD6914" w:rsidP="0044537D">
            <w:pPr>
              <w:spacing w:line="360" w:lineRule="auto"/>
              <w:jc w:val="center"/>
              <w:rPr>
                <w:rFonts w:ascii="David" w:hAnsi="David" w:cs="David"/>
                <w:b/>
                <w:bCs/>
                <w:rtl/>
              </w:rPr>
            </w:pPr>
            <w:r w:rsidRPr="003322A0">
              <w:rPr>
                <w:rFonts w:ascii="David" w:hAnsi="David" w:cs="David"/>
                <w:b/>
                <w:bCs/>
                <w:rtl/>
              </w:rPr>
              <w:t>מוקדן שירות/נציג</w:t>
            </w:r>
            <w:r w:rsidRPr="003322A0">
              <w:rPr>
                <w:rFonts w:ascii="David" w:hAnsi="David" w:cs="David" w:hint="cs"/>
                <w:b/>
                <w:bCs/>
                <w:rtl/>
              </w:rPr>
              <w:t xml:space="preserve"> </w:t>
            </w:r>
            <w:r w:rsidRPr="003322A0">
              <w:rPr>
                <w:rFonts w:ascii="David" w:hAnsi="David" w:cs="David"/>
                <w:b/>
                <w:bCs/>
                <w:rtl/>
              </w:rPr>
              <w:t>בק אופיס</w:t>
            </w:r>
          </w:p>
        </w:tc>
      </w:tr>
      <w:tr w:rsidR="00FD6914" w:rsidRPr="003322A0" w:rsidTr="0044537D">
        <w:tc>
          <w:tcPr>
            <w:tcW w:w="2694"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השכלה </w:t>
            </w:r>
          </w:p>
        </w:tc>
        <w:tc>
          <w:tcPr>
            <w:tcW w:w="2693"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אקדמית</w:t>
            </w:r>
          </w:p>
        </w:tc>
        <w:tc>
          <w:tcPr>
            <w:tcW w:w="2518"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תיכונית לפחות</w:t>
            </w:r>
          </w:p>
        </w:tc>
      </w:tr>
      <w:tr w:rsidR="00FD6914" w:rsidRPr="003322A0" w:rsidTr="0044537D">
        <w:tc>
          <w:tcPr>
            <w:tcW w:w="2694" w:type="dxa"/>
          </w:tcPr>
          <w:p w:rsidR="00FD6914" w:rsidRPr="003322A0" w:rsidRDefault="00FD6914" w:rsidP="0044537D">
            <w:pPr>
              <w:spacing w:line="360" w:lineRule="auto"/>
              <w:jc w:val="both"/>
              <w:rPr>
                <w:rFonts w:ascii="David" w:hAnsi="David" w:cs="David"/>
                <w:rtl/>
              </w:rPr>
            </w:pPr>
            <w:r w:rsidRPr="003322A0">
              <w:rPr>
                <w:rFonts w:ascii="David" w:hAnsi="David" w:cs="David"/>
                <w:rtl/>
              </w:rPr>
              <w:t>יכולת וניסיון ניהוליים</w:t>
            </w:r>
          </w:p>
        </w:tc>
        <w:tc>
          <w:tcPr>
            <w:tcW w:w="2693"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הכרחית</w:t>
            </w:r>
          </w:p>
        </w:tc>
        <w:tc>
          <w:tcPr>
            <w:tcW w:w="2518"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w:t>
            </w:r>
          </w:p>
        </w:tc>
      </w:tr>
      <w:tr w:rsidR="00FD6914" w:rsidRPr="003322A0" w:rsidTr="0044537D">
        <w:tc>
          <w:tcPr>
            <w:tcW w:w="2694" w:type="dxa"/>
          </w:tcPr>
          <w:p w:rsidR="00FD6914" w:rsidRPr="003322A0" w:rsidRDefault="00FD6914" w:rsidP="0044537D">
            <w:pPr>
              <w:spacing w:line="360" w:lineRule="auto"/>
              <w:jc w:val="both"/>
              <w:rPr>
                <w:rFonts w:ascii="David" w:hAnsi="David" w:cs="David"/>
                <w:rtl/>
              </w:rPr>
            </w:pPr>
            <w:r w:rsidRPr="003322A0">
              <w:rPr>
                <w:rFonts w:ascii="David" w:hAnsi="David" w:cs="David"/>
                <w:rtl/>
              </w:rPr>
              <w:t>תפעול מחשובי</w:t>
            </w:r>
          </w:p>
        </w:tc>
        <w:tc>
          <w:tcPr>
            <w:tcW w:w="2693"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הכרחי</w:t>
            </w:r>
          </w:p>
        </w:tc>
        <w:tc>
          <w:tcPr>
            <w:tcW w:w="2518"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הכרחי</w:t>
            </w:r>
          </w:p>
        </w:tc>
      </w:tr>
      <w:tr w:rsidR="00FD6914" w:rsidRPr="003322A0" w:rsidTr="0044537D">
        <w:tc>
          <w:tcPr>
            <w:tcW w:w="2694" w:type="dxa"/>
          </w:tcPr>
          <w:p w:rsidR="00FD6914" w:rsidRPr="003322A0" w:rsidRDefault="00FD6914" w:rsidP="0044537D">
            <w:pPr>
              <w:spacing w:line="360" w:lineRule="auto"/>
              <w:jc w:val="both"/>
              <w:rPr>
                <w:rFonts w:ascii="David" w:hAnsi="David" w:cs="David"/>
                <w:rtl/>
              </w:rPr>
            </w:pPr>
            <w:r w:rsidRPr="003322A0">
              <w:rPr>
                <w:rFonts w:ascii="David" w:hAnsi="David" w:cs="David"/>
                <w:rtl/>
              </w:rPr>
              <w:t>ידיעת שפות</w:t>
            </w:r>
          </w:p>
        </w:tc>
        <w:tc>
          <w:tcPr>
            <w:tcW w:w="2693"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עברית </w:t>
            </w:r>
          </w:p>
        </w:tc>
        <w:tc>
          <w:tcPr>
            <w:tcW w:w="2518"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עברית ורוסית</w:t>
            </w:r>
          </w:p>
        </w:tc>
      </w:tr>
      <w:tr w:rsidR="00FD6914" w:rsidRPr="003322A0" w:rsidTr="0044537D">
        <w:tc>
          <w:tcPr>
            <w:tcW w:w="2694"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אדיבות וסובלנות </w:t>
            </w:r>
          </w:p>
        </w:tc>
        <w:tc>
          <w:tcPr>
            <w:tcW w:w="2693"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הכרחי</w:t>
            </w:r>
          </w:p>
        </w:tc>
        <w:tc>
          <w:tcPr>
            <w:tcW w:w="2518"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הכרחי</w:t>
            </w:r>
          </w:p>
        </w:tc>
      </w:tr>
      <w:tr w:rsidR="00FD6914" w:rsidRPr="003322A0" w:rsidTr="0044537D">
        <w:tc>
          <w:tcPr>
            <w:tcW w:w="2694" w:type="dxa"/>
          </w:tcPr>
          <w:p w:rsidR="00FD6914" w:rsidRPr="003322A0" w:rsidRDefault="00FD6914" w:rsidP="0044537D">
            <w:pPr>
              <w:spacing w:line="360" w:lineRule="auto"/>
              <w:jc w:val="both"/>
              <w:rPr>
                <w:rFonts w:ascii="David" w:hAnsi="David" w:cs="David"/>
                <w:rtl/>
              </w:rPr>
            </w:pPr>
            <w:r w:rsidRPr="003322A0">
              <w:rPr>
                <w:rFonts w:ascii="David" w:hAnsi="David" w:cs="David"/>
                <w:rtl/>
              </w:rPr>
              <w:t>היעדר עבר פלילי</w:t>
            </w:r>
          </w:p>
        </w:tc>
        <w:tc>
          <w:tcPr>
            <w:tcW w:w="2693"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חובה</w:t>
            </w:r>
          </w:p>
        </w:tc>
        <w:tc>
          <w:tcPr>
            <w:tcW w:w="2518" w:type="dxa"/>
          </w:tcPr>
          <w:p w:rsidR="00FD6914" w:rsidRPr="003322A0" w:rsidRDefault="00FD6914" w:rsidP="0044537D">
            <w:pPr>
              <w:spacing w:line="360" w:lineRule="auto"/>
              <w:jc w:val="both"/>
              <w:rPr>
                <w:rFonts w:ascii="David" w:hAnsi="David" w:cs="David"/>
                <w:rtl/>
              </w:rPr>
            </w:pPr>
            <w:r w:rsidRPr="003322A0">
              <w:rPr>
                <w:rFonts w:ascii="David" w:hAnsi="David" w:cs="David"/>
                <w:rtl/>
              </w:rPr>
              <w:t xml:space="preserve">        חובה</w:t>
            </w:r>
          </w:p>
        </w:tc>
      </w:tr>
    </w:tbl>
    <w:p w:rsidR="00FD6914" w:rsidRPr="003322A0" w:rsidRDefault="00FD6914" w:rsidP="00FD6914">
      <w:pPr>
        <w:spacing w:line="360" w:lineRule="auto"/>
        <w:jc w:val="both"/>
        <w:rPr>
          <w:rFonts w:ascii="David" w:hAnsi="David" w:cs="David"/>
        </w:rPr>
      </w:pPr>
    </w:p>
    <w:p w:rsidR="00FD6914" w:rsidRPr="003322A0" w:rsidRDefault="00FD6914" w:rsidP="00FD6914">
      <w:pPr>
        <w:spacing w:line="360" w:lineRule="auto"/>
        <w:jc w:val="both"/>
        <w:rPr>
          <w:rFonts w:ascii="David" w:hAnsi="David" w:cs="David"/>
        </w:rPr>
      </w:pPr>
      <w:r w:rsidRPr="003322A0">
        <w:rPr>
          <w:rFonts w:ascii="David" w:hAnsi="David" w:cs="David"/>
          <w:rtl/>
        </w:rPr>
        <w:t>ז. נציגי השירות (</w:t>
      </w:r>
      <w:r w:rsidRPr="003322A0">
        <w:rPr>
          <w:rFonts w:ascii="David" w:hAnsi="David" w:cs="David" w:hint="cs"/>
          <w:rtl/>
        </w:rPr>
        <w:t>לפחות</w:t>
      </w:r>
      <w:r w:rsidRPr="003322A0">
        <w:rPr>
          <w:rFonts w:ascii="David" w:hAnsi="David" w:cs="David"/>
          <w:rtl/>
        </w:rPr>
        <w:t xml:space="preserve"> ש</w:t>
      </w:r>
      <w:r w:rsidRPr="003322A0">
        <w:rPr>
          <w:rFonts w:ascii="David" w:hAnsi="David" w:cs="David" w:hint="cs"/>
          <w:rtl/>
        </w:rPr>
        <w:t>נ</w:t>
      </w:r>
      <w:r w:rsidRPr="003322A0">
        <w:rPr>
          <w:rFonts w:ascii="David" w:hAnsi="David" w:cs="David"/>
          <w:rtl/>
        </w:rPr>
        <w:t>יים</w:t>
      </w:r>
      <w:r w:rsidRPr="003322A0">
        <w:rPr>
          <w:rFonts w:ascii="David" w:hAnsi="David" w:cs="David" w:hint="cs"/>
          <w:rtl/>
        </w:rPr>
        <w:t xml:space="preserve"> מכל סוג</w:t>
      </w:r>
      <w:r w:rsidRPr="003322A0">
        <w:rPr>
          <w:rFonts w:ascii="David" w:hAnsi="David" w:cs="David"/>
          <w:rtl/>
        </w:rPr>
        <w:t xml:space="preserve"> כמתחייב) והיקף עבודתם </w:t>
      </w:r>
      <w:r w:rsidRPr="003322A0">
        <w:rPr>
          <w:rFonts w:ascii="David" w:hAnsi="David" w:cs="David" w:hint="cs"/>
          <w:rtl/>
        </w:rPr>
        <w:t>יהיה בתקן משרה מלאה.</w:t>
      </w:r>
    </w:p>
    <w:p w:rsidR="00FD6914" w:rsidRPr="003322A0" w:rsidRDefault="00FD6914" w:rsidP="00FD6914">
      <w:pPr>
        <w:spacing w:line="360" w:lineRule="auto"/>
        <w:jc w:val="both"/>
        <w:rPr>
          <w:rFonts w:ascii="David" w:hAnsi="David" w:cs="David"/>
          <w:rtl/>
        </w:rPr>
      </w:pPr>
      <w:r w:rsidRPr="003322A0">
        <w:rPr>
          <w:rFonts w:ascii="David" w:hAnsi="David" w:cs="David"/>
          <w:rtl/>
        </w:rPr>
        <w:t xml:space="preserve">י. הספק יעמיד </w:t>
      </w:r>
      <w:r w:rsidRPr="003322A0">
        <w:rPr>
          <w:rFonts w:ascii="David" w:hAnsi="David" w:cs="David" w:hint="cs"/>
          <w:rtl/>
        </w:rPr>
        <w:t xml:space="preserve">מספר גדול יותר של </w:t>
      </w:r>
      <w:r w:rsidRPr="003322A0">
        <w:rPr>
          <w:rFonts w:ascii="David" w:hAnsi="David" w:cs="David"/>
          <w:rtl/>
        </w:rPr>
        <w:t xml:space="preserve">נציגי שירות </w:t>
      </w:r>
      <w:r w:rsidRPr="003322A0">
        <w:rPr>
          <w:rFonts w:ascii="David" w:hAnsi="David" w:cs="David" w:hint="cs"/>
          <w:rtl/>
        </w:rPr>
        <w:t>על מנת לעמוד ביעדים הקבועים בהסכם זה</w:t>
      </w:r>
      <w:r w:rsidRPr="003322A0">
        <w:rPr>
          <w:rFonts w:ascii="David" w:hAnsi="David" w:cs="David"/>
          <w:rtl/>
        </w:rPr>
        <w:t>, בהתאם למספר הפעולות המבוצעות. המשרד יפקח על נושא זה ויהיה רשאי לנקוט בכל צעד במקרה של הפרה, ובכלל זה: הפסקת ההתקשרות, הפחתת תשלום, פיצוי מוסכם וכיוצא בזה.</w:t>
      </w:r>
    </w:p>
    <w:p w:rsidR="00FD6914" w:rsidRPr="003322A0" w:rsidRDefault="00FD6914" w:rsidP="00FD6914">
      <w:pPr>
        <w:spacing w:line="360" w:lineRule="auto"/>
        <w:jc w:val="both"/>
        <w:rPr>
          <w:rFonts w:ascii="David" w:hAnsi="David" w:cs="David"/>
        </w:rPr>
      </w:pPr>
      <w:r w:rsidRPr="003322A0">
        <w:rPr>
          <w:rFonts w:ascii="David" w:hAnsi="David" w:cs="David"/>
          <w:rtl/>
        </w:rPr>
        <w:t>י</w:t>
      </w:r>
      <w:r w:rsidRPr="003322A0">
        <w:rPr>
          <w:rFonts w:ascii="David" w:hAnsi="David" w:cs="David" w:hint="cs"/>
          <w:rtl/>
        </w:rPr>
        <w:t>"</w:t>
      </w:r>
      <w:r w:rsidRPr="003322A0">
        <w:rPr>
          <w:rFonts w:ascii="David" w:hAnsi="David" w:cs="David"/>
          <w:rtl/>
        </w:rPr>
        <w:t>א</w:t>
      </w:r>
      <w:r w:rsidRPr="003322A0">
        <w:rPr>
          <w:rFonts w:ascii="David" w:hAnsi="David" w:cs="David" w:hint="cs"/>
          <w:rtl/>
        </w:rPr>
        <w:t>.</w:t>
      </w:r>
      <w:r w:rsidRPr="003322A0">
        <w:rPr>
          <w:rFonts w:ascii="David" w:hAnsi="David" w:cs="David"/>
          <w:rtl/>
        </w:rPr>
        <w:t xml:space="preserve"> הספק רשאי להחליף איש צוות או מנהל המוצע מטעמו במהלך תקופת ההתקשרות, לאחר הודעה בכתב למנהל הפעילות מטעם המשרד ובלבד שאיש צוות  או מנהל המחליף המוצע עומדים בתנאי הסף הקבועים לעיל ובעלי אותם כישורים מקצועיים וקיבל את ההכשרה המתאימה בטרם החל במילוי תפקידו.</w:t>
      </w:r>
    </w:p>
    <w:p w:rsidR="00FD6914" w:rsidRPr="003322A0" w:rsidRDefault="00FD6914" w:rsidP="00FD6914">
      <w:pPr>
        <w:spacing w:line="360" w:lineRule="auto"/>
        <w:jc w:val="both"/>
        <w:rPr>
          <w:rFonts w:ascii="David" w:hAnsi="David" w:cs="David"/>
          <w:rtl/>
        </w:rPr>
      </w:pPr>
      <w:r w:rsidRPr="003322A0">
        <w:rPr>
          <w:rFonts w:ascii="David" w:hAnsi="David" w:cs="David"/>
          <w:rtl/>
        </w:rPr>
        <w:t>י</w:t>
      </w:r>
      <w:r w:rsidRPr="003322A0">
        <w:rPr>
          <w:rFonts w:ascii="David" w:hAnsi="David" w:cs="David" w:hint="cs"/>
          <w:rtl/>
        </w:rPr>
        <w:t>"</w:t>
      </w:r>
      <w:r w:rsidRPr="003322A0">
        <w:rPr>
          <w:rFonts w:ascii="David" w:hAnsi="David" w:cs="David"/>
          <w:rtl/>
        </w:rPr>
        <w:t>ב</w:t>
      </w:r>
      <w:r w:rsidRPr="003322A0">
        <w:rPr>
          <w:rFonts w:ascii="David" w:hAnsi="David" w:cs="David" w:hint="cs"/>
          <w:rtl/>
        </w:rPr>
        <w:t>.</w:t>
      </w:r>
      <w:r w:rsidRPr="003322A0">
        <w:rPr>
          <w:rFonts w:ascii="David" w:hAnsi="David" w:cs="David"/>
          <w:rtl/>
        </w:rPr>
        <w:t xml:space="preserve"> על הספק להפעיל גמישות תפעולית המאפשרת גידול וקיטון של כמויות </w:t>
      </w:r>
      <w:proofErr w:type="spellStart"/>
      <w:r w:rsidRPr="003322A0">
        <w:rPr>
          <w:rFonts w:ascii="David" w:hAnsi="David" w:cs="David"/>
          <w:rtl/>
        </w:rPr>
        <w:t>כח</w:t>
      </w:r>
      <w:proofErr w:type="spellEnd"/>
      <w:r w:rsidRPr="003322A0">
        <w:rPr>
          <w:rFonts w:ascii="David" w:hAnsi="David" w:cs="David"/>
          <w:rtl/>
        </w:rPr>
        <w:t xml:space="preserve"> האדם, בהתאם לצרכי הפעילות, תוך מתן התראה קצרה.</w:t>
      </w:r>
    </w:p>
    <w:p w:rsidR="00FD6914" w:rsidRPr="003322A0" w:rsidRDefault="00FD6914" w:rsidP="00FD6914">
      <w:pPr>
        <w:spacing w:line="360" w:lineRule="auto"/>
        <w:jc w:val="both"/>
        <w:rPr>
          <w:rFonts w:ascii="David" w:hAnsi="David" w:cs="David"/>
          <w:b/>
          <w:bCs/>
          <w:sz w:val="32"/>
          <w:szCs w:val="32"/>
          <w:rtl/>
        </w:rPr>
      </w:pPr>
    </w:p>
    <w:p w:rsidR="00FD6914" w:rsidRPr="003322A0" w:rsidRDefault="00FD6914" w:rsidP="00FD6914">
      <w:pPr>
        <w:spacing w:line="360" w:lineRule="auto"/>
        <w:jc w:val="both"/>
        <w:rPr>
          <w:rFonts w:ascii="David" w:hAnsi="David" w:cs="David"/>
          <w:b/>
          <w:bCs/>
          <w:sz w:val="32"/>
          <w:szCs w:val="32"/>
          <w:rtl/>
        </w:rPr>
      </w:pPr>
    </w:p>
    <w:p w:rsidR="00FD6914" w:rsidRPr="003322A0" w:rsidRDefault="00FD6914" w:rsidP="00FD6914">
      <w:pPr>
        <w:spacing w:line="360" w:lineRule="auto"/>
        <w:jc w:val="both"/>
        <w:rPr>
          <w:rFonts w:ascii="David" w:hAnsi="David" w:cs="David"/>
          <w:rtl/>
        </w:rPr>
      </w:pPr>
      <w:r w:rsidRPr="003322A0">
        <w:rPr>
          <w:rFonts w:ascii="David" w:hAnsi="David" w:cs="David" w:hint="cs"/>
          <w:b/>
          <w:bCs/>
          <w:sz w:val="32"/>
          <w:szCs w:val="32"/>
          <w:rtl/>
        </w:rPr>
        <w:t xml:space="preserve">11. </w:t>
      </w:r>
      <w:r w:rsidRPr="003322A0">
        <w:rPr>
          <w:rFonts w:ascii="David" w:hAnsi="David" w:cs="David"/>
          <w:b/>
          <w:bCs/>
          <w:sz w:val="32"/>
          <w:szCs w:val="32"/>
          <w:rtl/>
        </w:rPr>
        <w:t xml:space="preserve">הדרכה והכשרה </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א. באחריות </w:t>
      </w:r>
      <w:r w:rsidRPr="003322A0">
        <w:rPr>
          <w:rFonts w:ascii="David" w:hAnsi="David" w:cs="David" w:hint="cs"/>
          <w:rtl/>
        </w:rPr>
        <w:t>הספק</w:t>
      </w:r>
      <w:r w:rsidRPr="003322A0">
        <w:rPr>
          <w:rFonts w:ascii="David" w:hAnsi="David" w:cs="David"/>
          <w:rtl/>
        </w:rPr>
        <w:t xml:space="preserve"> להדריך ולהכשיר כל עובד ובעל תפקיד מטעמו, זאת מעבר להדרכה הבסיסית שבאחריות ה</w:t>
      </w:r>
      <w:r w:rsidRPr="003322A0">
        <w:rPr>
          <w:rFonts w:ascii="David" w:hAnsi="David" w:cs="David" w:hint="cs"/>
          <w:rtl/>
        </w:rPr>
        <w:t>משרד</w:t>
      </w:r>
      <w:r w:rsidRPr="003322A0">
        <w:rPr>
          <w:rFonts w:ascii="David" w:hAnsi="David" w:cs="David"/>
          <w:rtl/>
        </w:rPr>
        <w:t xml:space="preserve">, לצורך מתן השירותים בהתאם לנדרש במכרז זה. מודגש בזה שההכשרה כאמור תבוצע על חשבון הספק ותכלול הכשרה </w:t>
      </w:r>
      <w:r w:rsidRPr="003322A0">
        <w:rPr>
          <w:rFonts w:ascii="David" w:hAnsi="David" w:cs="David" w:hint="cs"/>
          <w:rtl/>
        </w:rPr>
        <w:t>הנדרשת לעבודה שוטפת.</w:t>
      </w:r>
      <w:r w:rsidRPr="003322A0">
        <w:rPr>
          <w:rFonts w:ascii="David" w:hAnsi="David" w:cs="David"/>
          <w:rtl/>
        </w:rPr>
        <w:t xml:space="preserve"> </w:t>
      </w:r>
    </w:p>
    <w:p w:rsidR="00FD6914" w:rsidRPr="003322A0" w:rsidRDefault="00FD6914" w:rsidP="00FD6914">
      <w:pPr>
        <w:spacing w:line="360" w:lineRule="auto"/>
        <w:ind w:left="90"/>
        <w:jc w:val="both"/>
        <w:rPr>
          <w:rFonts w:ascii="David" w:hAnsi="David" w:cs="David"/>
        </w:rPr>
      </w:pPr>
    </w:p>
    <w:p w:rsidR="00FD6914" w:rsidRPr="003322A0" w:rsidRDefault="00FD6914" w:rsidP="00FD6914">
      <w:pPr>
        <w:spacing w:line="360" w:lineRule="auto"/>
        <w:jc w:val="both"/>
        <w:rPr>
          <w:rFonts w:ascii="David" w:hAnsi="David" w:cs="David"/>
        </w:rPr>
      </w:pPr>
      <w:r w:rsidRPr="003322A0">
        <w:rPr>
          <w:rFonts w:ascii="David" w:hAnsi="David" w:cs="David"/>
          <w:rtl/>
        </w:rPr>
        <w:t xml:space="preserve">ב. </w:t>
      </w:r>
      <w:r w:rsidRPr="003322A0">
        <w:rPr>
          <w:rFonts w:ascii="David" w:hAnsi="David" w:cs="David" w:hint="cs"/>
          <w:rtl/>
        </w:rPr>
        <w:t>הספק</w:t>
      </w:r>
      <w:r w:rsidRPr="003322A0">
        <w:rPr>
          <w:rFonts w:ascii="David" w:hAnsi="David" w:cs="David"/>
          <w:rtl/>
        </w:rPr>
        <w:t xml:space="preserve"> </w:t>
      </w:r>
      <w:r w:rsidRPr="003322A0">
        <w:rPr>
          <w:rFonts w:ascii="David" w:hAnsi="David" w:cs="David" w:hint="cs"/>
          <w:rtl/>
        </w:rPr>
        <w:t>לא יעסיק</w:t>
      </w:r>
      <w:r w:rsidRPr="003322A0">
        <w:rPr>
          <w:rFonts w:ascii="David" w:hAnsi="David" w:cs="David"/>
          <w:rtl/>
        </w:rPr>
        <w:t xml:space="preserve"> </w:t>
      </w:r>
      <w:r w:rsidRPr="003322A0">
        <w:rPr>
          <w:rFonts w:ascii="David" w:hAnsi="David" w:cs="David" w:hint="cs"/>
          <w:rtl/>
        </w:rPr>
        <w:t xml:space="preserve">למתן שירותים נשוא פרק זה </w:t>
      </w:r>
      <w:r w:rsidRPr="003322A0">
        <w:rPr>
          <w:rFonts w:ascii="David" w:hAnsi="David" w:cs="David"/>
          <w:rtl/>
        </w:rPr>
        <w:t>עובד שלא הוכשר לכך ע"י הספק, כנדרש במכרז זה .</w:t>
      </w:r>
    </w:p>
    <w:p w:rsidR="00FD6914" w:rsidRPr="003322A0" w:rsidRDefault="00FD6914" w:rsidP="00FD6914">
      <w:pPr>
        <w:rPr>
          <w:rFonts w:ascii="David" w:hAnsi="David" w:cs="David"/>
          <w:b/>
          <w:bCs/>
          <w:sz w:val="32"/>
          <w:szCs w:val="32"/>
          <w:rtl/>
        </w:rPr>
      </w:pPr>
      <w:r w:rsidRPr="003322A0">
        <w:rPr>
          <w:rFonts w:ascii="David" w:hAnsi="David" w:cs="David"/>
          <w:b/>
          <w:bCs/>
          <w:sz w:val="32"/>
          <w:szCs w:val="32"/>
          <w:rtl/>
        </w:rPr>
        <w:t xml:space="preserve">12. אתר ותשתית פיזית </w:t>
      </w:r>
    </w:p>
    <w:p w:rsidR="00FD6914" w:rsidRPr="003322A0" w:rsidRDefault="00FD6914" w:rsidP="00FD6914">
      <w:pPr>
        <w:rPr>
          <w:sz w:val="32"/>
          <w:szCs w:val="32"/>
        </w:rPr>
      </w:pPr>
    </w:p>
    <w:p w:rsidR="00FD6914" w:rsidRPr="003322A0" w:rsidRDefault="00FD6914" w:rsidP="00FD6914">
      <w:pPr>
        <w:spacing w:line="360" w:lineRule="auto"/>
        <w:jc w:val="both"/>
        <w:rPr>
          <w:rFonts w:ascii="David" w:hAnsi="David" w:cs="David"/>
        </w:rPr>
      </w:pPr>
      <w:r w:rsidRPr="003322A0">
        <w:rPr>
          <w:rFonts w:ascii="David" w:hAnsi="David" w:cs="David"/>
          <w:rtl/>
        </w:rPr>
        <w:t xml:space="preserve">לצורך מתן השירותים, הספק יעמיד מבנה ותשתית פיזית תפעולית, המתאימים למתן השירותים, </w:t>
      </w:r>
      <w:r w:rsidRPr="003322A0">
        <w:rPr>
          <w:rFonts w:ascii="David" w:hAnsi="David" w:cs="David"/>
          <w:b/>
          <w:bCs/>
          <w:rtl/>
        </w:rPr>
        <w:t>בעיר ירושלים בלבד</w:t>
      </w:r>
      <w:r w:rsidRPr="003322A0">
        <w:rPr>
          <w:rFonts w:ascii="David" w:hAnsi="David" w:cs="David"/>
          <w:rtl/>
        </w:rPr>
        <w:t>,  על חשבונו, עפ"י הנדרש במכרז זה ובכלל זה:</w:t>
      </w:r>
    </w:p>
    <w:p w:rsidR="00FD6914" w:rsidRPr="003322A0" w:rsidRDefault="00FD6914" w:rsidP="00A57433">
      <w:pPr>
        <w:numPr>
          <w:ilvl w:val="0"/>
          <w:numId w:val="135"/>
        </w:numPr>
        <w:spacing w:after="0" w:line="240" w:lineRule="auto"/>
        <w:rPr>
          <w:rFonts w:ascii="David" w:hAnsi="David" w:cs="David"/>
          <w:rtl/>
        </w:rPr>
      </w:pPr>
      <w:r w:rsidRPr="003322A0">
        <w:rPr>
          <w:rFonts w:ascii="David" w:hAnsi="David" w:cs="David"/>
          <w:rtl/>
        </w:rPr>
        <w:t xml:space="preserve">א.  האתר יהיה ייעודי לשירות הנדרש ולא ישמש לצרכים אחרים של המציע. </w:t>
      </w:r>
    </w:p>
    <w:p w:rsidR="00FD6914" w:rsidRPr="003322A0" w:rsidRDefault="00FD6914" w:rsidP="00FD6914">
      <w:pPr>
        <w:spacing w:line="360" w:lineRule="auto"/>
        <w:jc w:val="both"/>
        <w:rPr>
          <w:rFonts w:ascii="David" w:hAnsi="David" w:cs="David"/>
          <w:rtl/>
        </w:rPr>
      </w:pPr>
      <w:r w:rsidRPr="003322A0">
        <w:rPr>
          <w:rFonts w:ascii="David" w:hAnsi="David" w:cs="David"/>
          <w:rtl/>
        </w:rPr>
        <w:t xml:space="preserve">           ב. האתר יהיה נעול ומאובטח. ג. האתר, יכול שיהיה חלק (מוגדר ושלם) במבנה ממנו פועל המציע אך במנותק ממגע עם קהל. הספק יעמיד באתר (על חשבונו) מכשור משרדי, התואם לצרכים התפעוליים של השירות ובין היתר: מחשבים חדשים כולל תוכנות מקוריות המותאמים לפעול בסביבת מייקרוסופט</w:t>
      </w:r>
      <w:r w:rsidRPr="003322A0">
        <w:rPr>
          <w:rFonts w:ascii="David" w:hAnsi="David" w:cs="David" w:hint="cs"/>
          <w:rtl/>
        </w:rPr>
        <w:t>,</w:t>
      </w:r>
      <w:r w:rsidRPr="003322A0">
        <w:rPr>
          <w:rFonts w:ascii="David" w:hAnsi="David" w:cs="David"/>
          <w:rtl/>
        </w:rPr>
        <w:t xml:space="preserve"> מדפסת משרדית משולבת עם פקס, הפועל באמצעות נייר רגיל, ובעל זיכרון בקליטה של 50 דפים לכל הפחות, מכונת העתקה משרדית וסורק. מכונת גריסת מסמכים משרדית, מחשבים וכיוצא בזה</w:t>
      </w:r>
      <w:r w:rsidRPr="003322A0">
        <w:rPr>
          <w:rFonts w:ascii="David" w:hAnsi="David" w:cs="David" w:hint="cs"/>
          <w:rtl/>
        </w:rPr>
        <w:t>, לרבות</w:t>
      </w:r>
      <w:r w:rsidRPr="003322A0">
        <w:rPr>
          <w:rFonts w:ascii="David" w:hAnsi="David" w:cs="David"/>
          <w:rtl/>
        </w:rPr>
        <w:t xml:space="preserve"> מכשירי טלפון ומערכת ראש לקבלת שיחות נכנסות ממרכזייה בבעלות המציע.</w:t>
      </w:r>
    </w:p>
    <w:p w:rsidR="00FD6914" w:rsidRPr="003322A0" w:rsidRDefault="00FD6914" w:rsidP="00FD6914">
      <w:pPr>
        <w:spacing w:line="360" w:lineRule="auto"/>
        <w:jc w:val="both"/>
        <w:rPr>
          <w:rFonts w:ascii="David" w:hAnsi="David" w:cs="David"/>
          <w:rtl/>
        </w:rPr>
      </w:pPr>
      <w:r w:rsidRPr="003322A0">
        <w:rPr>
          <w:rFonts w:ascii="David" w:hAnsi="David" w:cs="David" w:hint="cs"/>
          <w:rtl/>
        </w:rPr>
        <w:t>הספק</w:t>
      </w:r>
      <w:r w:rsidRPr="003322A0">
        <w:rPr>
          <w:rFonts w:ascii="David" w:hAnsi="David" w:cs="David"/>
          <w:rtl/>
        </w:rPr>
        <w:t xml:space="preserve"> יעבוד על המערכת הממוחשבת של המשרד לצורך מתן השירותים נשוא מכרז זה, באמצעות קו תקשורת שקיבולתו </w:t>
      </w:r>
      <w:r w:rsidRPr="003322A0">
        <w:rPr>
          <w:rFonts w:ascii="David" w:hAnsi="David" w:cs="David"/>
        </w:rPr>
        <w:t>1M</w:t>
      </w:r>
      <w:r w:rsidRPr="003322A0">
        <w:rPr>
          <w:rFonts w:ascii="David" w:hAnsi="David" w:cs="David"/>
          <w:rtl/>
        </w:rPr>
        <w:t>/</w:t>
      </w:r>
      <w:r w:rsidRPr="003322A0">
        <w:rPr>
          <w:rFonts w:ascii="David" w:hAnsi="David" w:cs="David"/>
        </w:rPr>
        <w:t>K</w:t>
      </w:r>
      <w:r w:rsidRPr="003322A0">
        <w:rPr>
          <w:rFonts w:ascii="David" w:hAnsi="David" w:cs="David"/>
          <w:rtl/>
        </w:rPr>
        <w:t xml:space="preserve">128. קו תקשורת זה יותקן ויתוחזק על יד </w:t>
      </w:r>
      <w:r w:rsidRPr="003322A0">
        <w:rPr>
          <w:rFonts w:ascii="David" w:hAnsi="David" w:cs="David" w:hint="cs"/>
          <w:rtl/>
        </w:rPr>
        <w:t>הספק.</w:t>
      </w:r>
    </w:p>
    <w:p w:rsidR="00FD6914" w:rsidRPr="003322A0" w:rsidRDefault="00FD6914" w:rsidP="00FD6914">
      <w:pPr>
        <w:spacing w:line="360" w:lineRule="auto"/>
        <w:jc w:val="both"/>
        <w:rPr>
          <w:rFonts w:ascii="David" w:hAnsi="David" w:cs="David"/>
        </w:rPr>
      </w:pPr>
      <w:r w:rsidRPr="003322A0">
        <w:rPr>
          <w:rFonts w:ascii="David" w:hAnsi="David" w:cs="David"/>
          <w:rtl/>
        </w:rPr>
        <w:t>תחנות הקצה גם הן תהיינה של הספק, ואחזקתן על אחריותו.</w:t>
      </w:r>
    </w:p>
    <w:p w:rsidR="00FD6914" w:rsidRPr="003322A0" w:rsidRDefault="00FD6914" w:rsidP="00FD6914">
      <w:pPr>
        <w:spacing w:line="360" w:lineRule="auto"/>
        <w:jc w:val="both"/>
        <w:rPr>
          <w:rFonts w:ascii="David" w:hAnsi="David" w:cs="David"/>
          <w:rtl/>
        </w:rPr>
      </w:pPr>
      <w:r w:rsidRPr="003322A0">
        <w:rPr>
          <w:rFonts w:ascii="David" w:hAnsi="David" w:cs="David"/>
          <w:rtl/>
        </w:rPr>
        <w:t>הספק יידרש להנפיק כרטיס חכם לכל אחד מהעובדים – כתנאי לכניסה למערכת.</w:t>
      </w:r>
    </w:p>
    <w:p w:rsidR="00FD6914" w:rsidRPr="003322A0" w:rsidRDefault="00FD6914" w:rsidP="00FD6914">
      <w:pPr>
        <w:spacing w:line="360" w:lineRule="auto"/>
        <w:jc w:val="both"/>
        <w:rPr>
          <w:rFonts w:ascii="David" w:hAnsi="David" w:cs="David"/>
          <w:rtl/>
        </w:rPr>
      </w:pPr>
      <w:bookmarkStart w:id="134" w:name="_Hlk141705159"/>
    </w:p>
    <w:p w:rsidR="00FD6914" w:rsidRPr="003322A0" w:rsidRDefault="00FD6914" w:rsidP="00FD6914">
      <w:pPr>
        <w:spacing w:line="360" w:lineRule="auto"/>
        <w:rPr>
          <w:rFonts w:ascii="David" w:hAnsi="David" w:cs="David"/>
          <w:sz w:val="32"/>
          <w:szCs w:val="32"/>
          <w:rtl/>
        </w:rPr>
      </w:pPr>
      <w:r w:rsidRPr="003322A0">
        <w:rPr>
          <w:rFonts w:ascii="David" w:hAnsi="David" w:cs="David" w:hint="cs"/>
          <w:b/>
          <w:bCs/>
          <w:sz w:val="32"/>
          <w:szCs w:val="32"/>
          <w:rtl/>
        </w:rPr>
        <w:t xml:space="preserve">13. </w:t>
      </w:r>
      <w:r w:rsidRPr="003322A0">
        <w:rPr>
          <w:rFonts w:ascii="David" w:hAnsi="David" w:cs="David"/>
          <w:b/>
          <w:bCs/>
          <w:sz w:val="32"/>
          <w:szCs w:val="32"/>
          <w:rtl/>
        </w:rPr>
        <w:t>סיום ההתקשרות</w:t>
      </w:r>
      <w:r w:rsidRPr="003322A0">
        <w:rPr>
          <w:rFonts w:ascii="David" w:hAnsi="David" w:cs="David" w:hint="cs"/>
          <w:b/>
          <w:bCs/>
          <w:sz w:val="32"/>
          <w:szCs w:val="32"/>
          <w:rtl/>
        </w:rPr>
        <w:t xml:space="preserve"> והיפרדות</w:t>
      </w:r>
    </w:p>
    <w:p w:rsidR="00FD6914" w:rsidRPr="003322A0" w:rsidRDefault="00FD6914" w:rsidP="00FD6914">
      <w:pPr>
        <w:tabs>
          <w:tab w:val="left" w:pos="799"/>
        </w:tabs>
        <w:spacing w:line="360" w:lineRule="auto"/>
        <w:jc w:val="both"/>
        <w:rPr>
          <w:rFonts w:ascii="David" w:hAnsi="David" w:cs="David"/>
          <w:rtl/>
        </w:rPr>
      </w:pPr>
      <w:r w:rsidRPr="003322A0">
        <w:rPr>
          <w:rFonts w:ascii="David" w:hAnsi="David" w:cs="David" w:hint="cs"/>
          <w:rtl/>
        </w:rPr>
        <w:t xml:space="preserve">     13.1 </w:t>
      </w:r>
      <w:r w:rsidRPr="003322A0">
        <w:rPr>
          <w:rFonts w:ascii="David" w:hAnsi="David" w:cs="David"/>
          <w:rtl/>
        </w:rPr>
        <w:t xml:space="preserve">תכנית ההיפרדות </w:t>
      </w:r>
    </w:p>
    <w:p w:rsidR="00FD6914" w:rsidRPr="003322A0" w:rsidRDefault="00FD6914" w:rsidP="00FD6914">
      <w:pPr>
        <w:tabs>
          <w:tab w:val="left" w:pos="799"/>
        </w:tabs>
        <w:spacing w:line="360" w:lineRule="auto"/>
        <w:contextualSpacing/>
        <w:rPr>
          <w:rFonts w:ascii="David" w:hAnsi="David" w:cs="David"/>
          <w:rtl/>
        </w:rPr>
      </w:pPr>
      <w:r w:rsidRPr="003322A0">
        <w:rPr>
          <w:rFonts w:ascii="David" w:hAnsi="David" w:cs="David" w:hint="cs"/>
          <w:rtl/>
        </w:rPr>
        <w:t xml:space="preserve">13.1.1 </w:t>
      </w:r>
      <w:r w:rsidRPr="003322A0">
        <w:rPr>
          <w:rFonts w:ascii="David" w:hAnsi="David" w:cs="David"/>
          <w:rtl/>
        </w:rPr>
        <w:t xml:space="preserve">בניית תכנית היפרדות מפורטת היא חלק מחוזה השירותים. התוכנית תוכן בשיתוף עם המשרד במהלך תקופת ההקמה ותאושר על-ידו בכתב. </w:t>
      </w:r>
      <w:proofErr w:type="spellStart"/>
      <w:r w:rsidRPr="003322A0">
        <w:rPr>
          <w:rFonts w:ascii="David" w:hAnsi="David" w:cs="David"/>
          <w:rtl/>
        </w:rPr>
        <w:t>תוכנית</w:t>
      </w:r>
      <w:proofErr w:type="spellEnd"/>
      <w:r w:rsidRPr="003322A0">
        <w:rPr>
          <w:rFonts w:ascii="David" w:hAnsi="David" w:cs="David"/>
          <w:rtl/>
        </w:rPr>
        <w:t xml:space="preserve"> זו תעודכן על-ידי הספק מעת לעת ולפחות אחת לשנה. כל עדכון של התוכנית יאושר על-ידי המשרד בכתב. </w:t>
      </w:r>
    </w:p>
    <w:p w:rsidR="00FD6914" w:rsidRPr="003322A0" w:rsidRDefault="00FD6914" w:rsidP="00FD6914">
      <w:pPr>
        <w:tabs>
          <w:tab w:val="left" w:pos="799"/>
        </w:tabs>
        <w:spacing w:line="360" w:lineRule="auto"/>
        <w:contextualSpacing/>
        <w:rPr>
          <w:rFonts w:ascii="David" w:hAnsi="David" w:cs="David"/>
          <w:rtl/>
        </w:rPr>
      </w:pPr>
      <w:r w:rsidRPr="003322A0">
        <w:rPr>
          <w:rFonts w:ascii="David" w:hAnsi="David" w:cs="David" w:hint="cs"/>
          <w:rtl/>
        </w:rPr>
        <w:t xml:space="preserve">13.1.2 </w:t>
      </w:r>
      <w:r w:rsidRPr="003322A0">
        <w:rPr>
          <w:rFonts w:ascii="David" w:hAnsi="David" w:cs="David"/>
          <w:rtl/>
        </w:rPr>
        <w:t xml:space="preserve">תכנית ההיפרדות תפרט התנהלות בעניינים שונים במקרה של סיום התקשרות (בין היתר, את הפעילויות, לוחות הזמנים, האחריות של הספק </w:t>
      </w:r>
      <w:proofErr w:type="spellStart"/>
      <w:r w:rsidRPr="003322A0">
        <w:rPr>
          <w:rFonts w:ascii="David" w:hAnsi="David" w:cs="David"/>
          <w:rtl/>
        </w:rPr>
        <w:t>וכיוצ"ב</w:t>
      </w:r>
      <w:proofErr w:type="spellEnd"/>
      <w:r w:rsidRPr="003322A0">
        <w:rPr>
          <w:rFonts w:ascii="David" w:hAnsi="David" w:cs="David"/>
          <w:rtl/>
        </w:rPr>
        <w:t xml:space="preserve">) </w:t>
      </w:r>
    </w:p>
    <w:p w:rsidR="00FD6914" w:rsidRPr="003322A0" w:rsidRDefault="00FD6914" w:rsidP="00FD6914">
      <w:pPr>
        <w:tabs>
          <w:tab w:val="left" w:pos="799"/>
        </w:tabs>
        <w:spacing w:line="360" w:lineRule="auto"/>
        <w:contextualSpacing/>
        <w:rPr>
          <w:rFonts w:ascii="David" w:hAnsi="David" w:cs="David"/>
          <w:rtl/>
        </w:rPr>
      </w:pPr>
    </w:p>
    <w:p w:rsidR="00FD6914" w:rsidRPr="003322A0" w:rsidRDefault="00FD6914" w:rsidP="00FD6914">
      <w:pPr>
        <w:tabs>
          <w:tab w:val="left" w:pos="799"/>
        </w:tabs>
        <w:spacing w:line="360" w:lineRule="auto"/>
        <w:contextualSpacing/>
        <w:rPr>
          <w:rFonts w:ascii="David" w:hAnsi="David" w:cs="David"/>
          <w:rtl/>
        </w:rPr>
      </w:pPr>
      <w:r w:rsidRPr="003322A0">
        <w:rPr>
          <w:rFonts w:ascii="David" w:hAnsi="David" w:cs="David" w:hint="cs"/>
          <w:rtl/>
        </w:rPr>
        <w:t xml:space="preserve">13.2 </w:t>
      </w:r>
      <w:r w:rsidRPr="003322A0">
        <w:rPr>
          <w:rFonts w:ascii="David" w:hAnsi="David" w:cs="David"/>
          <w:rtl/>
        </w:rPr>
        <w:t xml:space="preserve">תהליך ההודעה על הפסקת השירותים </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 xml:space="preserve">13.2.1 </w:t>
      </w:r>
      <w:r w:rsidRPr="003322A0">
        <w:rPr>
          <w:rFonts w:ascii="David" w:hAnsi="David" w:cs="David"/>
          <w:rtl/>
        </w:rPr>
        <w:tab/>
        <w:t xml:space="preserve"> המשרד יודיע לספק בכתב על הפסקת ההתקשרות, בהתאם להסכם ההתקשרות.  </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13.2.2</w:t>
      </w:r>
      <w:r w:rsidRPr="003322A0">
        <w:rPr>
          <w:rFonts w:ascii="David" w:hAnsi="David" w:cs="David"/>
          <w:rtl/>
        </w:rPr>
        <w:tab/>
        <w:t>ההודעה שישלח המשרד לספק תכלול, בין היתר: את משמעות ההפסקה; האם העברת השירותים תתבצע למיקור פנים (</w:t>
      </w:r>
      <w:r w:rsidRPr="003322A0">
        <w:rPr>
          <w:rFonts w:ascii="David" w:hAnsi="David" w:cs="David"/>
        </w:rPr>
        <w:t>INSOURCING</w:t>
      </w:r>
      <w:r w:rsidRPr="003322A0">
        <w:rPr>
          <w:rFonts w:ascii="David" w:hAnsi="David" w:cs="David"/>
          <w:rtl/>
        </w:rPr>
        <w:t>) או לספק אחר או לשילוב בין השניים; האם בכוונתו להפסיק לחלוטין את מתן השירותים שניתנו על-ידי הספק או האם בכוונתו להמשיך ולקבל שירותים חלקיים מהספק.</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13.2.3</w:t>
      </w:r>
      <w:r w:rsidRPr="003322A0">
        <w:rPr>
          <w:rFonts w:ascii="David" w:hAnsi="David" w:cs="David"/>
          <w:rtl/>
        </w:rPr>
        <w:t xml:space="preserve"> עם קבלת ההודעה יוקם צוות היפרדות משותף, בראשות נציג המשרד, אשר יעסוק בתהליך ההיפרדות. הספק מתחייב לסייע ככל הנדרש למשרד ולשתף פעולה עם נציגיו ועם צדדי ג' מטעמו, לרבות בכל הנוגע למסירת מידע וכל חומר אחר המצוי אצלו, בקשר עם השירות שנתן למשרד – על מנת ליישם את תכנית ההיפרדות.</w:t>
      </w:r>
    </w:p>
    <w:p w:rsidR="00FD6914" w:rsidRPr="003322A0" w:rsidRDefault="00FD6914" w:rsidP="00FD6914">
      <w:pPr>
        <w:tabs>
          <w:tab w:val="left" w:pos="799"/>
        </w:tabs>
        <w:spacing w:line="360" w:lineRule="auto"/>
        <w:ind w:left="720"/>
        <w:contextualSpacing/>
        <w:rPr>
          <w:rFonts w:ascii="David" w:hAnsi="David" w:cs="David"/>
          <w:rtl/>
        </w:rPr>
      </w:pP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 xml:space="preserve">13.3 </w:t>
      </w:r>
      <w:r w:rsidRPr="003322A0">
        <w:rPr>
          <w:rFonts w:ascii="David" w:hAnsi="David" w:cs="David"/>
          <w:rtl/>
        </w:rPr>
        <w:t xml:space="preserve">מחויבות הצדדים בתקופת ההיפרדות </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 xml:space="preserve">13.3.1 </w:t>
      </w:r>
      <w:r w:rsidRPr="003322A0">
        <w:rPr>
          <w:rFonts w:ascii="David" w:hAnsi="David" w:cs="David"/>
          <w:rtl/>
        </w:rPr>
        <w:t xml:space="preserve">קיום ההסכם – למען הסר כל ספק – בתקופה זו ימשיכו הצדדים לקיים את כל מחויבויותיהם על-פי ההסכם אשר עדיין בתוקף. אין לספק כל אפשרות לסיים את ההסכם קודם למועד שנקבע כמועד סיום ההתקשרות, והדבר כפוף לשיקול דעת בלעדי של המשרד. </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13.3.2</w:t>
      </w:r>
      <w:r w:rsidRPr="003322A0">
        <w:rPr>
          <w:rFonts w:ascii="David" w:hAnsi="David" w:cs="David"/>
          <w:rtl/>
        </w:rPr>
        <w:t xml:space="preserve"> "חפיפה" – בתקופת זו תתחיל להתבצע חפיפה בין הספק לבין נותן השירותים המחליף. תקופת החפיפה תתחיל מיד עם תחילת תקופת ההיפרדות או עם בחירת הספק המחליף, המוקדם </w:t>
      </w:r>
      <w:proofErr w:type="spellStart"/>
      <w:r w:rsidRPr="003322A0">
        <w:rPr>
          <w:rFonts w:ascii="David" w:hAnsi="David" w:cs="David"/>
          <w:rtl/>
        </w:rPr>
        <w:t>מביניהם</w:t>
      </w:r>
      <w:proofErr w:type="spellEnd"/>
      <w:r w:rsidRPr="003322A0">
        <w:rPr>
          <w:rFonts w:ascii="David" w:hAnsi="David" w:cs="David"/>
          <w:rtl/>
        </w:rPr>
        <w:t>, לפי החלטת המשרד ובהתאם לשיקול דעתו הבלעדי.</w:t>
      </w:r>
    </w:p>
    <w:p w:rsidR="00FD6914" w:rsidRPr="003322A0" w:rsidRDefault="00FD6914" w:rsidP="00FD6914">
      <w:pPr>
        <w:tabs>
          <w:tab w:val="left" w:pos="799"/>
        </w:tabs>
        <w:spacing w:line="360" w:lineRule="auto"/>
        <w:ind w:left="720"/>
        <w:contextualSpacing/>
        <w:rPr>
          <w:rFonts w:ascii="David" w:hAnsi="David" w:cs="David"/>
          <w:rtl/>
        </w:rPr>
      </w:pP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 xml:space="preserve">13.4 </w:t>
      </w:r>
      <w:r w:rsidRPr="003322A0">
        <w:rPr>
          <w:rFonts w:ascii="David" w:hAnsi="David" w:cs="David"/>
          <w:rtl/>
        </w:rPr>
        <w:t>העברת/השבת כל מרכיבי השירות למשרד</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rtl/>
        </w:rPr>
        <w:t>1</w:t>
      </w:r>
      <w:r w:rsidRPr="003322A0">
        <w:rPr>
          <w:rFonts w:ascii="David" w:hAnsi="David" w:cs="David" w:hint="cs"/>
          <w:rtl/>
        </w:rPr>
        <w:t xml:space="preserve">3.4.1 </w:t>
      </w:r>
      <w:r w:rsidRPr="003322A0">
        <w:rPr>
          <w:rFonts w:ascii="David" w:hAnsi="David" w:cs="David"/>
          <w:rtl/>
        </w:rPr>
        <w:t xml:space="preserve">הספק יחזיר למשרד את כל המסמכים, התיעוד, ההבהרות או כל פרט אחר הנוגע למתן השירותים, בין אם נוצרו ו/או נמסרו לו בתקופת ההתקשרות, ובין אם נוצרו ו/או נמסרו לו בשלב הקודם לתקופת ההתקשרות. הכול - במצב כפי שניתנו לו על-ידי המשרד. כמו כן, הספק יעביר למשרד את כל התיעוד ואת כל המסמכים שהוכנו ועובדו על-ידי הספק או מי מטעמו בתקופות אלה. </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 xml:space="preserve">13.4.2 </w:t>
      </w:r>
      <w:r w:rsidRPr="003322A0">
        <w:rPr>
          <w:rFonts w:ascii="David" w:hAnsi="David" w:cs="David"/>
          <w:rtl/>
        </w:rPr>
        <w:t>יובהר כי הכוונה לכל מסמך, תעודה או כל פרט אינפורמציה, כאמור, על כל מדיה שהיא: נייר, צילום ,הקלטה, מדיה מגנטית או אחרת וכדו'.</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rtl/>
        </w:rPr>
        <w:t>1</w:t>
      </w:r>
      <w:r w:rsidRPr="003322A0">
        <w:rPr>
          <w:rFonts w:ascii="David" w:hAnsi="David" w:cs="David" w:hint="cs"/>
          <w:rtl/>
        </w:rPr>
        <w:t xml:space="preserve">3.4.3 </w:t>
      </w:r>
      <w:r w:rsidRPr="003322A0">
        <w:rPr>
          <w:rFonts w:ascii="David" w:hAnsi="David" w:cs="David"/>
          <w:rtl/>
        </w:rPr>
        <w:t xml:space="preserve">הספק יעביר את כל מרכיבי השירות באופן שלא יישאר בידיו שום פרט אשר לא היה בידיו טרם הסכם זה. </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13.4</w:t>
      </w:r>
      <w:r w:rsidRPr="003322A0">
        <w:rPr>
          <w:rFonts w:ascii="David" w:hAnsi="David" w:cs="David"/>
          <w:rtl/>
        </w:rPr>
        <w:t>.4</w:t>
      </w:r>
      <w:r w:rsidRPr="003322A0">
        <w:rPr>
          <w:rFonts w:ascii="David" w:hAnsi="David" w:cs="David"/>
          <w:rtl/>
        </w:rPr>
        <w:tab/>
        <w:t>הספק ייענה לכל דרישה של המשרד בעניין זה, ככל שתועלה.</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13.4</w:t>
      </w:r>
      <w:r w:rsidRPr="003322A0">
        <w:rPr>
          <w:rFonts w:ascii="David" w:hAnsi="David" w:cs="David"/>
          <w:rtl/>
        </w:rPr>
        <w:t>.5</w:t>
      </w:r>
      <w:r w:rsidRPr="003322A0">
        <w:rPr>
          <w:rFonts w:ascii="David" w:hAnsi="David" w:cs="David"/>
          <w:rtl/>
        </w:rPr>
        <w:tab/>
        <w:t xml:space="preserve">יובהר כי האמור לעיל יחול גם על מידע בו מחזיק הספק שלא כדין ובניגוד להסכם זה, וזאת מבלי לגרוע מכל הוראה אחרת במסמכי המכרז ובפרט בהסכם ובמפרט השירותים.  </w:t>
      </w:r>
    </w:p>
    <w:p w:rsidR="00FD6914" w:rsidRPr="003322A0" w:rsidRDefault="00FD6914" w:rsidP="00FD6914">
      <w:pPr>
        <w:tabs>
          <w:tab w:val="left" w:pos="799"/>
        </w:tabs>
        <w:spacing w:line="360" w:lineRule="auto"/>
        <w:ind w:left="720"/>
        <w:contextualSpacing/>
        <w:rPr>
          <w:rFonts w:ascii="David" w:hAnsi="David" w:cs="David"/>
          <w:rtl/>
        </w:rPr>
      </w:pP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 xml:space="preserve">13.5 </w:t>
      </w:r>
      <w:r w:rsidRPr="003322A0">
        <w:rPr>
          <w:rFonts w:ascii="David" w:hAnsi="David" w:cs="David"/>
          <w:rtl/>
        </w:rPr>
        <w:t xml:space="preserve">השמדה מוחלטת של נתונים </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 xml:space="preserve">13.5.1 </w:t>
      </w:r>
      <w:r w:rsidRPr="003322A0">
        <w:rPr>
          <w:rFonts w:ascii="David" w:hAnsi="David" w:cs="David"/>
          <w:rtl/>
        </w:rPr>
        <w:t>עם השלמת העברת/החזרת מרכיבי השירות, יבצע הספק השמדה מוחלטת של הנתונים אשר היו מאוחסנים במערכות המידע שלו עבור המשרד, לאחר שהעביר עותקים מושלמים מהם למשרד וקיבל אישור בכתב מהמשרד להשמדת הנתונים.</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13.5.2</w:t>
      </w:r>
      <w:r w:rsidRPr="003322A0">
        <w:rPr>
          <w:rFonts w:ascii="David" w:hAnsi="David" w:cs="David"/>
          <w:rtl/>
        </w:rPr>
        <w:tab/>
        <w:t>כללי ההשמדה ייקבעו על-פי הנחיית המשרד.</w:t>
      </w:r>
    </w:p>
    <w:p w:rsidR="00FD6914" w:rsidRPr="003322A0" w:rsidRDefault="00FD6914" w:rsidP="00FD6914">
      <w:pPr>
        <w:tabs>
          <w:tab w:val="left" w:pos="799"/>
        </w:tabs>
        <w:spacing w:line="360" w:lineRule="auto"/>
        <w:ind w:left="720"/>
        <w:contextualSpacing/>
        <w:rPr>
          <w:rFonts w:ascii="David" w:hAnsi="David" w:cs="David"/>
          <w:rtl/>
        </w:rPr>
      </w:pPr>
      <w:r w:rsidRPr="003322A0">
        <w:rPr>
          <w:rFonts w:ascii="David" w:hAnsi="David" w:cs="David" w:hint="cs"/>
          <w:rtl/>
        </w:rPr>
        <w:t xml:space="preserve">13.5.3 </w:t>
      </w:r>
      <w:r w:rsidRPr="003322A0">
        <w:rPr>
          <w:rFonts w:ascii="David" w:hAnsi="David" w:cs="David"/>
          <w:rtl/>
        </w:rPr>
        <w:tab/>
        <w:t xml:space="preserve">הספק יתחייב באופן מפורש בכתב, כחלק מהצהרת ההיפרדות, כי לא נותר בידיו כל חומר או מידע, או תיעוד הנודע למתן השירותים נשוא מכרז זה.  </w:t>
      </w:r>
    </w:p>
    <w:p w:rsidR="00FD6914" w:rsidRPr="003322A0" w:rsidRDefault="00FD6914" w:rsidP="00FD6914">
      <w:pPr>
        <w:spacing w:line="360" w:lineRule="auto"/>
        <w:ind w:left="360"/>
        <w:jc w:val="both"/>
        <w:rPr>
          <w:rFonts w:ascii="David" w:hAnsi="David" w:cs="David"/>
        </w:rPr>
      </w:pPr>
      <w:r w:rsidRPr="003322A0">
        <w:rPr>
          <w:rFonts w:ascii="David" w:hAnsi="David" w:cs="David" w:hint="cs"/>
          <w:rtl/>
        </w:rPr>
        <w:t xml:space="preserve">13.6 </w:t>
      </w:r>
      <w:r w:rsidRPr="003322A0">
        <w:rPr>
          <w:rFonts w:ascii="David" w:hAnsi="David" w:cs="David"/>
          <w:rtl/>
        </w:rPr>
        <w:t> "סיום ההתקשרות" משמעותו לעניין זה - (</w:t>
      </w:r>
      <w:r w:rsidR="00330677">
        <w:rPr>
          <w:rFonts w:ascii="David" w:hAnsi="David" w:cs="David" w:hint="cs"/>
          <w:rtl/>
        </w:rPr>
        <w:t>ת</w:t>
      </w:r>
      <w:r w:rsidRPr="003322A0">
        <w:rPr>
          <w:rFonts w:ascii="David" w:hAnsi="David" w:cs="David"/>
          <w:rtl/>
        </w:rPr>
        <w:t>הא הסיבה לכך אשר תהא</w:t>
      </w:r>
      <w:r w:rsidRPr="003322A0">
        <w:rPr>
          <w:rFonts w:ascii="David" w:hAnsi="David" w:cs="David" w:hint="cs"/>
          <w:rtl/>
        </w:rPr>
        <w:t xml:space="preserve"> לרבות </w:t>
      </w:r>
      <w:r w:rsidRPr="003322A0">
        <w:rPr>
          <w:rFonts w:ascii="David" w:hAnsi="David" w:cs="David"/>
          <w:rtl/>
        </w:rPr>
        <w:t>בין אם הסתיים החוזה ובין אם הופסק מסיבות כלשהן.</w:t>
      </w:r>
    </w:p>
    <w:p w:rsidR="00FD6914" w:rsidRPr="003322A0" w:rsidRDefault="00FD6914" w:rsidP="00330677">
      <w:pPr>
        <w:tabs>
          <w:tab w:val="left" w:pos="799"/>
        </w:tabs>
        <w:spacing w:line="360" w:lineRule="auto"/>
        <w:contextualSpacing/>
        <w:jc w:val="both"/>
        <w:rPr>
          <w:rFonts w:ascii="David" w:hAnsi="David" w:cs="David"/>
          <w:rtl/>
        </w:rPr>
      </w:pPr>
    </w:p>
    <w:p w:rsidR="00FD6914" w:rsidRPr="003322A0" w:rsidRDefault="00FD6914" w:rsidP="00FD6914">
      <w:pPr>
        <w:tabs>
          <w:tab w:val="left" w:pos="799"/>
        </w:tabs>
        <w:spacing w:line="360" w:lineRule="auto"/>
        <w:ind w:left="720"/>
        <w:contextualSpacing/>
        <w:jc w:val="both"/>
        <w:rPr>
          <w:rFonts w:ascii="David" w:hAnsi="David" w:cs="David"/>
          <w:rtl/>
        </w:rPr>
      </w:pPr>
    </w:p>
    <w:p w:rsidR="00FD6914" w:rsidRPr="003322A0" w:rsidRDefault="00FD6914" w:rsidP="00FD6914">
      <w:pPr>
        <w:tabs>
          <w:tab w:val="left" w:pos="799"/>
        </w:tabs>
        <w:spacing w:line="360" w:lineRule="auto"/>
        <w:ind w:left="720"/>
        <w:contextualSpacing/>
        <w:jc w:val="both"/>
        <w:rPr>
          <w:rFonts w:ascii="David" w:hAnsi="David" w:cs="David"/>
        </w:rPr>
      </w:pPr>
    </w:p>
    <w:bookmarkEnd w:id="134"/>
    <w:p w:rsidR="00FD6914" w:rsidRPr="003322A0" w:rsidRDefault="00FD6914" w:rsidP="00FD6914">
      <w:pPr>
        <w:spacing w:line="360" w:lineRule="auto"/>
        <w:rPr>
          <w:rFonts w:ascii="David" w:hAnsi="David" w:cs="David"/>
          <w:sz w:val="32"/>
          <w:szCs w:val="32"/>
          <w:rtl/>
        </w:rPr>
      </w:pPr>
      <w:r w:rsidRPr="003322A0">
        <w:rPr>
          <w:rFonts w:ascii="David" w:hAnsi="David" w:cs="David" w:hint="cs"/>
          <w:b/>
          <w:bCs/>
          <w:sz w:val="32"/>
          <w:szCs w:val="32"/>
          <w:rtl/>
        </w:rPr>
        <w:t xml:space="preserve">14. </w:t>
      </w:r>
      <w:r w:rsidRPr="003322A0">
        <w:rPr>
          <w:rFonts w:ascii="David" w:hAnsi="David" w:cs="David"/>
          <w:b/>
          <w:bCs/>
          <w:sz w:val="32"/>
          <w:szCs w:val="32"/>
          <w:rtl/>
        </w:rPr>
        <w:t>התמור</w:t>
      </w:r>
      <w:r w:rsidRPr="003322A0">
        <w:rPr>
          <w:rFonts w:ascii="David" w:hAnsi="David" w:cs="David" w:hint="cs"/>
          <w:b/>
          <w:bCs/>
          <w:sz w:val="32"/>
          <w:szCs w:val="32"/>
          <w:rtl/>
        </w:rPr>
        <w:t>ה</w:t>
      </w:r>
    </w:p>
    <w:p w:rsidR="00FD6914" w:rsidRPr="003322A0" w:rsidRDefault="00FD6914" w:rsidP="00FD6914">
      <w:pPr>
        <w:spacing w:line="360" w:lineRule="auto"/>
        <w:ind w:left="360"/>
        <w:jc w:val="both"/>
        <w:rPr>
          <w:rFonts w:ascii="David" w:hAnsi="David" w:cs="David"/>
          <w:rtl/>
        </w:rPr>
      </w:pPr>
      <w:r w:rsidRPr="003322A0">
        <w:rPr>
          <w:rFonts w:ascii="David" w:hAnsi="David" w:cs="David" w:hint="cs"/>
          <w:rtl/>
        </w:rPr>
        <w:t>כמפורט בהסכם.</w:t>
      </w:r>
    </w:p>
    <w:p w:rsidR="00FD6914" w:rsidRPr="003322A0" w:rsidRDefault="00FD6914" w:rsidP="00FD6914">
      <w:pPr>
        <w:spacing w:line="360" w:lineRule="auto"/>
        <w:jc w:val="both"/>
        <w:rPr>
          <w:rFonts w:ascii="David" w:hAnsi="David" w:cs="David"/>
          <w:b/>
          <w:bCs/>
          <w:sz w:val="32"/>
          <w:szCs w:val="32"/>
          <w:rtl/>
        </w:rPr>
      </w:pPr>
      <w:r w:rsidRPr="003322A0">
        <w:rPr>
          <w:rFonts w:ascii="David" w:hAnsi="David" w:cs="David" w:hint="cs"/>
          <w:b/>
          <w:bCs/>
          <w:sz w:val="32"/>
          <w:szCs w:val="32"/>
          <w:rtl/>
        </w:rPr>
        <w:t xml:space="preserve">15. </w:t>
      </w:r>
      <w:r w:rsidRPr="003322A0">
        <w:rPr>
          <w:rFonts w:ascii="David" w:hAnsi="David" w:cs="David"/>
          <w:b/>
          <w:bCs/>
          <w:sz w:val="32"/>
          <w:szCs w:val="32"/>
          <w:rtl/>
        </w:rPr>
        <w:t>רמת השירותים הנדרשים</w:t>
      </w:r>
    </w:p>
    <w:p w:rsidR="00FD6914" w:rsidRPr="003322A0" w:rsidRDefault="00FD6914" w:rsidP="00FD6914">
      <w:pPr>
        <w:spacing w:line="360" w:lineRule="auto"/>
        <w:jc w:val="both"/>
        <w:rPr>
          <w:rFonts w:ascii="David" w:hAnsi="David" w:cs="David"/>
          <w:b/>
          <w:bCs/>
          <w:sz w:val="28"/>
          <w:szCs w:val="28"/>
        </w:rPr>
      </w:pPr>
      <w:r w:rsidRPr="003322A0">
        <w:rPr>
          <w:rFonts w:ascii="David" w:hAnsi="David" w:cs="David" w:hint="cs"/>
          <w:b/>
          <w:bCs/>
          <w:sz w:val="28"/>
          <w:szCs w:val="28"/>
          <w:rtl/>
        </w:rPr>
        <w:t xml:space="preserve">15.1 </w:t>
      </w:r>
      <w:r w:rsidRPr="003322A0">
        <w:rPr>
          <w:rFonts w:ascii="David" w:hAnsi="David" w:cs="David"/>
          <w:b/>
          <w:bCs/>
          <w:sz w:val="28"/>
          <w:szCs w:val="28"/>
          <w:rtl/>
        </w:rPr>
        <w:t xml:space="preserve"> כללי </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א. על </w:t>
      </w:r>
      <w:r w:rsidRPr="003322A0">
        <w:rPr>
          <w:rFonts w:ascii="David" w:hAnsi="David" w:cs="David" w:hint="cs"/>
          <w:rtl/>
        </w:rPr>
        <w:t>הספק</w:t>
      </w:r>
      <w:r w:rsidRPr="003322A0">
        <w:rPr>
          <w:rFonts w:ascii="David" w:hAnsi="David" w:cs="David"/>
          <w:rtl/>
        </w:rPr>
        <w:t xml:space="preserve"> לוודא כי שירותי המרכז יעבדו בצורה שוטפת וקבועה ללא תקלות.</w:t>
      </w:r>
    </w:p>
    <w:p w:rsidR="00FD6914" w:rsidRPr="003322A0" w:rsidRDefault="00FD6914" w:rsidP="00FD6914">
      <w:pPr>
        <w:spacing w:line="360" w:lineRule="auto"/>
        <w:jc w:val="both"/>
        <w:rPr>
          <w:rFonts w:ascii="David" w:hAnsi="David" w:cs="David"/>
        </w:rPr>
      </w:pPr>
      <w:r w:rsidRPr="003322A0">
        <w:rPr>
          <w:rFonts w:ascii="David" w:hAnsi="David" w:cs="David"/>
          <w:rtl/>
        </w:rPr>
        <w:t>ב. הספק יפעל למתן שירותים איכותיים וברמת אמינות גבוהה. הספק יפעל למניעת טעויות ושגיאות כל שהן במתן השירות (כגון: טעויות הקלדה, טעויות בהבנת הנקרא, ביצוע פעולה שלא ע"פ ההוראות וכד') מכל סיבה שהיא.</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ג. </w:t>
      </w:r>
      <w:r w:rsidRPr="003322A0">
        <w:rPr>
          <w:rFonts w:ascii="David" w:hAnsi="David" w:cs="David" w:hint="cs"/>
          <w:rtl/>
        </w:rPr>
        <w:t>המשרד</w:t>
      </w:r>
      <w:r w:rsidRPr="003322A0">
        <w:rPr>
          <w:rFonts w:ascii="David" w:hAnsi="David" w:cs="David"/>
          <w:rtl/>
        </w:rPr>
        <w:t xml:space="preserve"> יבצע בקרות שוטפות על פעילות המרכז ויבדוק במסגרתן את איכות ותקינות עבודת המרכז. </w:t>
      </w:r>
      <w:r w:rsidRPr="003322A0">
        <w:rPr>
          <w:rFonts w:ascii="David" w:hAnsi="David" w:cs="David" w:hint="cs"/>
          <w:rtl/>
        </w:rPr>
        <w:t>המשרד</w:t>
      </w:r>
      <w:r w:rsidRPr="003322A0">
        <w:rPr>
          <w:rFonts w:ascii="David" w:hAnsi="David" w:cs="David"/>
          <w:rtl/>
        </w:rPr>
        <w:t xml:space="preserve"> יפיק דו"ח בקרה המפרט את הליקויים שנמצאו בעבודת המרכז.</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ד. </w:t>
      </w:r>
      <w:r w:rsidRPr="003322A0">
        <w:rPr>
          <w:rFonts w:ascii="David" w:hAnsi="David" w:cs="David" w:hint="cs"/>
          <w:rtl/>
        </w:rPr>
        <w:t>הספק</w:t>
      </w:r>
      <w:r w:rsidRPr="003322A0">
        <w:rPr>
          <w:rFonts w:ascii="David" w:hAnsi="David" w:cs="David"/>
          <w:rtl/>
        </w:rPr>
        <w:t xml:space="preserve"> יפעל למתן השירותים באיכות המרבית ובזמני תגובה קצרים, כפי שמפורט</w:t>
      </w:r>
      <w:r w:rsidRPr="003322A0">
        <w:rPr>
          <w:rFonts w:ascii="David" w:hAnsi="David" w:cs="David" w:hint="cs"/>
          <w:rtl/>
        </w:rPr>
        <w:t xml:space="preserve"> בסעיף 6</w:t>
      </w:r>
      <w:r w:rsidRPr="003322A0">
        <w:rPr>
          <w:rFonts w:ascii="David" w:hAnsi="David" w:cs="David"/>
          <w:rtl/>
        </w:rPr>
        <w:t xml:space="preserve"> </w:t>
      </w:r>
      <w:r w:rsidRPr="003322A0">
        <w:rPr>
          <w:rFonts w:ascii="David" w:hAnsi="David" w:cs="David" w:hint="cs"/>
          <w:rtl/>
        </w:rPr>
        <w:t>ו</w:t>
      </w:r>
      <w:r w:rsidRPr="003322A0">
        <w:rPr>
          <w:rFonts w:ascii="David" w:hAnsi="David" w:cs="David"/>
          <w:rtl/>
        </w:rPr>
        <w:t>בטבלת ה-</w:t>
      </w:r>
      <w:r w:rsidRPr="003322A0">
        <w:rPr>
          <w:rFonts w:ascii="David" w:hAnsi="David" w:cs="David"/>
        </w:rPr>
        <w:t xml:space="preserve">SLA </w:t>
      </w:r>
      <w:r w:rsidRPr="003322A0">
        <w:rPr>
          <w:rFonts w:ascii="David" w:hAnsi="David" w:cs="David"/>
          <w:rtl/>
        </w:rPr>
        <w:t xml:space="preserve"> </w:t>
      </w:r>
      <w:r w:rsidRPr="003322A0">
        <w:rPr>
          <w:rFonts w:ascii="David" w:hAnsi="David" w:cs="David" w:hint="cs"/>
          <w:rtl/>
        </w:rPr>
        <w:t>נספח ה'</w:t>
      </w:r>
      <w:r w:rsidRPr="003322A0">
        <w:rPr>
          <w:rFonts w:ascii="David" w:hAnsi="David" w:cs="David"/>
          <w:rtl/>
        </w:rPr>
        <w:t xml:space="preserve"> </w:t>
      </w:r>
      <w:r w:rsidRPr="003322A0">
        <w:rPr>
          <w:rFonts w:ascii="David" w:hAnsi="David" w:cs="David" w:hint="cs"/>
          <w:rtl/>
        </w:rPr>
        <w:t>להסכם.</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ה. בשל אי עמידה ברמת האיכות ובזמני התגובה רשאי המשרד להפחית בתמורה שתשולם להספק. </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ו. כמוכן המשרד יהיה רשאי להפסיק בגינה את ההתקשרות ולנקוט בכל האמצעים העומדים לרשותו על פי החוזה </w:t>
      </w:r>
      <w:proofErr w:type="spellStart"/>
      <w:r w:rsidRPr="003322A0">
        <w:rPr>
          <w:rFonts w:ascii="David" w:hAnsi="David" w:cs="David"/>
          <w:rtl/>
        </w:rPr>
        <w:t>המצ"ב</w:t>
      </w:r>
      <w:proofErr w:type="spellEnd"/>
      <w:r w:rsidRPr="003322A0">
        <w:rPr>
          <w:rFonts w:ascii="David" w:hAnsi="David" w:cs="David"/>
          <w:rtl/>
        </w:rPr>
        <w:t>, הנספח למכרז.</w:t>
      </w:r>
    </w:p>
    <w:p w:rsidR="00FD6914" w:rsidRPr="003322A0" w:rsidRDefault="00FD6914" w:rsidP="00FD6914">
      <w:pPr>
        <w:spacing w:line="360" w:lineRule="auto"/>
        <w:jc w:val="both"/>
        <w:rPr>
          <w:rFonts w:ascii="David" w:hAnsi="David" w:cs="David"/>
          <w:rtl/>
        </w:rPr>
      </w:pPr>
      <w:r w:rsidRPr="003322A0">
        <w:rPr>
          <w:rFonts w:ascii="David" w:hAnsi="David" w:cs="David"/>
          <w:rtl/>
        </w:rPr>
        <w:t xml:space="preserve">ז. </w:t>
      </w:r>
      <w:r w:rsidRPr="003322A0">
        <w:rPr>
          <w:rFonts w:ascii="David" w:hAnsi="David" w:cs="David" w:hint="cs"/>
          <w:rtl/>
        </w:rPr>
        <w:t>הספק</w:t>
      </w:r>
      <w:r w:rsidRPr="003322A0">
        <w:rPr>
          <w:rFonts w:ascii="David" w:hAnsi="David" w:cs="David"/>
          <w:rtl/>
        </w:rPr>
        <w:t xml:space="preserve"> יביא </w:t>
      </w:r>
      <w:proofErr w:type="spellStart"/>
      <w:r w:rsidRPr="003322A0">
        <w:rPr>
          <w:rFonts w:ascii="David" w:hAnsi="David" w:cs="David"/>
          <w:rtl/>
        </w:rPr>
        <w:t>במיידית</w:t>
      </w:r>
      <w:proofErr w:type="spellEnd"/>
      <w:r w:rsidRPr="003322A0">
        <w:rPr>
          <w:rFonts w:ascii="David" w:hAnsi="David" w:cs="David"/>
          <w:rtl/>
        </w:rPr>
        <w:t xml:space="preserve"> לידיעת המשרד כל חשד לכאורה (המתעורר אצלו במסגרת מתן שירותי המרכז) לגבי מרמה, הונאה, זיוף וכד',  מצד הפונים למשרד, ויפעל כפי שינחה אותו המשרד, לרבות הגשת תלונה למשטרה או לגורם המתאים (רשויות מס וכד') מטעם המשרד.</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 ח. </w:t>
      </w:r>
      <w:r w:rsidRPr="003322A0">
        <w:rPr>
          <w:rFonts w:ascii="David" w:hAnsi="David" w:cs="David" w:hint="cs"/>
          <w:rtl/>
        </w:rPr>
        <w:t>הספק</w:t>
      </w:r>
      <w:r w:rsidRPr="003322A0">
        <w:rPr>
          <w:rFonts w:ascii="David" w:hAnsi="David" w:cs="David"/>
          <w:rtl/>
        </w:rPr>
        <w:t xml:space="preserve"> ירכז ויביא לידיעת המשרד, אחת לחודש, דו"ח המפרט:</w:t>
      </w:r>
    </w:p>
    <w:p w:rsidR="00FD6914" w:rsidRPr="003322A0" w:rsidRDefault="00FD6914" w:rsidP="00FD6914">
      <w:pPr>
        <w:spacing w:line="360" w:lineRule="auto"/>
        <w:ind w:left="1366"/>
        <w:jc w:val="both"/>
        <w:rPr>
          <w:rFonts w:ascii="David" w:hAnsi="David" w:cs="David"/>
        </w:rPr>
      </w:pPr>
      <w:r w:rsidRPr="003322A0">
        <w:rPr>
          <w:rFonts w:ascii="David" w:hAnsi="David" w:cs="David"/>
          <w:rtl/>
        </w:rPr>
        <w:t>1. תלונות חוזרות, הערות והצעות של פונים למרכז הקשורים בתוכניות הסיוע ובתהליכי מימושן.</w:t>
      </w:r>
    </w:p>
    <w:p w:rsidR="00FD6914" w:rsidRPr="003322A0" w:rsidRDefault="00FD6914" w:rsidP="00FD6914">
      <w:pPr>
        <w:spacing w:line="360" w:lineRule="auto"/>
        <w:ind w:left="1366"/>
        <w:jc w:val="both"/>
        <w:rPr>
          <w:rFonts w:ascii="David" w:hAnsi="David" w:cs="David"/>
        </w:rPr>
      </w:pPr>
      <w:r w:rsidRPr="003322A0">
        <w:rPr>
          <w:rFonts w:ascii="David" w:hAnsi="David" w:cs="David"/>
          <w:rtl/>
        </w:rPr>
        <w:t xml:space="preserve">2. מידע שוטף לגבי שינויים במאפייני ובדפוסי הפעילות של הפונים לשירותי המרכז. </w:t>
      </w:r>
    </w:p>
    <w:p w:rsidR="00FD6914" w:rsidRPr="003322A0" w:rsidRDefault="00FD6914" w:rsidP="00FD6914">
      <w:pPr>
        <w:spacing w:line="360" w:lineRule="auto"/>
        <w:ind w:left="1366"/>
        <w:jc w:val="both"/>
        <w:rPr>
          <w:rFonts w:ascii="David" w:hAnsi="David" w:cs="David"/>
        </w:rPr>
      </w:pPr>
      <w:r w:rsidRPr="003322A0">
        <w:rPr>
          <w:rFonts w:ascii="David" w:hAnsi="David" w:cs="David"/>
          <w:rtl/>
        </w:rPr>
        <w:t>3. הצעות ייעול במתן שירותי המרכז, הקשורות בשינויים בתהליכי העבודה, בשילוב טכנולוגיות חדשות וכיוצא בזה.</w:t>
      </w:r>
    </w:p>
    <w:p w:rsidR="00FD6914" w:rsidRPr="003322A0" w:rsidRDefault="00FD6914" w:rsidP="00FD6914">
      <w:pPr>
        <w:spacing w:line="360" w:lineRule="auto"/>
        <w:jc w:val="both"/>
        <w:rPr>
          <w:rFonts w:ascii="David" w:hAnsi="David" w:cs="David"/>
          <w:rtl/>
        </w:rPr>
      </w:pPr>
      <w:r w:rsidRPr="003322A0">
        <w:rPr>
          <w:rFonts w:ascii="David" w:hAnsi="David" w:cs="David"/>
          <w:rtl/>
        </w:rPr>
        <w:t>ט. יובהר בזאת כי שעות מענה טלפוני יהיה בימים א עד ה בין השעות 8:00 ל- 16:00, למעט ערבי חג וחול המועד.</w:t>
      </w:r>
    </w:p>
    <w:p w:rsidR="00FD6914" w:rsidRPr="003322A0" w:rsidRDefault="00FD6914" w:rsidP="00FD6914">
      <w:pPr>
        <w:spacing w:line="360" w:lineRule="auto"/>
        <w:jc w:val="both"/>
        <w:rPr>
          <w:rFonts w:ascii="David" w:hAnsi="David" w:cs="David"/>
        </w:rPr>
      </w:pPr>
    </w:p>
    <w:p w:rsidR="00FD6914" w:rsidRPr="003322A0" w:rsidRDefault="00FD6914" w:rsidP="00FD6914">
      <w:pPr>
        <w:spacing w:line="360" w:lineRule="auto"/>
        <w:jc w:val="both"/>
        <w:rPr>
          <w:rFonts w:ascii="David" w:hAnsi="David" w:cs="David"/>
          <w:b/>
          <w:bCs/>
          <w:sz w:val="28"/>
          <w:szCs w:val="28"/>
        </w:rPr>
      </w:pPr>
      <w:r w:rsidRPr="003322A0">
        <w:rPr>
          <w:rFonts w:ascii="David" w:hAnsi="David" w:cs="David" w:hint="cs"/>
          <w:b/>
          <w:bCs/>
          <w:sz w:val="28"/>
          <w:szCs w:val="28"/>
          <w:rtl/>
        </w:rPr>
        <w:t xml:space="preserve">15.2 </w:t>
      </w:r>
      <w:r w:rsidRPr="003322A0">
        <w:rPr>
          <w:rFonts w:ascii="David" w:hAnsi="David" w:cs="David"/>
          <w:b/>
          <w:bCs/>
          <w:sz w:val="28"/>
          <w:szCs w:val="28"/>
          <w:rtl/>
        </w:rPr>
        <w:t xml:space="preserve">ההיערכות למתן השירותים </w:t>
      </w:r>
    </w:p>
    <w:p w:rsidR="00FD6914" w:rsidRPr="003322A0" w:rsidRDefault="00FD6914" w:rsidP="00FD6914">
      <w:pPr>
        <w:spacing w:line="360" w:lineRule="auto"/>
        <w:jc w:val="both"/>
        <w:rPr>
          <w:rFonts w:ascii="David" w:hAnsi="David" w:cs="David"/>
          <w:b/>
          <w:bCs/>
        </w:rPr>
      </w:pPr>
      <w:r w:rsidRPr="003322A0">
        <w:rPr>
          <w:rFonts w:ascii="David" w:hAnsi="David" w:cs="David"/>
          <w:rtl/>
        </w:rPr>
        <w:t xml:space="preserve">א. לצורך מתן השירות נדרש </w:t>
      </w:r>
      <w:r w:rsidRPr="003322A0">
        <w:rPr>
          <w:rFonts w:ascii="David" w:hAnsi="David" w:cs="David" w:hint="cs"/>
          <w:rtl/>
        </w:rPr>
        <w:t>הספק</w:t>
      </w:r>
      <w:r w:rsidRPr="003322A0">
        <w:rPr>
          <w:rFonts w:ascii="David" w:hAnsi="David" w:cs="David"/>
          <w:rtl/>
        </w:rPr>
        <w:t xml:space="preserve"> להיערך עם עובדים שהוכשרו לתפקידם, באתר פיסי מתאים בו יבחר. </w:t>
      </w:r>
      <w:r w:rsidRPr="003322A0">
        <w:rPr>
          <w:rFonts w:ascii="David" w:hAnsi="David" w:cs="David" w:hint="cs"/>
          <w:b/>
          <w:bCs/>
          <w:rtl/>
        </w:rPr>
        <w:t>הספק</w:t>
      </w:r>
      <w:r w:rsidRPr="003322A0">
        <w:rPr>
          <w:rFonts w:ascii="David" w:hAnsi="David" w:cs="David"/>
          <w:b/>
          <w:bCs/>
          <w:rtl/>
        </w:rPr>
        <w:t xml:space="preserve"> ישלים את היערכותו למתן השירות תוך </w:t>
      </w:r>
      <w:r w:rsidRPr="003322A0">
        <w:rPr>
          <w:rFonts w:ascii="David" w:hAnsi="David" w:cs="David" w:hint="cs"/>
          <w:b/>
          <w:bCs/>
          <w:rtl/>
        </w:rPr>
        <w:t>שלושה חודשים</w:t>
      </w:r>
      <w:r w:rsidRPr="003322A0">
        <w:rPr>
          <w:rFonts w:ascii="David" w:hAnsi="David" w:cs="David"/>
          <w:b/>
          <w:bCs/>
          <w:rtl/>
        </w:rPr>
        <w:t xml:space="preserve"> מחתימת </w:t>
      </w:r>
      <w:r w:rsidRPr="003322A0">
        <w:rPr>
          <w:rFonts w:ascii="David" w:hAnsi="David" w:cs="David" w:hint="cs"/>
          <w:b/>
          <w:bCs/>
          <w:rtl/>
        </w:rPr>
        <w:t>ההסכם</w:t>
      </w:r>
      <w:r w:rsidRPr="003322A0">
        <w:rPr>
          <w:rFonts w:ascii="David" w:hAnsi="David" w:cs="David"/>
          <w:b/>
          <w:bCs/>
          <w:rtl/>
        </w:rPr>
        <w:t xml:space="preserve"> ע"י חשב המשרד (</w:t>
      </w:r>
      <w:r w:rsidRPr="003322A0">
        <w:rPr>
          <w:rFonts w:ascii="David" w:hAnsi="David" w:cs="David" w:hint="cs"/>
          <w:b/>
          <w:bCs/>
          <w:rtl/>
        </w:rPr>
        <w:t>במסגרת תקופת ההקמה, המוגדרת בהסכם</w:t>
      </w:r>
      <w:r w:rsidRPr="003322A0">
        <w:rPr>
          <w:rFonts w:ascii="David" w:hAnsi="David" w:cs="David"/>
          <w:b/>
          <w:bCs/>
          <w:rtl/>
        </w:rPr>
        <w:t>).</w:t>
      </w:r>
    </w:p>
    <w:p w:rsidR="00FD6914" w:rsidRPr="003322A0" w:rsidRDefault="00FD6914" w:rsidP="00FD6914">
      <w:pPr>
        <w:spacing w:line="360" w:lineRule="auto"/>
        <w:jc w:val="both"/>
        <w:rPr>
          <w:rFonts w:ascii="David" w:hAnsi="David" w:cs="David"/>
          <w:rtl/>
        </w:rPr>
      </w:pPr>
      <w:r w:rsidRPr="003322A0">
        <w:rPr>
          <w:rFonts w:ascii="David" w:hAnsi="David" w:cs="David"/>
          <w:rtl/>
        </w:rPr>
        <w:t xml:space="preserve">ב. במהלך תקופת </w:t>
      </w:r>
      <w:r w:rsidRPr="003322A0">
        <w:rPr>
          <w:rFonts w:ascii="David" w:hAnsi="David" w:cs="David" w:hint="cs"/>
          <w:rtl/>
        </w:rPr>
        <w:t>ההקמה</w:t>
      </w:r>
      <w:r w:rsidRPr="003322A0">
        <w:rPr>
          <w:rFonts w:ascii="David" w:hAnsi="David" w:cs="David"/>
          <w:rtl/>
        </w:rPr>
        <w:t xml:space="preserve"> ידריך </w:t>
      </w:r>
      <w:proofErr w:type="spellStart"/>
      <w:r w:rsidRPr="003322A0">
        <w:rPr>
          <w:rFonts w:ascii="David" w:hAnsi="David" w:cs="David"/>
          <w:rtl/>
        </w:rPr>
        <w:t>מינהל</w:t>
      </w:r>
      <w:proofErr w:type="spellEnd"/>
      <w:r w:rsidRPr="003322A0">
        <w:rPr>
          <w:rFonts w:ascii="David" w:hAnsi="David" w:cs="David"/>
          <w:rtl/>
        </w:rPr>
        <w:t xml:space="preserve"> סיוע בדיור במשרד, חד פעמית, את הספק בכל הקשור במערכת הממוחשבת, בתהליכי העבודה ובהוראות הרלוונטיות. ההדרכה תתבצע ע"י עובדי אגף האכלוס בכיתת הדרכה של הספק. בהדרכה זו ישלב הספק אנשי מפתח מטעמו אשר הינם רלוונטיים לפרויקט זה. יובהר כי עבור תקופה זו לא יקבל המציע מהמשרד כל תמורה ועלות ההיערכות הינה על חשבון המציע בלבד ועל אחריותו .</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ג. במהלך תקופת </w:t>
      </w:r>
      <w:r w:rsidRPr="003322A0">
        <w:rPr>
          <w:rFonts w:ascii="David" w:hAnsi="David" w:cs="David" w:hint="cs"/>
          <w:rtl/>
        </w:rPr>
        <w:t>ההקמה</w:t>
      </w:r>
      <w:r w:rsidRPr="003322A0">
        <w:rPr>
          <w:rFonts w:ascii="David" w:hAnsi="David" w:cs="David"/>
          <w:rtl/>
        </w:rPr>
        <w:t xml:space="preserve"> ולא יאוחר </w:t>
      </w:r>
      <w:r w:rsidRPr="003322A0">
        <w:rPr>
          <w:rFonts w:ascii="David" w:hAnsi="David" w:cs="David"/>
          <w:b/>
          <w:bCs/>
          <w:rtl/>
        </w:rPr>
        <w:t>מעשרה</w:t>
      </w:r>
      <w:r w:rsidRPr="003322A0">
        <w:rPr>
          <w:rFonts w:ascii="David" w:hAnsi="David" w:cs="David"/>
          <w:rtl/>
        </w:rPr>
        <w:t xml:space="preserve"> ימים לפני סיומה, יעביר </w:t>
      </w:r>
      <w:r w:rsidRPr="003322A0">
        <w:rPr>
          <w:rFonts w:ascii="David" w:hAnsi="David" w:cs="David" w:hint="cs"/>
          <w:rtl/>
        </w:rPr>
        <w:t>הספק</w:t>
      </w:r>
      <w:r w:rsidRPr="003322A0">
        <w:rPr>
          <w:rFonts w:ascii="David" w:hAnsi="David" w:cs="David"/>
          <w:rtl/>
        </w:rPr>
        <w:t xml:space="preserve"> לאישור המשרד אוגדן נהלים תפעוליים שיכיל את כלל תהליכי העבודה הפנימיים שקבע לצורך ביצוע המטלות כמובא במכרז זה ופירוט תהליכי העבודה עם המשרד, הבנקים למשכנתאות וגופים חיצוניים, זאת בהתבסס על האמור במכרז וכן על נספח </w:t>
      </w:r>
      <w:r w:rsidRPr="003322A0">
        <w:rPr>
          <w:rFonts w:ascii="David" w:hAnsi="David" w:cs="David" w:hint="cs"/>
          <w:rtl/>
        </w:rPr>
        <w:t>א</w:t>
      </w:r>
      <w:r w:rsidRPr="003322A0">
        <w:rPr>
          <w:rFonts w:ascii="David" w:hAnsi="David" w:cs="David"/>
          <w:rtl/>
        </w:rPr>
        <w:t>' - מפרט השירותים.</w:t>
      </w:r>
    </w:p>
    <w:p w:rsidR="00FD6914" w:rsidRPr="003322A0" w:rsidRDefault="00FD6914" w:rsidP="00FD6914">
      <w:pPr>
        <w:spacing w:line="360" w:lineRule="auto"/>
        <w:jc w:val="both"/>
        <w:rPr>
          <w:rFonts w:ascii="David" w:hAnsi="David" w:cs="David"/>
        </w:rPr>
      </w:pPr>
      <w:r w:rsidRPr="003322A0">
        <w:rPr>
          <w:rFonts w:ascii="David" w:hAnsi="David" w:cs="David"/>
          <w:rtl/>
        </w:rPr>
        <w:t>ד. אוגדן הנהלים התפעוליים יכלול, בין היתר, לוחות זמנים, פורמטים ושיטות שאושרו ע"י המשרד להעברת מידע בין הספק, המשרד והבנקים למשכנתאות ואופן ביצוע אבטחת המידע, שמירת הסודיות ועמידה בתנאי הסכם ורמת השירות.</w:t>
      </w:r>
    </w:p>
    <w:p w:rsidR="00FD6914" w:rsidRPr="003322A0" w:rsidRDefault="00FD6914" w:rsidP="00FD6914">
      <w:pPr>
        <w:spacing w:line="360" w:lineRule="auto"/>
        <w:jc w:val="both"/>
        <w:rPr>
          <w:rFonts w:ascii="David" w:hAnsi="David" w:cs="David"/>
          <w:rtl/>
        </w:rPr>
      </w:pPr>
      <w:r w:rsidRPr="003322A0">
        <w:rPr>
          <w:rFonts w:ascii="David" w:hAnsi="David" w:cs="David"/>
          <w:rtl/>
        </w:rPr>
        <w:t>3. אבטחת מידע ושמירה על סודיות</w:t>
      </w:r>
    </w:p>
    <w:p w:rsidR="00FD6914" w:rsidRPr="003322A0" w:rsidRDefault="00FD6914" w:rsidP="00FD6914">
      <w:pPr>
        <w:spacing w:line="360" w:lineRule="auto"/>
        <w:jc w:val="both"/>
        <w:rPr>
          <w:rFonts w:ascii="David" w:hAnsi="David" w:cs="David"/>
          <w:b/>
          <w:bCs/>
        </w:rPr>
      </w:pPr>
      <w:r w:rsidRPr="003322A0">
        <w:rPr>
          <w:rFonts w:ascii="David" w:hAnsi="David" w:cs="David"/>
          <w:rtl/>
        </w:rPr>
        <w:t xml:space="preserve">1. כללי </w:t>
      </w:r>
    </w:p>
    <w:p w:rsidR="00FD6914" w:rsidRPr="003322A0" w:rsidRDefault="00FD6914" w:rsidP="00FD6914">
      <w:pPr>
        <w:spacing w:line="360" w:lineRule="auto"/>
        <w:jc w:val="both"/>
        <w:rPr>
          <w:rFonts w:ascii="David" w:hAnsi="David" w:cs="David"/>
        </w:rPr>
      </w:pPr>
      <w:r w:rsidRPr="003322A0">
        <w:rPr>
          <w:rFonts w:ascii="David" w:hAnsi="David" w:cs="David"/>
          <w:rtl/>
        </w:rPr>
        <w:t>א. הספק יביא לידיעת עובדיו ו/או מי מאנשי הצוות המועסקים על ידו בביצוע השירותים, את חובת אבטחת המידע ושמירת הסודיות, וידאג לכך כי יפעלו כאמור. הספק יחתים את כל העובדים מטעמו במרכז על הצהרת סודיות, בנוסח המובא בנספח ה' לחוזה.</w:t>
      </w:r>
    </w:p>
    <w:p w:rsidR="00FD6914" w:rsidRDefault="00FD6914" w:rsidP="00FD6914">
      <w:pPr>
        <w:spacing w:line="360" w:lineRule="auto"/>
        <w:jc w:val="both"/>
        <w:rPr>
          <w:rFonts w:ascii="David" w:hAnsi="David" w:cs="David"/>
          <w:rtl/>
        </w:rPr>
      </w:pPr>
      <w:r w:rsidRPr="003322A0">
        <w:rPr>
          <w:rFonts w:ascii="David" w:hAnsi="David" w:cs="David"/>
          <w:rtl/>
        </w:rPr>
        <w:t>ב. הספק  לא ינהל מאגר מידע עצמאי על אזרחים מקבלי השירות במסגרת שירותי המרכז. מאגר המידע מולו יופעל השירות, יהיה במסגרת מחשב המשרד בלבד.</w:t>
      </w:r>
    </w:p>
    <w:p w:rsidR="00330677" w:rsidRDefault="00330677" w:rsidP="00FD6914">
      <w:pPr>
        <w:spacing w:line="360" w:lineRule="auto"/>
        <w:jc w:val="both"/>
        <w:rPr>
          <w:rFonts w:ascii="David" w:hAnsi="David" w:cs="David"/>
          <w:rtl/>
        </w:rPr>
      </w:pPr>
    </w:p>
    <w:p w:rsidR="00D85F70" w:rsidRDefault="00D85F70" w:rsidP="00FD6914">
      <w:pPr>
        <w:spacing w:line="360" w:lineRule="auto"/>
        <w:jc w:val="both"/>
        <w:rPr>
          <w:rFonts w:ascii="David" w:hAnsi="David" w:cs="David"/>
          <w:rtl/>
        </w:rPr>
      </w:pPr>
    </w:p>
    <w:p w:rsidR="00D85F70" w:rsidRPr="003322A0" w:rsidRDefault="00D85F70" w:rsidP="00FD6914">
      <w:pPr>
        <w:spacing w:line="360" w:lineRule="auto"/>
        <w:jc w:val="both"/>
        <w:rPr>
          <w:rFonts w:ascii="David" w:hAnsi="David" w:cs="David"/>
          <w:rtl/>
        </w:rPr>
      </w:pPr>
    </w:p>
    <w:p w:rsidR="00FD6914" w:rsidRPr="003322A0" w:rsidRDefault="00FD6914" w:rsidP="00FD6914">
      <w:pPr>
        <w:spacing w:line="360" w:lineRule="auto"/>
        <w:jc w:val="both"/>
        <w:rPr>
          <w:rFonts w:ascii="David" w:hAnsi="David" w:cs="David"/>
        </w:rPr>
      </w:pPr>
    </w:p>
    <w:p w:rsidR="00FD6914" w:rsidRPr="003322A0" w:rsidRDefault="00FD6914" w:rsidP="00FD6914">
      <w:pPr>
        <w:spacing w:line="360" w:lineRule="auto"/>
        <w:jc w:val="both"/>
        <w:rPr>
          <w:rFonts w:ascii="David" w:hAnsi="David" w:cs="David"/>
          <w:b/>
          <w:bCs/>
          <w:sz w:val="32"/>
          <w:szCs w:val="32"/>
        </w:rPr>
      </w:pPr>
      <w:r w:rsidRPr="003322A0">
        <w:rPr>
          <w:rFonts w:ascii="David" w:hAnsi="David" w:cs="David"/>
          <w:b/>
          <w:bCs/>
          <w:sz w:val="32"/>
          <w:szCs w:val="32"/>
        </w:rPr>
        <w:t>16</w:t>
      </w:r>
      <w:r w:rsidRPr="003322A0">
        <w:rPr>
          <w:rFonts w:ascii="David" w:hAnsi="David" w:cs="David" w:hint="cs"/>
          <w:b/>
          <w:bCs/>
          <w:sz w:val="32"/>
          <w:szCs w:val="32"/>
          <w:rtl/>
        </w:rPr>
        <w:t xml:space="preserve">. </w:t>
      </w:r>
      <w:r w:rsidRPr="003322A0">
        <w:rPr>
          <w:rFonts w:ascii="David" w:hAnsi="David" w:cs="David"/>
          <w:b/>
          <w:bCs/>
          <w:sz w:val="32"/>
          <w:szCs w:val="32"/>
          <w:rtl/>
        </w:rPr>
        <w:t xml:space="preserve">אבטחת מידע </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א'. אבטחת המידע מהווה חלק משולב ובלתי נפרד ממרכז לשירותי עיבוד מידע (שע"מ). נושא בטיחות המידע היינו חיוני ובעל חשיבות רבה. על </w:t>
      </w:r>
      <w:r w:rsidRPr="003322A0">
        <w:rPr>
          <w:rFonts w:ascii="David" w:hAnsi="David" w:cs="David" w:hint="cs"/>
          <w:rtl/>
        </w:rPr>
        <w:t>הספק</w:t>
      </w:r>
      <w:r w:rsidRPr="003322A0">
        <w:rPr>
          <w:rFonts w:ascii="David" w:hAnsi="David" w:cs="David"/>
          <w:rtl/>
        </w:rPr>
        <w:t xml:space="preserve"> לפרט בהצעתו את האמצעים שיספק לאבטחת מידע אשר יתנו מענה לנקודות המופיעות בהמשך, וכן הרחבות נוספות והצעות לאבטחת מערכת המידע, כנדרש בנספח   א'- 12  נספח ה להסכם-</w:t>
      </w:r>
      <w:proofErr w:type="spellStart"/>
      <w:r w:rsidRPr="003322A0">
        <w:rPr>
          <w:rFonts w:ascii="David" w:hAnsi="David" w:cs="David"/>
          <w:rtl/>
        </w:rPr>
        <w:t>השרותים</w:t>
      </w:r>
      <w:proofErr w:type="spellEnd"/>
      <w:r w:rsidRPr="003322A0">
        <w:rPr>
          <w:rFonts w:ascii="David" w:hAnsi="David" w:cs="David"/>
          <w:rtl/>
        </w:rPr>
        <w:t xml:space="preserve"> הנדרשים פרק 3 סעיף 3 במכרז זה.</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ב'. </w:t>
      </w:r>
      <w:r w:rsidRPr="003322A0">
        <w:rPr>
          <w:rFonts w:ascii="David" w:hAnsi="David" w:cs="David" w:hint="cs"/>
          <w:rtl/>
        </w:rPr>
        <w:t>הספק יפעל</w:t>
      </w:r>
      <w:r w:rsidRPr="003322A0">
        <w:rPr>
          <w:rFonts w:ascii="David" w:hAnsi="David" w:cs="David"/>
          <w:rtl/>
        </w:rPr>
        <w:t xml:space="preserve"> בהתאם לכללי אבטחת המידע המתחייבים על פי כל דין, לרבות: חוק הגנת הפרטיות תשמ"א – 1981, תקנות הגנת הפרטיות </w:t>
      </w:r>
      <w:proofErr w:type="spellStart"/>
      <w:r w:rsidRPr="003322A0">
        <w:rPr>
          <w:rFonts w:ascii="David" w:hAnsi="David" w:cs="David"/>
          <w:rtl/>
        </w:rPr>
        <w:t>התשמ"ו</w:t>
      </w:r>
      <w:proofErr w:type="spellEnd"/>
      <w:r w:rsidRPr="003322A0">
        <w:rPr>
          <w:rFonts w:ascii="David" w:hAnsi="David" w:cs="David"/>
          <w:rtl/>
        </w:rPr>
        <w:t xml:space="preserve"> – 1986, חוק צנעת הפרט </w:t>
      </w:r>
      <w:proofErr w:type="spellStart"/>
      <w:r w:rsidRPr="003322A0">
        <w:rPr>
          <w:rFonts w:ascii="David" w:hAnsi="David" w:cs="David"/>
          <w:rtl/>
        </w:rPr>
        <w:t>התשמ"א</w:t>
      </w:r>
      <w:proofErr w:type="spellEnd"/>
      <w:r w:rsidRPr="003322A0">
        <w:rPr>
          <w:rFonts w:ascii="David" w:hAnsi="David" w:cs="David"/>
          <w:rtl/>
        </w:rPr>
        <w:t xml:space="preserve"> – 1981 ותקני אבטחת מידע: תקן ישראלי 1495 ותקן ישראלי 17799 וידאג לאבטחה, זמינות ותפעול תקין של מערכות המידע, הן על ידי אמצעי אבטחה לוגיים ופיזיים והן על ידי תכנון מראש של תכניות גיבוי והתאוששות.</w:t>
      </w:r>
    </w:p>
    <w:p w:rsidR="00FD6914" w:rsidRPr="003322A0" w:rsidRDefault="00FD6914" w:rsidP="00FD6914">
      <w:pPr>
        <w:tabs>
          <w:tab w:val="left" w:pos="896"/>
        </w:tabs>
        <w:spacing w:line="360" w:lineRule="auto"/>
        <w:jc w:val="both"/>
        <w:rPr>
          <w:rFonts w:ascii="David" w:hAnsi="David" w:cs="David"/>
        </w:rPr>
      </w:pPr>
      <w:r w:rsidRPr="003322A0">
        <w:rPr>
          <w:rFonts w:ascii="David" w:hAnsi="David" w:cs="David" w:hint="cs"/>
          <w:rtl/>
        </w:rPr>
        <w:t>הספק</w:t>
      </w:r>
      <w:r w:rsidRPr="003322A0">
        <w:rPr>
          <w:rFonts w:ascii="David" w:hAnsi="David" w:cs="David"/>
          <w:rtl/>
        </w:rPr>
        <w:t xml:space="preserve"> </w:t>
      </w:r>
      <w:proofErr w:type="spellStart"/>
      <w:r w:rsidRPr="003322A0">
        <w:rPr>
          <w:rFonts w:ascii="David" w:hAnsi="David" w:cs="David"/>
          <w:rtl/>
        </w:rPr>
        <w:t>ישא</w:t>
      </w:r>
      <w:proofErr w:type="spellEnd"/>
      <w:r w:rsidRPr="003322A0">
        <w:rPr>
          <w:rFonts w:ascii="David" w:hAnsi="David" w:cs="David"/>
          <w:rtl/>
        </w:rPr>
        <w:t xml:space="preserve"> באחריות לכל נזק, כשל ותקלה ו/או לכל אירוע שייגרם למשרד בעקבות הדלפת מידע ו/או פריצה למערכת הממוחשבת. מובהר כי במקרה זה, המשרד יהיה רשאי לכל סעד שיעמיד לרשותו לפי החוזה ולפי כל דין.</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ג'. על </w:t>
      </w:r>
      <w:r w:rsidRPr="003322A0">
        <w:rPr>
          <w:rFonts w:ascii="David" w:hAnsi="David" w:cs="David" w:hint="cs"/>
          <w:rtl/>
        </w:rPr>
        <w:t>הספק</w:t>
      </w:r>
      <w:r w:rsidRPr="003322A0">
        <w:rPr>
          <w:rFonts w:ascii="David" w:hAnsi="David" w:cs="David"/>
          <w:rtl/>
        </w:rPr>
        <w:t xml:space="preserve"> לקיים מערכי בקרה כנגד גורמים חיצוניים וכנגד גורמים פנים ארגוניים המנסים לחדור למערך המחשוב</w:t>
      </w:r>
      <w:r w:rsidRPr="003322A0">
        <w:rPr>
          <w:rFonts w:ascii="David" w:hAnsi="David" w:cs="David" w:hint="cs"/>
          <w:rtl/>
        </w:rPr>
        <w:t>.</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ד'. </w:t>
      </w:r>
      <w:r w:rsidRPr="003322A0">
        <w:rPr>
          <w:rFonts w:ascii="David" w:hAnsi="David" w:cs="David" w:hint="cs"/>
          <w:rtl/>
        </w:rPr>
        <w:t>הספק</w:t>
      </w:r>
      <w:r w:rsidRPr="003322A0">
        <w:rPr>
          <w:rFonts w:ascii="David" w:hAnsi="David" w:cs="David"/>
          <w:rtl/>
        </w:rPr>
        <w:t xml:space="preserve"> ידאג לאבטחת כל המידע אשר הגיע אליו במסגרת מתן השירות נשוא מכרז זה, לרבות דוחות, טפסים, מסמכים, תעודות, אישורים וכיוצא בזה. הספק יציג בפני המשרד, על פי דרישתו את האמצעים בהם הוא משתמש לשם אבטחת המידע.</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ה'. </w:t>
      </w:r>
      <w:r w:rsidRPr="003322A0">
        <w:rPr>
          <w:rFonts w:ascii="David" w:hAnsi="David" w:cs="David" w:hint="cs"/>
          <w:rtl/>
        </w:rPr>
        <w:t>הספק</w:t>
      </w:r>
      <w:r w:rsidRPr="003322A0">
        <w:rPr>
          <w:rFonts w:ascii="David" w:hAnsi="David" w:cs="David"/>
          <w:rtl/>
        </w:rPr>
        <w:t xml:space="preserve"> ימנע גישה למערכת המחשב של המשרד ולמערכת המחשב המשרתת אותו לצורך מתן השירות, ממי שאינו מוסמך לעיין בחומר או במידע במחשב, או מכל מי שלא חתם על התחייבות לשמירת סודיות.</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ו'. נוסף על האמור, </w:t>
      </w:r>
      <w:r w:rsidRPr="003322A0">
        <w:rPr>
          <w:rFonts w:ascii="David" w:hAnsi="David" w:cs="David" w:hint="cs"/>
          <w:rtl/>
        </w:rPr>
        <w:t>ההספק</w:t>
      </w:r>
      <w:r w:rsidRPr="003322A0">
        <w:rPr>
          <w:rFonts w:ascii="David" w:hAnsi="David" w:cs="David"/>
          <w:rtl/>
        </w:rPr>
        <w:t xml:space="preserve"> מתחייב בזאת לנקוט באמצעי האבטחה הבאים:</w:t>
      </w:r>
    </w:p>
    <w:p w:rsidR="00FD6914" w:rsidRPr="003322A0" w:rsidRDefault="00FD6914" w:rsidP="00FD6914">
      <w:pPr>
        <w:spacing w:line="360" w:lineRule="auto"/>
        <w:jc w:val="both"/>
        <w:rPr>
          <w:rFonts w:ascii="David" w:hAnsi="David" w:cs="David"/>
          <w:rtl/>
        </w:rPr>
      </w:pPr>
      <w:r w:rsidRPr="003322A0">
        <w:rPr>
          <w:rFonts w:ascii="David" w:hAnsi="David" w:cs="David" w:hint="cs"/>
          <w:rtl/>
        </w:rPr>
        <w:t xml:space="preserve">       1. </w:t>
      </w:r>
      <w:r w:rsidRPr="003322A0">
        <w:rPr>
          <w:rFonts w:ascii="David" w:hAnsi="David" w:cs="David"/>
          <w:rtl/>
        </w:rPr>
        <w:t xml:space="preserve">במערכת תבוצע סגירה אוטומטית של מסכי מערכת פתוחים וללא השגחה, שלא בוצעה </w:t>
      </w:r>
    </w:p>
    <w:p w:rsidR="00FD6914" w:rsidRPr="003322A0" w:rsidRDefault="00FD6914" w:rsidP="00FD6914">
      <w:pPr>
        <w:spacing w:line="360" w:lineRule="auto"/>
        <w:jc w:val="both"/>
        <w:rPr>
          <w:rFonts w:ascii="David" w:hAnsi="David" w:cs="David"/>
          <w:rtl/>
        </w:rPr>
      </w:pPr>
      <w:r w:rsidRPr="003322A0">
        <w:rPr>
          <w:rFonts w:ascii="David" w:hAnsi="David" w:cs="David" w:hint="cs"/>
          <w:rtl/>
        </w:rPr>
        <w:t xml:space="preserve">         ב</w:t>
      </w:r>
      <w:r w:rsidRPr="003322A0">
        <w:rPr>
          <w:rFonts w:ascii="David" w:hAnsi="David" w:cs="David"/>
          <w:rtl/>
        </w:rPr>
        <w:t xml:space="preserve">הם פעילות במשך 15 דקות לפחות. </w:t>
      </w:r>
    </w:p>
    <w:p w:rsidR="00FD6914" w:rsidRPr="003322A0" w:rsidRDefault="00FD6914" w:rsidP="00A57433">
      <w:pPr>
        <w:numPr>
          <w:ilvl w:val="0"/>
          <w:numId w:val="131"/>
        </w:numPr>
        <w:spacing w:after="0" w:line="360" w:lineRule="auto"/>
        <w:contextualSpacing/>
        <w:jc w:val="both"/>
        <w:rPr>
          <w:rFonts w:ascii="David" w:hAnsi="David" w:cs="David"/>
          <w:rtl/>
        </w:rPr>
      </w:pPr>
      <w:r w:rsidRPr="003322A0">
        <w:rPr>
          <w:rFonts w:ascii="David" w:hAnsi="David" w:cs="David"/>
          <w:rtl/>
        </w:rPr>
        <w:t xml:space="preserve">כל עובד אשר יעזוב את תחנת העבודה, יבצע – </w:t>
      </w:r>
      <w:r w:rsidRPr="003322A0">
        <w:rPr>
          <w:rFonts w:ascii="David" w:hAnsi="David" w:cs="David"/>
        </w:rPr>
        <w:t>out</w:t>
      </w:r>
      <w:r w:rsidRPr="003322A0">
        <w:rPr>
          <w:rFonts w:ascii="David" w:hAnsi="David" w:cs="David"/>
          <w:rtl/>
        </w:rPr>
        <w:t xml:space="preserve"> </w:t>
      </w:r>
      <w:r w:rsidRPr="003322A0">
        <w:rPr>
          <w:rFonts w:ascii="David" w:hAnsi="David" w:cs="David"/>
        </w:rPr>
        <w:t>log</w:t>
      </w:r>
      <w:r w:rsidRPr="003322A0">
        <w:rPr>
          <w:rFonts w:ascii="David" w:hAnsi="David" w:cs="David"/>
          <w:rtl/>
        </w:rPr>
        <w:t xml:space="preserve">  ולכשיחזור יבצע – </w:t>
      </w:r>
      <w:r w:rsidRPr="003322A0">
        <w:rPr>
          <w:rFonts w:ascii="David" w:hAnsi="David" w:cs="David"/>
        </w:rPr>
        <w:t>in</w:t>
      </w:r>
      <w:r w:rsidRPr="003322A0">
        <w:rPr>
          <w:rFonts w:ascii="David" w:hAnsi="David" w:cs="David"/>
          <w:rtl/>
        </w:rPr>
        <w:t xml:space="preserve"> </w:t>
      </w:r>
      <w:r w:rsidRPr="003322A0">
        <w:rPr>
          <w:rFonts w:ascii="David" w:hAnsi="David" w:cs="David"/>
        </w:rPr>
        <w:t>log</w:t>
      </w:r>
      <w:r w:rsidRPr="003322A0">
        <w:rPr>
          <w:rFonts w:ascii="David" w:hAnsi="David" w:cs="David"/>
          <w:rtl/>
        </w:rPr>
        <w:t>.  אחריות השמירה על הקוד הסודי חלה על הספק.</w:t>
      </w:r>
    </w:p>
    <w:p w:rsidR="00FD6914" w:rsidRPr="003322A0" w:rsidRDefault="00FD6914" w:rsidP="00A57433">
      <w:pPr>
        <w:numPr>
          <w:ilvl w:val="0"/>
          <w:numId w:val="131"/>
        </w:numPr>
        <w:spacing w:after="0" w:line="360" w:lineRule="auto"/>
        <w:contextualSpacing/>
        <w:jc w:val="both"/>
        <w:rPr>
          <w:rFonts w:ascii="David" w:hAnsi="David" w:cs="David"/>
        </w:rPr>
      </w:pPr>
      <w:r w:rsidRPr="003322A0">
        <w:rPr>
          <w:rFonts w:ascii="David" w:hAnsi="David" w:cs="David"/>
          <w:rtl/>
        </w:rPr>
        <w:t xml:space="preserve">הכניסה לאתר </w:t>
      </w:r>
      <w:r w:rsidRPr="003322A0">
        <w:rPr>
          <w:rFonts w:ascii="David" w:hAnsi="David" w:cs="David" w:hint="cs"/>
          <w:rtl/>
        </w:rPr>
        <w:t xml:space="preserve">בו הספק </w:t>
      </w:r>
      <w:proofErr w:type="spellStart"/>
      <w:r w:rsidRPr="003322A0">
        <w:rPr>
          <w:rFonts w:ascii="David" w:hAnsi="David" w:cs="David" w:hint="cs"/>
          <w:rtl/>
        </w:rPr>
        <w:t>יתן</w:t>
      </w:r>
      <w:proofErr w:type="spellEnd"/>
      <w:r w:rsidRPr="003322A0">
        <w:rPr>
          <w:rFonts w:ascii="David" w:hAnsi="David" w:cs="David" w:hint="cs"/>
          <w:rtl/>
        </w:rPr>
        <w:t xml:space="preserve"> את השירותים</w:t>
      </w:r>
      <w:r w:rsidRPr="003322A0">
        <w:rPr>
          <w:rFonts w:ascii="David" w:hAnsi="David" w:cs="David"/>
          <w:rtl/>
        </w:rPr>
        <w:t xml:space="preserve"> תהייה מותרת לעובדי </w:t>
      </w:r>
      <w:r w:rsidRPr="003322A0">
        <w:rPr>
          <w:rFonts w:ascii="David" w:hAnsi="David" w:cs="David" w:hint="cs"/>
          <w:rtl/>
        </w:rPr>
        <w:t>הספק</w:t>
      </w:r>
      <w:r w:rsidRPr="003322A0">
        <w:rPr>
          <w:rFonts w:ascii="David" w:hAnsi="David" w:cs="David"/>
          <w:rtl/>
        </w:rPr>
        <w:t xml:space="preserve">, למנהל ולנציגיו </w:t>
      </w:r>
    </w:p>
    <w:p w:rsidR="00FD6914" w:rsidRPr="003322A0" w:rsidRDefault="00FD6914" w:rsidP="00FD6914">
      <w:pPr>
        <w:spacing w:line="360" w:lineRule="auto"/>
        <w:jc w:val="both"/>
        <w:rPr>
          <w:rFonts w:ascii="David" w:hAnsi="David" w:cs="David"/>
          <w:rtl/>
        </w:rPr>
      </w:pPr>
      <w:r w:rsidRPr="003322A0">
        <w:rPr>
          <w:rFonts w:ascii="David" w:hAnsi="David" w:cs="David" w:hint="cs"/>
          <w:rtl/>
        </w:rPr>
        <w:t xml:space="preserve">              </w:t>
      </w:r>
      <w:r w:rsidRPr="003322A0">
        <w:rPr>
          <w:rFonts w:ascii="David" w:hAnsi="David" w:cs="David"/>
          <w:rtl/>
        </w:rPr>
        <w:t xml:space="preserve">בלבד. דלת הכניסה לאתר תהייה עשויה מפלדה  ונעולה או מאובטחת ע"י שומר בכל </w:t>
      </w:r>
    </w:p>
    <w:p w:rsidR="00FD6914" w:rsidRPr="003322A0" w:rsidRDefault="00FD6914" w:rsidP="00FD6914">
      <w:pPr>
        <w:spacing w:line="360" w:lineRule="auto"/>
        <w:jc w:val="both"/>
        <w:rPr>
          <w:rFonts w:ascii="David" w:hAnsi="David" w:cs="David"/>
          <w:rtl/>
        </w:rPr>
      </w:pPr>
      <w:r w:rsidRPr="003322A0">
        <w:rPr>
          <w:rFonts w:ascii="David" w:hAnsi="David" w:cs="David" w:hint="cs"/>
          <w:rtl/>
        </w:rPr>
        <w:t xml:space="preserve">              </w:t>
      </w:r>
      <w:r w:rsidRPr="003322A0">
        <w:rPr>
          <w:rFonts w:ascii="David" w:hAnsi="David" w:cs="David"/>
          <w:rtl/>
        </w:rPr>
        <w:t xml:space="preserve">שעות </w:t>
      </w:r>
      <w:r w:rsidRPr="003322A0">
        <w:rPr>
          <w:rFonts w:ascii="David" w:hAnsi="David" w:cs="David" w:hint="cs"/>
          <w:rtl/>
        </w:rPr>
        <w:t xml:space="preserve"> </w:t>
      </w:r>
      <w:r w:rsidRPr="003322A0">
        <w:rPr>
          <w:rFonts w:ascii="David" w:hAnsi="David" w:cs="David"/>
          <w:rtl/>
        </w:rPr>
        <w:t xml:space="preserve">היממה ובכל ימות השבוע. כל תחנות העבודה יכובו בסיומו של כל יום עבודה, </w:t>
      </w:r>
    </w:p>
    <w:p w:rsidR="00FD6914" w:rsidRPr="003322A0" w:rsidRDefault="00FD6914" w:rsidP="00FD6914">
      <w:pPr>
        <w:spacing w:line="360" w:lineRule="auto"/>
        <w:jc w:val="both"/>
        <w:rPr>
          <w:rFonts w:ascii="David" w:hAnsi="David" w:cs="David"/>
          <w:rtl/>
        </w:rPr>
      </w:pPr>
      <w:r w:rsidRPr="003322A0">
        <w:rPr>
          <w:rFonts w:ascii="David" w:hAnsi="David" w:cs="David" w:hint="cs"/>
          <w:rtl/>
        </w:rPr>
        <w:t xml:space="preserve">             </w:t>
      </w:r>
      <w:r w:rsidRPr="003322A0">
        <w:rPr>
          <w:rFonts w:ascii="David" w:hAnsi="David" w:cs="David"/>
          <w:rtl/>
        </w:rPr>
        <w:t xml:space="preserve">חדרי </w:t>
      </w:r>
      <w:r w:rsidRPr="003322A0">
        <w:rPr>
          <w:rFonts w:ascii="David" w:hAnsi="David" w:cs="David" w:hint="cs"/>
          <w:rtl/>
        </w:rPr>
        <w:t xml:space="preserve">האתר </w:t>
      </w:r>
      <w:r w:rsidRPr="003322A0">
        <w:rPr>
          <w:rFonts w:ascii="David" w:hAnsi="David" w:cs="David"/>
          <w:rtl/>
        </w:rPr>
        <w:t xml:space="preserve">יהיו נעולים לאחר שעות העבודה, ומפתחות יהיו ברשות העובדים </w:t>
      </w:r>
    </w:p>
    <w:p w:rsidR="00FD6914" w:rsidRPr="003322A0" w:rsidRDefault="00FD6914" w:rsidP="00FD6914">
      <w:pPr>
        <w:spacing w:line="360" w:lineRule="auto"/>
        <w:jc w:val="both"/>
        <w:rPr>
          <w:rFonts w:ascii="David" w:hAnsi="David" w:cs="David"/>
        </w:rPr>
      </w:pPr>
      <w:r w:rsidRPr="003322A0">
        <w:rPr>
          <w:rFonts w:ascii="David" w:hAnsi="David" w:cs="David" w:hint="cs"/>
          <w:rtl/>
        </w:rPr>
        <w:t xml:space="preserve">             </w:t>
      </w:r>
      <w:r w:rsidRPr="003322A0">
        <w:rPr>
          <w:rFonts w:ascii="David" w:hAnsi="David" w:cs="David"/>
          <w:rtl/>
        </w:rPr>
        <w:t>המורשים לכך בלבד. בסיום כל יום עבודה ינעל אתר המרכז על ידי הספק.</w:t>
      </w:r>
    </w:p>
    <w:p w:rsidR="00FD6914" w:rsidRPr="003322A0" w:rsidRDefault="00FD6914" w:rsidP="00A57433">
      <w:pPr>
        <w:numPr>
          <w:ilvl w:val="0"/>
          <w:numId w:val="131"/>
        </w:numPr>
        <w:spacing w:after="0" w:line="360" w:lineRule="auto"/>
        <w:contextualSpacing/>
        <w:jc w:val="both"/>
        <w:rPr>
          <w:rFonts w:ascii="David" w:hAnsi="David" w:cs="David"/>
        </w:rPr>
      </w:pPr>
      <w:r w:rsidRPr="003322A0">
        <w:rPr>
          <w:rFonts w:ascii="David" w:hAnsi="David" w:cs="David"/>
          <w:rtl/>
        </w:rPr>
        <w:t xml:space="preserve">כל הניירת הרלוונטית תתויק ו/או תיסרק במקום מסודר ויישמר בקפדנות לפחות למשך 5 שנים, המידע במערכת הממוחשבת יגובה ברמה יומית וברמה חודשית על גבי מדיה מגנטית. קובץ גיבוי חודשי יועבר למשרד במתכונת שתקבע ע"י המשרד. </w:t>
      </w:r>
      <w:r w:rsidRPr="003322A0">
        <w:rPr>
          <w:rFonts w:ascii="David" w:hAnsi="David" w:cs="David" w:hint="cs"/>
          <w:rtl/>
        </w:rPr>
        <w:t>הספק</w:t>
      </w:r>
      <w:r w:rsidRPr="003322A0">
        <w:rPr>
          <w:rFonts w:ascii="David" w:hAnsi="David" w:cs="David"/>
          <w:rtl/>
        </w:rPr>
        <w:t xml:space="preserve"> יבצע גיבוי ידני לפעולות ותשמור תכתובות עם הגורמים המעורבים, כך שניתן יהיה תמיד לאחזר מידע שאבד.</w:t>
      </w:r>
    </w:p>
    <w:p w:rsidR="00FD6914" w:rsidRPr="003322A0" w:rsidRDefault="00FD6914" w:rsidP="00A57433">
      <w:pPr>
        <w:numPr>
          <w:ilvl w:val="0"/>
          <w:numId w:val="131"/>
        </w:numPr>
        <w:spacing w:after="0" w:line="360" w:lineRule="auto"/>
        <w:contextualSpacing/>
        <w:jc w:val="both"/>
        <w:rPr>
          <w:rFonts w:ascii="David" w:hAnsi="David" w:cs="David"/>
        </w:rPr>
      </w:pPr>
      <w:r w:rsidRPr="003322A0">
        <w:rPr>
          <w:rFonts w:ascii="David" w:hAnsi="David" w:cs="David" w:hint="cs"/>
          <w:rtl/>
        </w:rPr>
        <w:t xml:space="preserve"> הספק</w:t>
      </w:r>
      <w:r w:rsidRPr="003322A0">
        <w:rPr>
          <w:rFonts w:ascii="David" w:hAnsi="David" w:cs="David"/>
          <w:rtl/>
        </w:rPr>
        <w:t xml:space="preserve"> יבצע גריסת מסמכים הנוגעים לשירותים על פי הסכם זה ולא ישליכם לפח האשפה.</w:t>
      </w:r>
    </w:p>
    <w:p w:rsidR="00FD6914" w:rsidRPr="003322A0" w:rsidRDefault="00FD6914" w:rsidP="00FD6914">
      <w:pPr>
        <w:spacing w:line="360" w:lineRule="auto"/>
        <w:ind w:left="360"/>
        <w:contextualSpacing/>
        <w:jc w:val="both"/>
        <w:rPr>
          <w:rFonts w:ascii="David" w:hAnsi="David" w:cs="David"/>
          <w:rtl/>
        </w:rPr>
      </w:pPr>
    </w:p>
    <w:p w:rsidR="00FD6914" w:rsidRPr="003322A0" w:rsidRDefault="00FD6914" w:rsidP="00FD6914">
      <w:pPr>
        <w:spacing w:line="360" w:lineRule="auto"/>
        <w:jc w:val="both"/>
        <w:rPr>
          <w:rFonts w:ascii="David" w:hAnsi="David" w:cs="David"/>
          <w:b/>
          <w:bCs/>
          <w:sz w:val="32"/>
          <w:szCs w:val="32"/>
        </w:rPr>
      </w:pPr>
      <w:r w:rsidRPr="003322A0">
        <w:rPr>
          <w:rFonts w:ascii="David" w:hAnsi="David" w:cs="David" w:hint="cs"/>
          <w:b/>
          <w:bCs/>
          <w:sz w:val="32"/>
          <w:szCs w:val="32"/>
          <w:rtl/>
        </w:rPr>
        <w:t xml:space="preserve">17. </w:t>
      </w:r>
      <w:r w:rsidRPr="003322A0">
        <w:rPr>
          <w:rFonts w:ascii="David" w:hAnsi="David" w:cs="David"/>
          <w:b/>
          <w:bCs/>
          <w:sz w:val="32"/>
          <w:szCs w:val="32"/>
          <w:rtl/>
        </w:rPr>
        <w:t xml:space="preserve">בקרה ופיקוח </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א'. הספק יבצע בקרה עצמית שוטפת על הפעולות המתבצעות במרכז. הספק יתקן שגיאות וטעויות שמצא, הניתנות לתיקון על ידו וידווח למנהל על כל טעות ושגיאה, ובאופן </w:t>
      </w:r>
      <w:proofErr w:type="spellStart"/>
      <w:r w:rsidRPr="003322A0">
        <w:rPr>
          <w:rFonts w:ascii="David" w:hAnsi="David" w:cs="David"/>
          <w:rtl/>
        </w:rPr>
        <w:t>מיידי</w:t>
      </w:r>
      <w:proofErr w:type="spellEnd"/>
      <w:r w:rsidRPr="003322A0">
        <w:rPr>
          <w:rFonts w:ascii="David" w:hAnsi="David" w:cs="David"/>
          <w:rtl/>
        </w:rPr>
        <w:t xml:space="preserve"> על שגיאות וטעויות המחייבות ביצוע פעולה מתקנת ע"י המשרד.</w:t>
      </w:r>
    </w:p>
    <w:p w:rsidR="00FD6914" w:rsidRPr="003322A0" w:rsidRDefault="00FD6914" w:rsidP="00FD6914">
      <w:pPr>
        <w:spacing w:line="360" w:lineRule="auto"/>
        <w:jc w:val="both"/>
        <w:rPr>
          <w:rFonts w:ascii="David" w:hAnsi="David" w:cs="David"/>
        </w:rPr>
      </w:pPr>
      <w:r w:rsidRPr="003322A0">
        <w:rPr>
          <w:rFonts w:ascii="David" w:hAnsi="David" w:cs="David"/>
          <w:rtl/>
        </w:rPr>
        <w:t>ב.' המשרד יערוך פעולות בקרה ופיקוח על שירותי המרכז. בהתאם לכך, יאפשר הספק למנהל ולכל מי שהוסמך על ידו, להיכנס לאתר המרכז, לפקח על הפעילות המתבצעת, ולעיין בתיקים ומסמכים, אישורים ותעודות הנוגעים לשרות.</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ג. במסגרת הפעילות הנ"ל, יעמוד המשרד על איכות ביצוע השירות  ובין היתר על: </w:t>
      </w:r>
    </w:p>
    <w:p w:rsidR="00FD6914" w:rsidRPr="003322A0" w:rsidRDefault="00FD6914" w:rsidP="00FD6914">
      <w:pPr>
        <w:spacing w:line="360" w:lineRule="auto"/>
        <w:ind w:left="1800"/>
        <w:jc w:val="both"/>
        <w:rPr>
          <w:rFonts w:ascii="David" w:hAnsi="David" w:cs="David"/>
        </w:rPr>
      </w:pPr>
      <w:r w:rsidRPr="003322A0">
        <w:rPr>
          <w:rFonts w:ascii="David" w:hAnsi="David" w:cs="David"/>
          <w:rtl/>
        </w:rPr>
        <w:t>1. ביצוע השירות בהתאם לנדרש במכרז זה על כל נספחיו, לרבות ההנחיות וההוראות במכרז זה.</w:t>
      </w:r>
    </w:p>
    <w:p w:rsidR="00FD6914" w:rsidRPr="003322A0" w:rsidRDefault="00FD6914" w:rsidP="00FD6914">
      <w:pPr>
        <w:spacing w:line="360" w:lineRule="auto"/>
        <w:ind w:left="1800"/>
        <w:jc w:val="both"/>
        <w:rPr>
          <w:rFonts w:ascii="David" w:hAnsi="David" w:cs="David"/>
        </w:rPr>
      </w:pPr>
      <w:r w:rsidRPr="003322A0">
        <w:rPr>
          <w:rFonts w:ascii="David" w:hAnsi="David" w:cs="David"/>
          <w:rtl/>
        </w:rPr>
        <w:t>2. עמידה ברמת הסכם השירות כמפורט בסעיף 47  במכרז זה.</w:t>
      </w:r>
    </w:p>
    <w:p w:rsidR="00FD6914" w:rsidRPr="003322A0" w:rsidRDefault="00FD6914" w:rsidP="00FD6914">
      <w:pPr>
        <w:spacing w:line="360" w:lineRule="auto"/>
        <w:jc w:val="both"/>
        <w:rPr>
          <w:rFonts w:ascii="David" w:hAnsi="David" w:cs="David"/>
          <w:rtl/>
        </w:rPr>
      </w:pPr>
      <w:r w:rsidRPr="003322A0">
        <w:rPr>
          <w:rFonts w:ascii="David" w:hAnsi="David" w:cs="David"/>
          <w:rtl/>
        </w:rPr>
        <w:t xml:space="preserve">                             </w:t>
      </w:r>
      <w:r w:rsidRPr="003322A0">
        <w:rPr>
          <w:rFonts w:ascii="David" w:hAnsi="David" w:cs="David" w:hint="cs"/>
          <w:rtl/>
        </w:rPr>
        <w:t xml:space="preserve">    </w:t>
      </w:r>
      <w:r w:rsidRPr="003322A0">
        <w:rPr>
          <w:rFonts w:ascii="David" w:hAnsi="David" w:cs="David"/>
          <w:rtl/>
        </w:rPr>
        <w:t xml:space="preserve"> </w:t>
      </w:r>
      <w:r w:rsidRPr="003322A0">
        <w:rPr>
          <w:rFonts w:ascii="David" w:hAnsi="David" w:cs="David" w:hint="cs"/>
          <w:rtl/>
        </w:rPr>
        <w:t xml:space="preserve">3. </w:t>
      </w:r>
      <w:r w:rsidRPr="003322A0">
        <w:rPr>
          <w:rFonts w:ascii="David" w:hAnsi="David" w:cs="David"/>
          <w:rtl/>
        </w:rPr>
        <w:t xml:space="preserve">ביצוע הוראות אבטחת המידע והשמירה על הסודיות </w:t>
      </w:r>
    </w:p>
    <w:p w:rsidR="00FD6914" w:rsidRPr="003322A0" w:rsidRDefault="00FD6914" w:rsidP="00FD6914">
      <w:pPr>
        <w:spacing w:line="360" w:lineRule="auto"/>
        <w:jc w:val="both"/>
        <w:rPr>
          <w:rFonts w:ascii="David" w:hAnsi="David" w:cs="David"/>
        </w:rPr>
      </w:pPr>
      <w:r w:rsidRPr="003322A0">
        <w:rPr>
          <w:rFonts w:ascii="David" w:hAnsi="David" w:cs="David"/>
          <w:rtl/>
        </w:rPr>
        <w:t xml:space="preserve">                                המפורטים במכרז זה.</w:t>
      </w:r>
    </w:p>
    <w:p w:rsidR="00FD6914" w:rsidRPr="003322A0" w:rsidRDefault="00FD6914" w:rsidP="00FD6914">
      <w:pPr>
        <w:spacing w:line="360" w:lineRule="auto"/>
        <w:jc w:val="both"/>
        <w:rPr>
          <w:rFonts w:ascii="David" w:hAnsi="David" w:cs="David"/>
        </w:rPr>
      </w:pPr>
      <w:r w:rsidRPr="003322A0">
        <w:rPr>
          <w:rFonts w:ascii="David" w:hAnsi="David" w:cs="David" w:hint="cs"/>
          <w:rtl/>
        </w:rPr>
        <w:t xml:space="preserve">ד. </w:t>
      </w:r>
      <w:r w:rsidRPr="003322A0">
        <w:rPr>
          <w:rFonts w:ascii="David" w:hAnsi="David" w:cs="David"/>
          <w:rtl/>
        </w:rPr>
        <w:t>כמו כן, יקיים המשרד בקרת איכות מדגמית על השירותים הניתנים. בקרת האיכות תהייה בהיקף ובתדירות ע"פ שיקול דעתו של המשרד. במסגרת בקרת האיכות יבדקו, בין היתר, תהליכי העבודה ומשך ביצועם, איכות הביצוע וקיום ההוראות והנהלים.</w:t>
      </w:r>
    </w:p>
    <w:p w:rsidR="00FD6914" w:rsidRPr="003322A0" w:rsidRDefault="00FD6914" w:rsidP="00FD6914">
      <w:pPr>
        <w:spacing w:line="360" w:lineRule="auto"/>
        <w:ind w:left="360"/>
        <w:jc w:val="both"/>
        <w:rPr>
          <w:rFonts w:ascii="David" w:hAnsi="David" w:cs="David"/>
          <w:rtl/>
        </w:rPr>
      </w:pPr>
      <w:r w:rsidRPr="003322A0">
        <w:rPr>
          <w:rFonts w:ascii="David" w:hAnsi="David" w:cs="David"/>
          <w:rtl/>
        </w:rPr>
        <w:t>הספק מתחייב לשתף פעולה ולהעביר כל מסמך או נתון שיידרשו ע"י המשרד או מי מטעמו.</w:t>
      </w:r>
    </w:p>
    <w:p w:rsidR="00FD6914" w:rsidRPr="003322A0" w:rsidRDefault="00FD6914" w:rsidP="00FD6914">
      <w:pPr>
        <w:spacing w:line="360" w:lineRule="auto"/>
        <w:jc w:val="both"/>
        <w:rPr>
          <w:rFonts w:ascii="David" w:hAnsi="David" w:cs="David"/>
          <w:rtl/>
        </w:rPr>
      </w:pPr>
      <w:r w:rsidRPr="003322A0">
        <w:rPr>
          <w:rFonts w:ascii="David" w:hAnsi="David" w:cs="David" w:hint="cs"/>
          <w:rtl/>
        </w:rPr>
        <w:t xml:space="preserve">ה. </w:t>
      </w:r>
      <w:r w:rsidRPr="003322A0">
        <w:rPr>
          <w:rFonts w:ascii="David" w:hAnsi="David" w:cs="David"/>
          <w:rtl/>
        </w:rPr>
        <w:t>המשרד יוודא שהספק פועל בהיקף שעות העבודה הישירות לגביהן התחייב בהצעתו. לצורך כך יספור המשרד את שעות העבודה הישירות שבוצעו ע"י הספק, בהתאם לשעת הכניסה ושעת היציאה של כל מורשה במרכז, למערכת הממוחשבת של המשרד. תנאי לאמור לעיל היא נוכחות מלאה וייעודית של המורשה במרכז בכל שעות חיבורו למערכת, וביצוע פעולות במערכת במהלך שעות התחברותו.</w:t>
      </w:r>
    </w:p>
    <w:p w:rsidR="00FD6914" w:rsidRPr="003322A0" w:rsidRDefault="00FD6914" w:rsidP="00FD6914">
      <w:pPr>
        <w:rPr>
          <w:rFonts w:ascii="David" w:hAnsi="David" w:cs="David"/>
          <w:rtl/>
        </w:rPr>
      </w:pPr>
    </w:p>
    <w:p w:rsidR="00FD6914" w:rsidRPr="003322A0" w:rsidRDefault="00FD6914" w:rsidP="00FD6914">
      <w:pPr>
        <w:rPr>
          <w:rFonts w:ascii="David" w:hAnsi="David" w:cs="David"/>
          <w:sz w:val="32"/>
          <w:szCs w:val="32"/>
          <w:rtl/>
        </w:rPr>
      </w:pPr>
    </w:p>
    <w:p w:rsidR="00FD6914" w:rsidRPr="003322A0" w:rsidRDefault="00FD6914" w:rsidP="00FD6914">
      <w:pPr>
        <w:rPr>
          <w:rFonts w:ascii="David" w:hAnsi="David" w:cs="David"/>
          <w:sz w:val="32"/>
          <w:szCs w:val="32"/>
          <w:rtl/>
        </w:rPr>
      </w:pPr>
    </w:p>
    <w:p w:rsidR="00FD6914" w:rsidRPr="003322A0" w:rsidRDefault="00FD6914" w:rsidP="00FD6914">
      <w:pPr>
        <w:rPr>
          <w:rFonts w:ascii="David" w:hAnsi="David" w:cs="David"/>
          <w:sz w:val="32"/>
          <w:szCs w:val="32"/>
          <w:rtl/>
        </w:rPr>
      </w:pPr>
    </w:p>
    <w:p w:rsidR="00FD6914" w:rsidRPr="003322A0" w:rsidRDefault="00FD6914" w:rsidP="00FD6914">
      <w:pPr>
        <w:rPr>
          <w:rFonts w:ascii="David" w:hAnsi="David" w:cs="David"/>
          <w:sz w:val="32"/>
          <w:szCs w:val="32"/>
          <w:rtl/>
        </w:rPr>
      </w:pPr>
    </w:p>
    <w:p w:rsidR="00FD6914" w:rsidRPr="003322A0" w:rsidRDefault="00FD6914" w:rsidP="00FD6914">
      <w:pPr>
        <w:rPr>
          <w:rFonts w:ascii="David" w:hAnsi="David" w:cs="David"/>
          <w:sz w:val="32"/>
          <w:szCs w:val="32"/>
          <w:rtl/>
        </w:rPr>
      </w:pPr>
    </w:p>
    <w:p w:rsidR="00FD6914" w:rsidRPr="003322A0" w:rsidRDefault="00FD6914" w:rsidP="00FD6914">
      <w:pPr>
        <w:rPr>
          <w:rFonts w:ascii="David" w:hAnsi="David" w:cs="David"/>
          <w:sz w:val="32"/>
          <w:szCs w:val="32"/>
          <w:rtl/>
        </w:rPr>
      </w:pPr>
    </w:p>
    <w:p w:rsidR="00FD6914" w:rsidRPr="003322A0" w:rsidRDefault="00FD6914" w:rsidP="00FD6914">
      <w:pPr>
        <w:rPr>
          <w:rFonts w:ascii="David" w:hAnsi="David" w:cs="David"/>
          <w:sz w:val="32"/>
          <w:szCs w:val="32"/>
          <w:rtl/>
        </w:rPr>
      </w:pPr>
    </w:p>
    <w:p w:rsidR="00FD6914" w:rsidRPr="003322A0" w:rsidRDefault="00FD6914" w:rsidP="00FD6914">
      <w:pPr>
        <w:rPr>
          <w:rFonts w:ascii="David" w:hAnsi="David" w:cs="David"/>
          <w:sz w:val="32"/>
          <w:szCs w:val="32"/>
          <w:rtl/>
        </w:rPr>
      </w:pPr>
    </w:p>
    <w:p w:rsidR="00FD6914" w:rsidRPr="003322A0" w:rsidRDefault="00FD6914" w:rsidP="00FD6914">
      <w:pPr>
        <w:rPr>
          <w:rFonts w:ascii="David" w:hAnsi="David" w:cs="David"/>
          <w:sz w:val="32"/>
          <w:szCs w:val="32"/>
          <w:rtl/>
        </w:rPr>
      </w:pPr>
    </w:p>
    <w:p w:rsidR="00FD6914" w:rsidRPr="003322A0" w:rsidRDefault="00FD6914" w:rsidP="00FD6914">
      <w:pPr>
        <w:widowControl w:val="0"/>
        <w:spacing w:before="300" w:line="276" w:lineRule="auto"/>
        <w:jc w:val="both"/>
        <w:outlineLvl w:val="2"/>
        <w:rPr>
          <w:rFonts w:ascii="David" w:hAnsi="David" w:cs="David"/>
          <w:bCs/>
          <w:i/>
          <w:caps/>
          <w:spacing w:val="15"/>
          <w:kern w:val="28"/>
          <w:sz w:val="32"/>
          <w:szCs w:val="32"/>
          <w:rtl/>
        </w:rPr>
      </w:pPr>
    </w:p>
    <w:p w:rsidR="00FD6914" w:rsidRPr="003322A0" w:rsidRDefault="00FD6914" w:rsidP="00FD6914">
      <w:pPr>
        <w:widowControl w:val="0"/>
        <w:spacing w:before="300" w:line="276" w:lineRule="auto"/>
        <w:jc w:val="both"/>
        <w:outlineLvl w:val="2"/>
        <w:rPr>
          <w:rFonts w:ascii="David" w:hAnsi="David" w:cs="David"/>
          <w:bCs/>
          <w:i/>
          <w:caps/>
          <w:spacing w:val="15"/>
          <w:kern w:val="28"/>
          <w:sz w:val="32"/>
          <w:szCs w:val="32"/>
          <w:rtl/>
        </w:rPr>
      </w:pPr>
      <w:r w:rsidRPr="003322A0">
        <w:rPr>
          <w:rFonts w:ascii="David" w:hAnsi="David" w:cs="David"/>
          <w:bCs/>
          <w:i/>
          <w:caps/>
          <w:spacing w:val="15"/>
          <w:kern w:val="28"/>
          <w:sz w:val="32"/>
          <w:szCs w:val="32"/>
          <w:rtl/>
        </w:rPr>
        <w:t xml:space="preserve">נספח </w:t>
      </w:r>
      <w:r w:rsidRPr="003322A0">
        <w:rPr>
          <w:rFonts w:ascii="David" w:hAnsi="David" w:cs="David" w:hint="cs"/>
          <w:bCs/>
          <w:i/>
          <w:caps/>
          <w:spacing w:val="15"/>
          <w:kern w:val="28"/>
          <w:sz w:val="32"/>
          <w:szCs w:val="32"/>
          <w:rtl/>
        </w:rPr>
        <w:t>ב</w:t>
      </w:r>
      <w:r w:rsidRPr="003322A0">
        <w:rPr>
          <w:rFonts w:ascii="David" w:hAnsi="David" w:cs="David"/>
          <w:bCs/>
          <w:i/>
          <w:caps/>
          <w:spacing w:val="15"/>
          <w:kern w:val="28"/>
          <w:sz w:val="32"/>
          <w:szCs w:val="32"/>
          <w:rtl/>
        </w:rPr>
        <w:t>' לפרק</w:t>
      </w:r>
      <w:r w:rsidRPr="003322A0">
        <w:rPr>
          <w:rFonts w:ascii="David" w:hAnsi="David" w:cs="David" w:hint="cs"/>
          <w:bCs/>
          <w:i/>
          <w:caps/>
          <w:spacing w:val="15"/>
          <w:kern w:val="28"/>
          <w:sz w:val="32"/>
          <w:szCs w:val="32"/>
          <w:rtl/>
        </w:rPr>
        <w:t xml:space="preserve"> ד'</w:t>
      </w:r>
      <w:r w:rsidRPr="003322A0">
        <w:rPr>
          <w:rFonts w:ascii="David" w:hAnsi="David" w:cs="David"/>
          <w:bCs/>
          <w:i/>
          <w:caps/>
          <w:spacing w:val="15"/>
          <w:kern w:val="28"/>
          <w:sz w:val="32"/>
          <w:szCs w:val="32"/>
          <w:rtl/>
        </w:rPr>
        <w:t xml:space="preserve">– התחייבות לסודיות והיעדר ניגוד עניינים </w:t>
      </w:r>
    </w:p>
    <w:p w:rsidR="00FD6914" w:rsidRPr="003322A0" w:rsidRDefault="00FD6914" w:rsidP="00FD6914">
      <w:pPr>
        <w:widowControl w:val="0"/>
        <w:spacing w:before="40" w:line="276" w:lineRule="auto"/>
        <w:ind w:left="397"/>
        <w:jc w:val="both"/>
        <w:rPr>
          <w:rFonts w:ascii="David" w:hAnsi="David" w:cs="David"/>
          <w:rtl/>
        </w:rPr>
      </w:pPr>
      <w:r w:rsidRPr="003322A0">
        <w:rPr>
          <w:rFonts w:ascii="David" w:hAnsi="David" w:cs="David"/>
          <w:rtl/>
        </w:rPr>
        <w:t xml:space="preserve"> </w:t>
      </w:r>
    </w:p>
    <w:p w:rsidR="00FD6914" w:rsidRPr="003322A0" w:rsidRDefault="00FD6914" w:rsidP="00FD6914">
      <w:pPr>
        <w:spacing w:line="276" w:lineRule="auto"/>
        <w:jc w:val="both"/>
        <w:rPr>
          <w:rFonts w:ascii="David" w:hAnsi="David" w:cs="David"/>
          <w:b/>
          <w:bCs/>
          <w:rtl/>
        </w:rPr>
      </w:pPr>
      <w:r w:rsidRPr="003322A0">
        <w:rPr>
          <w:rFonts w:ascii="David" w:hAnsi="David" w:cs="David"/>
          <w:b/>
          <w:bCs/>
          <w:rtl/>
        </w:rPr>
        <w:t>לכבוד</w:t>
      </w:r>
    </w:p>
    <w:p w:rsidR="00FD6914" w:rsidRPr="003322A0" w:rsidRDefault="00FD6914" w:rsidP="00FD6914">
      <w:pPr>
        <w:spacing w:line="276" w:lineRule="auto"/>
        <w:jc w:val="both"/>
        <w:rPr>
          <w:rFonts w:ascii="David" w:hAnsi="David" w:cs="David"/>
          <w:b/>
          <w:bCs/>
          <w:rtl/>
        </w:rPr>
      </w:pPr>
      <w:r w:rsidRPr="003322A0">
        <w:rPr>
          <w:rFonts w:ascii="David" w:hAnsi="David" w:cs="David"/>
          <w:b/>
          <w:bCs/>
          <w:rtl/>
        </w:rPr>
        <w:t xml:space="preserve">משרד הבינוי‏ והשיכון </w:t>
      </w:r>
    </w:p>
    <w:p w:rsidR="00FD6914" w:rsidRPr="003322A0" w:rsidRDefault="00FD6914" w:rsidP="00FD6914">
      <w:pPr>
        <w:spacing w:before="40" w:after="40" w:line="276" w:lineRule="auto"/>
        <w:ind w:left="397"/>
        <w:jc w:val="both"/>
        <w:rPr>
          <w:rFonts w:ascii="David" w:hAnsi="David" w:cs="David"/>
          <w:rtl/>
        </w:rPr>
      </w:pPr>
    </w:p>
    <w:p w:rsidR="00FD6914" w:rsidRPr="003322A0" w:rsidRDefault="00FD6914" w:rsidP="00FD6914">
      <w:pPr>
        <w:spacing w:before="40" w:after="40" w:line="276" w:lineRule="auto"/>
        <w:jc w:val="both"/>
        <w:rPr>
          <w:rFonts w:ascii="David" w:hAnsi="David" w:cs="David"/>
          <w:u w:val="single"/>
          <w:rtl/>
        </w:rPr>
      </w:pPr>
      <w:r w:rsidRPr="003322A0">
        <w:rPr>
          <w:rFonts w:ascii="David" w:hAnsi="David" w:cs="David"/>
          <w:rtl/>
        </w:rPr>
        <w:t xml:space="preserve">אני _______________________, ת.ז. __________________, אשר תפקידי אצל  __________________________________ </w:t>
      </w:r>
      <w:r w:rsidRPr="003322A0">
        <w:rPr>
          <w:rFonts w:ascii="David" w:hAnsi="David" w:cs="David"/>
          <w:i/>
          <w:iCs/>
          <w:rtl/>
        </w:rPr>
        <w:t>[למלא שם הספק]</w:t>
      </w:r>
      <w:r w:rsidRPr="003322A0">
        <w:rPr>
          <w:rFonts w:ascii="David" w:hAnsi="David" w:cs="David"/>
          <w:rtl/>
        </w:rPr>
        <w:t xml:space="preserve"> (להלן - "</w:t>
      </w:r>
      <w:r w:rsidRPr="003322A0">
        <w:rPr>
          <w:rFonts w:ascii="David" w:hAnsi="David" w:cs="David"/>
          <w:b/>
          <w:bCs/>
          <w:rtl/>
        </w:rPr>
        <w:t>הספק</w:t>
      </w:r>
      <w:r w:rsidRPr="003322A0">
        <w:rPr>
          <w:rFonts w:ascii="David" w:hAnsi="David" w:cs="David"/>
          <w:rtl/>
        </w:rPr>
        <w:t>") הינו ______________________, נותן התחייבות זו בקשר למכרז הפעלת שירותי הרשמה וטיפול בבקשות לקבלת סיוע בדיור מספר  24-2022 (להלן - "</w:t>
      </w:r>
      <w:r w:rsidRPr="003322A0">
        <w:rPr>
          <w:rFonts w:ascii="David" w:hAnsi="David" w:cs="David"/>
          <w:b/>
          <w:bCs/>
          <w:rtl/>
        </w:rPr>
        <w:t>המכרז</w:t>
      </w:r>
      <w:r w:rsidRPr="003322A0">
        <w:rPr>
          <w:rFonts w:ascii="David" w:hAnsi="David" w:cs="David"/>
          <w:rtl/>
        </w:rPr>
        <w:t>").</w:t>
      </w:r>
    </w:p>
    <w:p w:rsidR="00FD6914" w:rsidRPr="003322A0" w:rsidRDefault="00FD6914" w:rsidP="00A57433">
      <w:pPr>
        <w:widowControl w:val="0"/>
        <w:numPr>
          <w:ilvl w:val="0"/>
          <w:numId w:val="130"/>
        </w:numPr>
        <w:overflowPunct w:val="0"/>
        <w:autoSpaceDE w:val="0"/>
        <w:autoSpaceDN w:val="0"/>
        <w:adjustRightInd w:val="0"/>
        <w:spacing w:before="120" w:after="120" w:line="276" w:lineRule="auto"/>
        <w:jc w:val="both"/>
        <w:textAlignment w:val="baseline"/>
        <w:rPr>
          <w:rFonts w:ascii="David" w:hAnsi="David" w:cs="David"/>
          <w:rtl/>
          <w:lang w:eastAsia="he-IL"/>
        </w:rPr>
      </w:pPr>
      <w:r w:rsidRPr="003322A0">
        <w:rPr>
          <w:rFonts w:ascii="David" w:hAnsi="David" w:cs="David"/>
          <w:rtl/>
          <w:lang w:eastAsia="he-IL"/>
        </w:rPr>
        <w:t xml:space="preserve">בהתחייבות זו תהיה למונחים הבאים המשמעות המופיעה </w:t>
      </w:r>
      <w:proofErr w:type="spellStart"/>
      <w:r w:rsidRPr="003322A0">
        <w:rPr>
          <w:rFonts w:ascii="David" w:hAnsi="David" w:cs="David"/>
          <w:rtl/>
          <w:lang w:eastAsia="he-IL"/>
        </w:rPr>
        <w:t>לצידם</w:t>
      </w:r>
      <w:proofErr w:type="spellEnd"/>
      <w:r w:rsidRPr="003322A0">
        <w:rPr>
          <w:rFonts w:ascii="David" w:hAnsi="David" w:cs="David"/>
          <w:rtl/>
          <w:lang w:eastAsia="he-IL"/>
        </w:rPr>
        <w:t>:</w:t>
      </w:r>
    </w:p>
    <w:p w:rsidR="00FD6914" w:rsidRPr="003322A0" w:rsidRDefault="00FD6914" w:rsidP="00FD6914">
      <w:pPr>
        <w:widowControl w:val="0"/>
        <w:overflowPunct w:val="0"/>
        <w:autoSpaceDE w:val="0"/>
        <w:autoSpaceDN w:val="0"/>
        <w:adjustRightInd w:val="0"/>
        <w:spacing w:before="120" w:after="120" w:line="276" w:lineRule="auto"/>
        <w:ind w:left="1440"/>
        <w:jc w:val="both"/>
        <w:textAlignment w:val="baseline"/>
        <w:rPr>
          <w:rFonts w:ascii="David" w:hAnsi="David" w:cs="David"/>
          <w:rtl/>
          <w:lang w:eastAsia="he-IL"/>
        </w:rPr>
      </w:pPr>
      <w:r w:rsidRPr="003322A0">
        <w:rPr>
          <w:rFonts w:ascii="David" w:hAnsi="David" w:cs="David"/>
          <w:b/>
          <w:bCs/>
          <w:rtl/>
          <w:lang w:eastAsia="he-IL"/>
        </w:rPr>
        <w:t>"מידע"</w:t>
      </w:r>
      <w:r w:rsidRPr="003322A0">
        <w:rPr>
          <w:rFonts w:ascii="David" w:hAnsi="David" w:cs="David"/>
          <w:rtl/>
          <w:lang w:eastAsia="he-IL"/>
        </w:rPr>
        <w:t xml:space="preserve"> - כל מידע (</w:t>
      </w:r>
      <w:r w:rsidRPr="003322A0">
        <w:rPr>
          <w:rFonts w:ascii="David" w:hAnsi="David" w:cs="David"/>
          <w:lang w:eastAsia="he-IL"/>
        </w:rPr>
        <w:t>Information</w:t>
      </w:r>
      <w:r w:rsidRPr="003322A0">
        <w:rPr>
          <w:rFonts w:ascii="David" w:hAnsi="David" w:cs="David"/>
          <w:rtl/>
          <w:lang w:eastAsia="he-IL"/>
        </w:rPr>
        <w:t>), ידע (</w:t>
      </w:r>
      <w:r w:rsidRPr="003322A0">
        <w:rPr>
          <w:rFonts w:ascii="David" w:hAnsi="David" w:cs="David"/>
          <w:lang w:eastAsia="he-IL"/>
        </w:rPr>
        <w:t>Know-How</w:t>
      </w:r>
      <w:r w:rsidRPr="003322A0">
        <w:rPr>
          <w:rFonts w:ascii="David" w:hAnsi="David" w:cs="David"/>
          <w:rtl/>
          <w:lang w:eastAsia="he-IL"/>
        </w:rPr>
        <w:t xml:space="preserve">), ידיעה, מסמך, תכתובת, </w:t>
      </w:r>
      <w:proofErr w:type="spellStart"/>
      <w:r w:rsidRPr="003322A0">
        <w:rPr>
          <w:rFonts w:ascii="David" w:hAnsi="David" w:cs="David"/>
          <w:rtl/>
          <w:lang w:eastAsia="he-IL"/>
        </w:rPr>
        <w:t>תוכנית</w:t>
      </w:r>
      <w:proofErr w:type="spellEnd"/>
      <w:r w:rsidRPr="003322A0">
        <w:rPr>
          <w:rFonts w:ascii="David" w:hAnsi="David" w:cs="David"/>
          <w:rtl/>
          <w:lang w:eastAsia="he-I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FD6914" w:rsidRPr="003322A0" w:rsidRDefault="00FD6914" w:rsidP="00FD6914">
      <w:pPr>
        <w:widowControl w:val="0"/>
        <w:overflowPunct w:val="0"/>
        <w:autoSpaceDE w:val="0"/>
        <w:autoSpaceDN w:val="0"/>
        <w:adjustRightInd w:val="0"/>
        <w:spacing w:before="120" w:after="120" w:line="276" w:lineRule="auto"/>
        <w:ind w:left="1440"/>
        <w:jc w:val="both"/>
        <w:textAlignment w:val="baseline"/>
        <w:rPr>
          <w:rFonts w:ascii="David" w:hAnsi="David" w:cs="David"/>
          <w:rtl/>
          <w:lang w:eastAsia="he-IL"/>
        </w:rPr>
      </w:pPr>
      <w:r w:rsidRPr="003322A0">
        <w:rPr>
          <w:rFonts w:ascii="David" w:hAnsi="David" w:cs="David"/>
          <w:b/>
          <w:bCs/>
          <w:rtl/>
          <w:lang w:eastAsia="he-IL"/>
        </w:rPr>
        <w:t xml:space="preserve">"סודות מקצועיים" </w:t>
      </w:r>
      <w:r w:rsidRPr="003322A0">
        <w:rPr>
          <w:rFonts w:ascii="David" w:hAnsi="David" w:cs="David"/>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322A0">
        <w:rPr>
          <w:rFonts w:ascii="David" w:hAnsi="David" w:cs="David"/>
          <w:rtl/>
          <w:lang w:eastAsia="he-IL"/>
        </w:rPr>
        <w:t>ימסר</w:t>
      </w:r>
      <w:proofErr w:type="spellEnd"/>
      <w:r w:rsidRPr="003322A0">
        <w:rPr>
          <w:rFonts w:ascii="David" w:hAnsi="David" w:cs="David"/>
          <w:rtl/>
          <w:lang w:eastAsia="he-IL"/>
        </w:rPr>
        <w:t xml:space="preserve"> על ידי מדינת ישראל ו/או כל גורם אחר ו/או מי מטעמה. </w:t>
      </w:r>
    </w:p>
    <w:p w:rsidR="00FD6914" w:rsidRPr="003322A0" w:rsidRDefault="00FD6914" w:rsidP="00A57433">
      <w:pPr>
        <w:numPr>
          <w:ilvl w:val="0"/>
          <w:numId w:val="130"/>
        </w:numPr>
        <w:spacing w:after="0" w:line="276" w:lineRule="auto"/>
        <w:contextualSpacing/>
        <w:jc w:val="both"/>
        <w:rPr>
          <w:rFonts w:ascii="David" w:hAnsi="David" w:cs="David"/>
        </w:rPr>
      </w:pPr>
      <w:r w:rsidRPr="003322A0">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FD6914" w:rsidRPr="003322A0" w:rsidRDefault="00FD6914" w:rsidP="00A57433">
      <w:pPr>
        <w:numPr>
          <w:ilvl w:val="0"/>
          <w:numId w:val="130"/>
        </w:numPr>
        <w:spacing w:after="0" w:line="276" w:lineRule="auto"/>
        <w:contextualSpacing/>
        <w:jc w:val="both"/>
        <w:rPr>
          <w:rFonts w:ascii="David" w:hAnsi="David" w:cs="David"/>
          <w:rtl/>
        </w:rPr>
      </w:pPr>
      <w:r w:rsidRPr="003322A0">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FD6914" w:rsidRPr="003322A0" w:rsidRDefault="00FD6914" w:rsidP="00A57433">
      <w:pPr>
        <w:numPr>
          <w:ilvl w:val="0"/>
          <w:numId w:val="130"/>
        </w:numPr>
        <w:spacing w:after="0" w:line="276" w:lineRule="auto"/>
        <w:contextualSpacing/>
        <w:jc w:val="both"/>
        <w:rPr>
          <w:rFonts w:ascii="David" w:hAnsi="David" w:cs="David"/>
          <w:rtl/>
        </w:rPr>
      </w:pPr>
      <w:r w:rsidRPr="003322A0">
        <w:rPr>
          <w:rFonts w:ascii="David" w:hAnsi="David" w:cs="David"/>
          <w:rtl/>
        </w:rPr>
        <w:t xml:space="preserve">לא מתקיים כל ניגוד עניינים בין כל פעילות אחרת או התחייבות אחרת שלי לבין התחייבויות הספק על פי הסכם זה. </w:t>
      </w:r>
    </w:p>
    <w:p w:rsidR="00FD6914" w:rsidRPr="003322A0" w:rsidRDefault="00FD6914" w:rsidP="00A57433">
      <w:pPr>
        <w:numPr>
          <w:ilvl w:val="0"/>
          <w:numId w:val="130"/>
        </w:numPr>
        <w:spacing w:after="0" w:line="276" w:lineRule="auto"/>
        <w:contextualSpacing/>
        <w:jc w:val="both"/>
        <w:rPr>
          <w:rFonts w:ascii="David" w:hAnsi="David" w:cs="David"/>
        </w:rPr>
      </w:pPr>
      <w:r w:rsidRPr="003322A0">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FD6914" w:rsidRPr="003322A0" w:rsidRDefault="00FD6914" w:rsidP="00A57433">
      <w:pPr>
        <w:numPr>
          <w:ilvl w:val="0"/>
          <w:numId w:val="130"/>
        </w:numPr>
        <w:spacing w:after="0" w:line="276" w:lineRule="auto"/>
        <w:contextualSpacing/>
        <w:jc w:val="both"/>
        <w:rPr>
          <w:rFonts w:ascii="David" w:hAnsi="David" w:cs="David"/>
          <w:rtl/>
        </w:rPr>
      </w:pPr>
      <w:r w:rsidRPr="003322A0">
        <w:rPr>
          <w:rFonts w:ascii="David" w:hAnsi="David" w:cs="David"/>
          <w:rtl/>
        </w:rPr>
        <w:t xml:space="preserve">אני מתחייב להודיע </w:t>
      </w:r>
      <w:r w:rsidRPr="003322A0">
        <w:rPr>
          <w:rFonts w:ascii="David" w:hAnsi="David" w:cs="David" w:hint="cs"/>
          <w:rtl/>
        </w:rPr>
        <w:t>משרד</w:t>
      </w:r>
      <w:r w:rsidRPr="003322A0">
        <w:rPr>
          <w:rFonts w:ascii="David" w:hAnsi="David" w:cs="David"/>
          <w:rtl/>
        </w:rPr>
        <w:t xml:space="preserve"> על כל חשש לקיום ניגוד עניינים בין התחייבויותיי על פי ההסכם לבין פעילות אחרת שלי. </w:t>
      </w:r>
    </w:p>
    <w:p w:rsidR="00FD6914" w:rsidRPr="003322A0" w:rsidRDefault="00FD6914" w:rsidP="00FD6914">
      <w:pPr>
        <w:spacing w:line="276" w:lineRule="auto"/>
        <w:ind w:left="720"/>
        <w:contextualSpacing/>
        <w:jc w:val="both"/>
        <w:rPr>
          <w:rFonts w:ascii="David" w:hAnsi="David" w:cs="David"/>
          <w:rtl/>
        </w:rPr>
      </w:pPr>
    </w:p>
    <w:p w:rsidR="00FD6914" w:rsidRPr="003322A0" w:rsidRDefault="00FD6914" w:rsidP="00FD6914">
      <w:pPr>
        <w:spacing w:after="200" w:line="276" w:lineRule="auto"/>
        <w:jc w:val="both"/>
        <w:rPr>
          <w:rFonts w:ascii="David" w:hAnsi="David" w:cs="David"/>
          <w:rtl/>
        </w:rPr>
      </w:pPr>
    </w:p>
    <w:p w:rsidR="00FD6914" w:rsidRPr="003322A0" w:rsidRDefault="00FD6914" w:rsidP="00FD6914">
      <w:pPr>
        <w:bidi w:val="0"/>
        <w:spacing w:before="200" w:after="200" w:line="276" w:lineRule="auto"/>
        <w:jc w:val="both"/>
        <w:rPr>
          <w:rFonts w:ascii="David" w:hAnsi="David" w:cs="David"/>
        </w:rPr>
      </w:pPr>
      <w:r w:rsidRPr="003322A0">
        <w:rPr>
          <w:rFonts w:ascii="David" w:hAnsi="David" w:cs="David"/>
          <w:rtl/>
        </w:rPr>
        <w:t>שם: _________________ חתימה: _____________ תאריך:___________</w:t>
      </w:r>
    </w:p>
    <w:p w:rsidR="00FD6914" w:rsidRPr="003322A0" w:rsidRDefault="00FD6914" w:rsidP="00FD6914">
      <w:pPr>
        <w:bidi w:val="0"/>
        <w:spacing w:before="200" w:after="200" w:line="276" w:lineRule="auto"/>
        <w:jc w:val="both"/>
        <w:rPr>
          <w:rFonts w:ascii="David" w:hAnsi="David" w:cs="David"/>
        </w:rPr>
      </w:pPr>
    </w:p>
    <w:p w:rsidR="00FD6914" w:rsidRPr="003322A0" w:rsidRDefault="00FD6914" w:rsidP="00FD6914">
      <w:pPr>
        <w:bidi w:val="0"/>
        <w:spacing w:before="200" w:after="200" w:line="276" w:lineRule="auto"/>
        <w:jc w:val="both"/>
        <w:rPr>
          <w:rFonts w:ascii="David" w:hAnsi="David" w:cs="David"/>
          <w:rtl/>
        </w:rPr>
      </w:pPr>
    </w:p>
    <w:p w:rsidR="00FD6914" w:rsidRPr="003322A0" w:rsidRDefault="00FD6914" w:rsidP="00FD6914">
      <w:pPr>
        <w:bidi w:val="0"/>
        <w:spacing w:before="200" w:after="200" w:line="276" w:lineRule="auto"/>
        <w:jc w:val="both"/>
        <w:rPr>
          <w:rFonts w:ascii="David" w:hAnsi="David" w:cs="David"/>
          <w:rtl/>
        </w:rPr>
      </w:pPr>
    </w:p>
    <w:p w:rsidR="00FD6914" w:rsidRPr="003322A0" w:rsidRDefault="00FD6914" w:rsidP="00FD6914">
      <w:pPr>
        <w:bidi w:val="0"/>
        <w:spacing w:before="200" w:after="200" w:line="276" w:lineRule="auto"/>
        <w:jc w:val="both"/>
        <w:rPr>
          <w:rFonts w:ascii="David" w:hAnsi="David" w:cs="David"/>
          <w:rtl/>
        </w:rPr>
      </w:pPr>
    </w:p>
    <w:p w:rsidR="00FD6914" w:rsidRPr="003322A0" w:rsidRDefault="00FD6914" w:rsidP="00FD6914">
      <w:pPr>
        <w:bidi w:val="0"/>
        <w:spacing w:before="200" w:after="200" w:line="276" w:lineRule="auto"/>
        <w:jc w:val="both"/>
        <w:rPr>
          <w:rFonts w:ascii="David" w:hAnsi="David" w:cs="David"/>
          <w:rtl/>
        </w:rPr>
      </w:pPr>
    </w:p>
    <w:p w:rsidR="00FD6914" w:rsidRPr="003322A0" w:rsidRDefault="00FD6914" w:rsidP="00FD6914">
      <w:pPr>
        <w:bidi w:val="0"/>
        <w:spacing w:before="200" w:after="200" w:line="276" w:lineRule="auto"/>
        <w:jc w:val="both"/>
        <w:rPr>
          <w:rFonts w:ascii="David" w:hAnsi="David" w:cs="David"/>
          <w:rtl/>
        </w:rPr>
      </w:pPr>
    </w:p>
    <w:p w:rsidR="00FD6914" w:rsidRPr="003322A0" w:rsidRDefault="00FD6914" w:rsidP="00FD6914">
      <w:pPr>
        <w:bidi w:val="0"/>
        <w:spacing w:before="200" w:after="200" w:line="276" w:lineRule="auto"/>
        <w:jc w:val="both"/>
        <w:rPr>
          <w:rFonts w:ascii="David" w:hAnsi="David" w:cs="David"/>
          <w:rtl/>
        </w:rPr>
      </w:pPr>
    </w:p>
    <w:p w:rsidR="00FD6914" w:rsidRPr="003322A0" w:rsidRDefault="00FD6914" w:rsidP="00FD6914">
      <w:pPr>
        <w:bidi w:val="0"/>
        <w:spacing w:before="200" w:after="200" w:line="276" w:lineRule="auto"/>
        <w:jc w:val="both"/>
        <w:rPr>
          <w:rFonts w:ascii="David" w:hAnsi="David" w:cs="David"/>
        </w:rPr>
      </w:pPr>
    </w:p>
    <w:p w:rsidR="00FD6914" w:rsidRPr="003322A0" w:rsidRDefault="00FD6914" w:rsidP="00FD6914">
      <w:pPr>
        <w:widowControl w:val="0"/>
        <w:spacing w:before="300" w:line="276" w:lineRule="auto"/>
        <w:jc w:val="both"/>
        <w:outlineLvl w:val="2"/>
        <w:rPr>
          <w:rFonts w:ascii="David" w:hAnsi="David" w:cs="David"/>
          <w:bCs/>
          <w:i/>
          <w:caps/>
          <w:spacing w:val="15"/>
          <w:kern w:val="28"/>
          <w:sz w:val="32"/>
          <w:szCs w:val="32"/>
          <w:rtl/>
        </w:rPr>
      </w:pPr>
      <w:r w:rsidRPr="003322A0">
        <w:rPr>
          <w:rFonts w:ascii="David" w:hAnsi="David" w:cs="David"/>
          <w:bCs/>
          <w:i/>
          <w:caps/>
          <w:spacing w:val="15"/>
          <w:kern w:val="28"/>
          <w:sz w:val="32"/>
          <w:szCs w:val="32"/>
          <w:rtl/>
        </w:rPr>
        <w:t xml:space="preserve">נספח </w:t>
      </w:r>
      <w:r w:rsidRPr="003322A0">
        <w:rPr>
          <w:rFonts w:ascii="David" w:hAnsi="David" w:cs="David" w:hint="cs"/>
          <w:bCs/>
          <w:i/>
          <w:caps/>
          <w:spacing w:val="15"/>
          <w:kern w:val="28"/>
          <w:sz w:val="32"/>
          <w:szCs w:val="32"/>
          <w:rtl/>
        </w:rPr>
        <w:t>ג</w:t>
      </w:r>
      <w:r w:rsidRPr="003322A0">
        <w:rPr>
          <w:rFonts w:ascii="David" w:hAnsi="David" w:cs="David"/>
          <w:bCs/>
          <w:i/>
          <w:caps/>
          <w:spacing w:val="15"/>
          <w:kern w:val="28"/>
          <w:sz w:val="32"/>
          <w:szCs w:val="32"/>
          <w:rtl/>
        </w:rPr>
        <w:t xml:space="preserve">'– </w:t>
      </w:r>
      <w:r w:rsidRPr="003322A0">
        <w:rPr>
          <w:rFonts w:ascii="David" w:hAnsi="David" w:cs="David" w:hint="eastAsia"/>
          <w:bCs/>
          <w:i/>
          <w:caps/>
          <w:spacing w:val="15"/>
          <w:kern w:val="28"/>
          <w:sz w:val="32"/>
          <w:szCs w:val="32"/>
          <w:rtl/>
        </w:rPr>
        <w:t>לפרק</w:t>
      </w:r>
      <w:r w:rsidRPr="003322A0">
        <w:rPr>
          <w:rFonts w:ascii="David" w:hAnsi="David" w:cs="David"/>
          <w:bCs/>
          <w:i/>
          <w:caps/>
          <w:spacing w:val="15"/>
          <w:kern w:val="28"/>
          <w:sz w:val="32"/>
          <w:szCs w:val="32"/>
          <w:rtl/>
        </w:rPr>
        <w:t xml:space="preserve"> </w:t>
      </w:r>
      <w:r w:rsidRPr="003322A0">
        <w:rPr>
          <w:rFonts w:ascii="David" w:hAnsi="David" w:cs="David" w:hint="cs"/>
          <w:bCs/>
          <w:i/>
          <w:caps/>
          <w:spacing w:val="15"/>
          <w:kern w:val="28"/>
          <w:sz w:val="32"/>
          <w:szCs w:val="32"/>
          <w:rtl/>
        </w:rPr>
        <w:t>ד</w:t>
      </w:r>
      <w:r w:rsidRPr="003322A0">
        <w:rPr>
          <w:rFonts w:ascii="David" w:hAnsi="David" w:cs="David"/>
          <w:bCs/>
          <w:i/>
          <w:caps/>
          <w:spacing w:val="15"/>
          <w:kern w:val="28"/>
          <w:sz w:val="32"/>
          <w:szCs w:val="32"/>
          <w:rtl/>
        </w:rPr>
        <w:t>' הסכם ההתקשרות כללי הצמדה לתמורה</w:t>
      </w:r>
    </w:p>
    <w:p w:rsidR="00FD6914" w:rsidRPr="003322A0" w:rsidRDefault="00FD6914" w:rsidP="00FD6914">
      <w:pPr>
        <w:spacing w:line="276" w:lineRule="auto"/>
        <w:ind w:left="523"/>
        <w:jc w:val="both"/>
        <w:rPr>
          <w:rFonts w:ascii="David" w:hAnsi="David" w:cs="David"/>
          <w:u w:val="single"/>
        </w:rPr>
      </w:pPr>
    </w:p>
    <w:p w:rsidR="00FD6914" w:rsidRPr="003322A0" w:rsidRDefault="00FD6914" w:rsidP="00A57433">
      <w:pPr>
        <w:numPr>
          <w:ilvl w:val="0"/>
          <w:numId w:val="132"/>
        </w:numPr>
        <w:spacing w:after="0" w:line="276" w:lineRule="auto"/>
        <w:ind w:left="523" w:hanging="426"/>
        <w:jc w:val="both"/>
        <w:rPr>
          <w:rFonts w:ascii="David" w:hAnsi="David" w:cs="David"/>
          <w:u w:val="single"/>
          <w:rtl/>
        </w:rPr>
      </w:pPr>
      <w:r w:rsidRPr="003322A0">
        <w:rPr>
          <w:rFonts w:ascii="David" w:hAnsi="David" w:cs="David"/>
          <w:u w:val="single"/>
          <w:rtl/>
        </w:rPr>
        <w:t>הגדרות בנושא הצמדה</w:t>
      </w:r>
    </w:p>
    <w:p w:rsidR="00FD6914" w:rsidRPr="003322A0" w:rsidRDefault="00FD6914" w:rsidP="00A57433">
      <w:pPr>
        <w:numPr>
          <w:ilvl w:val="1"/>
          <w:numId w:val="132"/>
        </w:numPr>
        <w:spacing w:after="0" w:line="276" w:lineRule="auto"/>
        <w:ind w:left="806" w:hanging="567"/>
        <w:contextualSpacing/>
        <w:jc w:val="both"/>
        <w:rPr>
          <w:rFonts w:ascii="David" w:hAnsi="David" w:cs="David"/>
          <w:rtl/>
        </w:rPr>
      </w:pPr>
      <w:r w:rsidRPr="003322A0">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FD6914" w:rsidRPr="003322A0" w:rsidRDefault="00FD6914" w:rsidP="00A57433">
      <w:pPr>
        <w:numPr>
          <w:ilvl w:val="1"/>
          <w:numId w:val="132"/>
        </w:numPr>
        <w:spacing w:after="0" w:line="276" w:lineRule="auto"/>
        <w:ind w:left="806" w:hanging="567"/>
        <w:contextualSpacing/>
        <w:jc w:val="both"/>
        <w:rPr>
          <w:rFonts w:ascii="David" w:hAnsi="David" w:cs="David"/>
          <w:rtl/>
        </w:rPr>
      </w:pPr>
      <w:r w:rsidRPr="003322A0">
        <w:rPr>
          <w:rFonts w:ascii="David" w:hAnsi="David" w:cs="David"/>
          <w:rtl/>
        </w:rPr>
        <w:t>מדד הבסיס – המדד הידוע בתאריך הבסיס.</w:t>
      </w:r>
    </w:p>
    <w:p w:rsidR="00FD6914" w:rsidRPr="003322A0" w:rsidRDefault="00FD6914" w:rsidP="00A57433">
      <w:pPr>
        <w:numPr>
          <w:ilvl w:val="1"/>
          <w:numId w:val="132"/>
        </w:numPr>
        <w:spacing w:after="0" w:line="276" w:lineRule="auto"/>
        <w:ind w:left="806" w:hanging="567"/>
        <w:contextualSpacing/>
        <w:jc w:val="both"/>
        <w:rPr>
          <w:rFonts w:ascii="David" w:hAnsi="David" w:cs="David"/>
          <w:rtl/>
        </w:rPr>
      </w:pPr>
      <w:r w:rsidRPr="003322A0">
        <w:rPr>
          <w:rFonts w:ascii="David" w:hAnsi="David" w:cs="David"/>
          <w:rtl/>
        </w:rPr>
        <w:t>מדד קובע – המדד הידוע בתאריך הקובע.</w:t>
      </w:r>
    </w:p>
    <w:p w:rsidR="00FD6914" w:rsidRPr="003322A0" w:rsidRDefault="00FD6914" w:rsidP="00A57433">
      <w:pPr>
        <w:numPr>
          <w:ilvl w:val="1"/>
          <w:numId w:val="132"/>
        </w:numPr>
        <w:spacing w:after="0" w:line="276" w:lineRule="auto"/>
        <w:ind w:left="806" w:hanging="567"/>
        <w:contextualSpacing/>
        <w:jc w:val="both"/>
        <w:rPr>
          <w:rFonts w:ascii="David" w:hAnsi="David" w:cs="David"/>
        </w:rPr>
      </w:pPr>
      <w:r w:rsidRPr="003322A0">
        <w:rPr>
          <w:rFonts w:ascii="David" w:hAnsi="David" w:cs="David"/>
          <w:rtl/>
        </w:rPr>
        <w:t>תאריך הבסיס – נקודת הזמן בה התקבע הערך אשר ביחס אליו תבוצע ההצמדה לאורך תקופת ההתקשרות.</w:t>
      </w:r>
    </w:p>
    <w:p w:rsidR="00FD6914" w:rsidRPr="003322A0" w:rsidRDefault="00FD6914" w:rsidP="00A57433">
      <w:pPr>
        <w:numPr>
          <w:ilvl w:val="1"/>
          <w:numId w:val="132"/>
        </w:numPr>
        <w:spacing w:after="0" w:line="276" w:lineRule="auto"/>
        <w:ind w:left="806" w:hanging="567"/>
        <w:contextualSpacing/>
        <w:jc w:val="both"/>
        <w:rPr>
          <w:rFonts w:ascii="David" w:hAnsi="David" w:cs="David"/>
        </w:rPr>
      </w:pPr>
      <w:r w:rsidRPr="003322A0">
        <w:rPr>
          <w:rFonts w:ascii="David" w:hAnsi="David" w:cs="David"/>
          <w:rtl/>
        </w:rPr>
        <w:t>התאריך הקובע – נקודת הזמן שלפיה תחושב ההצמדה בפועל עבור תקופה מוגדרת.</w:t>
      </w:r>
    </w:p>
    <w:p w:rsidR="00FD6914" w:rsidRPr="003322A0" w:rsidRDefault="00FD6914" w:rsidP="00FD6914">
      <w:pPr>
        <w:tabs>
          <w:tab w:val="left" w:pos="1304"/>
        </w:tabs>
        <w:spacing w:line="276" w:lineRule="auto"/>
        <w:ind w:left="1304" w:hanging="737"/>
        <w:jc w:val="both"/>
        <w:rPr>
          <w:rFonts w:ascii="David" w:hAnsi="David" w:cs="David"/>
          <w:rtl/>
        </w:rPr>
      </w:pPr>
    </w:p>
    <w:p w:rsidR="00FD6914" w:rsidRPr="003322A0" w:rsidRDefault="00FD6914" w:rsidP="00A57433">
      <w:pPr>
        <w:numPr>
          <w:ilvl w:val="0"/>
          <w:numId w:val="132"/>
        </w:numPr>
        <w:spacing w:after="0" w:line="276" w:lineRule="auto"/>
        <w:ind w:left="523" w:hanging="426"/>
        <w:jc w:val="both"/>
        <w:rPr>
          <w:rFonts w:ascii="David" w:hAnsi="David" w:cs="David"/>
          <w:u w:val="single"/>
        </w:rPr>
      </w:pPr>
      <w:r w:rsidRPr="003322A0">
        <w:rPr>
          <w:rFonts w:ascii="David" w:hAnsi="David" w:cs="David"/>
          <w:u w:val="single"/>
          <w:rtl/>
        </w:rPr>
        <w:t>תנאי ההצמדה</w:t>
      </w:r>
    </w:p>
    <w:p w:rsidR="00FD6914" w:rsidRPr="003322A0" w:rsidRDefault="00FD6914" w:rsidP="00A57433">
      <w:pPr>
        <w:numPr>
          <w:ilvl w:val="1"/>
          <w:numId w:val="132"/>
        </w:numPr>
        <w:spacing w:after="0" w:line="276" w:lineRule="auto"/>
        <w:ind w:left="806" w:hanging="567"/>
        <w:jc w:val="both"/>
        <w:rPr>
          <w:rFonts w:ascii="David" w:hAnsi="David" w:cs="David"/>
          <w:u w:val="single"/>
          <w:rtl/>
        </w:rPr>
      </w:pPr>
      <w:r w:rsidRPr="003322A0">
        <w:rPr>
          <w:rFonts w:ascii="David" w:hAnsi="David" w:cs="David"/>
          <w:rtl/>
        </w:rPr>
        <w:t xml:space="preserve">תאריך הבסיס – </w:t>
      </w:r>
      <w:r w:rsidRPr="003322A0">
        <w:rPr>
          <w:rFonts w:ascii="David" w:hAnsi="David" w:cs="David"/>
          <w:u w:val="single"/>
          <w:rtl/>
        </w:rPr>
        <w:t>מועד החתימה על הסכם ההתקשרות.</w:t>
      </w:r>
    </w:p>
    <w:p w:rsidR="00FD6914" w:rsidRPr="003322A0" w:rsidRDefault="00FD6914" w:rsidP="00A57433">
      <w:pPr>
        <w:numPr>
          <w:ilvl w:val="1"/>
          <w:numId w:val="132"/>
        </w:numPr>
        <w:spacing w:after="0" w:line="276" w:lineRule="auto"/>
        <w:ind w:left="806" w:hanging="567"/>
        <w:jc w:val="both"/>
        <w:rPr>
          <w:rFonts w:ascii="David" w:hAnsi="David" w:cs="David"/>
          <w:b/>
          <w:bCs/>
          <w:u w:val="single"/>
        </w:rPr>
      </w:pPr>
      <w:r w:rsidRPr="003322A0">
        <w:rPr>
          <w:rFonts w:ascii="David" w:hAnsi="David" w:cs="David"/>
          <w:rtl/>
        </w:rPr>
        <w:t xml:space="preserve">התאריך הקובע – </w:t>
      </w:r>
      <w:r w:rsidRPr="003322A0">
        <w:rPr>
          <w:rFonts w:ascii="David" w:hAnsi="David" w:cs="David"/>
          <w:u w:val="single"/>
          <w:rtl/>
        </w:rPr>
        <w:t>תאריך הגשת החשבונית.</w:t>
      </w:r>
    </w:p>
    <w:p w:rsidR="00FD6914" w:rsidRPr="003322A0" w:rsidRDefault="00FD6914" w:rsidP="00A57433">
      <w:pPr>
        <w:numPr>
          <w:ilvl w:val="1"/>
          <w:numId w:val="132"/>
        </w:numPr>
        <w:spacing w:after="0" w:line="276" w:lineRule="auto"/>
        <w:ind w:left="806" w:hanging="567"/>
        <w:jc w:val="both"/>
        <w:rPr>
          <w:rFonts w:ascii="David" w:hAnsi="David" w:cs="David"/>
        </w:rPr>
      </w:pPr>
      <w:r w:rsidRPr="003322A0">
        <w:rPr>
          <w:rFonts w:ascii="David" w:hAnsi="David" w:cs="David"/>
          <w:rtl/>
        </w:rPr>
        <w:t xml:space="preserve">המדד – </w:t>
      </w:r>
      <w:r w:rsidRPr="003322A0">
        <w:rPr>
          <w:rFonts w:ascii="David" w:hAnsi="David" w:cs="David"/>
          <w:u w:val="single"/>
          <w:rtl/>
        </w:rPr>
        <w:t>מדד מחירים לצרכן.</w:t>
      </w:r>
    </w:p>
    <w:p w:rsidR="00FD6914" w:rsidRPr="003322A0" w:rsidRDefault="00FD6914" w:rsidP="00A57433">
      <w:pPr>
        <w:numPr>
          <w:ilvl w:val="1"/>
          <w:numId w:val="132"/>
        </w:numPr>
        <w:spacing w:after="0" w:line="276" w:lineRule="auto"/>
        <w:ind w:left="806" w:hanging="567"/>
        <w:jc w:val="both"/>
        <w:rPr>
          <w:rFonts w:ascii="David" w:hAnsi="David" w:cs="David"/>
        </w:rPr>
      </w:pPr>
      <w:r w:rsidRPr="003322A0">
        <w:rPr>
          <w:rFonts w:ascii="David" w:hAnsi="David" w:cs="David"/>
          <w:rtl/>
        </w:rPr>
        <w:t xml:space="preserve">תדירות ההצמדה – </w:t>
      </w:r>
      <w:r w:rsidRPr="003322A0">
        <w:rPr>
          <w:rFonts w:ascii="David" w:hAnsi="David" w:cs="David"/>
          <w:u w:val="single"/>
          <w:rtl/>
        </w:rPr>
        <w:t xml:space="preserve">שנה </w:t>
      </w:r>
      <w:proofErr w:type="spellStart"/>
      <w:r w:rsidRPr="003322A0">
        <w:rPr>
          <w:rFonts w:ascii="David" w:hAnsi="David" w:cs="David"/>
          <w:u w:val="single"/>
          <w:rtl/>
        </w:rPr>
        <w:t>קלנדארית</w:t>
      </w:r>
      <w:proofErr w:type="spellEnd"/>
      <w:r w:rsidRPr="003322A0">
        <w:rPr>
          <w:rFonts w:ascii="David" w:hAnsi="David" w:cs="David"/>
          <w:u w:val="single"/>
          <w:rtl/>
        </w:rPr>
        <w:t>.</w:t>
      </w:r>
    </w:p>
    <w:p w:rsidR="00FD6914" w:rsidRPr="003322A0" w:rsidRDefault="00FD6914" w:rsidP="00FD6914">
      <w:pPr>
        <w:spacing w:line="276" w:lineRule="auto"/>
        <w:ind w:left="948" w:hanging="709"/>
        <w:jc w:val="both"/>
        <w:rPr>
          <w:rFonts w:ascii="David" w:hAnsi="David" w:cs="David"/>
          <w:rtl/>
        </w:rPr>
      </w:pPr>
    </w:p>
    <w:p w:rsidR="00FD6914" w:rsidRPr="003322A0" w:rsidRDefault="00FD6914" w:rsidP="00A57433">
      <w:pPr>
        <w:numPr>
          <w:ilvl w:val="0"/>
          <w:numId w:val="132"/>
        </w:numPr>
        <w:spacing w:after="0" w:line="276" w:lineRule="auto"/>
        <w:ind w:left="523" w:hanging="426"/>
        <w:jc w:val="both"/>
        <w:rPr>
          <w:rFonts w:ascii="David" w:hAnsi="David" w:cs="David"/>
          <w:u w:val="single"/>
        </w:rPr>
      </w:pPr>
      <w:r w:rsidRPr="003322A0">
        <w:rPr>
          <w:rFonts w:ascii="David" w:hAnsi="David" w:cs="David"/>
          <w:u w:val="single"/>
          <w:rtl/>
        </w:rPr>
        <w:t>ביצוע ההצמדה</w:t>
      </w:r>
    </w:p>
    <w:p w:rsidR="00FD6914" w:rsidRPr="003322A0" w:rsidRDefault="00FD6914" w:rsidP="00A57433">
      <w:pPr>
        <w:numPr>
          <w:ilvl w:val="1"/>
          <w:numId w:val="132"/>
        </w:numPr>
        <w:spacing w:after="0" w:line="276" w:lineRule="auto"/>
        <w:ind w:left="948" w:hanging="567"/>
        <w:jc w:val="both"/>
        <w:rPr>
          <w:rFonts w:ascii="David" w:hAnsi="David" w:cs="David"/>
        </w:rPr>
      </w:pPr>
      <w:r w:rsidRPr="003322A0">
        <w:rPr>
          <w:rFonts w:ascii="David" w:hAnsi="David" w:cs="David"/>
          <w:rtl/>
        </w:rPr>
        <w:t>ביצוע ההצמדה יחל מהחשבונית הראשונה להתקשרות.</w:t>
      </w:r>
    </w:p>
    <w:p w:rsidR="00FD6914" w:rsidRPr="003322A0" w:rsidRDefault="00FD6914" w:rsidP="00A57433">
      <w:pPr>
        <w:numPr>
          <w:ilvl w:val="1"/>
          <w:numId w:val="132"/>
        </w:numPr>
        <w:spacing w:after="0" w:line="276" w:lineRule="auto"/>
        <w:ind w:left="948" w:hanging="567"/>
        <w:jc w:val="both"/>
        <w:rPr>
          <w:rFonts w:ascii="David" w:hAnsi="David" w:cs="David"/>
        </w:rPr>
      </w:pPr>
      <w:r w:rsidRPr="003322A0">
        <w:rPr>
          <w:rFonts w:ascii="David" w:hAnsi="David" w:cs="David"/>
          <w:rtl/>
        </w:rPr>
        <w:t xml:space="preserve">אופן חישוב ההצמדה - </w:t>
      </w:r>
    </w:p>
    <w:p w:rsidR="00FD6914" w:rsidRPr="003322A0" w:rsidRDefault="00FD6914" w:rsidP="00A57433">
      <w:pPr>
        <w:numPr>
          <w:ilvl w:val="2"/>
          <w:numId w:val="132"/>
        </w:numPr>
        <w:spacing w:after="0" w:line="276" w:lineRule="auto"/>
        <w:ind w:left="1657" w:hanging="709"/>
        <w:jc w:val="both"/>
        <w:rPr>
          <w:rFonts w:ascii="David" w:hAnsi="David" w:cs="David"/>
        </w:rPr>
      </w:pPr>
      <w:r w:rsidRPr="003322A0">
        <w:rPr>
          <w:rFonts w:ascii="David" w:hAnsi="David" w:cs="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FD6914" w:rsidRPr="003322A0" w:rsidRDefault="00FD6914" w:rsidP="00A57433">
      <w:pPr>
        <w:numPr>
          <w:ilvl w:val="2"/>
          <w:numId w:val="132"/>
        </w:numPr>
        <w:spacing w:after="0" w:line="276" w:lineRule="auto"/>
        <w:ind w:left="1657" w:hanging="709"/>
        <w:jc w:val="both"/>
        <w:rPr>
          <w:rFonts w:ascii="David" w:hAnsi="David" w:cs="David"/>
        </w:rPr>
      </w:pPr>
      <w:r w:rsidRPr="003322A0">
        <w:rPr>
          <w:rFonts w:ascii="David" w:hAnsi="David" w:cs="David"/>
          <w:rtl/>
        </w:rPr>
        <w:t xml:space="preserve">חישוב ההצמדה יבוצע אחת לתקופה, בהתאם לתדירות ההצמדה הקבוע לעיל. </w:t>
      </w:r>
    </w:p>
    <w:p w:rsidR="00FD6914" w:rsidRPr="003322A0" w:rsidRDefault="00FD6914" w:rsidP="00A57433">
      <w:pPr>
        <w:numPr>
          <w:ilvl w:val="2"/>
          <w:numId w:val="132"/>
        </w:numPr>
        <w:spacing w:after="0" w:line="276" w:lineRule="auto"/>
        <w:ind w:left="1657" w:hanging="709"/>
        <w:jc w:val="both"/>
        <w:rPr>
          <w:rFonts w:ascii="David" w:hAnsi="David" w:cs="David"/>
        </w:rPr>
      </w:pPr>
      <w:r w:rsidRPr="003322A0">
        <w:rPr>
          <w:rFonts w:ascii="David" w:hAnsi="David" w:cs="David"/>
          <w:rtl/>
        </w:rPr>
        <w:t>סכום ההצמדה שיחושב יתווסף או יופחת לתעריפים שנקבעו בהתקשרות.</w:t>
      </w: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bidi w:val="0"/>
        <w:spacing w:before="200" w:after="200" w:line="276" w:lineRule="auto"/>
        <w:jc w:val="both"/>
        <w:rPr>
          <w:rFonts w:ascii="David" w:hAnsi="David" w:cs="David"/>
          <w:b/>
          <w:bCs/>
          <w:rtl/>
        </w:rPr>
      </w:pPr>
    </w:p>
    <w:p w:rsidR="00FD6914" w:rsidRPr="003322A0" w:rsidRDefault="00FD6914" w:rsidP="00FD6914">
      <w:pPr>
        <w:rPr>
          <w:rFonts w:ascii="David" w:hAnsi="David" w:cs="David"/>
          <w:b/>
          <w:bCs/>
          <w:rtl/>
        </w:rPr>
      </w:pPr>
    </w:p>
    <w:p w:rsidR="00FD6914" w:rsidRPr="003322A0" w:rsidRDefault="00FD6914" w:rsidP="00FD6914">
      <w:pPr>
        <w:rPr>
          <w:rtl/>
        </w:rPr>
      </w:pPr>
    </w:p>
    <w:p w:rsidR="00EE0B0C" w:rsidRPr="003322A0" w:rsidRDefault="00EE0B0C" w:rsidP="00FD6914">
      <w:pPr>
        <w:spacing w:line="360" w:lineRule="auto"/>
        <w:ind w:left="480"/>
        <w:rPr>
          <w:rFonts w:ascii="Arial" w:hAnsi="Arial" w:cs="David"/>
          <w:b/>
          <w:bCs/>
          <w:sz w:val="32"/>
          <w:szCs w:val="32"/>
          <w:u w:val="single"/>
          <w:rtl/>
        </w:rPr>
      </w:pPr>
    </w:p>
    <w:p w:rsidR="00EE0B0C" w:rsidRPr="003322A0" w:rsidRDefault="00EE0B0C" w:rsidP="00FD6914">
      <w:pPr>
        <w:spacing w:line="360" w:lineRule="auto"/>
        <w:ind w:left="480"/>
        <w:rPr>
          <w:rFonts w:ascii="Arial" w:hAnsi="Arial" w:cs="David"/>
          <w:b/>
          <w:bCs/>
          <w:sz w:val="32"/>
          <w:szCs w:val="32"/>
          <w:u w:val="single"/>
          <w:rtl/>
        </w:rPr>
      </w:pPr>
    </w:p>
    <w:p w:rsidR="00FD6914" w:rsidRPr="003322A0" w:rsidRDefault="00FD6914" w:rsidP="00FD6914">
      <w:pPr>
        <w:spacing w:line="360" w:lineRule="auto"/>
        <w:ind w:left="480"/>
        <w:rPr>
          <w:rFonts w:ascii="Arial" w:hAnsi="Arial" w:cs="David"/>
          <w:b/>
          <w:bCs/>
          <w:sz w:val="32"/>
          <w:szCs w:val="32"/>
          <w:u w:val="single"/>
          <w:rtl/>
        </w:rPr>
      </w:pPr>
      <w:r w:rsidRPr="003322A0">
        <w:rPr>
          <w:rFonts w:ascii="Arial" w:hAnsi="Arial" w:cs="David" w:hint="cs"/>
          <w:b/>
          <w:bCs/>
          <w:sz w:val="32"/>
          <w:szCs w:val="32"/>
          <w:u w:val="single"/>
          <w:rtl/>
        </w:rPr>
        <w:t xml:space="preserve">נספח 1' </w:t>
      </w:r>
      <w:bookmarkStart w:id="135" w:name="_Hlk141788379"/>
      <w:r w:rsidRPr="003322A0">
        <w:rPr>
          <w:rFonts w:ascii="Arial" w:hAnsi="Arial" w:cs="David" w:hint="cs"/>
          <w:b/>
          <w:bCs/>
          <w:sz w:val="32"/>
          <w:szCs w:val="32"/>
          <w:u w:val="single"/>
          <w:rtl/>
        </w:rPr>
        <w:t>לנספח א' מפרט השירותים המשניים לפרק ד'</w:t>
      </w:r>
      <w:bookmarkEnd w:id="135"/>
      <w:r w:rsidRPr="003322A0">
        <w:rPr>
          <w:rFonts w:ascii="Arial" w:hAnsi="Arial" w:cs="David" w:hint="cs"/>
          <w:b/>
          <w:bCs/>
          <w:sz w:val="32"/>
          <w:szCs w:val="32"/>
          <w:u w:val="single"/>
          <w:rtl/>
        </w:rPr>
        <w:t>- הסכם רמת שירות</w:t>
      </w:r>
    </w:p>
    <w:p w:rsidR="00FD6914" w:rsidRPr="003322A0" w:rsidRDefault="00FD6914" w:rsidP="00FD6914">
      <w:pPr>
        <w:spacing w:line="360" w:lineRule="auto"/>
        <w:ind w:left="480"/>
        <w:jc w:val="center"/>
        <w:rPr>
          <w:rFonts w:ascii="Arial" w:hAnsi="Arial" w:cs="David"/>
          <w:b/>
          <w:bCs/>
          <w:sz w:val="28"/>
          <w:szCs w:val="28"/>
          <w:u w:val="single"/>
          <w:rtl/>
        </w:rPr>
      </w:pPr>
    </w:p>
    <w:p w:rsidR="00FD6914" w:rsidRPr="003322A0" w:rsidRDefault="00FD6914" w:rsidP="00FD6914">
      <w:pPr>
        <w:spacing w:line="360" w:lineRule="auto"/>
        <w:jc w:val="both"/>
        <w:rPr>
          <w:rFonts w:cs="Guttman Adii"/>
          <w:b/>
          <w:bCs/>
          <w:sz w:val="32"/>
          <w:szCs w:val="32"/>
          <w:rtl/>
        </w:rPr>
      </w:pPr>
      <w:r w:rsidRPr="003322A0">
        <w:rPr>
          <w:rFonts w:cs="Guttman Adii" w:hint="cs"/>
          <w:b/>
          <w:bCs/>
          <w:sz w:val="32"/>
          <w:szCs w:val="32"/>
          <w:rtl/>
        </w:rPr>
        <w:t>"</w:t>
      </w:r>
      <w:r w:rsidRPr="003322A0">
        <w:rPr>
          <w:rFonts w:cs="Guttman Adii"/>
          <w:b/>
          <w:bCs/>
          <w:sz w:val="32"/>
          <w:szCs w:val="32"/>
        </w:rPr>
        <w:t>SLA</w:t>
      </w:r>
      <w:r w:rsidRPr="003322A0">
        <w:rPr>
          <w:rFonts w:cs="Guttman Adii" w:hint="cs"/>
          <w:b/>
          <w:bCs/>
          <w:sz w:val="32"/>
          <w:szCs w:val="32"/>
          <w:rtl/>
        </w:rPr>
        <w:t>"</w:t>
      </w:r>
      <w:r w:rsidRPr="003322A0">
        <w:rPr>
          <w:rFonts w:cs="Guttman Adii"/>
          <w:b/>
          <w:bCs/>
          <w:sz w:val="32"/>
          <w:szCs w:val="32"/>
        </w:rPr>
        <w:t xml:space="preserve">(Service Level Agreement) </w:t>
      </w:r>
      <w:r w:rsidRPr="003322A0">
        <w:rPr>
          <w:rFonts w:cs="Guttman Adii" w:hint="cs"/>
          <w:b/>
          <w:bCs/>
          <w:sz w:val="32"/>
          <w:szCs w:val="32"/>
          <w:rtl/>
        </w:rPr>
        <w:t xml:space="preserve"> – הסכם רמת שירות</w:t>
      </w:r>
    </w:p>
    <w:p w:rsidR="00FD6914" w:rsidRPr="003322A0" w:rsidRDefault="00FD6914" w:rsidP="00FD6914">
      <w:pPr>
        <w:spacing w:line="360" w:lineRule="auto"/>
        <w:jc w:val="both"/>
        <w:rPr>
          <w:rFonts w:cs="David"/>
          <w:sz w:val="26"/>
          <w:szCs w:val="26"/>
          <w:rtl/>
        </w:rPr>
      </w:pPr>
      <w:r w:rsidRPr="003322A0">
        <w:rPr>
          <w:rFonts w:cs="David" w:hint="cs"/>
          <w:sz w:val="26"/>
          <w:szCs w:val="26"/>
          <w:rtl/>
        </w:rPr>
        <w:t>הספק יפעל עפ"י רמת השירות המפורטת בטבלה שלהלן:</w:t>
      </w:r>
    </w:p>
    <w:tbl>
      <w:tblPr>
        <w:bidiVisual/>
        <w:tblW w:w="9292" w:type="dxa"/>
        <w:tblInd w:w="-169" w:type="dxa"/>
        <w:tblLook w:val="01E0" w:firstRow="1" w:lastRow="1" w:firstColumn="1" w:lastColumn="1" w:noHBand="0" w:noVBand="0"/>
      </w:tblPr>
      <w:tblGrid>
        <w:gridCol w:w="645"/>
        <w:gridCol w:w="2976"/>
        <w:gridCol w:w="2552"/>
        <w:gridCol w:w="3119"/>
      </w:tblGrid>
      <w:tr w:rsidR="00FD6914" w:rsidRPr="003322A0" w:rsidTr="0044537D">
        <w:trPr>
          <w:trHeight w:val="812"/>
        </w:trPr>
        <w:tc>
          <w:tcPr>
            <w:tcW w:w="645" w:type="dxa"/>
            <w:tcBorders>
              <w:top w:val="single" w:sz="4" w:space="0" w:color="auto"/>
              <w:left w:val="single" w:sz="4" w:space="0" w:color="auto"/>
              <w:bottom w:val="single" w:sz="4" w:space="0" w:color="auto"/>
              <w:right w:val="single" w:sz="4" w:space="0" w:color="auto"/>
            </w:tcBorders>
            <w:shd w:val="clear" w:color="auto" w:fill="E6E6E6"/>
            <w:vAlign w:val="center"/>
          </w:tcPr>
          <w:p w:rsidR="00FD6914" w:rsidRPr="003322A0" w:rsidRDefault="00FD6914" w:rsidP="0044537D">
            <w:pPr>
              <w:spacing w:line="360" w:lineRule="auto"/>
              <w:ind w:left="283" w:hanging="283"/>
              <w:jc w:val="both"/>
              <w:rPr>
                <w:rFonts w:cs="David"/>
                <w:snapToGrid w:val="0"/>
                <w:sz w:val="26"/>
                <w:szCs w:val="26"/>
              </w:rPr>
            </w:pPr>
            <w:r w:rsidRPr="003322A0">
              <w:rPr>
                <w:rFonts w:cs="David" w:hint="cs"/>
                <w:snapToGrid w:val="0"/>
                <w:sz w:val="26"/>
                <w:szCs w:val="26"/>
                <w:rtl/>
              </w:rPr>
              <w:t>מס'</w:t>
            </w:r>
          </w:p>
        </w:tc>
        <w:tc>
          <w:tcPr>
            <w:tcW w:w="2976" w:type="dxa"/>
            <w:tcBorders>
              <w:top w:val="single" w:sz="4" w:space="0" w:color="auto"/>
              <w:left w:val="single" w:sz="4" w:space="0" w:color="auto"/>
              <w:bottom w:val="single" w:sz="4" w:space="0" w:color="auto"/>
              <w:right w:val="single" w:sz="4" w:space="0" w:color="auto"/>
            </w:tcBorders>
            <w:shd w:val="clear" w:color="auto" w:fill="E6E6E6"/>
            <w:vAlign w:val="center"/>
          </w:tcPr>
          <w:p w:rsidR="00FD6914" w:rsidRPr="003322A0" w:rsidRDefault="00FD6914" w:rsidP="0044537D">
            <w:pPr>
              <w:spacing w:line="360" w:lineRule="auto"/>
              <w:ind w:left="283" w:hanging="283"/>
              <w:jc w:val="both"/>
              <w:rPr>
                <w:rFonts w:cs="David"/>
                <w:snapToGrid w:val="0"/>
                <w:sz w:val="26"/>
                <w:szCs w:val="26"/>
              </w:rPr>
            </w:pPr>
            <w:r w:rsidRPr="003322A0">
              <w:rPr>
                <w:rFonts w:cs="David" w:hint="cs"/>
                <w:snapToGrid w:val="0"/>
                <w:sz w:val="26"/>
                <w:szCs w:val="26"/>
                <w:rtl/>
              </w:rPr>
              <w:t>השרות</w:t>
            </w:r>
          </w:p>
        </w:tc>
        <w:tc>
          <w:tcPr>
            <w:tcW w:w="2552" w:type="dxa"/>
            <w:tcBorders>
              <w:top w:val="single" w:sz="4" w:space="0" w:color="auto"/>
              <w:left w:val="single" w:sz="4" w:space="0" w:color="auto"/>
              <w:bottom w:val="single" w:sz="4" w:space="0" w:color="auto"/>
              <w:right w:val="single" w:sz="4" w:space="0" w:color="auto"/>
            </w:tcBorders>
            <w:shd w:val="clear" w:color="auto" w:fill="E6E6E6"/>
            <w:vAlign w:val="center"/>
          </w:tcPr>
          <w:p w:rsidR="00FD6914" w:rsidRPr="003322A0" w:rsidRDefault="00FD6914" w:rsidP="0044537D">
            <w:pPr>
              <w:spacing w:line="360" w:lineRule="auto"/>
              <w:ind w:left="283" w:hanging="283"/>
              <w:jc w:val="both"/>
              <w:rPr>
                <w:rFonts w:cs="David"/>
                <w:snapToGrid w:val="0"/>
                <w:sz w:val="26"/>
                <w:szCs w:val="26"/>
              </w:rPr>
            </w:pPr>
            <w:r w:rsidRPr="003322A0">
              <w:rPr>
                <w:rFonts w:cs="David" w:hint="cs"/>
                <w:snapToGrid w:val="0"/>
                <w:sz w:val="26"/>
                <w:szCs w:val="26"/>
                <w:rtl/>
              </w:rPr>
              <w:t>המדד</w:t>
            </w:r>
          </w:p>
        </w:tc>
        <w:tc>
          <w:tcPr>
            <w:tcW w:w="3119" w:type="dxa"/>
            <w:tcBorders>
              <w:top w:val="single" w:sz="4" w:space="0" w:color="auto"/>
              <w:left w:val="single" w:sz="4" w:space="0" w:color="auto"/>
              <w:bottom w:val="single" w:sz="4" w:space="0" w:color="auto"/>
              <w:right w:val="single" w:sz="4" w:space="0" w:color="auto"/>
            </w:tcBorders>
            <w:shd w:val="clear" w:color="auto" w:fill="E6E6E6"/>
          </w:tcPr>
          <w:p w:rsidR="00FD6914" w:rsidRPr="003322A0" w:rsidRDefault="00FD6914" w:rsidP="0044537D">
            <w:pPr>
              <w:spacing w:line="360" w:lineRule="auto"/>
              <w:ind w:left="283" w:hanging="283"/>
              <w:jc w:val="both"/>
              <w:rPr>
                <w:rFonts w:cs="David"/>
                <w:snapToGrid w:val="0"/>
                <w:sz w:val="26"/>
                <w:szCs w:val="26"/>
                <w:rtl/>
              </w:rPr>
            </w:pPr>
            <w:r w:rsidRPr="003322A0">
              <w:rPr>
                <w:rFonts w:cs="David" w:hint="cs"/>
                <w:snapToGrid w:val="0"/>
                <w:sz w:val="26"/>
                <w:szCs w:val="26"/>
                <w:rtl/>
              </w:rPr>
              <w:t>הקנס בגין אי עמידה</w:t>
            </w: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tl/>
              </w:rPr>
            </w:pP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rPr>
                <w:rFonts w:ascii="David" w:hAnsi="David" w:cs="David"/>
                <w:snapToGrid w:val="0"/>
                <w:sz w:val="24"/>
                <w:szCs w:val="24"/>
                <w:rtl/>
              </w:rPr>
            </w:pPr>
            <w:r w:rsidRPr="003322A0">
              <w:rPr>
                <w:rFonts w:ascii="David" w:hAnsi="David" w:cs="David"/>
                <w:snapToGrid w:val="0"/>
                <w:sz w:val="24"/>
                <w:szCs w:val="24"/>
                <w:rtl/>
              </w:rPr>
              <w:t>הגשת תכנית הקמה בתוך 7 ימי עסקים ממועד חתימת ההסכם</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יום</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rPr>
                <w:rFonts w:ascii="David" w:hAnsi="David" w:cs="David"/>
                <w:sz w:val="24"/>
                <w:szCs w:val="24"/>
                <w:rtl/>
              </w:rPr>
            </w:pPr>
            <w:r w:rsidRPr="003322A0">
              <w:rPr>
                <w:rFonts w:ascii="David" w:hAnsi="David" w:cs="David"/>
                <w:sz w:val="24"/>
                <w:szCs w:val="24"/>
                <w:rtl/>
              </w:rPr>
              <w:t xml:space="preserve">עד 10 ימי איחור </w:t>
            </w:r>
            <w:proofErr w:type="spellStart"/>
            <w:r w:rsidRPr="003322A0">
              <w:rPr>
                <w:rFonts w:ascii="David" w:hAnsi="David" w:cs="David"/>
                <w:sz w:val="24"/>
                <w:szCs w:val="24"/>
                <w:rtl/>
              </w:rPr>
              <w:t>קלנדריים</w:t>
            </w:r>
            <w:proofErr w:type="spellEnd"/>
            <w:r w:rsidRPr="003322A0">
              <w:rPr>
                <w:rFonts w:ascii="David" w:hAnsi="David" w:cs="David"/>
                <w:sz w:val="24"/>
                <w:szCs w:val="24"/>
                <w:rtl/>
              </w:rPr>
              <w:t>- 1,500 ₪ לכל יום</w:t>
            </w:r>
          </w:p>
          <w:p w:rsidR="00FD6914" w:rsidRPr="003322A0" w:rsidRDefault="00FD6914" w:rsidP="0044537D">
            <w:pPr>
              <w:rPr>
                <w:rFonts w:ascii="David" w:hAnsi="David" w:cs="David"/>
                <w:sz w:val="24"/>
                <w:szCs w:val="24"/>
                <w:rtl/>
              </w:rPr>
            </w:pPr>
          </w:p>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z w:val="24"/>
                <w:szCs w:val="24"/>
                <w:rtl/>
              </w:rPr>
              <w:t xml:space="preserve">מעל 10 ימי איחור </w:t>
            </w:r>
            <w:proofErr w:type="spellStart"/>
            <w:r w:rsidRPr="003322A0">
              <w:rPr>
                <w:rFonts w:ascii="David" w:hAnsi="David" w:cs="David"/>
                <w:sz w:val="24"/>
                <w:szCs w:val="24"/>
                <w:rtl/>
              </w:rPr>
              <w:t>קלנדריים</w:t>
            </w:r>
            <w:proofErr w:type="spellEnd"/>
            <w:r w:rsidRPr="003322A0">
              <w:rPr>
                <w:rFonts w:ascii="David" w:hAnsi="David" w:cs="David"/>
                <w:sz w:val="24"/>
                <w:szCs w:val="24"/>
                <w:rtl/>
              </w:rPr>
              <w:t>- 3,000 ₪ לכל יום</w:t>
            </w: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tl/>
              </w:rPr>
            </w:pP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rPr>
                <w:rFonts w:ascii="David" w:hAnsi="David" w:cs="David"/>
                <w:snapToGrid w:val="0"/>
                <w:sz w:val="24"/>
                <w:szCs w:val="24"/>
                <w:rtl/>
              </w:rPr>
            </w:pPr>
            <w:r w:rsidRPr="003322A0">
              <w:rPr>
                <w:rFonts w:ascii="David" w:hAnsi="David" w:cs="David"/>
                <w:sz w:val="24"/>
                <w:szCs w:val="24"/>
                <w:rtl/>
              </w:rPr>
              <w:t xml:space="preserve">איחור בעמידה ביעדי תכנית ההקמה, כפי שיבדקו אחת לחודש - בחודש הראשון ובחודש השני בתוך תקופת ההקמה (בסיום כל חודש </w:t>
            </w:r>
            <w:proofErr w:type="spellStart"/>
            <w:r w:rsidRPr="003322A0">
              <w:rPr>
                <w:rFonts w:ascii="David" w:hAnsi="David" w:cs="David"/>
                <w:sz w:val="24"/>
                <w:szCs w:val="24"/>
                <w:rtl/>
              </w:rPr>
              <w:t>קלנדרי</w:t>
            </w:r>
            <w:proofErr w:type="spellEnd"/>
            <w:r w:rsidRPr="003322A0">
              <w:rPr>
                <w:rFonts w:ascii="David" w:hAnsi="David" w:cs="David"/>
                <w:sz w:val="24"/>
                <w:szCs w:val="24"/>
                <w:rtl/>
              </w:rPr>
              <w:t xml:space="preserve">).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יעד</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לכל יעד שלא עמד בו בכל אחד מהחודשים הנבדקים  - 1,500</w:t>
            </w: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Pr>
            </w:pPr>
            <w:r w:rsidRPr="003322A0">
              <w:rPr>
                <w:rFonts w:ascii="David" w:hAnsi="David" w:cs="David"/>
                <w:snapToGrid w:val="0"/>
                <w:sz w:val="24"/>
                <w:szCs w:val="24"/>
                <w:rtl/>
              </w:rPr>
              <w:t>1</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rPr>
                <w:rFonts w:ascii="David" w:hAnsi="David" w:cs="David"/>
                <w:snapToGrid w:val="0"/>
                <w:sz w:val="24"/>
                <w:szCs w:val="24"/>
              </w:rPr>
            </w:pPr>
            <w:r w:rsidRPr="003322A0">
              <w:rPr>
                <w:rFonts w:ascii="David" w:hAnsi="David" w:cs="David"/>
                <w:sz w:val="24"/>
                <w:szCs w:val="24"/>
                <w:rtl/>
              </w:rPr>
              <w:t xml:space="preserve">איחור במועד תחילת מתן שירותים ביחס למועד שנקבע בהסכם. "שירותים" לעניין זה הם: פתיחת מוקד /"משרד אחורי".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rPr>
                <w:rFonts w:ascii="David" w:hAnsi="David" w:cs="David"/>
                <w:snapToGrid w:val="0"/>
                <w:sz w:val="24"/>
                <w:szCs w:val="24"/>
                <w:rtl/>
              </w:rPr>
            </w:pPr>
          </w:p>
          <w:p w:rsidR="00FD6914" w:rsidRPr="003322A0" w:rsidRDefault="00FD6914" w:rsidP="0044537D">
            <w:pPr>
              <w:spacing w:line="360" w:lineRule="auto"/>
              <w:rPr>
                <w:rFonts w:ascii="David" w:hAnsi="David" w:cs="David"/>
                <w:snapToGrid w:val="0"/>
                <w:sz w:val="24"/>
                <w:szCs w:val="24"/>
              </w:rPr>
            </w:pPr>
            <w:r w:rsidRPr="003322A0">
              <w:rPr>
                <w:rFonts w:ascii="David" w:hAnsi="David" w:cs="David"/>
                <w:sz w:val="24"/>
                <w:szCs w:val="24"/>
                <w:rtl/>
              </w:rPr>
              <w:t>יום</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z w:val="24"/>
                <w:szCs w:val="24"/>
                <w:rtl/>
              </w:rPr>
              <w:t>לכל שירות שלא נפתח בכל יום ממועד תחילת השירותים - 3,000 ₪</w:t>
            </w: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Pr>
            </w:pPr>
            <w:r w:rsidRPr="003322A0">
              <w:rPr>
                <w:rFonts w:ascii="David" w:hAnsi="David" w:cs="David"/>
                <w:snapToGrid w:val="0"/>
                <w:sz w:val="24"/>
                <w:szCs w:val="24"/>
                <w:rtl/>
              </w:rPr>
              <w:t>2</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rPr>
                <w:rFonts w:ascii="David" w:hAnsi="David" w:cs="David"/>
                <w:snapToGrid w:val="0"/>
                <w:sz w:val="24"/>
                <w:szCs w:val="24"/>
              </w:rPr>
            </w:pPr>
            <w:r w:rsidRPr="003322A0">
              <w:rPr>
                <w:rFonts w:ascii="David" w:hAnsi="David" w:cs="David"/>
                <w:snapToGrid w:val="0"/>
                <w:sz w:val="24"/>
                <w:szCs w:val="24"/>
                <w:rtl/>
              </w:rPr>
              <w:t>הזנת עדכונים ושינויים ברשומות תיקי זכאים בפועל בהתאם לדוחות שיתקבלו מהמשרד</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rPr>
                <w:rFonts w:ascii="David" w:hAnsi="David" w:cs="David"/>
                <w:snapToGrid w:val="0"/>
                <w:sz w:val="24"/>
                <w:szCs w:val="24"/>
              </w:rPr>
            </w:pPr>
            <w:r w:rsidRPr="003322A0">
              <w:rPr>
                <w:rFonts w:ascii="David" w:hAnsi="David" w:cs="David"/>
                <w:snapToGrid w:val="0"/>
                <w:sz w:val="24"/>
                <w:szCs w:val="24"/>
                <w:rtl/>
              </w:rPr>
              <w:t xml:space="preserve"> השלמת טיפול בפניה תוך 2 ימי עבודה. </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 xml:space="preserve">500 ₪ בגין כל יום איחור בהשלמת הטיפול. </w:t>
            </w: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tl/>
              </w:rPr>
            </w:pPr>
            <w:r w:rsidRPr="003322A0">
              <w:rPr>
                <w:rFonts w:ascii="David" w:hAnsi="David" w:cs="David"/>
                <w:snapToGrid w:val="0"/>
                <w:sz w:val="24"/>
                <w:szCs w:val="24"/>
                <w:rtl/>
              </w:rPr>
              <w:t>3</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rPr>
                <w:rFonts w:ascii="David" w:hAnsi="David" w:cs="David"/>
                <w:snapToGrid w:val="0"/>
                <w:sz w:val="24"/>
                <w:szCs w:val="24"/>
                <w:rtl/>
              </w:rPr>
            </w:pPr>
            <w:r w:rsidRPr="003322A0">
              <w:rPr>
                <w:rFonts w:ascii="David" w:hAnsi="David" w:cs="David"/>
                <w:snapToGrid w:val="0"/>
                <w:sz w:val="24"/>
                <w:szCs w:val="24"/>
                <w:rtl/>
              </w:rPr>
              <w:t>קליטה והזנת נתוני זכאים פוטנציאלים שהגישו הצהרה/בקשה לסיוע</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השלמת טיפול בפניה תוך 2 ימי עבודה.</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rPr>
                <w:rFonts w:ascii="David" w:hAnsi="David" w:cs="David"/>
                <w:snapToGrid w:val="0"/>
                <w:sz w:val="24"/>
                <w:szCs w:val="24"/>
                <w:rtl/>
              </w:rPr>
            </w:pPr>
          </w:p>
          <w:p w:rsidR="00FD6914" w:rsidRPr="003322A0" w:rsidRDefault="00FD6914" w:rsidP="0044537D">
            <w:pPr>
              <w:rPr>
                <w:rFonts w:ascii="David" w:hAnsi="David" w:cs="David"/>
                <w:snapToGrid w:val="0"/>
                <w:sz w:val="24"/>
                <w:szCs w:val="24"/>
                <w:rtl/>
              </w:rPr>
            </w:pPr>
            <w:r w:rsidRPr="003322A0">
              <w:rPr>
                <w:rFonts w:ascii="David" w:hAnsi="David" w:cs="David"/>
                <w:snapToGrid w:val="0"/>
                <w:sz w:val="24"/>
                <w:szCs w:val="24"/>
                <w:rtl/>
              </w:rPr>
              <w:t xml:space="preserve">500 ₪ בגין כל יום איחור. </w:t>
            </w: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tl/>
              </w:rPr>
            </w:pPr>
            <w:r w:rsidRPr="003322A0">
              <w:rPr>
                <w:rFonts w:ascii="David" w:hAnsi="David" w:cs="David"/>
                <w:snapToGrid w:val="0"/>
                <w:sz w:val="24"/>
                <w:szCs w:val="24"/>
                <w:rtl/>
              </w:rPr>
              <w:t>4</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hanging="283"/>
              <w:rPr>
                <w:rFonts w:ascii="David" w:hAnsi="David" w:cs="David"/>
                <w:snapToGrid w:val="0"/>
                <w:sz w:val="24"/>
                <w:szCs w:val="24"/>
                <w:rtl/>
              </w:rPr>
            </w:pPr>
            <w:r w:rsidRPr="003322A0">
              <w:rPr>
                <w:rFonts w:ascii="David" w:hAnsi="David" w:cs="David"/>
                <w:snapToGrid w:val="0"/>
                <w:sz w:val="24"/>
                <w:szCs w:val="24"/>
              </w:rPr>
              <w:t xml:space="preserve">   </w:t>
            </w:r>
            <w:r w:rsidRPr="003322A0">
              <w:rPr>
                <w:rFonts w:ascii="David" w:hAnsi="David" w:cs="David"/>
                <w:snapToGrid w:val="0"/>
                <w:sz w:val="24"/>
                <w:szCs w:val="24"/>
                <w:rtl/>
              </w:rPr>
              <w:t xml:space="preserve">טיפול ועדכון פרטיים אישיים של פונים שאינם קיימים במערכת ו/או זכאים המופיעים במערכת והטיפול בהם דורש בניית מסגרת תשלומים באופן ידני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 xml:space="preserve">  עד 2 ימי  עבודה ממועד קבלת המקרים</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1,000 ₪ בגין כל יום איחור בתחילת מתן שירותים.</w:t>
            </w: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Pr>
            </w:pPr>
            <w:r w:rsidRPr="003322A0">
              <w:rPr>
                <w:rFonts w:ascii="David" w:hAnsi="David" w:cs="David"/>
                <w:snapToGrid w:val="0"/>
                <w:sz w:val="24"/>
                <w:szCs w:val="24"/>
                <w:rtl/>
              </w:rPr>
              <w:t>5</w:t>
            </w: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FD6914" w:rsidRPr="003322A0" w:rsidRDefault="00FD6914" w:rsidP="0044537D">
            <w:pPr>
              <w:spacing w:line="360" w:lineRule="auto"/>
              <w:rPr>
                <w:rFonts w:ascii="David" w:hAnsi="David" w:cs="David"/>
                <w:sz w:val="24"/>
                <w:szCs w:val="24"/>
                <w:rtl/>
              </w:rPr>
            </w:pPr>
            <w:r w:rsidRPr="003322A0">
              <w:rPr>
                <w:rFonts w:ascii="David" w:hAnsi="David" w:cs="David"/>
                <w:sz w:val="24"/>
                <w:szCs w:val="24"/>
                <w:rtl/>
              </w:rPr>
              <w:t xml:space="preserve">מתן מענה אנושי לפנייה טלפונית למוקד הארצי לאחר 5 דקות המתנה בתור ו/או אי חזרה תוך  35 דק' לפונה אשר בחר באופציית השארת הודעה כמוגדר בהסכם </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FD6914" w:rsidRPr="003322A0" w:rsidRDefault="00FD6914" w:rsidP="0044537D">
            <w:pPr>
              <w:spacing w:line="360" w:lineRule="auto"/>
              <w:rPr>
                <w:rFonts w:ascii="David" w:hAnsi="David" w:cs="David"/>
                <w:sz w:val="24"/>
                <w:szCs w:val="24"/>
                <w:rtl/>
              </w:rPr>
            </w:pPr>
            <w:r w:rsidRPr="003322A0">
              <w:rPr>
                <w:rFonts w:ascii="David" w:hAnsi="David" w:cs="David"/>
                <w:sz w:val="24"/>
                <w:szCs w:val="24"/>
                <w:rtl/>
              </w:rPr>
              <w:t>למקרה</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z w:val="24"/>
                <w:szCs w:val="24"/>
                <w:rtl/>
              </w:rPr>
              <w:t xml:space="preserve">300 ₪ </w:t>
            </w: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tl/>
              </w:rPr>
            </w:pPr>
            <w:r w:rsidRPr="003322A0">
              <w:rPr>
                <w:rFonts w:ascii="David" w:hAnsi="David" w:cs="David"/>
                <w:snapToGrid w:val="0"/>
                <w:sz w:val="24"/>
                <w:szCs w:val="24"/>
                <w:rtl/>
              </w:rPr>
              <w:t>6</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hanging="283"/>
              <w:rPr>
                <w:rFonts w:ascii="David" w:hAnsi="David" w:cs="David"/>
                <w:snapToGrid w:val="0"/>
                <w:sz w:val="24"/>
                <w:szCs w:val="24"/>
                <w:rtl/>
              </w:rPr>
            </w:pPr>
            <w:r w:rsidRPr="003322A0">
              <w:rPr>
                <w:rFonts w:ascii="David" w:hAnsi="David" w:cs="David"/>
                <w:snapToGrid w:val="0"/>
                <w:sz w:val="24"/>
                <w:szCs w:val="24"/>
                <w:rtl/>
              </w:rPr>
              <w:t xml:space="preserve">שהות עד לקבלת מענה טלפוני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36" w:hanging="283"/>
              <w:rPr>
                <w:rFonts w:ascii="David" w:hAnsi="David" w:cs="David"/>
                <w:snapToGrid w:val="0"/>
                <w:sz w:val="24"/>
                <w:szCs w:val="24"/>
              </w:rPr>
            </w:pPr>
            <w:r w:rsidRPr="003322A0">
              <w:rPr>
                <w:rFonts w:ascii="David" w:hAnsi="David" w:cs="David"/>
                <w:snapToGrid w:val="0"/>
                <w:sz w:val="24"/>
                <w:szCs w:val="24"/>
                <w:rtl/>
              </w:rPr>
              <w:t>1. זמן המתנה ממוצע בחודש עד 90 שניות</w:t>
            </w:r>
          </w:p>
          <w:p w:rsidR="00FD6914" w:rsidRPr="003322A0" w:rsidRDefault="00FD6914" w:rsidP="0044537D">
            <w:pPr>
              <w:spacing w:line="360" w:lineRule="auto"/>
              <w:ind w:left="236" w:hanging="283"/>
              <w:rPr>
                <w:rFonts w:ascii="David" w:hAnsi="David" w:cs="David"/>
                <w:snapToGrid w:val="0"/>
                <w:sz w:val="24"/>
                <w:szCs w:val="24"/>
                <w:rtl/>
              </w:rPr>
            </w:pPr>
            <w:r w:rsidRPr="003322A0">
              <w:rPr>
                <w:rFonts w:ascii="David" w:hAnsi="David" w:cs="David"/>
                <w:snapToGrid w:val="0"/>
                <w:sz w:val="24"/>
                <w:szCs w:val="24"/>
                <w:rtl/>
              </w:rPr>
              <w:t>זמן ההמתנה נמדד החל ממועד העברת הפניה לנציג</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ind w:left="34"/>
              <w:rPr>
                <w:rFonts w:ascii="David" w:hAnsi="David" w:cs="David"/>
                <w:snapToGrid w:val="0"/>
                <w:sz w:val="24"/>
                <w:szCs w:val="24"/>
                <w:rtl/>
              </w:rPr>
            </w:pPr>
            <w:r w:rsidRPr="003322A0">
              <w:rPr>
                <w:rFonts w:ascii="David" w:hAnsi="David" w:cs="David"/>
                <w:snapToGrid w:val="0"/>
                <w:sz w:val="24"/>
                <w:szCs w:val="24"/>
                <w:rtl/>
              </w:rPr>
              <w:t>500 ₪ לכל בדיקה חודשית</w:t>
            </w:r>
          </w:p>
          <w:p w:rsidR="00FD6914" w:rsidRPr="003322A0" w:rsidRDefault="00FD6914" w:rsidP="0044537D">
            <w:pPr>
              <w:spacing w:line="360" w:lineRule="auto"/>
              <w:ind w:left="34"/>
              <w:rPr>
                <w:rFonts w:ascii="David" w:hAnsi="David" w:cs="David"/>
                <w:snapToGrid w:val="0"/>
                <w:sz w:val="24"/>
                <w:szCs w:val="24"/>
                <w:rtl/>
              </w:rPr>
            </w:pPr>
          </w:p>
          <w:p w:rsidR="00FD6914" w:rsidRPr="003322A0" w:rsidRDefault="00FD6914" w:rsidP="0044537D">
            <w:pPr>
              <w:spacing w:line="360" w:lineRule="auto"/>
              <w:ind w:left="34"/>
              <w:rPr>
                <w:rFonts w:ascii="David" w:hAnsi="David" w:cs="David"/>
                <w:snapToGrid w:val="0"/>
                <w:sz w:val="24"/>
                <w:szCs w:val="24"/>
                <w:rtl/>
              </w:rPr>
            </w:pP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tl/>
              </w:rPr>
            </w:pPr>
            <w:r w:rsidRPr="003322A0">
              <w:rPr>
                <w:rFonts w:ascii="David" w:hAnsi="David" w:cs="David"/>
                <w:snapToGrid w:val="0"/>
                <w:sz w:val="24"/>
                <w:szCs w:val="24"/>
                <w:rtl/>
              </w:rPr>
              <w:t>7</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hanging="283"/>
              <w:rPr>
                <w:rFonts w:ascii="David" w:hAnsi="David" w:cs="David"/>
                <w:snapToGrid w:val="0"/>
                <w:sz w:val="24"/>
                <w:szCs w:val="24"/>
                <w:rtl/>
              </w:rPr>
            </w:pPr>
            <w:r w:rsidRPr="003322A0">
              <w:rPr>
                <w:rFonts w:ascii="David" w:hAnsi="David" w:cs="David"/>
                <w:snapToGrid w:val="0"/>
                <w:sz w:val="24"/>
                <w:szCs w:val="24"/>
                <w:rtl/>
              </w:rPr>
              <w:t xml:space="preserve">     מתן מענה לפניות שהגיעו בערוצים הבאים: בכתב, פקס, דואר ישראל, דוא"ל.</w:t>
            </w:r>
          </w:p>
          <w:p w:rsidR="00FD6914" w:rsidRPr="003322A0" w:rsidRDefault="00FD6914" w:rsidP="0044537D">
            <w:pPr>
              <w:spacing w:line="360" w:lineRule="auto"/>
              <w:ind w:left="199" w:hanging="283"/>
              <w:rPr>
                <w:rFonts w:ascii="David" w:hAnsi="David" w:cs="David"/>
                <w:snapToGrid w:val="0"/>
                <w:sz w:val="24"/>
                <w:szCs w:val="24"/>
                <w:rtl/>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36" w:hanging="283"/>
              <w:rPr>
                <w:rFonts w:ascii="David" w:hAnsi="David" w:cs="David"/>
                <w:snapToGrid w:val="0"/>
                <w:sz w:val="24"/>
                <w:szCs w:val="24"/>
                <w:rtl/>
              </w:rPr>
            </w:pPr>
            <w:r w:rsidRPr="003322A0">
              <w:rPr>
                <w:rFonts w:ascii="David" w:hAnsi="David" w:cs="David"/>
                <w:snapToGrid w:val="0"/>
                <w:sz w:val="24"/>
                <w:szCs w:val="24"/>
                <w:rtl/>
              </w:rPr>
              <w:t xml:space="preserve">    למקרה</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ind w:left="34"/>
              <w:rPr>
                <w:rFonts w:ascii="David" w:hAnsi="David" w:cs="David"/>
                <w:snapToGrid w:val="0"/>
                <w:sz w:val="24"/>
                <w:szCs w:val="24"/>
                <w:rtl/>
              </w:rPr>
            </w:pPr>
            <w:r w:rsidRPr="003322A0">
              <w:rPr>
                <w:rFonts w:ascii="David" w:hAnsi="David" w:cs="David"/>
                <w:snapToGrid w:val="0"/>
                <w:sz w:val="24"/>
                <w:szCs w:val="24"/>
                <w:rtl/>
              </w:rPr>
              <w:t xml:space="preserve">1,000 ₪ על כל מקרה של תלונה שנמצאה מוצדקת על טיפול של הספק שלא תאם את כללי המשרד (מסירת מידע שגוי, הזנת זכאות או דחיית בקשה באופן הסותר את הכללים </w:t>
            </w:r>
            <w:proofErr w:type="spellStart"/>
            <w:r w:rsidRPr="003322A0">
              <w:rPr>
                <w:rFonts w:ascii="David" w:hAnsi="David" w:cs="David"/>
                <w:snapToGrid w:val="0"/>
                <w:sz w:val="24"/>
                <w:szCs w:val="24"/>
                <w:rtl/>
              </w:rPr>
              <w:t>וכיוצ"ב</w:t>
            </w:r>
            <w:proofErr w:type="spellEnd"/>
            <w:r w:rsidRPr="003322A0">
              <w:rPr>
                <w:rFonts w:ascii="David" w:hAnsi="David" w:cs="David"/>
                <w:snapToGrid w:val="0"/>
                <w:sz w:val="24"/>
                <w:szCs w:val="24"/>
                <w:rtl/>
              </w:rPr>
              <w:t>)</w:t>
            </w:r>
          </w:p>
        </w:tc>
      </w:tr>
      <w:tr w:rsidR="00FD6914" w:rsidRPr="003322A0" w:rsidTr="0044537D">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Pr>
            </w:pPr>
            <w:r w:rsidRPr="003322A0">
              <w:rPr>
                <w:rFonts w:ascii="David" w:hAnsi="David" w:cs="David"/>
                <w:snapToGrid w:val="0"/>
                <w:sz w:val="24"/>
                <w:szCs w:val="24"/>
                <w:rtl/>
              </w:rPr>
              <w:t>8</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rPr>
                <w:rFonts w:ascii="David" w:hAnsi="David" w:cs="David"/>
                <w:snapToGrid w:val="0"/>
                <w:sz w:val="24"/>
                <w:szCs w:val="24"/>
              </w:rPr>
            </w:pPr>
            <w:r w:rsidRPr="003322A0">
              <w:rPr>
                <w:rFonts w:ascii="David" w:hAnsi="David" w:cs="David"/>
                <w:snapToGrid w:val="0"/>
                <w:sz w:val="24"/>
                <w:szCs w:val="24"/>
                <w:rtl/>
              </w:rPr>
              <w:t>טיפול / מענה לפנייה  מהבנקים משרדי הממשלה, המוסד לביטוח לאומי, בכל דרך שהגיעה.</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rPr>
                <w:rFonts w:ascii="David" w:hAnsi="David" w:cs="David"/>
                <w:snapToGrid w:val="0"/>
                <w:sz w:val="24"/>
                <w:szCs w:val="24"/>
              </w:rPr>
            </w:pPr>
            <w:r w:rsidRPr="003322A0">
              <w:rPr>
                <w:rFonts w:ascii="David" w:hAnsi="David" w:cs="David"/>
                <w:snapToGrid w:val="0"/>
                <w:sz w:val="24"/>
                <w:szCs w:val="24"/>
                <w:rtl/>
              </w:rPr>
              <w:t>עד 2 ימי  עבודה ממועד קבלת הפניה</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500 ₪ על כל מקרה של הפרה</w:t>
            </w:r>
          </w:p>
        </w:tc>
      </w:tr>
      <w:tr w:rsidR="00FD6914" w:rsidRPr="003322A0" w:rsidTr="0044537D">
        <w:trPr>
          <w:trHeight w:val="2493"/>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ascii="David" w:hAnsi="David" w:cs="David"/>
                <w:snapToGrid w:val="0"/>
                <w:sz w:val="24"/>
                <w:szCs w:val="24"/>
                <w:rtl/>
              </w:rPr>
            </w:pPr>
            <w:r w:rsidRPr="003322A0">
              <w:rPr>
                <w:rFonts w:ascii="David" w:hAnsi="David" w:cs="David"/>
                <w:snapToGrid w:val="0"/>
                <w:sz w:val="24"/>
                <w:szCs w:val="24"/>
                <w:rtl/>
              </w:rPr>
              <w:t>10</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199"/>
              <w:rPr>
                <w:rFonts w:ascii="David" w:hAnsi="David" w:cs="David"/>
                <w:snapToGrid w:val="0"/>
                <w:sz w:val="24"/>
                <w:szCs w:val="24"/>
                <w:rtl/>
              </w:rPr>
            </w:pPr>
            <w:r w:rsidRPr="003322A0">
              <w:rPr>
                <w:rFonts w:ascii="David" w:hAnsi="David" w:cs="David"/>
                <w:snapToGrid w:val="0"/>
                <w:sz w:val="24"/>
                <w:szCs w:val="24"/>
                <w:rtl/>
              </w:rPr>
              <w:t>טיפול / מענה לפניה שהוגדרה ע"י המשרד כדחופה (לא יותר מ-5% מסך הפניות)</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 xml:space="preserve">פניות שהגיעו עד השעה 12:00 יענו באותו יום עסקים, פניות שיגיעו לאחר השעה  12:00 יטופלו ביום העסקים הבא עד 12:00 </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rPr>
                <w:rFonts w:ascii="David" w:hAnsi="David" w:cs="David"/>
                <w:snapToGrid w:val="0"/>
                <w:sz w:val="24"/>
                <w:szCs w:val="24"/>
                <w:rtl/>
              </w:rPr>
            </w:pPr>
            <w:r w:rsidRPr="003322A0">
              <w:rPr>
                <w:rFonts w:ascii="David" w:hAnsi="David" w:cs="David"/>
                <w:snapToGrid w:val="0"/>
                <w:sz w:val="24"/>
                <w:szCs w:val="24"/>
                <w:rtl/>
              </w:rPr>
              <w:t>1,200 ₪ על כל מקרה של הפרה</w:t>
            </w:r>
          </w:p>
        </w:tc>
      </w:tr>
      <w:tr w:rsidR="00FD6914" w:rsidRPr="003322A0" w:rsidTr="0044537D">
        <w:trPr>
          <w:trHeight w:val="2493"/>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spacing w:line="360" w:lineRule="auto"/>
              <w:ind w:left="283" w:hanging="283"/>
              <w:jc w:val="both"/>
              <w:rPr>
                <w:rFonts w:cs="David"/>
                <w:snapToGrid w:val="0"/>
                <w:sz w:val="26"/>
                <w:szCs w:val="26"/>
                <w:rtl/>
              </w:rPr>
            </w:pPr>
            <w:r w:rsidRPr="003322A0">
              <w:rPr>
                <w:rFonts w:cs="David" w:hint="cs"/>
                <w:snapToGrid w:val="0"/>
                <w:sz w:val="26"/>
                <w:szCs w:val="26"/>
                <w:rtl/>
              </w:rPr>
              <w:t>11</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jc w:val="center"/>
              <w:rPr>
                <w:rFonts w:cs="David"/>
                <w:snapToGrid w:val="0"/>
                <w:sz w:val="24"/>
                <w:szCs w:val="24"/>
                <w:rtl/>
              </w:rPr>
            </w:pPr>
            <w:r w:rsidRPr="003322A0">
              <w:rPr>
                <w:rFonts w:ascii="David" w:eastAsia="Calibri" w:hAnsi="David" w:cs="David"/>
                <w:sz w:val="24"/>
                <w:szCs w:val="24"/>
                <w:rtl/>
              </w:rPr>
              <w:t xml:space="preserve">שביעות רצון לקוחות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D6914" w:rsidRPr="003322A0" w:rsidRDefault="00FD6914" w:rsidP="0044537D">
            <w:pPr>
              <w:rPr>
                <w:rFonts w:ascii="David" w:eastAsia="Calibri" w:hAnsi="David" w:cs="David"/>
                <w:sz w:val="24"/>
                <w:szCs w:val="24"/>
                <w:rtl/>
              </w:rPr>
            </w:pPr>
            <w:r w:rsidRPr="003322A0">
              <w:rPr>
                <w:rFonts w:ascii="David" w:eastAsia="Calibri" w:hAnsi="David" w:cs="David" w:hint="cs"/>
                <w:sz w:val="24"/>
                <w:szCs w:val="24"/>
                <w:rtl/>
              </w:rPr>
              <w:t>8</w:t>
            </w:r>
            <w:r w:rsidRPr="003322A0">
              <w:rPr>
                <w:rFonts w:ascii="David" w:eastAsia="Calibri" w:hAnsi="David" w:cs="David"/>
                <w:sz w:val="24"/>
                <w:szCs w:val="24"/>
                <w:rtl/>
              </w:rPr>
              <w:t xml:space="preserve"> (בסרגל של 1-10)</w:t>
            </w:r>
          </w:p>
          <w:p w:rsidR="00FD6914" w:rsidRPr="003322A0" w:rsidRDefault="00FD6914" w:rsidP="0044537D">
            <w:pPr>
              <w:spacing w:line="360" w:lineRule="auto"/>
              <w:rPr>
                <w:rFonts w:cs="David"/>
                <w:snapToGrid w:val="0"/>
                <w:sz w:val="24"/>
                <w:szCs w:val="24"/>
                <w:rtl/>
              </w:rPr>
            </w:pPr>
            <w:r w:rsidRPr="003322A0">
              <w:rPr>
                <w:rFonts w:cs="David"/>
                <w:snapToGrid w:val="0"/>
                <w:sz w:val="24"/>
                <w:szCs w:val="24"/>
                <w:rtl/>
              </w:rPr>
              <w:t>בכל יום ייסקרו ע"י הספק 10% מהלקוחות שעשו שימוש בשירות ביממה שקדמה לסקר</w:t>
            </w:r>
          </w:p>
        </w:tc>
        <w:tc>
          <w:tcPr>
            <w:tcW w:w="3119" w:type="dxa"/>
            <w:tcBorders>
              <w:top w:val="single" w:sz="4" w:space="0" w:color="auto"/>
              <w:left w:val="single" w:sz="4" w:space="0" w:color="auto"/>
              <w:bottom w:val="single" w:sz="4" w:space="0" w:color="auto"/>
              <w:right w:val="single" w:sz="4" w:space="0" w:color="auto"/>
            </w:tcBorders>
          </w:tcPr>
          <w:p w:rsidR="00FD6914" w:rsidRPr="003322A0" w:rsidRDefault="00FD6914" w:rsidP="0044537D">
            <w:pPr>
              <w:spacing w:line="360" w:lineRule="auto"/>
              <w:rPr>
                <w:rFonts w:cs="David"/>
                <w:snapToGrid w:val="0"/>
                <w:sz w:val="24"/>
                <w:szCs w:val="24"/>
                <w:rtl/>
              </w:rPr>
            </w:pPr>
            <w:r w:rsidRPr="003322A0">
              <w:rPr>
                <w:rFonts w:cs="David"/>
                <w:snapToGrid w:val="0"/>
                <w:sz w:val="24"/>
                <w:szCs w:val="24"/>
                <w:rtl/>
              </w:rPr>
              <w:t xml:space="preserve">500 ₪ על כל ציון </w:t>
            </w:r>
            <w:r w:rsidRPr="003322A0">
              <w:rPr>
                <w:rFonts w:cs="David" w:hint="eastAsia"/>
                <w:snapToGrid w:val="0"/>
                <w:sz w:val="24"/>
                <w:szCs w:val="24"/>
                <w:rtl/>
              </w:rPr>
              <w:t>ממוצע</w:t>
            </w:r>
            <w:r w:rsidRPr="003322A0">
              <w:rPr>
                <w:rFonts w:cs="David"/>
                <w:snapToGrid w:val="0"/>
                <w:sz w:val="24"/>
                <w:szCs w:val="24"/>
                <w:rtl/>
              </w:rPr>
              <w:t xml:space="preserve"> </w:t>
            </w:r>
            <w:r w:rsidRPr="003322A0">
              <w:rPr>
                <w:rFonts w:cs="David" w:hint="eastAsia"/>
                <w:snapToGrid w:val="0"/>
                <w:sz w:val="24"/>
                <w:szCs w:val="24"/>
                <w:rtl/>
              </w:rPr>
              <w:t>יומי</w:t>
            </w:r>
            <w:r w:rsidRPr="003322A0">
              <w:rPr>
                <w:rFonts w:cs="David"/>
                <w:snapToGrid w:val="0"/>
                <w:sz w:val="24"/>
                <w:szCs w:val="24"/>
                <w:rtl/>
              </w:rPr>
              <w:t xml:space="preserve"> </w:t>
            </w:r>
            <w:r w:rsidRPr="003322A0">
              <w:rPr>
                <w:rFonts w:cs="David" w:hint="eastAsia"/>
                <w:snapToGrid w:val="0"/>
                <w:sz w:val="24"/>
                <w:szCs w:val="24"/>
                <w:rtl/>
              </w:rPr>
              <w:t>נמוך</w:t>
            </w:r>
            <w:r w:rsidRPr="003322A0">
              <w:rPr>
                <w:rFonts w:cs="David"/>
                <w:snapToGrid w:val="0"/>
                <w:sz w:val="24"/>
                <w:szCs w:val="24"/>
                <w:rtl/>
              </w:rPr>
              <w:t xml:space="preserve"> מ 8 </w:t>
            </w:r>
            <w:r w:rsidRPr="003322A0">
              <w:rPr>
                <w:rFonts w:ascii="David" w:eastAsia="Calibri" w:hAnsi="David" w:cs="David"/>
                <w:sz w:val="24"/>
                <w:szCs w:val="24"/>
                <w:rtl/>
              </w:rPr>
              <w:t>בסרגל של 1-10</w:t>
            </w:r>
          </w:p>
        </w:tc>
      </w:tr>
    </w:tbl>
    <w:p w:rsidR="00FD6914" w:rsidRPr="003322A0" w:rsidRDefault="00FD6914" w:rsidP="00FD6914">
      <w:pPr>
        <w:spacing w:line="360" w:lineRule="auto"/>
        <w:ind w:left="-52"/>
        <w:rPr>
          <w:rFonts w:cs="Guttman Adii"/>
          <w:sz w:val="32"/>
          <w:szCs w:val="32"/>
          <w:rtl/>
        </w:rPr>
      </w:pPr>
      <w:r w:rsidRPr="003322A0">
        <w:rPr>
          <w:rFonts w:cs="David" w:hint="cs"/>
          <w:sz w:val="26"/>
          <w:szCs w:val="26"/>
          <w:rtl/>
        </w:rPr>
        <w:t>- טווח זמן של עד 24 שעות מקבלת הפניה ייחשב ל"יום עבודה", ובלבד שלא ייספרו שעות בימי שישי, שבת וימי שבתון בכלל המשק.</w:t>
      </w:r>
    </w:p>
    <w:p w:rsidR="00FD6914" w:rsidRPr="003322A0" w:rsidRDefault="00FD6914" w:rsidP="00FD6914">
      <w:pPr>
        <w:tabs>
          <w:tab w:val="left" w:pos="1080"/>
        </w:tabs>
        <w:spacing w:line="360" w:lineRule="auto"/>
        <w:rPr>
          <w:rFonts w:ascii="Arial" w:hAnsi="Arial" w:cs="Arial"/>
          <w:u w:val="single"/>
          <w:rtl/>
        </w:rPr>
      </w:pPr>
    </w:p>
    <w:p w:rsidR="00FD6914" w:rsidRPr="003322A0" w:rsidRDefault="00FD6914" w:rsidP="00FD6914">
      <w:pPr>
        <w:bidi w:val="0"/>
      </w:pPr>
    </w:p>
    <w:p w:rsidR="00FD6914" w:rsidRPr="003322A0" w:rsidRDefault="00FD6914" w:rsidP="00FD6914">
      <w:pPr>
        <w:bidi w:val="0"/>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330677" w:rsidRDefault="00330677" w:rsidP="00FD6914">
      <w:pPr>
        <w:widowControl w:val="0"/>
        <w:spacing w:before="300" w:after="0" w:line="276" w:lineRule="auto"/>
        <w:jc w:val="both"/>
        <w:outlineLvl w:val="2"/>
        <w:rPr>
          <w:rFonts w:ascii="David" w:eastAsia="Times New Roman" w:hAnsi="David" w:cs="David"/>
          <w:spacing w:val="15"/>
          <w:kern w:val="28"/>
          <w:sz w:val="28"/>
          <w:szCs w:val="28"/>
          <w:rtl/>
        </w:rPr>
      </w:pPr>
    </w:p>
    <w:p w:rsidR="00330677" w:rsidRDefault="00330677" w:rsidP="00FD6914">
      <w:pPr>
        <w:widowControl w:val="0"/>
        <w:spacing w:before="300" w:after="0" w:line="276" w:lineRule="auto"/>
        <w:jc w:val="both"/>
        <w:outlineLvl w:val="2"/>
        <w:rPr>
          <w:rFonts w:ascii="David" w:eastAsia="Times New Roman" w:hAnsi="David" w:cs="David"/>
          <w:spacing w:val="15"/>
          <w:kern w:val="28"/>
          <w:sz w:val="28"/>
          <w:szCs w:val="28"/>
          <w:rtl/>
        </w:rPr>
      </w:pPr>
    </w:p>
    <w:p w:rsidR="00330677" w:rsidRDefault="00330677" w:rsidP="00FD6914">
      <w:pPr>
        <w:widowControl w:val="0"/>
        <w:spacing w:before="300" w:after="0" w:line="276" w:lineRule="auto"/>
        <w:jc w:val="both"/>
        <w:outlineLvl w:val="2"/>
        <w:rPr>
          <w:rFonts w:ascii="David" w:eastAsia="Times New Roman" w:hAnsi="David" w:cs="David"/>
          <w:spacing w:val="15"/>
          <w:kern w:val="28"/>
          <w:sz w:val="28"/>
          <w:szCs w:val="28"/>
          <w:rtl/>
        </w:rPr>
      </w:pPr>
    </w:p>
    <w:p w:rsidR="00330677" w:rsidRDefault="00330677" w:rsidP="00FD6914">
      <w:pPr>
        <w:widowControl w:val="0"/>
        <w:spacing w:before="300" w:after="0" w:line="276" w:lineRule="auto"/>
        <w:jc w:val="both"/>
        <w:outlineLvl w:val="2"/>
        <w:rPr>
          <w:rFonts w:ascii="David" w:eastAsia="Times New Roman" w:hAnsi="David" w:cs="David"/>
          <w:spacing w:val="15"/>
          <w:kern w:val="28"/>
          <w:sz w:val="28"/>
          <w:szCs w:val="28"/>
          <w:rtl/>
        </w:rPr>
      </w:pPr>
    </w:p>
    <w:p w:rsidR="00330677" w:rsidRDefault="00330677" w:rsidP="00FD6914">
      <w:pPr>
        <w:widowControl w:val="0"/>
        <w:spacing w:before="300" w:after="0" w:line="276" w:lineRule="auto"/>
        <w:jc w:val="both"/>
        <w:outlineLvl w:val="2"/>
        <w:rPr>
          <w:rFonts w:ascii="David" w:eastAsia="Times New Roman" w:hAnsi="David" w:cs="David"/>
          <w:spacing w:val="15"/>
          <w:kern w:val="28"/>
          <w:sz w:val="28"/>
          <w:szCs w:val="28"/>
          <w:rtl/>
        </w:rPr>
      </w:pPr>
    </w:p>
    <w:p w:rsidR="00330677" w:rsidRDefault="00330677" w:rsidP="00FD6914">
      <w:pPr>
        <w:widowControl w:val="0"/>
        <w:spacing w:before="300" w:after="0" w:line="276" w:lineRule="auto"/>
        <w:jc w:val="both"/>
        <w:outlineLvl w:val="2"/>
        <w:rPr>
          <w:rFonts w:ascii="David" w:eastAsia="Times New Roman" w:hAnsi="David" w:cs="David"/>
          <w:spacing w:val="15"/>
          <w:kern w:val="28"/>
          <w:sz w:val="28"/>
          <w:szCs w:val="28"/>
          <w:rtl/>
        </w:rPr>
      </w:pPr>
    </w:p>
    <w:p w:rsidR="00330677" w:rsidRPr="003322A0" w:rsidRDefault="00330677"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705A54" w:rsidRPr="00705A54" w:rsidRDefault="00705A54" w:rsidP="00705A54">
      <w:pPr>
        <w:spacing w:after="0" w:line="276" w:lineRule="auto"/>
        <w:jc w:val="both"/>
        <w:rPr>
          <w:rFonts w:ascii="Arial" w:hAnsi="Arial" w:cs="David"/>
          <w:b/>
          <w:bCs/>
          <w:sz w:val="28"/>
          <w:szCs w:val="28"/>
          <w:u w:val="single"/>
          <w:rtl/>
        </w:rPr>
      </w:pPr>
      <w:r w:rsidRPr="00705A54">
        <w:rPr>
          <w:rFonts w:ascii="David" w:eastAsia="Times New Roman" w:hAnsi="David" w:cs="David"/>
          <w:b/>
          <w:bCs/>
          <w:sz w:val="28"/>
          <w:szCs w:val="28"/>
          <w:u w:val="single"/>
          <w:rtl/>
        </w:rPr>
        <w:t xml:space="preserve">נספח </w:t>
      </w:r>
      <w:r w:rsidRPr="00705A54">
        <w:rPr>
          <w:rFonts w:ascii="David" w:eastAsia="Times New Roman" w:hAnsi="David" w:cs="David" w:hint="cs"/>
          <w:b/>
          <w:bCs/>
          <w:sz w:val="28"/>
          <w:szCs w:val="28"/>
          <w:u w:val="single"/>
          <w:rtl/>
        </w:rPr>
        <w:t>2</w:t>
      </w:r>
      <w:r w:rsidRPr="00705A54">
        <w:rPr>
          <w:rFonts w:ascii="David" w:eastAsia="Times New Roman" w:hAnsi="David" w:cs="David"/>
          <w:b/>
          <w:bCs/>
          <w:sz w:val="28"/>
          <w:szCs w:val="28"/>
          <w:u w:val="single"/>
          <w:rtl/>
        </w:rPr>
        <w:t xml:space="preserve">' – </w:t>
      </w:r>
      <w:r w:rsidRPr="00705A54">
        <w:rPr>
          <w:rFonts w:ascii="Arial" w:hAnsi="Arial" w:cs="David" w:hint="cs"/>
          <w:b/>
          <w:bCs/>
          <w:sz w:val="28"/>
          <w:szCs w:val="28"/>
          <w:u w:val="single"/>
          <w:rtl/>
        </w:rPr>
        <w:t>לנספח א' מפרט השירותים המשניים לפרק ד'</w:t>
      </w:r>
    </w:p>
    <w:p w:rsidR="00705A54" w:rsidRDefault="00705A54" w:rsidP="00705A54">
      <w:pPr>
        <w:spacing w:after="0" w:line="276" w:lineRule="auto"/>
        <w:jc w:val="both"/>
        <w:rPr>
          <w:rFonts w:ascii="David" w:eastAsia="Times New Roman" w:hAnsi="David" w:cs="David"/>
          <w:sz w:val="24"/>
          <w:szCs w:val="24"/>
          <w:u w:val="single"/>
          <w:rtl/>
        </w:rPr>
      </w:pPr>
    </w:p>
    <w:p w:rsidR="00705A54" w:rsidRPr="003322A0" w:rsidRDefault="00705A54" w:rsidP="00705A54">
      <w:pPr>
        <w:spacing w:after="0" w:line="276" w:lineRule="auto"/>
        <w:jc w:val="both"/>
        <w:rPr>
          <w:rFonts w:ascii="David" w:eastAsia="Times New Roman" w:hAnsi="David" w:cs="David"/>
          <w:sz w:val="24"/>
          <w:szCs w:val="24"/>
          <w:u w:val="single"/>
          <w:rtl/>
        </w:rPr>
      </w:pPr>
      <w:r w:rsidRPr="003322A0">
        <w:rPr>
          <w:rFonts w:ascii="David" w:eastAsia="Times New Roman" w:hAnsi="David" w:cs="David"/>
          <w:sz w:val="24"/>
          <w:szCs w:val="24"/>
          <w:u w:val="single"/>
          <w:rtl/>
        </w:rPr>
        <w:t>רשימת נהלים-מנהל סיוע בדיור יש לבחור בשם האגף מנהל סיוע בדיור</w:t>
      </w:r>
    </w:p>
    <w:p w:rsidR="00705A54" w:rsidRPr="003322A0" w:rsidRDefault="00933CF4" w:rsidP="00705A54">
      <w:pPr>
        <w:spacing w:after="0" w:line="276" w:lineRule="auto"/>
        <w:rPr>
          <w:rFonts w:ascii="David" w:eastAsia="Times New Roman" w:hAnsi="David" w:cs="David"/>
          <w:b/>
          <w:sz w:val="24"/>
          <w:szCs w:val="24"/>
          <w:rtl/>
        </w:rPr>
      </w:pPr>
      <w:hyperlink r:id="rId75" w:history="1">
        <w:r w:rsidR="00705A54" w:rsidRPr="003322A0">
          <w:rPr>
            <w:rFonts w:ascii="David" w:eastAsia="Times New Roman" w:hAnsi="David" w:cs="David"/>
            <w:sz w:val="24"/>
            <w:szCs w:val="24"/>
            <w:u w:val="single"/>
            <w:rtl/>
          </w:rPr>
          <w:t>מדיניות | משרד הבינוי והשיכון</w:t>
        </w:r>
        <w:r w:rsidR="00705A54" w:rsidRPr="003322A0">
          <w:rPr>
            <w:rFonts w:ascii="David" w:eastAsia="Times New Roman" w:hAnsi="David" w:cs="David"/>
            <w:sz w:val="24"/>
            <w:szCs w:val="24"/>
            <w:u w:val="single"/>
          </w:rPr>
          <w:t xml:space="preserve"> (www.gov.il)</w:t>
        </w:r>
      </w:hyperlink>
    </w:p>
    <w:p w:rsidR="00705A54" w:rsidRPr="003322A0" w:rsidRDefault="00705A54" w:rsidP="00705A54">
      <w:pPr>
        <w:spacing w:after="0" w:line="276" w:lineRule="auto"/>
        <w:ind w:left="375"/>
        <w:contextualSpacing/>
        <w:jc w:val="both"/>
        <w:rPr>
          <w:rFonts w:ascii="David" w:eastAsia="Times New Roman" w:hAnsi="David" w:cs="David"/>
          <w:sz w:val="24"/>
          <w:szCs w:val="24"/>
          <w:u w:val="single"/>
          <w:rtl/>
        </w:rPr>
      </w:pPr>
    </w:p>
    <w:p w:rsidR="00705A54" w:rsidRPr="003322A0" w:rsidRDefault="00705A54" w:rsidP="00705A54">
      <w:pPr>
        <w:tabs>
          <w:tab w:val="left" w:pos="8362"/>
        </w:tabs>
        <w:spacing w:after="0" w:line="276" w:lineRule="auto"/>
        <w:jc w:val="both"/>
        <w:rPr>
          <w:rFonts w:ascii="David" w:eastAsia="Times New Roman" w:hAnsi="David" w:cs="David"/>
          <w:sz w:val="24"/>
          <w:szCs w:val="24"/>
          <w:rtl/>
        </w:rPr>
      </w:pPr>
      <w:r w:rsidRPr="003322A0">
        <w:rPr>
          <w:rFonts w:ascii="David" w:eastAsia="Times New Roman" w:hAnsi="David" w:cs="David"/>
          <w:sz w:val="24"/>
          <w:szCs w:val="24"/>
          <w:rtl/>
        </w:rPr>
        <w:t xml:space="preserve">הרשימה אינה סגורה, ייתכן שינוי בנהלים ו/או נהלים חדשים שיידרשו או שיהיו רלבנטיים לצורך מתן השירותים. </w:t>
      </w: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spacing w:before="300" w:after="0" w:line="276" w:lineRule="auto"/>
        <w:jc w:val="both"/>
        <w:outlineLvl w:val="2"/>
        <w:rPr>
          <w:rFonts w:ascii="David" w:eastAsia="Times New Roman" w:hAnsi="David" w:cs="David"/>
          <w:spacing w:val="15"/>
          <w:kern w:val="28"/>
          <w:sz w:val="28"/>
          <w:szCs w:val="28"/>
          <w:rtl/>
        </w:rPr>
      </w:pPr>
    </w:p>
    <w:p w:rsidR="00FD6914" w:rsidRPr="003322A0" w:rsidRDefault="00FD6914" w:rsidP="00FD6914">
      <w:pPr>
        <w:widowControl w:val="0"/>
        <w:bidi w:val="0"/>
        <w:spacing w:after="0" w:line="240" w:lineRule="auto"/>
        <w:jc w:val="right"/>
        <w:outlineLvl w:val="0"/>
        <w:rPr>
          <w:rFonts w:ascii="Times New Roman" w:eastAsia="Times New Roman" w:hAnsi="Times New Roman" w:cs="Times New Roman"/>
          <w:b/>
          <w:bCs/>
          <w:caps/>
          <w:spacing w:val="15"/>
          <w:sz w:val="36"/>
          <w:szCs w:val="36"/>
        </w:rPr>
      </w:pPr>
      <w:bookmarkStart w:id="136" w:name="_MON_1453805820"/>
      <w:bookmarkStart w:id="137" w:name="_Toc185193199"/>
      <w:bookmarkStart w:id="138" w:name="_Toc171667620"/>
      <w:bookmarkStart w:id="139" w:name="_Toc330777766"/>
      <w:bookmarkEnd w:id="128"/>
      <w:bookmarkEnd w:id="129"/>
      <w:bookmarkEnd w:id="130"/>
      <w:bookmarkEnd w:id="131"/>
      <w:bookmarkEnd w:id="132"/>
      <w:bookmarkEnd w:id="133"/>
      <w:bookmarkEnd w:id="136"/>
      <w:bookmarkEnd w:id="137"/>
      <w:bookmarkEnd w:id="138"/>
      <w:bookmarkEnd w:id="139"/>
    </w:p>
    <w:p w:rsidR="00FD6914" w:rsidRPr="003322A0" w:rsidRDefault="00FD6914">
      <w:pPr>
        <w:rPr>
          <w:sz w:val="40"/>
          <w:szCs w:val="40"/>
        </w:rPr>
      </w:pPr>
    </w:p>
    <w:sectPr w:rsidR="00FD6914" w:rsidRPr="003322A0" w:rsidSect="00873DA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33CF4" w:rsidRDefault="00933CF4">
      <w:pPr>
        <w:spacing w:after="0" w:line="240" w:lineRule="auto"/>
      </w:pPr>
      <w:r>
        <w:separator/>
      </w:r>
    </w:p>
  </w:endnote>
  <w:endnote w:type="continuationSeparator" w:id="0">
    <w:p w:rsidR="00933CF4" w:rsidRDefault="00933C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NR">
    <w:altName w:val="Times New Roman"/>
    <w:panose1 w:val="00000000000000000000"/>
    <w:charset w:val="00"/>
    <w:family w:val="roman"/>
    <w:notTrueType/>
    <w:pitch w:val="default"/>
  </w:font>
  <w:font w:name="Lucida Sans Unicode">
    <w:panose1 w:val="020B0602030504020204"/>
    <w:charset w:val="00"/>
    <w:family w:val="swiss"/>
    <w:pitch w:val="variable"/>
    <w:sig w:usb0="80000AFF" w:usb1="0000396B" w:usb2="00000000" w:usb3="00000000" w:csb0="000000BF" w:csb1="00000000"/>
  </w:font>
  <w:font w:name="Courier">
    <w:panose1 w:val="02070409020205020404"/>
    <w:charset w:val="00"/>
    <w:family w:val="modern"/>
    <w:notTrueType/>
    <w:pitch w:val="fixed"/>
    <w:sig w:usb0="00000003" w:usb1="00000000" w:usb2="00000000" w:usb3="00000000" w:csb0="00000001" w:csb1="00000000"/>
  </w:font>
  <w:font w:name="Guttman Adii">
    <w:altName w:val="Arial"/>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7291" w:rsidRPr="00FD6914" w:rsidRDefault="00847291" w:rsidP="00FD6914">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7291" w:rsidRDefault="00847291" w:rsidP="00B21CE4">
    <w:pPr>
      <w:pStyle w:val="a"/>
      <w:numPr>
        <w:ilvl w:val="0"/>
        <w:numId w:val="0"/>
      </w:numPr>
      <w:jc w:val="center"/>
    </w:pPr>
  </w:p>
  <w:p w:rsidR="00847291" w:rsidRPr="003236F8" w:rsidRDefault="00847291" w:rsidP="00B21CE4">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7291" w:rsidRDefault="00847291" w:rsidP="007C29C1">
    <w:pPr>
      <w:pStyle w:val="a"/>
      <w:numPr>
        <w:ilvl w:val="0"/>
        <w:numId w:val="0"/>
      </w:numPr>
      <w:jc w:val="center"/>
    </w:pPr>
  </w:p>
  <w:p w:rsidR="00847291" w:rsidRPr="003236F8" w:rsidRDefault="00847291" w:rsidP="007C29C1">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7291" w:rsidRDefault="00847291" w:rsidP="0044537D">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33CF4" w:rsidRDefault="00933CF4">
      <w:pPr>
        <w:spacing w:after="0" w:line="240" w:lineRule="auto"/>
      </w:pPr>
      <w:r>
        <w:separator/>
      </w:r>
    </w:p>
  </w:footnote>
  <w:footnote w:type="continuationSeparator" w:id="0">
    <w:p w:rsidR="00933CF4" w:rsidRDefault="00933C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82051482"/>
      <w:docPartObj>
        <w:docPartGallery w:val="Page Numbers (Top of Page)"/>
        <w:docPartUnique/>
      </w:docPartObj>
    </w:sdtPr>
    <w:sdtEndPr/>
    <w:sdtContent>
      <w:p w:rsidR="00847291" w:rsidRDefault="00847291">
        <w:pPr>
          <w:pStyle w:val="afa"/>
          <w:jc w:val="center"/>
        </w:pPr>
        <w:r>
          <w:fldChar w:fldCharType="begin"/>
        </w:r>
        <w:r>
          <w:instrText>PAGE   \* MERGEFORMAT</w:instrText>
        </w:r>
        <w:r>
          <w:fldChar w:fldCharType="separate"/>
        </w:r>
        <w:r>
          <w:rPr>
            <w:rtl/>
            <w:lang w:val="he-IL"/>
          </w:rPr>
          <w:t>2</w:t>
        </w:r>
        <w:r>
          <w:fldChar w:fldCharType="end"/>
        </w:r>
      </w:p>
    </w:sdtContent>
  </w:sdt>
  <w:p w:rsidR="00847291" w:rsidRDefault="00847291">
    <w:pPr>
      <w:pStyle w:val="af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62151118"/>
      <w:docPartObj>
        <w:docPartGallery w:val="Page Numbers (Top of Page)"/>
        <w:docPartUnique/>
      </w:docPartObj>
    </w:sdtPr>
    <w:sdtEndPr/>
    <w:sdtContent>
      <w:p w:rsidR="00847291" w:rsidRDefault="00847291">
        <w:pPr>
          <w:pStyle w:val="afa"/>
          <w:jc w:val="center"/>
        </w:pPr>
        <w:r>
          <w:fldChar w:fldCharType="begin"/>
        </w:r>
        <w:r>
          <w:instrText>PAGE   \* MERGEFORMAT</w:instrText>
        </w:r>
        <w:r>
          <w:fldChar w:fldCharType="separate"/>
        </w:r>
        <w:r>
          <w:rPr>
            <w:rtl/>
            <w:lang w:val="he-IL"/>
          </w:rPr>
          <w:t>2</w:t>
        </w:r>
        <w:r>
          <w:fldChar w:fldCharType="end"/>
        </w:r>
      </w:p>
    </w:sdtContent>
  </w:sdt>
  <w:p w:rsidR="00847291" w:rsidRDefault="00847291">
    <w:pPr>
      <w:pStyle w:val="af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475295182"/>
      <w:docPartObj>
        <w:docPartGallery w:val="Page Numbers (Top of Page)"/>
        <w:docPartUnique/>
      </w:docPartObj>
    </w:sdtPr>
    <w:sdtEndPr/>
    <w:sdtContent>
      <w:p w:rsidR="00847291" w:rsidRDefault="00847291">
        <w:pPr>
          <w:pStyle w:val="afa"/>
          <w:jc w:val="center"/>
        </w:pPr>
        <w:r>
          <w:fldChar w:fldCharType="begin"/>
        </w:r>
        <w:r>
          <w:instrText>PAGE   \* MERGEFORMAT</w:instrText>
        </w:r>
        <w:r>
          <w:fldChar w:fldCharType="separate"/>
        </w:r>
        <w:r>
          <w:rPr>
            <w:rtl/>
            <w:lang w:val="he-IL"/>
          </w:rPr>
          <w:t>2</w:t>
        </w:r>
        <w:r>
          <w:fldChar w:fldCharType="end"/>
        </w:r>
      </w:p>
    </w:sdtContent>
  </w:sdt>
  <w:p w:rsidR="00847291" w:rsidRDefault="00847291">
    <w:pPr>
      <w:pStyle w:val="af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76119683"/>
      <w:docPartObj>
        <w:docPartGallery w:val="Page Numbers (Top of Page)"/>
        <w:docPartUnique/>
      </w:docPartObj>
    </w:sdtPr>
    <w:sdtEndPr/>
    <w:sdtContent>
      <w:p w:rsidR="00847291" w:rsidRDefault="00847291">
        <w:pPr>
          <w:pStyle w:val="afa"/>
          <w:jc w:val="center"/>
        </w:pPr>
        <w:r>
          <w:fldChar w:fldCharType="begin"/>
        </w:r>
        <w:r>
          <w:instrText>PAGE   \* MERGEFORMAT</w:instrText>
        </w:r>
        <w:r>
          <w:fldChar w:fldCharType="separate"/>
        </w:r>
        <w:r>
          <w:rPr>
            <w:rtl/>
            <w:lang w:val="he-IL"/>
          </w:rPr>
          <w:t>2</w:t>
        </w:r>
        <w:r>
          <w:fldChar w:fldCharType="end"/>
        </w:r>
      </w:p>
    </w:sdtContent>
  </w:sdt>
  <w:p w:rsidR="00847291" w:rsidRDefault="00847291">
    <w:pPr>
      <w:pStyle w:val="af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2768"/>
        </w:tabs>
        <w:ind w:left="2768"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BE1519"/>
    <w:multiLevelType w:val="multilevel"/>
    <w:tmpl w:val="2F042C42"/>
    <w:lvl w:ilvl="0">
      <w:start w:val="1"/>
      <w:numFmt w:val="decimal"/>
      <w:lvlText w:val="%1."/>
      <w:lvlJc w:val="left"/>
      <w:pPr>
        <w:ind w:left="720" w:hanging="360"/>
      </w:p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1800" w:hanging="1440"/>
      </w:pPr>
      <w:rPr>
        <w:rFonts w:hint="default"/>
        <w:b w:val="0"/>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4F748A"/>
    <w:multiLevelType w:val="multilevel"/>
    <w:tmpl w:val="67E89742"/>
    <w:lvl w:ilvl="0">
      <w:start w:val="4"/>
      <w:numFmt w:val="decimal"/>
      <w:lvlText w:val="%1"/>
      <w:lvlJc w:val="left"/>
      <w:pPr>
        <w:ind w:left="750" w:hanging="750"/>
      </w:pPr>
      <w:rPr>
        <w:rFonts w:hint="default"/>
      </w:rPr>
    </w:lvl>
    <w:lvl w:ilvl="1">
      <w:start w:val="2"/>
      <w:numFmt w:val="decimal"/>
      <w:lvlText w:val="%1.%2"/>
      <w:lvlJc w:val="left"/>
      <w:pPr>
        <w:ind w:left="750" w:hanging="750"/>
      </w:pPr>
      <w:rPr>
        <w:rFonts w:hint="default"/>
      </w:rPr>
    </w:lvl>
    <w:lvl w:ilvl="2">
      <w:start w:val="4"/>
      <w:numFmt w:val="decimal"/>
      <w:lvlText w:val="%1.%2.%3"/>
      <w:lvlJc w:val="left"/>
      <w:pPr>
        <w:ind w:left="750" w:hanging="750"/>
      </w:pPr>
      <w:rPr>
        <w:rFonts w:hint="default"/>
      </w:rPr>
    </w:lvl>
    <w:lvl w:ilvl="3">
      <w:start w:val="5"/>
      <w:numFmt w:val="decimal"/>
      <w:lvlText w:val="%1.%2.%3.%4"/>
      <w:lvlJc w:val="left"/>
      <w:pPr>
        <w:ind w:left="750" w:hanging="750"/>
      </w:pPr>
      <w:rPr>
        <w:rFonts w:hint="default"/>
      </w:rPr>
    </w:lvl>
    <w:lvl w:ilvl="4">
      <w:start w:val="5"/>
      <w:numFmt w:val="decimal"/>
      <w:lvlText w:val="%1.%2.%3.%4.%5"/>
      <w:lvlJc w:val="left"/>
      <w:pPr>
        <w:ind w:left="750" w:hanging="75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A373D5"/>
    <w:multiLevelType w:val="hybridMultilevel"/>
    <w:tmpl w:val="E93EAA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1BB115A"/>
    <w:multiLevelType w:val="multilevel"/>
    <w:tmpl w:val="CD04940C"/>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0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1D73C2C"/>
    <w:multiLevelType w:val="hybridMultilevel"/>
    <w:tmpl w:val="30581E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021179D0"/>
    <w:multiLevelType w:val="hybridMultilevel"/>
    <w:tmpl w:val="68A26E50"/>
    <w:lvl w:ilvl="0" w:tplc="7D30275C">
      <w:start w:val="1"/>
      <w:numFmt w:val="bullet"/>
      <w:lvlText w:val=""/>
      <w:lvlJc w:val="left"/>
      <w:pPr>
        <w:ind w:left="720" w:hanging="360"/>
      </w:pPr>
      <w:rPr>
        <w:rFonts w:ascii="Symbol" w:hAnsi="Symbol" w:hint="default"/>
      </w:rPr>
    </w:lvl>
    <w:lvl w:ilvl="1" w:tplc="3FF64E46" w:tentative="1">
      <w:start w:val="1"/>
      <w:numFmt w:val="bullet"/>
      <w:lvlText w:val="o"/>
      <w:lvlJc w:val="left"/>
      <w:pPr>
        <w:ind w:left="1440" w:hanging="360"/>
      </w:pPr>
      <w:rPr>
        <w:rFonts w:ascii="Courier New" w:hAnsi="Courier New" w:cs="Courier New" w:hint="default"/>
      </w:rPr>
    </w:lvl>
    <w:lvl w:ilvl="2" w:tplc="6054F568" w:tentative="1">
      <w:start w:val="1"/>
      <w:numFmt w:val="bullet"/>
      <w:lvlText w:val=""/>
      <w:lvlJc w:val="left"/>
      <w:pPr>
        <w:ind w:left="2160" w:hanging="360"/>
      </w:pPr>
      <w:rPr>
        <w:rFonts w:ascii="Wingdings" w:hAnsi="Wingdings" w:hint="default"/>
      </w:rPr>
    </w:lvl>
    <w:lvl w:ilvl="3" w:tplc="4336BFC4">
      <w:start w:val="1"/>
      <w:numFmt w:val="bullet"/>
      <w:lvlText w:val=""/>
      <w:lvlJc w:val="left"/>
      <w:pPr>
        <w:ind w:left="2880" w:hanging="360"/>
      </w:pPr>
      <w:rPr>
        <w:rFonts w:ascii="Symbol" w:hAnsi="Symbol" w:hint="default"/>
      </w:rPr>
    </w:lvl>
    <w:lvl w:ilvl="4" w:tplc="54BC3DAE" w:tentative="1">
      <w:start w:val="1"/>
      <w:numFmt w:val="bullet"/>
      <w:lvlText w:val="o"/>
      <w:lvlJc w:val="left"/>
      <w:pPr>
        <w:ind w:left="3600" w:hanging="360"/>
      </w:pPr>
      <w:rPr>
        <w:rFonts w:ascii="Courier New" w:hAnsi="Courier New" w:cs="Courier New" w:hint="default"/>
      </w:rPr>
    </w:lvl>
    <w:lvl w:ilvl="5" w:tplc="C0DADCDA">
      <w:start w:val="1"/>
      <w:numFmt w:val="bullet"/>
      <w:pStyle w:val="60"/>
      <w:lvlText w:val=""/>
      <w:lvlJc w:val="left"/>
      <w:pPr>
        <w:ind w:left="4320" w:hanging="360"/>
      </w:pPr>
      <w:rPr>
        <w:rFonts w:ascii="Wingdings" w:hAnsi="Wingdings" w:hint="default"/>
      </w:rPr>
    </w:lvl>
    <w:lvl w:ilvl="6" w:tplc="2AAC781E">
      <w:start w:val="1"/>
      <w:numFmt w:val="bullet"/>
      <w:pStyle w:val="7"/>
      <w:lvlText w:val=""/>
      <w:lvlJc w:val="left"/>
      <w:pPr>
        <w:ind w:left="5040" w:hanging="360"/>
      </w:pPr>
      <w:rPr>
        <w:rFonts w:ascii="Symbol" w:hAnsi="Symbol" w:hint="default"/>
      </w:rPr>
    </w:lvl>
    <w:lvl w:ilvl="7" w:tplc="B46C1A68" w:tentative="1">
      <w:start w:val="1"/>
      <w:numFmt w:val="bullet"/>
      <w:lvlText w:val="o"/>
      <w:lvlJc w:val="left"/>
      <w:pPr>
        <w:ind w:left="5760" w:hanging="360"/>
      </w:pPr>
      <w:rPr>
        <w:rFonts w:ascii="Courier New" w:hAnsi="Courier New" w:cs="Courier New" w:hint="default"/>
      </w:rPr>
    </w:lvl>
    <w:lvl w:ilvl="8" w:tplc="72AC8E9E" w:tentative="1">
      <w:start w:val="1"/>
      <w:numFmt w:val="bullet"/>
      <w:lvlText w:val=""/>
      <w:lvlJc w:val="left"/>
      <w:pPr>
        <w:ind w:left="6480" w:hanging="360"/>
      </w:pPr>
      <w:rPr>
        <w:rFonts w:ascii="Wingdings" w:hAnsi="Wingdings" w:hint="default"/>
      </w:rPr>
    </w:lvl>
  </w:abstractNum>
  <w:abstractNum w:abstractNumId="12" w15:restartNumberingAfterBreak="0">
    <w:nsid w:val="02995065"/>
    <w:multiLevelType w:val="hybridMultilevel"/>
    <w:tmpl w:val="16645A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39B7020"/>
    <w:multiLevelType w:val="multilevel"/>
    <w:tmpl w:val="DBC6F57A"/>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4" w15:restartNumberingAfterBreak="0">
    <w:nsid w:val="03DE18AF"/>
    <w:multiLevelType w:val="hybridMultilevel"/>
    <w:tmpl w:val="2E806F06"/>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509640D"/>
    <w:multiLevelType w:val="multilevel"/>
    <w:tmpl w:val="4288B608"/>
    <w:lvl w:ilvl="0">
      <w:start w:val="2"/>
      <w:numFmt w:val="decimal"/>
      <w:lvlText w:val="%1"/>
      <w:lvlJc w:val="left"/>
      <w:pPr>
        <w:ind w:left="360" w:hanging="360"/>
      </w:pPr>
      <w:rPr>
        <w:rFonts w:hint="default"/>
      </w:rPr>
    </w:lvl>
    <w:lvl w:ilvl="1">
      <w:start w:val="8"/>
      <w:numFmt w:val="decimal"/>
      <w:lvlText w:val="%1.%2"/>
      <w:lvlJc w:val="left"/>
      <w:pPr>
        <w:ind w:left="1154" w:hanging="360"/>
      </w:pPr>
      <w:rPr>
        <w:rFonts w:hint="default"/>
      </w:rPr>
    </w:lvl>
    <w:lvl w:ilvl="2">
      <w:start w:val="1"/>
      <w:numFmt w:val="decimal"/>
      <w:lvlText w:val="%1.%2.%3"/>
      <w:lvlJc w:val="left"/>
      <w:pPr>
        <w:ind w:left="2308" w:hanging="720"/>
      </w:pPr>
      <w:rPr>
        <w:rFonts w:hint="default"/>
      </w:rPr>
    </w:lvl>
    <w:lvl w:ilvl="3">
      <w:start w:val="1"/>
      <w:numFmt w:val="decimal"/>
      <w:lvlText w:val="%1.%2.%3.%4"/>
      <w:lvlJc w:val="left"/>
      <w:pPr>
        <w:ind w:left="3102" w:hanging="720"/>
      </w:pPr>
      <w:rPr>
        <w:rFonts w:hint="default"/>
      </w:rPr>
    </w:lvl>
    <w:lvl w:ilvl="4">
      <w:start w:val="1"/>
      <w:numFmt w:val="decimal"/>
      <w:lvlText w:val="%1.%2.%3.%4.%5"/>
      <w:lvlJc w:val="left"/>
      <w:pPr>
        <w:ind w:left="4256" w:hanging="1080"/>
      </w:pPr>
      <w:rPr>
        <w:rFonts w:hint="default"/>
      </w:rPr>
    </w:lvl>
    <w:lvl w:ilvl="5">
      <w:start w:val="1"/>
      <w:numFmt w:val="decimal"/>
      <w:lvlText w:val="%1.%2.%3.%4.%5.%6"/>
      <w:lvlJc w:val="left"/>
      <w:pPr>
        <w:ind w:left="5050" w:hanging="1080"/>
      </w:pPr>
      <w:rPr>
        <w:rFonts w:hint="default"/>
      </w:rPr>
    </w:lvl>
    <w:lvl w:ilvl="6">
      <w:start w:val="1"/>
      <w:numFmt w:val="decimal"/>
      <w:lvlText w:val="%1.%2.%3.%4.%5.%6.%7"/>
      <w:lvlJc w:val="left"/>
      <w:pPr>
        <w:ind w:left="6204" w:hanging="1440"/>
      </w:pPr>
      <w:rPr>
        <w:rFonts w:hint="default"/>
      </w:rPr>
    </w:lvl>
    <w:lvl w:ilvl="7">
      <w:start w:val="1"/>
      <w:numFmt w:val="decimal"/>
      <w:lvlText w:val="%1.%2.%3.%4.%5.%6.%7.%8"/>
      <w:lvlJc w:val="left"/>
      <w:pPr>
        <w:ind w:left="6998" w:hanging="1440"/>
      </w:pPr>
      <w:rPr>
        <w:rFonts w:hint="default"/>
      </w:rPr>
    </w:lvl>
    <w:lvl w:ilvl="8">
      <w:start w:val="1"/>
      <w:numFmt w:val="decimal"/>
      <w:lvlText w:val="%1.%2.%3.%4.%5.%6.%7.%8.%9"/>
      <w:lvlJc w:val="left"/>
      <w:pPr>
        <w:ind w:left="8152" w:hanging="1800"/>
      </w:pPr>
      <w:rPr>
        <w:rFonts w:hint="default"/>
      </w:rPr>
    </w:lvl>
  </w:abstractNum>
  <w:abstractNum w:abstractNumId="1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7"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69B1BF7"/>
    <w:multiLevelType w:val="multilevel"/>
    <w:tmpl w:val="AC164142"/>
    <w:lvl w:ilvl="0">
      <w:start w:val="7"/>
      <w:numFmt w:val="decimal"/>
      <w:lvlText w:val="%1."/>
      <w:lvlJc w:val="left"/>
      <w:pPr>
        <w:ind w:left="502" w:hanging="360"/>
      </w:pPr>
      <w:rPr>
        <w:rFonts w:hint="default"/>
      </w:rPr>
    </w:lvl>
    <w:lvl w:ilvl="1">
      <w:start w:val="1"/>
      <w:numFmt w:val="bullet"/>
      <w:lvlText w:val=""/>
      <w:lvlJc w:val="left"/>
      <w:pPr>
        <w:ind w:left="1582" w:hanging="360"/>
      </w:pPr>
      <w:rPr>
        <w:rFonts w:ascii="Wingdings" w:hAnsi="Wingdings" w:hint="default"/>
      </w:rPr>
    </w:lvl>
    <w:lvl w:ilvl="2">
      <w:start w:val="1"/>
      <w:numFmt w:val="decimal"/>
      <w:lvlText w:val="%1.%2.%3."/>
      <w:lvlJc w:val="left"/>
      <w:pPr>
        <w:ind w:left="2846" w:hanging="720"/>
      </w:pPr>
      <w:rPr>
        <w:rFonts w:hint="default"/>
      </w:rPr>
    </w:lvl>
    <w:lvl w:ilvl="3">
      <w:start w:val="1"/>
      <w:numFmt w:val="decimal"/>
      <w:lvlText w:val="%1.%2.%3.%4."/>
      <w:lvlJc w:val="left"/>
      <w:pPr>
        <w:ind w:left="3838" w:hanging="720"/>
      </w:pPr>
      <w:rPr>
        <w:rFonts w:hint="default"/>
      </w:rPr>
    </w:lvl>
    <w:lvl w:ilvl="4">
      <w:start w:val="1"/>
      <w:numFmt w:val="decimal"/>
      <w:lvlText w:val="%1.%2.%3.%4.%5."/>
      <w:lvlJc w:val="left"/>
      <w:pPr>
        <w:ind w:left="5190" w:hanging="1080"/>
      </w:pPr>
      <w:rPr>
        <w:rFonts w:hint="default"/>
      </w:rPr>
    </w:lvl>
    <w:lvl w:ilvl="5">
      <w:start w:val="1"/>
      <w:numFmt w:val="decimal"/>
      <w:lvlText w:val="%1.%2.%3.%4.%5.%6."/>
      <w:lvlJc w:val="left"/>
      <w:pPr>
        <w:ind w:left="6182" w:hanging="1080"/>
      </w:pPr>
      <w:rPr>
        <w:rFonts w:hint="default"/>
      </w:rPr>
    </w:lvl>
    <w:lvl w:ilvl="6">
      <w:start w:val="1"/>
      <w:numFmt w:val="decimal"/>
      <w:lvlText w:val="%1.%2.%3.%4.%5.%6.%7."/>
      <w:lvlJc w:val="left"/>
      <w:pPr>
        <w:ind w:left="7534" w:hanging="1440"/>
      </w:pPr>
      <w:rPr>
        <w:rFonts w:hint="default"/>
      </w:rPr>
    </w:lvl>
    <w:lvl w:ilvl="7">
      <w:start w:val="1"/>
      <w:numFmt w:val="decimal"/>
      <w:lvlText w:val="%1.%2.%3.%4.%5.%6.%7.%8."/>
      <w:lvlJc w:val="left"/>
      <w:pPr>
        <w:ind w:left="8526" w:hanging="1440"/>
      </w:pPr>
      <w:rPr>
        <w:rFonts w:hint="default"/>
      </w:rPr>
    </w:lvl>
    <w:lvl w:ilvl="8">
      <w:start w:val="1"/>
      <w:numFmt w:val="decimal"/>
      <w:lvlText w:val="%1.%2.%3.%4.%5.%6.%7.%8.%9."/>
      <w:lvlJc w:val="left"/>
      <w:pPr>
        <w:ind w:left="9518" w:hanging="1440"/>
      </w:pPr>
      <w:rPr>
        <w:rFonts w:hint="default"/>
      </w:rPr>
    </w:lvl>
  </w:abstractNum>
  <w:abstractNum w:abstractNumId="19" w15:restartNumberingAfterBreak="0">
    <w:nsid w:val="06E11C53"/>
    <w:multiLevelType w:val="hybridMultilevel"/>
    <w:tmpl w:val="C136E43C"/>
    <w:lvl w:ilvl="0" w:tplc="04090001">
      <w:start w:val="1"/>
      <w:numFmt w:val="bullet"/>
      <w:lvlText w:val=""/>
      <w:lvlJc w:val="left"/>
      <w:pPr>
        <w:ind w:left="2280" w:hanging="360"/>
      </w:pPr>
      <w:rPr>
        <w:rFonts w:ascii="Symbol" w:hAnsi="Symbol"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20" w15:restartNumberingAfterBreak="0">
    <w:nsid w:val="07B96E67"/>
    <w:multiLevelType w:val="hybridMultilevel"/>
    <w:tmpl w:val="53F08CB8"/>
    <w:lvl w:ilvl="0" w:tplc="707EF8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7E87956"/>
    <w:multiLevelType w:val="hybridMultilevel"/>
    <w:tmpl w:val="5AF4A850"/>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15:restartNumberingAfterBreak="0">
    <w:nsid w:val="09B34ABD"/>
    <w:multiLevelType w:val="hybridMultilevel"/>
    <w:tmpl w:val="EF00991A"/>
    <w:lvl w:ilvl="0" w:tplc="55DEBDA6">
      <w:start w:val="1"/>
      <w:numFmt w:val="hebrew1"/>
      <w:pStyle w:val="-"/>
      <w:lvlText w:val="%1."/>
      <w:lvlJc w:val="center"/>
      <w:pPr>
        <w:tabs>
          <w:tab w:val="num" w:pos="227"/>
        </w:tabs>
        <w:ind w:left="227" w:hanging="227"/>
      </w:pPr>
      <w:rPr>
        <w:rFonts w:hint="default"/>
        <w:color w:val="auto"/>
        <w:lang w:val="en-US"/>
      </w:rPr>
    </w:lvl>
    <w:lvl w:ilvl="1" w:tplc="287800D2">
      <w:start w:val="1"/>
      <w:numFmt w:val="lowerLetter"/>
      <w:lvlText w:val="%2."/>
      <w:lvlJc w:val="left"/>
      <w:pPr>
        <w:tabs>
          <w:tab w:val="num" w:pos="1440"/>
        </w:tabs>
        <w:ind w:left="1440" w:hanging="360"/>
      </w:pPr>
    </w:lvl>
    <w:lvl w:ilvl="2" w:tplc="B45CA7F6" w:tentative="1">
      <w:start w:val="1"/>
      <w:numFmt w:val="lowerRoman"/>
      <w:lvlText w:val="%3."/>
      <w:lvlJc w:val="right"/>
      <w:pPr>
        <w:tabs>
          <w:tab w:val="num" w:pos="2160"/>
        </w:tabs>
        <w:ind w:left="2160" w:hanging="180"/>
      </w:pPr>
    </w:lvl>
    <w:lvl w:ilvl="3" w:tplc="2ADA7A84" w:tentative="1">
      <w:start w:val="1"/>
      <w:numFmt w:val="decimal"/>
      <w:lvlText w:val="%4."/>
      <w:lvlJc w:val="left"/>
      <w:pPr>
        <w:tabs>
          <w:tab w:val="num" w:pos="2880"/>
        </w:tabs>
        <w:ind w:left="2880" w:hanging="360"/>
      </w:pPr>
    </w:lvl>
    <w:lvl w:ilvl="4" w:tplc="8348D672" w:tentative="1">
      <w:start w:val="1"/>
      <w:numFmt w:val="lowerLetter"/>
      <w:lvlText w:val="%5."/>
      <w:lvlJc w:val="left"/>
      <w:pPr>
        <w:tabs>
          <w:tab w:val="num" w:pos="3600"/>
        </w:tabs>
        <w:ind w:left="3600" w:hanging="360"/>
      </w:pPr>
    </w:lvl>
    <w:lvl w:ilvl="5" w:tplc="70525C02" w:tentative="1">
      <w:start w:val="1"/>
      <w:numFmt w:val="lowerRoman"/>
      <w:lvlText w:val="%6."/>
      <w:lvlJc w:val="right"/>
      <w:pPr>
        <w:tabs>
          <w:tab w:val="num" w:pos="4320"/>
        </w:tabs>
        <w:ind w:left="4320" w:hanging="180"/>
      </w:pPr>
    </w:lvl>
    <w:lvl w:ilvl="6" w:tplc="150E2E20" w:tentative="1">
      <w:start w:val="1"/>
      <w:numFmt w:val="decimal"/>
      <w:lvlText w:val="%7."/>
      <w:lvlJc w:val="left"/>
      <w:pPr>
        <w:tabs>
          <w:tab w:val="num" w:pos="5040"/>
        </w:tabs>
        <w:ind w:left="5040" w:hanging="360"/>
      </w:pPr>
    </w:lvl>
    <w:lvl w:ilvl="7" w:tplc="CEB2FE34" w:tentative="1">
      <w:start w:val="1"/>
      <w:numFmt w:val="lowerLetter"/>
      <w:lvlText w:val="%8."/>
      <w:lvlJc w:val="left"/>
      <w:pPr>
        <w:tabs>
          <w:tab w:val="num" w:pos="5760"/>
        </w:tabs>
        <w:ind w:left="5760" w:hanging="360"/>
      </w:pPr>
    </w:lvl>
    <w:lvl w:ilvl="8" w:tplc="CD34D5D6" w:tentative="1">
      <w:start w:val="1"/>
      <w:numFmt w:val="lowerRoman"/>
      <w:lvlText w:val="%9."/>
      <w:lvlJc w:val="right"/>
      <w:pPr>
        <w:tabs>
          <w:tab w:val="num" w:pos="6480"/>
        </w:tabs>
        <w:ind w:left="6480" w:hanging="180"/>
      </w:pPr>
    </w:lvl>
  </w:abstractNum>
  <w:abstractNum w:abstractNumId="2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4" w15:restartNumberingAfterBreak="0">
    <w:nsid w:val="09E7216D"/>
    <w:multiLevelType w:val="multilevel"/>
    <w:tmpl w:val="108C1864"/>
    <w:lvl w:ilvl="0">
      <w:start w:val="6"/>
      <w:numFmt w:val="decimal"/>
      <w:lvlText w:val="%1"/>
      <w:lvlJc w:val="left"/>
      <w:pPr>
        <w:ind w:left="360" w:hanging="360"/>
      </w:pPr>
      <w:rPr>
        <w:rFonts w:hint="default"/>
        <w:b w:val="0"/>
      </w:rPr>
    </w:lvl>
    <w:lvl w:ilvl="1">
      <w:start w:val="2"/>
      <w:numFmt w:val="decimal"/>
      <w:lvlText w:val="%1.%2"/>
      <w:lvlJc w:val="left"/>
      <w:pPr>
        <w:ind w:left="1556" w:hanging="360"/>
      </w:pPr>
      <w:rPr>
        <w:rFonts w:hint="default"/>
        <w:b w:val="0"/>
      </w:rPr>
    </w:lvl>
    <w:lvl w:ilvl="2">
      <w:start w:val="6"/>
      <w:numFmt w:val="decimal"/>
      <w:lvlText w:val="%1.%2.%3"/>
      <w:lvlJc w:val="left"/>
      <w:pPr>
        <w:ind w:left="3112" w:hanging="720"/>
      </w:pPr>
      <w:rPr>
        <w:rFonts w:hint="default"/>
        <w:b w:val="0"/>
      </w:rPr>
    </w:lvl>
    <w:lvl w:ilvl="3">
      <w:start w:val="1"/>
      <w:numFmt w:val="decimal"/>
      <w:lvlText w:val="%1.%2.%3.%4"/>
      <w:lvlJc w:val="left"/>
      <w:pPr>
        <w:ind w:left="4308" w:hanging="720"/>
      </w:pPr>
      <w:rPr>
        <w:rFonts w:hint="default"/>
        <w:b w:val="0"/>
      </w:rPr>
    </w:lvl>
    <w:lvl w:ilvl="4">
      <w:start w:val="1"/>
      <w:numFmt w:val="decimal"/>
      <w:lvlText w:val="%1.%2.%3.%4.%5"/>
      <w:lvlJc w:val="left"/>
      <w:pPr>
        <w:ind w:left="5864" w:hanging="1080"/>
      </w:pPr>
      <w:rPr>
        <w:rFonts w:hint="default"/>
        <w:b w:val="0"/>
      </w:rPr>
    </w:lvl>
    <w:lvl w:ilvl="5">
      <w:start w:val="1"/>
      <w:numFmt w:val="decimal"/>
      <w:lvlText w:val="%1.%2.%3.%4.%5.%6"/>
      <w:lvlJc w:val="left"/>
      <w:pPr>
        <w:ind w:left="7060" w:hanging="1080"/>
      </w:pPr>
      <w:rPr>
        <w:rFonts w:hint="default"/>
        <w:b w:val="0"/>
      </w:rPr>
    </w:lvl>
    <w:lvl w:ilvl="6">
      <w:start w:val="1"/>
      <w:numFmt w:val="decimal"/>
      <w:lvlText w:val="%1.%2.%3.%4.%5.%6.%7"/>
      <w:lvlJc w:val="left"/>
      <w:pPr>
        <w:ind w:left="8616" w:hanging="1440"/>
      </w:pPr>
      <w:rPr>
        <w:rFonts w:hint="default"/>
        <w:b w:val="0"/>
      </w:rPr>
    </w:lvl>
    <w:lvl w:ilvl="7">
      <w:start w:val="1"/>
      <w:numFmt w:val="decimal"/>
      <w:lvlText w:val="%1.%2.%3.%4.%5.%6.%7.%8"/>
      <w:lvlJc w:val="left"/>
      <w:pPr>
        <w:ind w:left="9812" w:hanging="1440"/>
      </w:pPr>
      <w:rPr>
        <w:rFonts w:hint="default"/>
        <w:b w:val="0"/>
      </w:rPr>
    </w:lvl>
    <w:lvl w:ilvl="8">
      <w:start w:val="1"/>
      <w:numFmt w:val="decimal"/>
      <w:lvlText w:val="%1.%2.%3.%4.%5.%6.%7.%8.%9"/>
      <w:lvlJc w:val="left"/>
      <w:pPr>
        <w:ind w:left="11368" w:hanging="1800"/>
      </w:pPr>
      <w:rPr>
        <w:rFonts w:hint="default"/>
        <w:b w:val="0"/>
      </w:rPr>
    </w:lvl>
  </w:abstractNum>
  <w:abstractNum w:abstractNumId="25" w15:restartNumberingAfterBreak="0">
    <w:nsid w:val="0A190983"/>
    <w:multiLevelType w:val="hybridMultilevel"/>
    <w:tmpl w:val="3C6C612A"/>
    <w:lvl w:ilvl="0" w:tplc="8662ED20">
      <w:start w:val="1"/>
      <w:numFmt w:val="hebrew1"/>
      <w:lvlText w:val="%1."/>
      <w:lvlJc w:val="left"/>
      <w:pPr>
        <w:ind w:left="720" w:hanging="360"/>
      </w:pPr>
      <w:rPr>
        <w:rFonts w:hint="default"/>
      </w:rPr>
    </w:lvl>
    <w:lvl w:ilvl="1" w:tplc="CF74106E">
      <w:start w:val="3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1174F15E">
      <w:start w:val="6"/>
      <w:numFmt w:val="bullet"/>
      <w:lvlText w:val=""/>
      <w:lvlJc w:val="left"/>
      <w:pPr>
        <w:ind w:left="5760" w:hanging="360"/>
      </w:pPr>
      <w:rPr>
        <w:rFonts w:ascii="Symbol" w:eastAsiaTheme="minorHAnsi" w:hAnsi="Symbol" w:cs="David" w:hint="default"/>
      </w:rPr>
    </w:lvl>
    <w:lvl w:ilvl="8" w:tplc="0409001B" w:tentative="1">
      <w:start w:val="1"/>
      <w:numFmt w:val="lowerRoman"/>
      <w:lvlText w:val="%9."/>
      <w:lvlJc w:val="right"/>
      <w:pPr>
        <w:ind w:left="6480" w:hanging="180"/>
      </w:pPr>
    </w:lvl>
  </w:abstractNum>
  <w:abstractNum w:abstractNumId="2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A3A7F89"/>
    <w:multiLevelType w:val="hybridMultilevel"/>
    <w:tmpl w:val="CA9EA17E"/>
    <w:lvl w:ilvl="0" w:tplc="F7425F88">
      <w:start w:val="1"/>
      <w:numFmt w:val="bullet"/>
      <w:lvlText w:val=""/>
      <w:lvlJc w:val="left"/>
      <w:pPr>
        <w:ind w:left="502" w:hanging="360"/>
      </w:pPr>
      <w:rPr>
        <w:rFonts w:ascii="Symbol" w:hAnsi="Symbol" w:hint="default"/>
        <w:lang w:bidi="he-IL"/>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8" w15:restartNumberingAfterBreak="0">
    <w:nsid w:val="0A4F3869"/>
    <w:multiLevelType w:val="multilevel"/>
    <w:tmpl w:val="95B49F50"/>
    <w:lvl w:ilvl="0">
      <w:start w:val="6"/>
      <w:numFmt w:val="decimal"/>
      <w:lvlText w:val="%1"/>
      <w:lvlJc w:val="left"/>
      <w:pPr>
        <w:ind w:left="360" w:hanging="360"/>
      </w:pPr>
      <w:rPr>
        <w:rFonts w:hint="default"/>
      </w:rPr>
    </w:lvl>
    <w:lvl w:ilvl="1">
      <w:start w:val="10"/>
      <w:numFmt w:val="decimal"/>
      <w:lvlText w:val="%1.%2"/>
      <w:lvlJc w:val="left"/>
      <w:pPr>
        <w:ind w:left="1352" w:hanging="360"/>
      </w:pPr>
      <w:rPr>
        <w:rFonts w:hint="default"/>
      </w:rPr>
    </w:lvl>
    <w:lvl w:ilvl="2">
      <w:start w:val="4"/>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29" w15:restartNumberingAfterBreak="0">
    <w:nsid w:val="0A563CF5"/>
    <w:multiLevelType w:val="multilevel"/>
    <w:tmpl w:val="A3186AE4"/>
    <w:lvl w:ilvl="0">
      <w:start w:val="2"/>
      <w:numFmt w:val="decimal"/>
      <w:lvlText w:val="%1"/>
      <w:lvlJc w:val="left"/>
      <w:pPr>
        <w:ind w:left="360" w:hanging="360"/>
      </w:pPr>
      <w:rPr>
        <w:rFonts w:hint="default"/>
        <w:b/>
      </w:rPr>
    </w:lvl>
    <w:lvl w:ilvl="1">
      <w:start w:val="3"/>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2137"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990" w:hanging="144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5200" w:hanging="1800"/>
      </w:pPr>
      <w:rPr>
        <w:rFonts w:hint="default"/>
        <w:b/>
      </w:rPr>
    </w:lvl>
  </w:abstractNum>
  <w:abstractNum w:abstractNumId="30" w15:restartNumberingAfterBreak="0">
    <w:nsid w:val="0AD06E71"/>
    <w:multiLevelType w:val="multilevel"/>
    <w:tmpl w:val="5998ABD6"/>
    <w:lvl w:ilvl="0">
      <w:start w:val="2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0CFD70A9"/>
    <w:multiLevelType w:val="multilevel"/>
    <w:tmpl w:val="199825B6"/>
    <w:lvl w:ilvl="0">
      <w:start w:val="3"/>
      <w:numFmt w:val="decimal"/>
      <w:lvlText w:val="%1."/>
      <w:lvlJc w:val="left"/>
      <w:pPr>
        <w:ind w:left="510" w:hanging="510"/>
      </w:pPr>
      <w:rPr>
        <w:rFonts w:hint="default"/>
      </w:rPr>
    </w:lvl>
    <w:lvl w:ilvl="1">
      <w:start w:val="1"/>
      <w:numFmt w:val="decimal"/>
      <w:lvlText w:val="%1.%2."/>
      <w:lvlJc w:val="left"/>
      <w:pPr>
        <w:ind w:left="870" w:hanging="510"/>
      </w:pPr>
      <w:rPr>
        <w:rFonts w:hint="default"/>
        <w:b w:val="0"/>
        <w:bCs w:val="0"/>
        <w:i w:val="0"/>
        <w:iCs w:val="0"/>
      </w:rPr>
    </w:lvl>
    <w:lvl w:ilvl="2">
      <w:start w:val="1"/>
      <w:numFmt w:val="bullet"/>
      <w:lvlText w:val=""/>
      <w:lvlJc w:val="left"/>
      <w:pPr>
        <w:ind w:left="1440" w:hanging="720"/>
      </w:pPr>
      <w:rPr>
        <w:rFonts w:ascii="Symbol" w:hAnsi="Symbol" w:hint="default"/>
      </w:rPr>
    </w:lvl>
    <w:lvl w:ilvl="3">
      <w:start w:val="1"/>
      <w:numFmt w:val="bullet"/>
      <w:lvlText w:val=""/>
      <w:lvlJc w:val="left"/>
      <w:pPr>
        <w:ind w:left="1800" w:hanging="720"/>
      </w:pPr>
      <w:rPr>
        <w:rFonts w:ascii="Symbol" w:hAnsi="Symbol" w:hint="default"/>
      </w:rPr>
    </w:lvl>
    <w:lvl w:ilvl="4">
      <w:start w:val="1"/>
      <w:numFmt w:val="bullet"/>
      <w:lvlText w:val=""/>
      <w:lvlJc w:val="left"/>
      <w:pPr>
        <w:ind w:left="2520" w:hanging="1080"/>
      </w:pPr>
      <w:rPr>
        <w:rFonts w:ascii="Symbol" w:hAnsi="Symbol"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0D23291F"/>
    <w:multiLevelType w:val="multilevel"/>
    <w:tmpl w:val="59687F18"/>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33" w15:restartNumberingAfterBreak="0">
    <w:nsid w:val="0D787373"/>
    <w:multiLevelType w:val="hybridMultilevel"/>
    <w:tmpl w:val="845095C6"/>
    <w:lvl w:ilvl="0" w:tplc="17A46C70">
      <w:start w:val="1"/>
      <w:numFmt w:val="hebrew1"/>
      <w:lvlText w:val="%1."/>
      <w:lvlJc w:val="left"/>
      <w:pPr>
        <w:ind w:left="927" w:hanging="360"/>
      </w:pPr>
      <w:rPr>
        <w:rFonts w:hint="default"/>
        <w:b w:val="0"/>
        <w:bCs w:val="0"/>
      </w:rPr>
    </w:lvl>
    <w:lvl w:ilvl="1" w:tplc="04090019" w:tentative="1">
      <w:start w:val="1"/>
      <w:numFmt w:val="lowerLetter"/>
      <w:lvlText w:val="%2."/>
      <w:lvlJc w:val="left"/>
      <w:pPr>
        <w:ind w:left="807" w:hanging="360"/>
      </w:pPr>
    </w:lvl>
    <w:lvl w:ilvl="2" w:tplc="0409001B" w:tentative="1">
      <w:start w:val="1"/>
      <w:numFmt w:val="lowerRoman"/>
      <w:lvlText w:val="%3."/>
      <w:lvlJc w:val="right"/>
      <w:pPr>
        <w:ind w:left="1527" w:hanging="180"/>
      </w:pPr>
    </w:lvl>
    <w:lvl w:ilvl="3" w:tplc="0409000F" w:tentative="1">
      <w:start w:val="1"/>
      <w:numFmt w:val="decimal"/>
      <w:lvlText w:val="%4."/>
      <w:lvlJc w:val="left"/>
      <w:pPr>
        <w:ind w:left="2247" w:hanging="360"/>
      </w:pPr>
    </w:lvl>
    <w:lvl w:ilvl="4" w:tplc="04090019" w:tentative="1">
      <w:start w:val="1"/>
      <w:numFmt w:val="lowerLetter"/>
      <w:lvlText w:val="%5."/>
      <w:lvlJc w:val="left"/>
      <w:pPr>
        <w:ind w:left="2967" w:hanging="360"/>
      </w:pPr>
    </w:lvl>
    <w:lvl w:ilvl="5" w:tplc="0409001B" w:tentative="1">
      <w:start w:val="1"/>
      <w:numFmt w:val="lowerRoman"/>
      <w:lvlText w:val="%6."/>
      <w:lvlJc w:val="right"/>
      <w:pPr>
        <w:ind w:left="3687" w:hanging="180"/>
      </w:pPr>
    </w:lvl>
    <w:lvl w:ilvl="6" w:tplc="0409000F" w:tentative="1">
      <w:start w:val="1"/>
      <w:numFmt w:val="decimal"/>
      <w:lvlText w:val="%7."/>
      <w:lvlJc w:val="left"/>
      <w:pPr>
        <w:ind w:left="4407" w:hanging="360"/>
      </w:pPr>
    </w:lvl>
    <w:lvl w:ilvl="7" w:tplc="04090019" w:tentative="1">
      <w:start w:val="1"/>
      <w:numFmt w:val="lowerLetter"/>
      <w:lvlText w:val="%8."/>
      <w:lvlJc w:val="left"/>
      <w:pPr>
        <w:ind w:left="5127" w:hanging="360"/>
      </w:pPr>
    </w:lvl>
    <w:lvl w:ilvl="8" w:tplc="0409001B" w:tentative="1">
      <w:start w:val="1"/>
      <w:numFmt w:val="lowerRoman"/>
      <w:lvlText w:val="%9."/>
      <w:lvlJc w:val="right"/>
      <w:pPr>
        <w:ind w:left="5847" w:hanging="180"/>
      </w:pPr>
    </w:lvl>
  </w:abstractNum>
  <w:abstractNum w:abstractNumId="3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0E074F7F"/>
    <w:multiLevelType w:val="multilevel"/>
    <w:tmpl w:val="08062F98"/>
    <w:lvl w:ilvl="0">
      <w:start w:val="2"/>
      <w:numFmt w:val="decimal"/>
      <w:lvlText w:val="%1"/>
      <w:lvlJc w:val="left"/>
      <w:pPr>
        <w:ind w:left="360" w:hanging="360"/>
      </w:pPr>
      <w:rPr>
        <w:rFonts w:hint="default"/>
      </w:rPr>
    </w:lvl>
    <w:lvl w:ilvl="1">
      <w:start w:val="1"/>
      <w:numFmt w:val="decimal"/>
      <w:lvlText w:val="%1.%2"/>
      <w:lvlJc w:val="left"/>
      <w:pPr>
        <w:ind w:left="1154" w:hanging="360"/>
      </w:pPr>
      <w:rPr>
        <w:rFonts w:hint="default"/>
      </w:rPr>
    </w:lvl>
    <w:lvl w:ilvl="2">
      <w:start w:val="1"/>
      <w:numFmt w:val="decimal"/>
      <w:lvlText w:val="%1.%2.%3"/>
      <w:lvlJc w:val="left"/>
      <w:pPr>
        <w:ind w:left="2308" w:hanging="720"/>
      </w:pPr>
      <w:rPr>
        <w:rFonts w:hint="default"/>
      </w:rPr>
    </w:lvl>
    <w:lvl w:ilvl="3">
      <w:start w:val="1"/>
      <w:numFmt w:val="decimal"/>
      <w:lvlText w:val="%1.%2.%3.%4"/>
      <w:lvlJc w:val="left"/>
      <w:pPr>
        <w:ind w:left="3102" w:hanging="720"/>
      </w:pPr>
      <w:rPr>
        <w:rFonts w:hint="default"/>
      </w:rPr>
    </w:lvl>
    <w:lvl w:ilvl="4">
      <w:start w:val="1"/>
      <w:numFmt w:val="decimal"/>
      <w:lvlText w:val="%1.%2.%3.%4.%5"/>
      <w:lvlJc w:val="left"/>
      <w:pPr>
        <w:ind w:left="4256" w:hanging="1080"/>
      </w:pPr>
      <w:rPr>
        <w:rFonts w:hint="default"/>
      </w:rPr>
    </w:lvl>
    <w:lvl w:ilvl="5">
      <w:start w:val="1"/>
      <w:numFmt w:val="decimal"/>
      <w:lvlText w:val="%1.%2.%3.%4.%5.%6"/>
      <w:lvlJc w:val="left"/>
      <w:pPr>
        <w:ind w:left="5050" w:hanging="1080"/>
      </w:pPr>
      <w:rPr>
        <w:rFonts w:hint="default"/>
      </w:rPr>
    </w:lvl>
    <w:lvl w:ilvl="6">
      <w:start w:val="1"/>
      <w:numFmt w:val="decimal"/>
      <w:lvlText w:val="%1.%2.%3.%4.%5.%6.%7"/>
      <w:lvlJc w:val="left"/>
      <w:pPr>
        <w:ind w:left="6204" w:hanging="1440"/>
      </w:pPr>
      <w:rPr>
        <w:rFonts w:hint="default"/>
      </w:rPr>
    </w:lvl>
    <w:lvl w:ilvl="7">
      <w:start w:val="1"/>
      <w:numFmt w:val="decimal"/>
      <w:lvlText w:val="%1.%2.%3.%4.%5.%6.%7.%8"/>
      <w:lvlJc w:val="left"/>
      <w:pPr>
        <w:ind w:left="6998" w:hanging="1440"/>
      </w:pPr>
      <w:rPr>
        <w:rFonts w:hint="default"/>
      </w:rPr>
    </w:lvl>
    <w:lvl w:ilvl="8">
      <w:start w:val="1"/>
      <w:numFmt w:val="decimal"/>
      <w:lvlText w:val="%1.%2.%3.%4.%5.%6.%7.%8.%9"/>
      <w:lvlJc w:val="left"/>
      <w:pPr>
        <w:ind w:left="8152" w:hanging="1800"/>
      </w:pPr>
      <w:rPr>
        <w:rFonts w:hint="default"/>
      </w:rPr>
    </w:lvl>
  </w:abstractNum>
  <w:abstractNum w:abstractNumId="36" w15:restartNumberingAfterBreak="0">
    <w:nsid w:val="0E3532CC"/>
    <w:multiLevelType w:val="multilevel"/>
    <w:tmpl w:val="75860A62"/>
    <w:lvl w:ilvl="0">
      <w:start w:val="1"/>
      <w:numFmt w:val="bullet"/>
      <w:lvlText w:val=""/>
      <w:lvlJc w:val="left"/>
      <w:pPr>
        <w:ind w:left="1740" w:hanging="510"/>
      </w:pPr>
      <w:rPr>
        <w:rFonts w:ascii="Wingdings" w:hAnsi="Wingdings" w:hint="default"/>
      </w:rPr>
    </w:lvl>
    <w:lvl w:ilvl="1">
      <w:start w:val="1"/>
      <w:numFmt w:val="decimal"/>
      <w:lvlText w:val="%1.%2."/>
      <w:lvlJc w:val="left"/>
      <w:pPr>
        <w:ind w:left="2100" w:hanging="510"/>
      </w:pPr>
      <w:rPr>
        <w:rFonts w:hint="default"/>
        <w:b/>
        <w:bCs/>
      </w:rPr>
    </w:lvl>
    <w:lvl w:ilvl="2">
      <w:start w:val="1"/>
      <w:numFmt w:val="bullet"/>
      <w:lvlText w:val=""/>
      <w:lvlJc w:val="left"/>
      <w:pPr>
        <w:ind w:left="2670" w:hanging="720"/>
      </w:pPr>
      <w:rPr>
        <w:rFonts w:ascii="Symbol" w:hAnsi="Symbol" w:hint="default"/>
      </w:rPr>
    </w:lvl>
    <w:lvl w:ilvl="3">
      <w:start w:val="1"/>
      <w:numFmt w:val="bullet"/>
      <w:lvlText w:val=""/>
      <w:lvlJc w:val="left"/>
      <w:pPr>
        <w:ind w:left="3030" w:hanging="720"/>
      </w:pPr>
      <w:rPr>
        <w:rFonts w:ascii="Symbol" w:hAnsi="Symbol" w:hint="default"/>
      </w:rPr>
    </w:lvl>
    <w:lvl w:ilvl="4">
      <w:start w:val="1"/>
      <w:numFmt w:val="bullet"/>
      <w:lvlText w:val=""/>
      <w:lvlJc w:val="left"/>
      <w:pPr>
        <w:ind w:left="3750" w:hanging="1080"/>
      </w:pPr>
      <w:rPr>
        <w:rFonts w:ascii="Symbol" w:hAnsi="Symbol" w:hint="default"/>
      </w:rPr>
    </w:lvl>
    <w:lvl w:ilvl="5">
      <w:start w:val="1"/>
      <w:numFmt w:val="decimal"/>
      <w:lvlText w:val="%1.%2.%3.%4.%5.%6."/>
      <w:lvlJc w:val="left"/>
      <w:pPr>
        <w:ind w:left="4110" w:hanging="1080"/>
      </w:pPr>
      <w:rPr>
        <w:rFonts w:hint="default"/>
      </w:rPr>
    </w:lvl>
    <w:lvl w:ilvl="6">
      <w:start w:val="1"/>
      <w:numFmt w:val="decimal"/>
      <w:lvlText w:val="%1.%2.%3.%4.%5.%6.%7."/>
      <w:lvlJc w:val="left"/>
      <w:pPr>
        <w:ind w:left="4830" w:hanging="1440"/>
      </w:pPr>
      <w:rPr>
        <w:rFonts w:hint="default"/>
      </w:rPr>
    </w:lvl>
    <w:lvl w:ilvl="7">
      <w:start w:val="1"/>
      <w:numFmt w:val="decimal"/>
      <w:lvlText w:val="%1.%2.%3.%4.%5.%6.%7.%8."/>
      <w:lvlJc w:val="left"/>
      <w:pPr>
        <w:ind w:left="5190" w:hanging="1440"/>
      </w:pPr>
      <w:rPr>
        <w:rFonts w:hint="default"/>
      </w:rPr>
    </w:lvl>
    <w:lvl w:ilvl="8">
      <w:start w:val="1"/>
      <w:numFmt w:val="decimal"/>
      <w:lvlText w:val="%1.%2.%3.%4.%5.%6.%7.%8.%9."/>
      <w:lvlJc w:val="left"/>
      <w:pPr>
        <w:ind w:left="5550" w:hanging="1440"/>
      </w:pPr>
      <w:rPr>
        <w:rFonts w:hint="default"/>
      </w:rPr>
    </w:lvl>
  </w:abstractNum>
  <w:abstractNum w:abstractNumId="37" w15:restartNumberingAfterBreak="0">
    <w:nsid w:val="0E6271D7"/>
    <w:multiLevelType w:val="hybridMultilevel"/>
    <w:tmpl w:val="5AFCE44A"/>
    <w:lvl w:ilvl="0" w:tplc="6E701D68">
      <w:start w:val="1"/>
      <w:numFmt w:val="bullet"/>
      <w:pStyle w:val="Bullet2"/>
      <w:lvlText w:val=""/>
      <w:lvlJc w:val="left"/>
      <w:pPr>
        <w:tabs>
          <w:tab w:val="num" w:pos="1380"/>
        </w:tabs>
        <w:ind w:left="138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0ECF4620"/>
    <w:multiLevelType w:val="multilevel"/>
    <w:tmpl w:val="EDBE285A"/>
    <w:lvl w:ilvl="0">
      <w:start w:val="7"/>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0EFB750A"/>
    <w:multiLevelType w:val="hybridMultilevel"/>
    <w:tmpl w:val="67C8F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0F8B019F"/>
    <w:multiLevelType w:val="multilevel"/>
    <w:tmpl w:val="CBA06E0A"/>
    <w:lvl w:ilvl="0">
      <w:start w:val="18"/>
      <w:numFmt w:val="decimal"/>
      <w:lvlText w:val="%1"/>
      <w:lvlJc w:val="left"/>
      <w:pPr>
        <w:ind w:left="435" w:hanging="435"/>
      </w:pPr>
      <w:rPr>
        <w:rFonts w:hint="default"/>
      </w:rPr>
    </w:lvl>
    <w:lvl w:ilvl="1">
      <w:start w:val="1"/>
      <w:numFmt w:val="decimal"/>
      <w:lvlText w:val="%1.%2"/>
      <w:lvlJc w:val="left"/>
      <w:pPr>
        <w:ind w:left="1569" w:hanging="43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i w:val="0"/>
        <w:iCs w:val="0"/>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41" w15:restartNumberingAfterBreak="0">
    <w:nsid w:val="103B6349"/>
    <w:multiLevelType w:val="multilevel"/>
    <w:tmpl w:val="7410F474"/>
    <w:lvl w:ilvl="0">
      <w:start w:val="1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2138" w:hanging="720"/>
      </w:pPr>
      <w:rPr>
        <w:rFonts w:hint="default"/>
      </w:rPr>
    </w:lvl>
    <w:lvl w:ilvl="4">
      <w:start w:val="1"/>
      <w:numFmt w:val="decimal"/>
      <w:lvlText w:val="%1.%2.%3.%4.%5"/>
      <w:lvlJc w:val="left"/>
      <w:pPr>
        <w:ind w:left="3065"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117B5A19"/>
    <w:multiLevelType w:val="hybridMultilevel"/>
    <w:tmpl w:val="FF7E0B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1B57F11"/>
    <w:multiLevelType w:val="multilevel"/>
    <w:tmpl w:val="E694754C"/>
    <w:lvl w:ilvl="0">
      <w:start w:val="6"/>
      <w:numFmt w:val="decimal"/>
      <w:lvlText w:val="%1"/>
      <w:lvlJc w:val="left"/>
      <w:pPr>
        <w:ind w:left="510" w:hanging="510"/>
      </w:pPr>
      <w:rPr>
        <w:rFonts w:hint="default"/>
        <w:b/>
      </w:rPr>
    </w:lvl>
    <w:lvl w:ilvl="1">
      <w:start w:val="4"/>
      <w:numFmt w:val="decimal"/>
      <w:lvlText w:val="%1.%2"/>
      <w:lvlJc w:val="left"/>
      <w:pPr>
        <w:ind w:left="1502" w:hanging="510"/>
      </w:pPr>
      <w:rPr>
        <w:rFonts w:hint="default"/>
        <w:b/>
      </w:rPr>
    </w:lvl>
    <w:lvl w:ilvl="2">
      <w:start w:val="4"/>
      <w:numFmt w:val="decimal"/>
      <w:lvlText w:val="%1.%2.%3"/>
      <w:lvlJc w:val="left"/>
      <w:pPr>
        <w:ind w:left="2336" w:hanging="720"/>
      </w:pPr>
      <w:rPr>
        <w:rFonts w:hint="default"/>
        <w:b/>
      </w:rPr>
    </w:lvl>
    <w:lvl w:ilvl="3">
      <w:start w:val="1"/>
      <w:numFmt w:val="decimal"/>
      <w:lvlText w:val="%1.%2.%3.%4"/>
      <w:lvlJc w:val="left"/>
      <w:pPr>
        <w:ind w:left="3144" w:hanging="720"/>
      </w:pPr>
      <w:rPr>
        <w:rFonts w:hint="default"/>
        <w:b/>
      </w:rPr>
    </w:lvl>
    <w:lvl w:ilvl="4">
      <w:start w:val="1"/>
      <w:numFmt w:val="decimal"/>
      <w:lvlText w:val="%1.%2.%3.%4.%5"/>
      <w:lvlJc w:val="left"/>
      <w:pPr>
        <w:ind w:left="4312" w:hanging="1080"/>
      </w:pPr>
      <w:rPr>
        <w:rFonts w:hint="default"/>
        <w:b/>
      </w:rPr>
    </w:lvl>
    <w:lvl w:ilvl="5">
      <w:start w:val="1"/>
      <w:numFmt w:val="decimal"/>
      <w:lvlText w:val="%1.%2.%3.%4.%5.%6"/>
      <w:lvlJc w:val="left"/>
      <w:pPr>
        <w:ind w:left="5120" w:hanging="1080"/>
      </w:pPr>
      <w:rPr>
        <w:rFonts w:hint="default"/>
        <w:b/>
      </w:rPr>
    </w:lvl>
    <w:lvl w:ilvl="6">
      <w:start w:val="1"/>
      <w:numFmt w:val="decimal"/>
      <w:lvlText w:val="%1.%2.%3.%4.%5.%6.%7"/>
      <w:lvlJc w:val="left"/>
      <w:pPr>
        <w:ind w:left="6288" w:hanging="1440"/>
      </w:pPr>
      <w:rPr>
        <w:rFonts w:hint="default"/>
        <w:b/>
      </w:rPr>
    </w:lvl>
    <w:lvl w:ilvl="7">
      <w:start w:val="1"/>
      <w:numFmt w:val="decimal"/>
      <w:lvlText w:val="%1.%2.%3.%4.%5.%6.%7.%8"/>
      <w:lvlJc w:val="left"/>
      <w:pPr>
        <w:ind w:left="7096" w:hanging="1440"/>
      </w:pPr>
      <w:rPr>
        <w:rFonts w:hint="default"/>
        <w:b/>
      </w:rPr>
    </w:lvl>
    <w:lvl w:ilvl="8">
      <w:start w:val="1"/>
      <w:numFmt w:val="decimal"/>
      <w:lvlText w:val="%1.%2.%3.%4.%5.%6.%7.%8.%9"/>
      <w:lvlJc w:val="left"/>
      <w:pPr>
        <w:ind w:left="8264" w:hanging="1800"/>
      </w:pPr>
      <w:rPr>
        <w:rFonts w:hint="default"/>
        <w:b/>
      </w:rPr>
    </w:lvl>
  </w:abstractNum>
  <w:abstractNum w:abstractNumId="44" w15:restartNumberingAfterBreak="0">
    <w:nsid w:val="11B75D89"/>
    <w:multiLevelType w:val="hybridMultilevel"/>
    <w:tmpl w:val="59EC4B5A"/>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11B87F5A"/>
    <w:multiLevelType w:val="multilevel"/>
    <w:tmpl w:val="2C7611E6"/>
    <w:styleLink w:val="-5"/>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6" w15:restartNumberingAfterBreak="0">
    <w:nsid w:val="12241A8F"/>
    <w:multiLevelType w:val="multilevel"/>
    <w:tmpl w:val="0DBADB8A"/>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125F08BB"/>
    <w:multiLevelType w:val="multilevel"/>
    <w:tmpl w:val="292A7C4C"/>
    <w:lvl w:ilvl="0">
      <w:start w:val="3"/>
      <w:numFmt w:val="decimal"/>
      <w:lvlText w:val="%1"/>
      <w:lvlJc w:val="left"/>
      <w:pPr>
        <w:ind w:left="435" w:hanging="435"/>
      </w:pPr>
      <w:rPr>
        <w:rFonts w:hint="default"/>
      </w:rPr>
    </w:lvl>
    <w:lvl w:ilvl="1">
      <w:start w:val="4"/>
      <w:numFmt w:val="decimal"/>
      <w:lvlText w:val="%1.%2"/>
      <w:lvlJc w:val="left"/>
      <w:pPr>
        <w:ind w:left="931" w:hanging="43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8" w15:restartNumberingAfterBreak="0">
    <w:nsid w:val="14024616"/>
    <w:multiLevelType w:val="multilevel"/>
    <w:tmpl w:val="BEB2316E"/>
    <w:lvl w:ilvl="0">
      <w:start w:val="1"/>
      <w:numFmt w:val="decimal"/>
      <w:lvlText w:val="%1."/>
      <w:lvlJc w:val="left"/>
      <w:pPr>
        <w:tabs>
          <w:tab w:val="num" w:pos="360"/>
        </w:tabs>
        <w:ind w:left="360" w:hanging="360"/>
      </w:pPr>
      <w:rPr>
        <w:rFonts w:hint="cs"/>
      </w:rPr>
    </w:lvl>
    <w:lvl w:ilvl="1">
      <w:start w:val="1"/>
      <w:numFmt w:val="hebrew1"/>
      <w:lvlText w:val="%2."/>
      <w:lvlJc w:val="center"/>
      <w:pPr>
        <w:tabs>
          <w:tab w:val="num" w:pos="794"/>
        </w:tabs>
        <w:ind w:left="794" w:hanging="434"/>
      </w:pPr>
      <w:rPr>
        <w:rFonts w:hint="default"/>
        <w:szCs w:val="22"/>
      </w:rPr>
    </w:lvl>
    <w:lvl w:ilvl="2">
      <w:start w:val="1"/>
      <w:numFmt w:val="decimal"/>
      <w:lvlText w:val="(%3)"/>
      <w:lvlJc w:val="left"/>
      <w:pPr>
        <w:tabs>
          <w:tab w:val="num" w:pos="1287"/>
        </w:tabs>
        <w:ind w:left="1287" w:hanging="720"/>
      </w:pPr>
      <w:rPr>
        <w:rFonts w:ascii="Times New Roman" w:hAnsi="Times New Roman" w:hint="default"/>
      </w:rPr>
    </w:lvl>
    <w:lvl w:ilvl="3">
      <w:start w:val="1"/>
      <w:numFmt w:val="decimal"/>
      <w:lvlText w:val="%1.%2.%3.%4"/>
      <w:lvlJc w:val="left"/>
      <w:pPr>
        <w:tabs>
          <w:tab w:val="num" w:pos="1985"/>
        </w:tabs>
        <w:ind w:left="1985" w:hanging="905"/>
      </w:pPr>
      <w:rPr>
        <w:rFonts w:hint="cs"/>
      </w:rPr>
    </w:lvl>
    <w:lvl w:ilvl="4">
      <w:start w:val="1"/>
      <w:numFmt w:val="decimal"/>
      <w:lvlText w:val="%1.%2.%3.%4.%5"/>
      <w:lvlJc w:val="left"/>
      <w:pPr>
        <w:tabs>
          <w:tab w:val="num" w:pos="2520"/>
        </w:tabs>
        <w:ind w:left="2520" w:hanging="1080"/>
      </w:pPr>
      <w:rPr>
        <w:rFonts w:hint="cs"/>
      </w:rPr>
    </w:lvl>
    <w:lvl w:ilvl="5">
      <w:start w:val="1"/>
      <w:numFmt w:val="decimal"/>
      <w:lvlText w:val="%1.%2.%3.%4.%5.%6"/>
      <w:lvlJc w:val="left"/>
      <w:pPr>
        <w:tabs>
          <w:tab w:val="num" w:pos="2880"/>
        </w:tabs>
        <w:ind w:left="2880" w:hanging="1080"/>
      </w:pPr>
      <w:rPr>
        <w:rFonts w:hint="cs"/>
      </w:rPr>
    </w:lvl>
    <w:lvl w:ilvl="6">
      <w:start w:val="1"/>
      <w:numFmt w:val="decimal"/>
      <w:lvlText w:val="%1.%2.%3.%4.%5.%6.%7"/>
      <w:lvlJc w:val="left"/>
      <w:pPr>
        <w:tabs>
          <w:tab w:val="num" w:pos="3240"/>
        </w:tabs>
        <w:ind w:left="3240" w:hanging="1080"/>
      </w:pPr>
      <w:rPr>
        <w:rFonts w:hint="cs"/>
      </w:rPr>
    </w:lvl>
    <w:lvl w:ilvl="7">
      <w:start w:val="1"/>
      <w:numFmt w:val="decimal"/>
      <w:lvlText w:val="%1.%2.%3.%4.%5.%6.%7.%8"/>
      <w:lvlJc w:val="left"/>
      <w:pPr>
        <w:tabs>
          <w:tab w:val="num" w:pos="3960"/>
        </w:tabs>
        <w:ind w:left="3960" w:hanging="1440"/>
      </w:pPr>
      <w:rPr>
        <w:rFonts w:hint="cs"/>
      </w:rPr>
    </w:lvl>
    <w:lvl w:ilvl="8">
      <w:start w:val="1"/>
      <w:numFmt w:val="decimal"/>
      <w:lvlText w:val="%1.%2.%3.%4.%5.%6.%7.%8.%9"/>
      <w:lvlJc w:val="left"/>
      <w:pPr>
        <w:tabs>
          <w:tab w:val="num" w:pos="4320"/>
        </w:tabs>
        <w:ind w:left="4320" w:hanging="1440"/>
      </w:pPr>
      <w:rPr>
        <w:rFonts w:hint="cs"/>
      </w:rPr>
    </w:lvl>
  </w:abstractNum>
  <w:abstractNum w:abstractNumId="4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1" w15:restartNumberingAfterBreak="0">
    <w:nsid w:val="15B32600"/>
    <w:multiLevelType w:val="multilevel"/>
    <w:tmpl w:val="056EAE9C"/>
    <w:lvl w:ilvl="0">
      <w:start w:val="2"/>
      <w:numFmt w:val="decimal"/>
      <w:lvlText w:val="%1"/>
      <w:lvlJc w:val="left"/>
      <w:pPr>
        <w:ind w:left="540" w:hanging="540"/>
      </w:pPr>
      <w:rPr>
        <w:rFonts w:hint="default"/>
      </w:rPr>
    </w:lvl>
    <w:lvl w:ilvl="1">
      <w:start w:val="11"/>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5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3" w15:restartNumberingAfterBreak="0">
    <w:nsid w:val="15ED4955"/>
    <w:multiLevelType w:val="multilevel"/>
    <w:tmpl w:val="4AB2FB1E"/>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15" w:hanging="432"/>
      </w:pPr>
      <w:rPr>
        <w:rFonts w:hint="default"/>
        <w:strike w:val="0"/>
      </w:rPr>
    </w:lvl>
    <w:lvl w:ilvl="2">
      <w:start w:val="1"/>
      <w:numFmt w:val="decimal"/>
      <w:lvlText w:val="%1.%2.%3."/>
      <w:lvlJc w:val="left"/>
      <w:pPr>
        <w:ind w:left="1224" w:hanging="504"/>
      </w:pPr>
      <w:rPr>
        <w:rFonts w:hint="default"/>
        <w:strike w:val="0"/>
      </w:rPr>
    </w:lvl>
    <w:lvl w:ilvl="3">
      <w:start w:val="1"/>
      <w:numFmt w:val="decimal"/>
      <w:pStyle w:val="ms-6"/>
      <w:lvlText w:val="%1.%2.%3.%4."/>
      <w:lvlJc w:val="left"/>
      <w:pPr>
        <w:ind w:left="1728" w:hanging="648"/>
      </w:pPr>
      <w:rPr>
        <w:rFonts w:hint="default"/>
        <w:strike w:val="0"/>
      </w:rPr>
    </w:lvl>
    <w:lvl w:ilvl="4">
      <w:start w:val="1"/>
      <w:numFmt w:val="decimal"/>
      <w:pStyle w:val="ms-7"/>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5" w15:restartNumberingAfterBreak="0">
    <w:nsid w:val="163B0CA0"/>
    <w:multiLevelType w:val="multilevel"/>
    <w:tmpl w:val="161689F8"/>
    <w:lvl w:ilvl="0">
      <w:start w:val="1"/>
      <w:numFmt w:val="decimal"/>
      <w:lvlText w:val="%1."/>
      <w:lvlJc w:val="left"/>
      <w:pPr>
        <w:ind w:left="780" w:hanging="780"/>
      </w:pPr>
      <w:rPr>
        <w:rFonts w:hint="default"/>
      </w:rPr>
    </w:lvl>
    <w:lvl w:ilvl="1">
      <w:start w:val="2"/>
      <w:numFmt w:val="decimal"/>
      <w:lvlText w:val="%1.%2."/>
      <w:lvlJc w:val="left"/>
      <w:pPr>
        <w:ind w:left="900" w:hanging="780"/>
      </w:pPr>
      <w:rPr>
        <w:rFonts w:hint="default"/>
      </w:rPr>
    </w:lvl>
    <w:lvl w:ilvl="2">
      <w:start w:val="2"/>
      <w:numFmt w:val="decimal"/>
      <w:lvlText w:val="%1.%2.%3."/>
      <w:lvlJc w:val="left"/>
      <w:pPr>
        <w:ind w:left="1020" w:hanging="78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56" w15:restartNumberingAfterBreak="0">
    <w:nsid w:val="178D2891"/>
    <w:multiLevelType w:val="hybridMultilevel"/>
    <w:tmpl w:val="FF82BBF0"/>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17A96105"/>
    <w:multiLevelType w:val="multilevel"/>
    <w:tmpl w:val="7B7CDC1C"/>
    <w:lvl w:ilvl="0">
      <w:start w:val="21"/>
      <w:numFmt w:val="decimal"/>
      <w:lvlText w:val="%1"/>
      <w:lvlJc w:val="left"/>
      <w:pPr>
        <w:ind w:left="540" w:hanging="540"/>
      </w:pPr>
      <w:rPr>
        <w:rFonts w:hint="default"/>
      </w:rPr>
    </w:lvl>
    <w:lvl w:ilvl="1">
      <w:start w:val="3"/>
      <w:numFmt w:val="decimal"/>
      <w:lvlText w:val="%1.%2"/>
      <w:lvlJc w:val="left"/>
      <w:pPr>
        <w:ind w:left="681" w:hanging="540"/>
      </w:pPr>
      <w:rPr>
        <w:rFonts w:hint="default"/>
      </w:rPr>
    </w:lvl>
    <w:lvl w:ilvl="2">
      <w:start w:val="5"/>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284" w:hanging="72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5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59" w15:restartNumberingAfterBreak="0">
    <w:nsid w:val="1819388E"/>
    <w:multiLevelType w:val="hybridMultilevel"/>
    <w:tmpl w:val="9B429884"/>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18522D84"/>
    <w:multiLevelType w:val="multilevel"/>
    <w:tmpl w:val="C3FC4D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18621A1E"/>
    <w:multiLevelType w:val="hybridMultilevel"/>
    <w:tmpl w:val="F342B1F0"/>
    <w:lvl w:ilvl="0" w:tplc="4D44AEFA">
      <w:start w:val="1"/>
      <w:numFmt w:val="decimal"/>
      <w:lvlText w:val="%1."/>
      <w:lvlJc w:val="left"/>
      <w:pPr>
        <w:ind w:left="720" w:hanging="360"/>
      </w:pPr>
      <w:rPr>
        <w:rFonts w:hint="default"/>
      </w:rPr>
    </w:lvl>
    <w:lvl w:ilvl="1" w:tplc="37E8528E" w:tentative="1">
      <w:start w:val="1"/>
      <w:numFmt w:val="lowerLetter"/>
      <w:lvlText w:val="%2."/>
      <w:lvlJc w:val="left"/>
      <w:pPr>
        <w:ind w:left="1440" w:hanging="360"/>
      </w:pPr>
    </w:lvl>
    <w:lvl w:ilvl="2" w:tplc="6F2EBADA" w:tentative="1">
      <w:start w:val="1"/>
      <w:numFmt w:val="lowerRoman"/>
      <w:lvlText w:val="%3."/>
      <w:lvlJc w:val="right"/>
      <w:pPr>
        <w:ind w:left="2160" w:hanging="180"/>
      </w:pPr>
    </w:lvl>
    <w:lvl w:ilvl="3" w:tplc="C7905C8E" w:tentative="1">
      <w:start w:val="1"/>
      <w:numFmt w:val="decimal"/>
      <w:lvlText w:val="%4."/>
      <w:lvlJc w:val="left"/>
      <w:pPr>
        <w:ind w:left="2880" w:hanging="360"/>
      </w:pPr>
    </w:lvl>
    <w:lvl w:ilvl="4" w:tplc="4D9232DC" w:tentative="1">
      <w:start w:val="1"/>
      <w:numFmt w:val="lowerLetter"/>
      <w:lvlText w:val="%5."/>
      <w:lvlJc w:val="left"/>
      <w:pPr>
        <w:ind w:left="3600" w:hanging="360"/>
      </w:pPr>
    </w:lvl>
    <w:lvl w:ilvl="5" w:tplc="8690C490" w:tentative="1">
      <w:start w:val="1"/>
      <w:numFmt w:val="lowerRoman"/>
      <w:lvlText w:val="%6."/>
      <w:lvlJc w:val="right"/>
      <w:pPr>
        <w:ind w:left="4320" w:hanging="180"/>
      </w:pPr>
    </w:lvl>
    <w:lvl w:ilvl="6" w:tplc="73120CA4" w:tentative="1">
      <w:start w:val="1"/>
      <w:numFmt w:val="decimal"/>
      <w:lvlText w:val="%7."/>
      <w:lvlJc w:val="left"/>
      <w:pPr>
        <w:ind w:left="5040" w:hanging="360"/>
      </w:pPr>
    </w:lvl>
    <w:lvl w:ilvl="7" w:tplc="2C1A3B9C" w:tentative="1">
      <w:start w:val="1"/>
      <w:numFmt w:val="lowerLetter"/>
      <w:lvlText w:val="%8."/>
      <w:lvlJc w:val="left"/>
      <w:pPr>
        <w:ind w:left="5760" w:hanging="360"/>
      </w:pPr>
    </w:lvl>
    <w:lvl w:ilvl="8" w:tplc="4B76653C"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438D3"/>
    <w:multiLevelType w:val="multilevel"/>
    <w:tmpl w:val="3690A0D4"/>
    <w:lvl w:ilvl="0">
      <w:start w:val="3"/>
      <w:numFmt w:val="decimal"/>
      <w:lvlText w:val="%1."/>
      <w:lvlJc w:val="left"/>
      <w:pPr>
        <w:ind w:left="510" w:hanging="510"/>
      </w:pPr>
      <w:rPr>
        <w:rFonts w:hint="default"/>
      </w:rPr>
    </w:lvl>
    <w:lvl w:ilvl="1">
      <w:start w:val="1"/>
      <w:numFmt w:val="decimal"/>
      <w:lvlText w:val="%1.%2."/>
      <w:lvlJc w:val="left"/>
      <w:pPr>
        <w:ind w:left="870" w:hanging="510"/>
      </w:pPr>
      <w:rPr>
        <w:rFonts w:hint="default"/>
        <w:b/>
        <w:bCs/>
      </w:r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189376B9"/>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18CF7CFB"/>
    <w:multiLevelType w:val="multilevel"/>
    <w:tmpl w:val="20B4E1FE"/>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66" w15:restartNumberingAfterBreak="0">
    <w:nsid w:val="19713AED"/>
    <w:multiLevelType w:val="multilevel"/>
    <w:tmpl w:val="6A3C1C78"/>
    <w:lvl w:ilvl="0">
      <w:start w:val="5"/>
      <w:numFmt w:val="decimal"/>
      <w:lvlText w:val="%1"/>
      <w:lvlJc w:val="left"/>
      <w:pPr>
        <w:ind w:left="510" w:hanging="510"/>
      </w:pPr>
      <w:rPr>
        <w:rFonts w:hint="default"/>
      </w:rPr>
    </w:lvl>
    <w:lvl w:ilvl="1">
      <w:start w:val="6"/>
      <w:numFmt w:val="decimal"/>
      <w:lvlText w:val="%1.%2"/>
      <w:lvlJc w:val="left"/>
      <w:pPr>
        <w:ind w:left="1467" w:hanging="510"/>
      </w:pPr>
      <w:rPr>
        <w:rFonts w:hint="default"/>
      </w:rPr>
    </w:lvl>
    <w:lvl w:ilvl="2">
      <w:start w:val="4"/>
      <w:numFmt w:val="decimal"/>
      <w:lvlText w:val="%1.%2.%3"/>
      <w:lvlJc w:val="left"/>
      <w:pPr>
        <w:ind w:left="2634" w:hanging="720"/>
      </w:pPr>
      <w:rPr>
        <w:rFonts w:hint="default"/>
        <w:b w:val="0"/>
        <w:bCs w:val="0"/>
        <w:lang w:bidi="he-IL"/>
      </w:rPr>
    </w:lvl>
    <w:lvl w:ilvl="3">
      <w:start w:val="1"/>
      <w:numFmt w:val="decimal"/>
      <w:lvlText w:val="%1.%2.%3.%4"/>
      <w:lvlJc w:val="left"/>
      <w:pPr>
        <w:ind w:left="3591" w:hanging="720"/>
      </w:pPr>
      <w:rPr>
        <w:rFonts w:hint="default"/>
      </w:rPr>
    </w:lvl>
    <w:lvl w:ilvl="4">
      <w:start w:val="1"/>
      <w:numFmt w:val="decimal"/>
      <w:lvlText w:val="%1.%2.%3.%4.%5"/>
      <w:lvlJc w:val="left"/>
      <w:pPr>
        <w:ind w:left="4908" w:hanging="1080"/>
      </w:pPr>
      <w:rPr>
        <w:rFonts w:hint="default"/>
      </w:rPr>
    </w:lvl>
    <w:lvl w:ilvl="5">
      <w:start w:val="1"/>
      <w:numFmt w:val="decimal"/>
      <w:lvlText w:val="%1.%2.%3.%4.%5.%6"/>
      <w:lvlJc w:val="left"/>
      <w:pPr>
        <w:ind w:left="5865" w:hanging="1080"/>
      </w:pPr>
      <w:rPr>
        <w:rFonts w:hint="default"/>
      </w:rPr>
    </w:lvl>
    <w:lvl w:ilvl="6">
      <w:start w:val="1"/>
      <w:numFmt w:val="decimal"/>
      <w:lvlText w:val="%1.%2.%3.%4.%5.%6.%7"/>
      <w:lvlJc w:val="left"/>
      <w:pPr>
        <w:ind w:left="7182" w:hanging="1440"/>
      </w:pPr>
      <w:rPr>
        <w:rFonts w:hint="default"/>
      </w:rPr>
    </w:lvl>
    <w:lvl w:ilvl="7">
      <w:start w:val="1"/>
      <w:numFmt w:val="decimal"/>
      <w:lvlText w:val="%1.%2.%3.%4.%5.%6.%7.%8"/>
      <w:lvlJc w:val="left"/>
      <w:pPr>
        <w:ind w:left="8139" w:hanging="1440"/>
      </w:pPr>
      <w:rPr>
        <w:rFonts w:hint="default"/>
      </w:rPr>
    </w:lvl>
    <w:lvl w:ilvl="8">
      <w:start w:val="1"/>
      <w:numFmt w:val="decimal"/>
      <w:lvlText w:val="%1.%2.%3.%4.%5.%6.%7.%8.%9"/>
      <w:lvlJc w:val="left"/>
      <w:pPr>
        <w:ind w:left="9456" w:hanging="1800"/>
      </w:pPr>
      <w:rPr>
        <w:rFonts w:hint="default"/>
      </w:rPr>
    </w:lvl>
  </w:abstractNum>
  <w:abstractNum w:abstractNumId="67" w15:restartNumberingAfterBreak="0">
    <w:nsid w:val="1A0A27A1"/>
    <w:multiLevelType w:val="hybridMultilevel"/>
    <w:tmpl w:val="1D7A552C"/>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1AB137F5"/>
    <w:multiLevelType w:val="multilevel"/>
    <w:tmpl w:val="C6C4C124"/>
    <w:lvl w:ilvl="0">
      <w:start w:val="5"/>
      <w:numFmt w:val="decimal"/>
      <w:lvlText w:val="%1"/>
      <w:lvlJc w:val="left"/>
      <w:pPr>
        <w:ind w:left="1005" w:hanging="1005"/>
      </w:pPr>
      <w:rPr>
        <w:rFonts w:hint="default"/>
      </w:rPr>
    </w:lvl>
    <w:lvl w:ilvl="1">
      <w:start w:val="5"/>
      <w:numFmt w:val="decimal"/>
      <w:lvlText w:val="%1.%2"/>
      <w:lvlJc w:val="left"/>
      <w:pPr>
        <w:ind w:left="1962" w:hanging="1005"/>
      </w:pPr>
      <w:rPr>
        <w:rFonts w:hint="default"/>
      </w:rPr>
    </w:lvl>
    <w:lvl w:ilvl="2">
      <w:start w:val="10"/>
      <w:numFmt w:val="decimal"/>
      <w:lvlText w:val="%1.%2.%3"/>
      <w:lvlJc w:val="left"/>
      <w:pPr>
        <w:ind w:left="2919" w:hanging="1005"/>
      </w:pPr>
      <w:rPr>
        <w:rFonts w:hint="default"/>
      </w:rPr>
    </w:lvl>
    <w:lvl w:ilvl="3">
      <w:start w:val="5"/>
      <w:numFmt w:val="decimal"/>
      <w:lvlText w:val="%1.%2.%3.%4"/>
      <w:lvlJc w:val="left"/>
      <w:pPr>
        <w:ind w:left="3876" w:hanging="1005"/>
      </w:pPr>
      <w:rPr>
        <w:rFonts w:hint="default"/>
      </w:rPr>
    </w:lvl>
    <w:lvl w:ilvl="4">
      <w:start w:val="4"/>
      <w:numFmt w:val="decimal"/>
      <w:lvlText w:val="%1.%2.%3.%4.%5"/>
      <w:lvlJc w:val="left"/>
      <w:pPr>
        <w:ind w:left="4908" w:hanging="1080"/>
      </w:pPr>
      <w:rPr>
        <w:rFonts w:hint="default"/>
      </w:rPr>
    </w:lvl>
    <w:lvl w:ilvl="5">
      <w:start w:val="1"/>
      <w:numFmt w:val="decimal"/>
      <w:lvlText w:val="%1.%2.%3.%4.%5.%6"/>
      <w:lvlJc w:val="left"/>
      <w:pPr>
        <w:ind w:left="5865" w:hanging="1080"/>
      </w:pPr>
      <w:rPr>
        <w:rFonts w:hint="default"/>
      </w:rPr>
    </w:lvl>
    <w:lvl w:ilvl="6">
      <w:start w:val="1"/>
      <w:numFmt w:val="decimal"/>
      <w:lvlText w:val="%1.%2.%3.%4.%5.%6.%7"/>
      <w:lvlJc w:val="left"/>
      <w:pPr>
        <w:ind w:left="7182" w:hanging="1440"/>
      </w:pPr>
      <w:rPr>
        <w:rFonts w:hint="default"/>
      </w:rPr>
    </w:lvl>
    <w:lvl w:ilvl="7">
      <w:start w:val="1"/>
      <w:numFmt w:val="decimal"/>
      <w:lvlText w:val="%1.%2.%3.%4.%5.%6.%7.%8"/>
      <w:lvlJc w:val="left"/>
      <w:pPr>
        <w:ind w:left="8139" w:hanging="1440"/>
      </w:pPr>
      <w:rPr>
        <w:rFonts w:hint="default"/>
      </w:rPr>
    </w:lvl>
    <w:lvl w:ilvl="8">
      <w:start w:val="1"/>
      <w:numFmt w:val="decimal"/>
      <w:lvlText w:val="%1.%2.%3.%4.%5.%6.%7.%8.%9"/>
      <w:lvlJc w:val="left"/>
      <w:pPr>
        <w:ind w:left="9456" w:hanging="1800"/>
      </w:pPr>
      <w:rPr>
        <w:rFonts w:hint="default"/>
      </w:rPr>
    </w:lvl>
  </w:abstractNum>
  <w:abstractNum w:abstractNumId="69" w15:restartNumberingAfterBreak="0">
    <w:nsid w:val="1AF309FD"/>
    <w:multiLevelType w:val="hybridMultilevel"/>
    <w:tmpl w:val="E00E3AD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0" w15:restartNumberingAfterBreak="0">
    <w:nsid w:val="1C9F2E3E"/>
    <w:multiLevelType w:val="multilevel"/>
    <w:tmpl w:val="F4C6DF00"/>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71" w15:restartNumberingAfterBreak="0">
    <w:nsid w:val="1D72545C"/>
    <w:multiLevelType w:val="multilevel"/>
    <w:tmpl w:val="E188D4E2"/>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7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3" w15:restartNumberingAfterBreak="0">
    <w:nsid w:val="1DAF6CBE"/>
    <w:multiLevelType w:val="multilevel"/>
    <w:tmpl w:val="0568E84C"/>
    <w:lvl w:ilvl="0">
      <w:start w:val="2"/>
      <w:numFmt w:val="decimal"/>
      <w:lvlText w:val="%1"/>
      <w:lvlJc w:val="left"/>
      <w:pPr>
        <w:ind w:left="360" w:hanging="360"/>
      </w:pPr>
      <w:rPr>
        <w:rFonts w:hint="default"/>
      </w:rPr>
    </w:lvl>
    <w:lvl w:ilvl="1">
      <w:start w:val="1"/>
      <w:numFmt w:val="decimal"/>
      <w:lvlText w:val="%1.%2"/>
      <w:lvlJc w:val="left"/>
      <w:pPr>
        <w:ind w:left="480" w:hanging="3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abstractNum w:abstractNumId="74" w15:restartNumberingAfterBreak="0">
    <w:nsid w:val="1DD765DA"/>
    <w:multiLevelType w:val="multilevel"/>
    <w:tmpl w:val="D284A514"/>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75" w15:restartNumberingAfterBreak="0">
    <w:nsid w:val="1EAD7E55"/>
    <w:multiLevelType w:val="hybridMultilevel"/>
    <w:tmpl w:val="8FEE26BE"/>
    <w:lvl w:ilvl="0" w:tplc="934682A6">
      <w:start w:val="1"/>
      <w:numFmt w:val="bullet"/>
      <w:lvlText w:val=""/>
      <w:lvlJc w:val="left"/>
      <w:pPr>
        <w:ind w:left="1080" w:hanging="360"/>
      </w:pPr>
      <w:rPr>
        <w:rFonts w:ascii="Wingdings" w:hAnsi="Wingdings" w:hint="default"/>
      </w:rPr>
    </w:lvl>
    <w:lvl w:ilvl="1" w:tplc="B11E4C9E" w:tentative="1">
      <w:start w:val="1"/>
      <w:numFmt w:val="bullet"/>
      <w:lvlText w:val="o"/>
      <w:lvlJc w:val="left"/>
      <w:pPr>
        <w:ind w:left="1800" w:hanging="360"/>
      </w:pPr>
      <w:rPr>
        <w:rFonts w:ascii="Courier New" w:hAnsi="Courier New" w:cs="Courier New" w:hint="default"/>
      </w:rPr>
    </w:lvl>
    <w:lvl w:ilvl="2" w:tplc="BFCEB612" w:tentative="1">
      <w:start w:val="1"/>
      <w:numFmt w:val="bullet"/>
      <w:lvlText w:val=""/>
      <w:lvlJc w:val="left"/>
      <w:pPr>
        <w:ind w:left="2520" w:hanging="360"/>
      </w:pPr>
      <w:rPr>
        <w:rFonts w:ascii="Wingdings" w:hAnsi="Wingdings" w:hint="default"/>
      </w:rPr>
    </w:lvl>
    <w:lvl w:ilvl="3" w:tplc="6A302F2C" w:tentative="1">
      <w:start w:val="1"/>
      <w:numFmt w:val="bullet"/>
      <w:lvlText w:val=""/>
      <w:lvlJc w:val="left"/>
      <w:pPr>
        <w:ind w:left="3240" w:hanging="360"/>
      </w:pPr>
      <w:rPr>
        <w:rFonts w:ascii="Symbol" w:hAnsi="Symbol" w:hint="default"/>
      </w:rPr>
    </w:lvl>
    <w:lvl w:ilvl="4" w:tplc="273694A6" w:tentative="1">
      <w:start w:val="1"/>
      <w:numFmt w:val="bullet"/>
      <w:lvlText w:val="o"/>
      <w:lvlJc w:val="left"/>
      <w:pPr>
        <w:ind w:left="3960" w:hanging="360"/>
      </w:pPr>
      <w:rPr>
        <w:rFonts w:ascii="Courier New" w:hAnsi="Courier New" w:cs="Courier New" w:hint="default"/>
      </w:rPr>
    </w:lvl>
    <w:lvl w:ilvl="5" w:tplc="1026F8C6" w:tentative="1">
      <w:start w:val="1"/>
      <w:numFmt w:val="bullet"/>
      <w:lvlText w:val=""/>
      <w:lvlJc w:val="left"/>
      <w:pPr>
        <w:ind w:left="4680" w:hanging="360"/>
      </w:pPr>
      <w:rPr>
        <w:rFonts w:ascii="Wingdings" w:hAnsi="Wingdings" w:hint="default"/>
      </w:rPr>
    </w:lvl>
    <w:lvl w:ilvl="6" w:tplc="49301448" w:tentative="1">
      <w:start w:val="1"/>
      <w:numFmt w:val="bullet"/>
      <w:lvlText w:val=""/>
      <w:lvlJc w:val="left"/>
      <w:pPr>
        <w:ind w:left="5400" w:hanging="360"/>
      </w:pPr>
      <w:rPr>
        <w:rFonts w:ascii="Symbol" w:hAnsi="Symbol" w:hint="default"/>
      </w:rPr>
    </w:lvl>
    <w:lvl w:ilvl="7" w:tplc="78C6A3B4" w:tentative="1">
      <w:start w:val="1"/>
      <w:numFmt w:val="bullet"/>
      <w:lvlText w:val="o"/>
      <w:lvlJc w:val="left"/>
      <w:pPr>
        <w:ind w:left="6120" w:hanging="360"/>
      </w:pPr>
      <w:rPr>
        <w:rFonts w:ascii="Courier New" w:hAnsi="Courier New" w:cs="Courier New" w:hint="default"/>
      </w:rPr>
    </w:lvl>
    <w:lvl w:ilvl="8" w:tplc="D2A497B2" w:tentative="1">
      <w:start w:val="1"/>
      <w:numFmt w:val="bullet"/>
      <w:lvlText w:val=""/>
      <w:lvlJc w:val="left"/>
      <w:pPr>
        <w:ind w:left="6840" w:hanging="360"/>
      </w:pPr>
      <w:rPr>
        <w:rFonts w:ascii="Wingdings" w:hAnsi="Wingdings" w:hint="default"/>
      </w:rPr>
    </w:lvl>
  </w:abstractNum>
  <w:abstractNum w:abstractNumId="76" w15:restartNumberingAfterBreak="0">
    <w:nsid w:val="1F012EE2"/>
    <w:multiLevelType w:val="hybridMultilevel"/>
    <w:tmpl w:val="BC128002"/>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1F622458"/>
    <w:multiLevelType w:val="hybridMultilevel"/>
    <w:tmpl w:val="97DC45F4"/>
    <w:name w:val="listhnumber43223222322233222222223"/>
    <w:lvl w:ilvl="0" w:tplc="9EAA65FE">
      <w:start w:val="1"/>
      <w:numFmt w:val="bullet"/>
      <w:pStyle w:val="ListBullet7"/>
      <w:lvlText w:val=""/>
      <w:lvlJc w:val="left"/>
      <w:pPr>
        <w:tabs>
          <w:tab w:val="num" w:pos="3240"/>
        </w:tabs>
        <w:ind w:left="3240" w:right="3240" w:hanging="360"/>
      </w:pPr>
      <w:rPr>
        <w:rFonts w:ascii="Symbol" w:hAnsi="Symbol" w:hint="default"/>
      </w:rPr>
    </w:lvl>
    <w:lvl w:ilvl="1" w:tplc="46881C62" w:tentative="1">
      <w:start w:val="1"/>
      <w:numFmt w:val="bullet"/>
      <w:lvlText w:val="o"/>
      <w:lvlJc w:val="left"/>
      <w:pPr>
        <w:tabs>
          <w:tab w:val="num" w:pos="1440"/>
        </w:tabs>
        <w:ind w:left="1440" w:right="1440" w:hanging="360"/>
      </w:pPr>
      <w:rPr>
        <w:rFonts w:ascii="Courier New" w:hAnsi="Courier New" w:hint="default"/>
      </w:rPr>
    </w:lvl>
    <w:lvl w:ilvl="2" w:tplc="59B62022" w:tentative="1">
      <w:start w:val="1"/>
      <w:numFmt w:val="bullet"/>
      <w:lvlText w:val=""/>
      <w:lvlJc w:val="left"/>
      <w:pPr>
        <w:tabs>
          <w:tab w:val="num" w:pos="2160"/>
        </w:tabs>
        <w:ind w:left="2160" w:right="2160" w:hanging="360"/>
      </w:pPr>
      <w:rPr>
        <w:rFonts w:ascii="Wingdings" w:hAnsi="Wingdings" w:hint="default"/>
      </w:rPr>
    </w:lvl>
    <w:lvl w:ilvl="3" w:tplc="2536ECEC" w:tentative="1">
      <w:start w:val="1"/>
      <w:numFmt w:val="bullet"/>
      <w:lvlText w:val=""/>
      <w:lvlJc w:val="left"/>
      <w:pPr>
        <w:tabs>
          <w:tab w:val="num" w:pos="2880"/>
        </w:tabs>
        <w:ind w:left="2880" w:right="2880" w:hanging="360"/>
      </w:pPr>
      <w:rPr>
        <w:rFonts w:ascii="Symbol" w:hAnsi="Symbol" w:hint="default"/>
      </w:rPr>
    </w:lvl>
    <w:lvl w:ilvl="4" w:tplc="ABAEC900" w:tentative="1">
      <w:start w:val="1"/>
      <w:numFmt w:val="bullet"/>
      <w:lvlText w:val="o"/>
      <w:lvlJc w:val="left"/>
      <w:pPr>
        <w:tabs>
          <w:tab w:val="num" w:pos="3600"/>
        </w:tabs>
        <w:ind w:left="3600" w:right="3600" w:hanging="360"/>
      </w:pPr>
      <w:rPr>
        <w:rFonts w:ascii="Courier New" w:hAnsi="Courier New" w:hint="default"/>
      </w:rPr>
    </w:lvl>
    <w:lvl w:ilvl="5" w:tplc="AF141BAA" w:tentative="1">
      <w:start w:val="1"/>
      <w:numFmt w:val="bullet"/>
      <w:lvlText w:val=""/>
      <w:lvlJc w:val="left"/>
      <w:pPr>
        <w:tabs>
          <w:tab w:val="num" w:pos="4320"/>
        </w:tabs>
        <w:ind w:left="4320" w:right="4320" w:hanging="360"/>
      </w:pPr>
      <w:rPr>
        <w:rFonts w:ascii="Wingdings" w:hAnsi="Wingdings" w:hint="default"/>
      </w:rPr>
    </w:lvl>
    <w:lvl w:ilvl="6" w:tplc="C8C6E154" w:tentative="1">
      <w:start w:val="1"/>
      <w:numFmt w:val="bullet"/>
      <w:lvlText w:val=""/>
      <w:lvlJc w:val="left"/>
      <w:pPr>
        <w:tabs>
          <w:tab w:val="num" w:pos="5040"/>
        </w:tabs>
        <w:ind w:left="5040" w:right="5040" w:hanging="360"/>
      </w:pPr>
      <w:rPr>
        <w:rFonts w:ascii="Symbol" w:hAnsi="Symbol" w:hint="default"/>
      </w:rPr>
    </w:lvl>
    <w:lvl w:ilvl="7" w:tplc="F3A819D0" w:tentative="1">
      <w:start w:val="1"/>
      <w:numFmt w:val="bullet"/>
      <w:lvlText w:val="o"/>
      <w:lvlJc w:val="left"/>
      <w:pPr>
        <w:tabs>
          <w:tab w:val="num" w:pos="5760"/>
        </w:tabs>
        <w:ind w:left="5760" w:right="5760" w:hanging="360"/>
      </w:pPr>
      <w:rPr>
        <w:rFonts w:ascii="Courier New" w:hAnsi="Courier New" w:hint="default"/>
      </w:rPr>
    </w:lvl>
    <w:lvl w:ilvl="8" w:tplc="8D0A3BF6"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20784214"/>
    <w:multiLevelType w:val="multilevel"/>
    <w:tmpl w:val="89225C9E"/>
    <w:lvl w:ilvl="0">
      <w:start w:val="2"/>
      <w:numFmt w:val="decimal"/>
      <w:lvlText w:val="%1"/>
      <w:lvlJc w:val="left"/>
      <w:pPr>
        <w:ind w:left="435" w:hanging="435"/>
      </w:pPr>
      <w:rPr>
        <w:rFonts w:hint="default"/>
        <w:b/>
      </w:rPr>
    </w:lvl>
    <w:lvl w:ilvl="1">
      <w:start w:val="7"/>
      <w:numFmt w:val="decimal"/>
      <w:lvlText w:val="%1.%2"/>
      <w:lvlJc w:val="left"/>
      <w:pPr>
        <w:ind w:left="435" w:hanging="435"/>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9" w15:restartNumberingAfterBreak="0">
    <w:nsid w:val="20830B2E"/>
    <w:multiLevelType w:val="multilevel"/>
    <w:tmpl w:val="66703638"/>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80" w15:restartNumberingAfterBreak="0">
    <w:nsid w:val="20A51FA7"/>
    <w:multiLevelType w:val="multilevel"/>
    <w:tmpl w:val="99EA44AA"/>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370341"/>
    <w:multiLevelType w:val="multilevel"/>
    <w:tmpl w:val="848211C6"/>
    <w:lvl w:ilvl="0">
      <w:start w:val="1"/>
      <w:numFmt w:val="decimal"/>
      <w:lvlText w:val="%1."/>
      <w:lvlJc w:val="left"/>
      <w:pPr>
        <w:ind w:left="927" w:hanging="360"/>
      </w:pPr>
      <w:rPr>
        <w:rFonts w:hint="default"/>
      </w:rPr>
    </w:lvl>
    <w:lvl w:ilvl="1">
      <w:start w:val="1"/>
      <w:numFmt w:val="decimal"/>
      <w:lvlText w:val="%1.%2."/>
      <w:lvlJc w:val="left"/>
      <w:pPr>
        <w:ind w:left="1991" w:hanging="432"/>
      </w:pPr>
      <w:rPr>
        <w:rFonts w:hint="default"/>
        <w:b w:val="0"/>
        <w:bCs/>
        <w:color w:val="auto"/>
        <w:sz w:val="28"/>
        <w:szCs w:val="28"/>
      </w:rPr>
    </w:lvl>
    <w:lvl w:ilvl="2">
      <w:start w:val="1"/>
      <w:numFmt w:val="decimal"/>
      <w:lvlText w:val="%1.%2.%3."/>
      <w:lvlJc w:val="left"/>
      <w:pPr>
        <w:ind w:left="1213" w:hanging="504"/>
      </w:pPr>
      <w:rPr>
        <w:rFonts w:hint="default"/>
        <w:b w:val="0"/>
        <w:bCs w:val="0"/>
      </w:rPr>
    </w:lvl>
    <w:lvl w:ilvl="3">
      <w:start w:val="1"/>
      <w:numFmt w:val="decimal"/>
      <w:lvlText w:val="%1.%2.%3.%4."/>
      <w:lvlJc w:val="left"/>
      <w:pPr>
        <w:ind w:left="1924" w:hanging="648"/>
      </w:pPr>
      <w:rPr>
        <w:rFonts w:ascii="David" w:hAnsi="David" w:cs="David"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21BD09CD"/>
    <w:multiLevelType w:val="hybridMultilevel"/>
    <w:tmpl w:val="40E29BEA"/>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21F60B56"/>
    <w:multiLevelType w:val="multilevel"/>
    <w:tmpl w:val="453471DA"/>
    <w:lvl w:ilvl="0">
      <w:start w:val="1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5" w15:restartNumberingAfterBreak="0">
    <w:nsid w:val="226537BD"/>
    <w:multiLevelType w:val="multilevel"/>
    <w:tmpl w:val="3E6E575C"/>
    <w:lvl w:ilvl="0">
      <w:start w:val="2"/>
      <w:numFmt w:val="decimal"/>
      <w:lvlText w:val="%1"/>
      <w:lvlJc w:val="left"/>
      <w:pPr>
        <w:ind w:left="540" w:hanging="540"/>
      </w:pPr>
      <w:rPr>
        <w:rFonts w:hint="default"/>
      </w:rPr>
    </w:lvl>
    <w:lvl w:ilvl="1">
      <w:start w:val="10"/>
      <w:numFmt w:val="decimal"/>
      <w:lvlText w:val="%1.%2"/>
      <w:lvlJc w:val="left"/>
      <w:pPr>
        <w:ind w:left="965" w:hanging="54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86" w15:restartNumberingAfterBreak="0">
    <w:nsid w:val="250A2257"/>
    <w:multiLevelType w:val="hybridMultilevel"/>
    <w:tmpl w:val="E3A491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250F6579"/>
    <w:multiLevelType w:val="multilevel"/>
    <w:tmpl w:val="6730184C"/>
    <w:lvl w:ilvl="0">
      <w:start w:val="7"/>
      <w:numFmt w:val="decimal"/>
      <w:lvlText w:val="%1."/>
      <w:lvlJc w:val="left"/>
      <w:pPr>
        <w:ind w:left="360" w:hanging="360"/>
      </w:pPr>
      <w:rPr>
        <w:rFonts w:hint="default"/>
      </w:rPr>
    </w:lvl>
    <w:lvl w:ilvl="1">
      <w:start w:val="1"/>
      <w:numFmt w:val="bullet"/>
      <w:lvlText w:val=""/>
      <w:lvlJc w:val="left"/>
      <w:pPr>
        <w:ind w:left="1352" w:hanging="360"/>
      </w:pPr>
      <w:rPr>
        <w:rFonts w:ascii="Symbol" w:hAnsi="Symbol"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88" w15:restartNumberingAfterBreak="0">
    <w:nsid w:val="26360E1B"/>
    <w:multiLevelType w:val="hybridMultilevel"/>
    <w:tmpl w:val="C14ACF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277B508E"/>
    <w:multiLevelType w:val="multilevel"/>
    <w:tmpl w:val="43AEB946"/>
    <w:lvl w:ilvl="0">
      <w:start w:val="3"/>
      <w:numFmt w:val="decimal"/>
      <w:lvlText w:val="%1"/>
      <w:lvlJc w:val="left"/>
      <w:pPr>
        <w:ind w:left="510" w:hanging="510"/>
      </w:pPr>
      <w:rPr>
        <w:rFonts w:hint="default"/>
      </w:rPr>
    </w:lvl>
    <w:lvl w:ilvl="1">
      <w:start w:val="3"/>
      <w:numFmt w:val="decimal"/>
      <w:lvlText w:val="%1.%2"/>
      <w:lvlJc w:val="left"/>
      <w:pPr>
        <w:ind w:left="810" w:hanging="510"/>
      </w:pPr>
      <w:rPr>
        <w:rFonts w:hint="default"/>
      </w:rPr>
    </w:lvl>
    <w:lvl w:ilvl="2">
      <w:start w:val="3"/>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9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91" w15:restartNumberingAfterBreak="0">
    <w:nsid w:val="28FA400D"/>
    <w:multiLevelType w:val="multilevel"/>
    <w:tmpl w:val="CF5EC7A8"/>
    <w:lvl w:ilvl="0">
      <w:start w:val="3"/>
      <w:numFmt w:val="decimal"/>
      <w:lvlText w:val="%1"/>
      <w:lvlJc w:val="left"/>
      <w:pPr>
        <w:ind w:left="540" w:hanging="540"/>
      </w:pPr>
      <w:rPr>
        <w:rFonts w:hint="default"/>
      </w:rPr>
    </w:lvl>
    <w:lvl w:ilvl="1">
      <w:start w:val="11"/>
      <w:numFmt w:val="decimal"/>
      <w:lvlText w:val="%1.%2"/>
      <w:lvlJc w:val="left"/>
      <w:pPr>
        <w:ind w:left="1325" w:hanging="540"/>
      </w:pPr>
      <w:rPr>
        <w:rFonts w:hint="default"/>
      </w:rPr>
    </w:lvl>
    <w:lvl w:ilvl="2">
      <w:start w:val="7"/>
      <w:numFmt w:val="decimal"/>
      <w:lvlText w:val="%1.%2.%3"/>
      <w:lvlJc w:val="left"/>
      <w:pPr>
        <w:ind w:left="2290" w:hanging="720"/>
      </w:pPr>
      <w:rPr>
        <w:rFonts w:hint="default"/>
      </w:rPr>
    </w:lvl>
    <w:lvl w:ilvl="3">
      <w:start w:val="1"/>
      <w:numFmt w:val="decimal"/>
      <w:lvlText w:val="%1.%2.%3.%4"/>
      <w:lvlJc w:val="left"/>
      <w:pPr>
        <w:ind w:left="3271"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abstractNum w:abstractNumId="9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3" w15:restartNumberingAfterBreak="0">
    <w:nsid w:val="293D527D"/>
    <w:multiLevelType w:val="multilevel"/>
    <w:tmpl w:val="AE6CEA94"/>
    <w:lvl w:ilvl="0">
      <w:start w:val="2"/>
      <w:numFmt w:val="decimal"/>
      <w:lvlText w:val="%1"/>
      <w:lvlJc w:val="left"/>
      <w:pPr>
        <w:ind w:left="360" w:hanging="360"/>
      </w:pPr>
      <w:rPr>
        <w:rFonts w:hint="default"/>
      </w:rPr>
    </w:lvl>
    <w:lvl w:ilvl="1">
      <w:start w:val="6"/>
      <w:numFmt w:val="decimal"/>
      <w:lvlText w:val="%1.%2"/>
      <w:lvlJc w:val="left"/>
      <w:pPr>
        <w:ind w:left="1210" w:hanging="360"/>
      </w:pPr>
      <w:rPr>
        <w:rFonts w:hint="default"/>
      </w:rPr>
    </w:lvl>
    <w:lvl w:ilvl="2">
      <w:start w:val="1"/>
      <w:numFmt w:val="decimal"/>
      <w:lvlText w:val="%1.%2.%3"/>
      <w:lvlJc w:val="left"/>
      <w:pPr>
        <w:ind w:left="2308" w:hanging="720"/>
      </w:pPr>
      <w:rPr>
        <w:rFonts w:hint="default"/>
      </w:rPr>
    </w:lvl>
    <w:lvl w:ilvl="3">
      <w:start w:val="1"/>
      <w:numFmt w:val="decimal"/>
      <w:lvlText w:val="%1.%2.%3.%4"/>
      <w:lvlJc w:val="left"/>
      <w:pPr>
        <w:ind w:left="3102" w:hanging="720"/>
      </w:pPr>
      <w:rPr>
        <w:rFonts w:hint="default"/>
      </w:rPr>
    </w:lvl>
    <w:lvl w:ilvl="4">
      <w:start w:val="1"/>
      <w:numFmt w:val="decimal"/>
      <w:lvlText w:val="%1.%2.%3.%4.%5"/>
      <w:lvlJc w:val="left"/>
      <w:pPr>
        <w:ind w:left="4256" w:hanging="1080"/>
      </w:pPr>
      <w:rPr>
        <w:rFonts w:hint="default"/>
      </w:rPr>
    </w:lvl>
    <w:lvl w:ilvl="5">
      <w:start w:val="1"/>
      <w:numFmt w:val="decimal"/>
      <w:lvlText w:val="%1.%2.%3.%4.%5.%6"/>
      <w:lvlJc w:val="left"/>
      <w:pPr>
        <w:ind w:left="5050" w:hanging="1080"/>
      </w:pPr>
      <w:rPr>
        <w:rFonts w:hint="default"/>
      </w:rPr>
    </w:lvl>
    <w:lvl w:ilvl="6">
      <w:start w:val="1"/>
      <w:numFmt w:val="decimal"/>
      <w:lvlText w:val="%1.%2.%3.%4.%5.%6.%7"/>
      <w:lvlJc w:val="left"/>
      <w:pPr>
        <w:ind w:left="6204" w:hanging="1440"/>
      </w:pPr>
      <w:rPr>
        <w:rFonts w:hint="default"/>
      </w:rPr>
    </w:lvl>
    <w:lvl w:ilvl="7">
      <w:start w:val="1"/>
      <w:numFmt w:val="decimal"/>
      <w:lvlText w:val="%1.%2.%3.%4.%5.%6.%7.%8"/>
      <w:lvlJc w:val="left"/>
      <w:pPr>
        <w:ind w:left="6998" w:hanging="1440"/>
      </w:pPr>
      <w:rPr>
        <w:rFonts w:hint="default"/>
      </w:rPr>
    </w:lvl>
    <w:lvl w:ilvl="8">
      <w:start w:val="1"/>
      <w:numFmt w:val="decimal"/>
      <w:lvlText w:val="%1.%2.%3.%4.%5.%6.%7.%8.%9"/>
      <w:lvlJc w:val="left"/>
      <w:pPr>
        <w:ind w:left="8152" w:hanging="1800"/>
      </w:pPr>
      <w:rPr>
        <w:rFonts w:hint="default"/>
      </w:rPr>
    </w:lvl>
  </w:abstractNum>
  <w:abstractNum w:abstractNumId="94" w15:restartNumberingAfterBreak="0">
    <w:nsid w:val="29F67A74"/>
    <w:multiLevelType w:val="multilevel"/>
    <w:tmpl w:val="0E72773A"/>
    <w:lvl w:ilvl="0">
      <w:start w:val="5"/>
      <w:numFmt w:val="decimal"/>
      <w:lvlText w:val="%1"/>
      <w:lvlJc w:val="left"/>
      <w:pPr>
        <w:ind w:left="360" w:hanging="360"/>
      </w:pPr>
      <w:rPr>
        <w:rFonts w:hint="default"/>
      </w:rPr>
    </w:lvl>
    <w:lvl w:ilvl="1">
      <w:start w:val="2"/>
      <w:numFmt w:val="decimal"/>
      <w:lvlText w:val="%1.%2"/>
      <w:lvlJc w:val="left"/>
      <w:pPr>
        <w:ind w:left="974" w:hanging="360"/>
      </w:pPr>
      <w:rPr>
        <w:rFonts w:hint="default"/>
      </w:rPr>
    </w:lvl>
    <w:lvl w:ilvl="2">
      <w:start w:val="4"/>
      <w:numFmt w:val="decimal"/>
      <w:lvlText w:val="%1.%2.%3"/>
      <w:lvlJc w:val="left"/>
      <w:pPr>
        <w:ind w:left="1948" w:hanging="720"/>
      </w:pPr>
      <w:rPr>
        <w:rFonts w:hint="default"/>
      </w:rPr>
    </w:lvl>
    <w:lvl w:ilvl="3">
      <w:start w:val="4"/>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712" w:hanging="1800"/>
      </w:pPr>
      <w:rPr>
        <w:rFonts w:hint="default"/>
      </w:rPr>
    </w:lvl>
  </w:abstractNum>
  <w:abstractNum w:abstractNumId="9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96" w15:restartNumberingAfterBreak="0">
    <w:nsid w:val="2C881314"/>
    <w:multiLevelType w:val="hybridMultilevel"/>
    <w:tmpl w:val="1EAAA522"/>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2D7817F3"/>
    <w:multiLevelType w:val="multilevel"/>
    <w:tmpl w:val="D482F644"/>
    <w:lvl w:ilvl="0">
      <w:start w:val="2"/>
      <w:numFmt w:val="decimal"/>
      <w:lvlText w:val="%1"/>
      <w:lvlJc w:val="left"/>
      <w:pPr>
        <w:ind w:left="600" w:hanging="600"/>
      </w:pPr>
      <w:rPr>
        <w:rFonts w:hint="default"/>
      </w:rPr>
    </w:lvl>
    <w:lvl w:ilvl="1">
      <w:start w:val="1"/>
      <w:numFmt w:val="decimal"/>
      <w:lvlText w:val="%1.%2"/>
      <w:lvlJc w:val="left"/>
      <w:pPr>
        <w:ind w:left="760" w:hanging="600"/>
      </w:pPr>
      <w:rPr>
        <w:rFonts w:hint="default"/>
      </w:rPr>
    </w:lvl>
    <w:lvl w:ilvl="2">
      <w:start w:val="4"/>
      <w:numFmt w:val="decimal"/>
      <w:lvlText w:val="%1.%2.%3"/>
      <w:lvlJc w:val="left"/>
      <w:pPr>
        <w:ind w:left="1040" w:hanging="720"/>
      </w:pPr>
      <w:rPr>
        <w:rFonts w:hint="default"/>
      </w:rPr>
    </w:lvl>
    <w:lvl w:ilvl="3">
      <w:start w:val="4"/>
      <w:numFmt w:val="decimal"/>
      <w:lvlText w:val="%1.%2.%3.%4"/>
      <w:lvlJc w:val="left"/>
      <w:pPr>
        <w:ind w:left="1200" w:hanging="720"/>
      </w:pPr>
      <w:rPr>
        <w:rFonts w:hint="default"/>
      </w:rPr>
    </w:lvl>
    <w:lvl w:ilvl="4">
      <w:start w:val="1"/>
      <w:numFmt w:val="decimal"/>
      <w:lvlText w:val="%1.%2.%3.%4.%5"/>
      <w:lvlJc w:val="left"/>
      <w:pPr>
        <w:ind w:left="1360" w:hanging="720"/>
      </w:pPr>
      <w:rPr>
        <w:rFonts w:hint="default"/>
      </w:rPr>
    </w:lvl>
    <w:lvl w:ilvl="5">
      <w:start w:val="1"/>
      <w:numFmt w:val="decimal"/>
      <w:lvlText w:val="%1.%2.%3.%4.%5.%6"/>
      <w:lvlJc w:val="left"/>
      <w:pPr>
        <w:ind w:left="1880" w:hanging="1080"/>
      </w:pPr>
      <w:rPr>
        <w:rFonts w:hint="default"/>
      </w:rPr>
    </w:lvl>
    <w:lvl w:ilvl="6">
      <w:start w:val="1"/>
      <w:numFmt w:val="decimal"/>
      <w:lvlText w:val="%1.%2.%3.%4.%5.%6.%7"/>
      <w:lvlJc w:val="left"/>
      <w:pPr>
        <w:ind w:left="2040" w:hanging="1080"/>
      </w:pPr>
      <w:rPr>
        <w:rFonts w:hint="default"/>
      </w:rPr>
    </w:lvl>
    <w:lvl w:ilvl="7">
      <w:start w:val="1"/>
      <w:numFmt w:val="decimal"/>
      <w:lvlText w:val="%1.%2.%3.%4.%5.%6.%7.%8"/>
      <w:lvlJc w:val="left"/>
      <w:pPr>
        <w:ind w:left="2560" w:hanging="1440"/>
      </w:pPr>
      <w:rPr>
        <w:rFonts w:hint="default"/>
      </w:rPr>
    </w:lvl>
    <w:lvl w:ilvl="8">
      <w:start w:val="1"/>
      <w:numFmt w:val="decimal"/>
      <w:lvlText w:val="%1.%2.%3.%4.%5.%6.%7.%8.%9"/>
      <w:lvlJc w:val="left"/>
      <w:pPr>
        <w:ind w:left="2720" w:hanging="1440"/>
      </w:pPr>
      <w:rPr>
        <w:rFonts w:hint="default"/>
      </w:rPr>
    </w:lvl>
  </w:abstractNum>
  <w:abstractNum w:abstractNumId="9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99" w15:restartNumberingAfterBreak="0">
    <w:nsid w:val="2E314A4E"/>
    <w:multiLevelType w:val="multilevel"/>
    <w:tmpl w:val="8FE83006"/>
    <w:lvl w:ilvl="0">
      <w:start w:val="3"/>
      <w:numFmt w:val="decimal"/>
      <w:lvlText w:val="%1"/>
      <w:lvlJc w:val="left"/>
      <w:pPr>
        <w:ind w:left="630" w:hanging="630"/>
      </w:pPr>
      <w:rPr>
        <w:rFonts w:hint="default"/>
      </w:rPr>
    </w:lvl>
    <w:lvl w:ilvl="1">
      <w:start w:val="15"/>
      <w:numFmt w:val="decimal"/>
      <w:lvlText w:val="%1.%2"/>
      <w:lvlJc w:val="left"/>
      <w:pPr>
        <w:ind w:left="1197" w:hanging="63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0" w15:restartNumberingAfterBreak="0">
    <w:nsid w:val="2E9C61E5"/>
    <w:multiLevelType w:val="hybridMultilevel"/>
    <w:tmpl w:val="E2A45ED0"/>
    <w:lvl w:ilvl="0" w:tplc="0409000F">
      <w:start w:val="1"/>
      <w:numFmt w:val="decimal"/>
      <w:lvlText w:val="%1."/>
      <w:lvlJc w:val="left"/>
      <w:pPr>
        <w:ind w:left="720" w:hanging="360"/>
      </w:pPr>
    </w:lvl>
    <w:lvl w:ilvl="1" w:tplc="E1749CAA">
      <w:start w:val="31"/>
      <w:numFmt w:val="decimal"/>
      <w:lvlText w:val="%2"/>
      <w:lvlJc w:val="left"/>
      <w:pPr>
        <w:ind w:left="1800" w:hanging="720"/>
      </w:pPr>
      <w:rPr>
        <w:rFonts w:hint="default"/>
      </w:rPr>
    </w:lvl>
    <w:lvl w:ilvl="2" w:tplc="E63413E0">
      <w:start w:val="1"/>
      <w:numFmt w:val="decimal"/>
      <w:lvlText w:val="%3."/>
      <w:lvlJc w:val="right"/>
      <w:pPr>
        <w:ind w:left="2160" w:hanging="180"/>
      </w:pPr>
      <w:rPr>
        <w:rFonts w:ascii="Times New Roman" w:eastAsia="Times New Roman" w:hAnsi="Times New Roman" w:cs="David"/>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EB63FDF"/>
    <w:multiLevelType w:val="hybridMultilevel"/>
    <w:tmpl w:val="297CE8F4"/>
    <w:lvl w:ilvl="0" w:tplc="4112C27A">
      <w:start w:val="1"/>
      <w:numFmt w:val="hebrew1"/>
      <w:pStyle w:val="a3"/>
      <w:lvlText w:val="%1."/>
      <w:lvlJc w:val="center"/>
      <w:pPr>
        <w:tabs>
          <w:tab w:val="num" w:pos="360"/>
        </w:tabs>
        <w:ind w:left="360" w:right="1117" w:hanging="360"/>
      </w:pPr>
    </w:lvl>
    <w:lvl w:ilvl="1" w:tplc="6A4A1040">
      <w:start w:val="1"/>
      <w:numFmt w:val="decimal"/>
      <w:lvlText w:val="%2."/>
      <w:lvlJc w:val="left"/>
      <w:pPr>
        <w:tabs>
          <w:tab w:val="num" w:pos="1440"/>
        </w:tabs>
        <w:ind w:left="1440" w:hanging="360"/>
      </w:pPr>
    </w:lvl>
    <w:lvl w:ilvl="2" w:tplc="EB0CE9A2" w:tentative="1">
      <w:start w:val="1"/>
      <w:numFmt w:val="lowerRoman"/>
      <w:lvlText w:val="%3."/>
      <w:lvlJc w:val="right"/>
      <w:pPr>
        <w:tabs>
          <w:tab w:val="num" w:pos="2160"/>
        </w:tabs>
        <w:ind w:left="2160" w:hanging="180"/>
      </w:pPr>
    </w:lvl>
    <w:lvl w:ilvl="3" w:tplc="97066ADA" w:tentative="1">
      <w:start w:val="1"/>
      <w:numFmt w:val="decimal"/>
      <w:lvlText w:val="%4."/>
      <w:lvlJc w:val="left"/>
      <w:pPr>
        <w:tabs>
          <w:tab w:val="num" w:pos="2880"/>
        </w:tabs>
        <w:ind w:left="2880" w:hanging="360"/>
      </w:pPr>
    </w:lvl>
    <w:lvl w:ilvl="4" w:tplc="879E467E" w:tentative="1">
      <w:start w:val="1"/>
      <w:numFmt w:val="lowerLetter"/>
      <w:lvlText w:val="%5."/>
      <w:lvlJc w:val="left"/>
      <w:pPr>
        <w:tabs>
          <w:tab w:val="num" w:pos="3600"/>
        </w:tabs>
        <w:ind w:left="3600" w:hanging="360"/>
      </w:pPr>
    </w:lvl>
    <w:lvl w:ilvl="5" w:tplc="DABAC004" w:tentative="1">
      <w:start w:val="1"/>
      <w:numFmt w:val="lowerRoman"/>
      <w:lvlText w:val="%6."/>
      <w:lvlJc w:val="right"/>
      <w:pPr>
        <w:tabs>
          <w:tab w:val="num" w:pos="4320"/>
        </w:tabs>
        <w:ind w:left="4320" w:hanging="180"/>
      </w:pPr>
    </w:lvl>
    <w:lvl w:ilvl="6" w:tplc="EF1826B2" w:tentative="1">
      <w:start w:val="1"/>
      <w:numFmt w:val="decimal"/>
      <w:lvlText w:val="%7."/>
      <w:lvlJc w:val="left"/>
      <w:pPr>
        <w:tabs>
          <w:tab w:val="num" w:pos="5040"/>
        </w:tabs>
        <w:ind w:left="5040" w:hanging="360"/>
      </w:pPr>
    </w:lvl>
    <w:lvl w:ilvl="7" w:tplc="D1847318" w:tentative="1">
      <w:start w:val="1"/>
      <w:numFmt w:val="lowerLetter"/>
      <w:lvlText w:val="%8."/>
      <w:lvlJc w:val="left"/>
      <w:pPr>
        <w:tabs>
          <w:tab w:val="num" w:pos="5760"/>
        </w:tabs>
        <w:ind w:left="5760" w:hanging="360"/>
      </w:pPr>
    </w:lvl>
    <w:lvl w:ilvl="8" w:tplc="CA00D60C" w:tentative="1">
      <w:start w:val="1"/>
      <w:numFmt w:val="lowerRoman"/>
      <w:lvlText w:val="%9."/>
      <w:lvlJc w:val="right"/>
      <w:pPr>
        <w:tabs>
          <w:tab w:val="num" w:pos="6480"/>
        </w:tabs>
        <w:ind w:left="6480" w:hanging="180"/>
      </w:pPr>
    </w:lvl>
  </w:abstractNum>
  <w:abstractNum w:abstractNumId="102" w15:restartNumberingAfterBreak="0">
    <w:nsid w:val="2ED85B22"/>
    <w:multiLevelType w:val="multilevel"/>
    <w:tmpl w:val="044AC7DE"/>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
      <w:lvlText w:val="%1.%2."/>
      <w:lvlJc w:val="left"/>
      <w:pPr>
        <w:ind w:left="1141" w:hanging="432"/>
      </w:pPr>
      <w:rPr>
        <w:rFonts w:hint="default"/>
        <w:b w:val="0"/>
        <w:bCs w:val="0"/>
        <w:sz w:val="24"/>
        <w:szCs w:val="24"/>
        <w:lang w:bidi="he-IL"/>
      </w:rPr>
    </w:lvl>
    <w:lvl w:ilvl="2">
      <w:start w:val="1"/>
      <w:numFmt w:val="decimal"/>
      <w:pStyle w:val="111"/>
      <w:lvlText w:val="%1.%2.%3."/>
      <w:lvlJc w:val="left"/>
      <w:pPr>
        <w:ind w:left="2205"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608"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493"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2FA74474"/>
    <w:multiLevelType w:val="multilevel"/>
    <w:tmpl w:val="429E15C0"/>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04" w15:restartNumberingAfterBreak="0">
    <w:nsid w:val="313509E2"/>
    <w:multiLevelType w:val="hybridMultilevel"/>
    <w:tmpl w:val="ECD076F6"/>
    <w:lvl w:ilvl="0" w:tplc="FDF66D20">
      <w:start w:val="1"/>
      <w:numFmt w:val="hebrew1"/>
      <w:lvlText w:val="%1."/>
      <w:lvlJc w:val="left"/>
      <w:pPr>
        <w:ind w:left="785"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31C05AF8"/>
    <w:multiLevelType w:val="multilevel"/>
    <w:tmpl w:val="42843438"/>
    <w:lvl w:ilvl="0">
      <w:start w:val="1"/>
      <w:numFmt w:val="decimal"/>
      <w:lvlText w:val="%1"/>
      <w:lvlJc w:val="left"/>
      <w:pPr>
        <w:ind w:left="510" w:hanging="510"/>
      </w:pPr>
      <w:rPr>
        <w:rFonts w:hint="default"/>
      </w:rPr>
    </w:lvl>
    <w:lvl w:ilvl="1">
      <w:start w:val="3"/>
      <w:numFmt w:val="decimal"/>
      <w:lvlText w:val="%1.%2"/>
      <w:lvlJc w:val="left"/>
      <w:pPr>
        <w:ind w:left="630" w:hanging="51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789"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06" w15:restartNumberingAfterBreak="0">
    <w:nsid w:val="32872ECA"/>
    <w:multiLevelType w:val="hybridMultilevel"/>
    <w:tmpl w:val="58A2A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108" w15:restartNumberingAfterBreak="0">
    <w:nsid w:val="32AF2122"/>
    <w:multiLevelType w:val="hybridMultilevel"/>
    <w:tmpl w:val="F97228AE"/>
    <w:lvl w:ilvl="0" w:tplc="02B67F54">
      <w:start w:val="3"/>
      <w:numFmt w:val="bullet"/>
      <w:lvlText w:val="-"/>
      <w:lvlJc w:val="left"/>
      <w:pPr>
        <w:ind w:left="746" w:hanging="360"/>
      </w:pPr>
      <w:rPr>
        <w:rFonts w:ascii="Times New Roman" w:eastAsiaTheme="minorEastAsia" w:hAnsi="Times New Roman" w:cs="David" w:hint="default"/>
      </w:rPr>
    </w:lvl>
    <w:lvl w:ilvl="1" w:tplc="4626B3A6" w:tentative="1">
      <w:start w:val="1"/>
      <w:numFmt w:val="bullet"/>
      <w:pStyle w:val="21"/>
      <w:lvlText w:val="o"/>
      <w:lvlJc w:val="left"/>
      <w:pPr>
        <w:ind w:left="1466" w:hanging="360"/>
      </w:pPr>
      <w:rPr>
        <w:rFonts w:ascii="Courier New" w:hAnsi="Courier New" w:cs="Courier New" w:hint="default"/>
      </w:rPr>
    </w:lvl>
    <w:lvl w:ilvl="2" w:tplc="7200C5D8" w:tentative="1">
      <w:start w:val="1"/>
      <w:numFmt w:val="bullet"/>
      <w:lvlText w:val=""/>
      <w:lvlJc w:val="left"/>
      <w:pPr>
        <w:ind w:left="2186" w:hanging="360"/>
      </w:pPr>
      <w:rPr>
        <w:rFonts w:ascii="Wingdings" w:hAnsi="Wingdings" w:hint="default"/>
      </w:rPr>
    </w:lvl>
    <w:lvl w:ilvl="3" w:tplc="8A2E7B6C" w:tentative="1">
      <w:start w:val="1"/>
      <w:numFmt w:val="bullet"/>
      <w:lvlText w:val=""/>
      <w:lvlJc w:val="left"/>
      <w:pPr>
        <w:ind w:left="2906" w:hanging="360"/>
      </w:pPr>
      <w:rPr>
        <w:rFonts w:ascii="Symbol" w:hAnsi="Symbol" w:hint="default"/>
      </w:rPr>
    </w:lvl>
    <w:lvl w:ilvl="4" w:tplc="714A9EAA" w:tentative="1">
      <w:start w:val="1"/>
      <w:numFmt w:val="bullet"/>
      <w:lvlText w:val="o"/>
      <w:lvlJc w:val="left"/>
      <w:pPr>
        <w:ind w:left="3626" w:hanging="360"/>
      </w:pPr>
      <w:rPr>
        <w:rFonts w:ascii="Courier New" w:hAnsi="Courier New" w:cs="Courier New" w:hint="default"/>
      </w:rPr>
    </w:lvl>
    <w:lvl w:ilvl="5" w:tplc="79A09024" w:tentative="1">
      <w:start w:val="1"/>
      <w:numFmt w:val="bullet"/>
      <w:lvlText w:val=""/>
      <w:lvlJc w:val="left"/>
      <w:pPr>
        <w:ind w:left="4346" w:hanging="360"/>
      </w:pPr>
      <w:rPr>
        <w:rFonts w:ascii="Wingdings" w:hAnsi="Wingdings" w:hint="default"/>
      </w:rPr>
    </w:lvl>
    <w:lvl w:ilvl="6" w:tplc="414C57AC" w:tentative="1">
      <w:start w:val="1"/>
      <w:numFmt w:val="bullet"/>
      <w:lvlText w:val=""/>
      <w:lvlJc w:val="left"/>
      <w:pPr>
        <w:ind w:left="5066" w:hanging="360"/>
      </w:pPr>
      <w:rPr>
        <w:rFonts w:ascii="Symbol" w:hAnsi="Symbol" w:hint="default"/>
      </w:rPr>
    </w:lvl>
    <w:lvl w:ilvl="7" w:tplc="D8CA3A34" w:tentative="1">
      <w:start w:val="1"/>
      <w:numFmt w:val="bullet"/>
      <w:lvlText w:val="o"/>
      <w:lvlJc w:val="left"/>
      <w:pPr>
        <w:ind w:left="5786" w:hanging="360"/>
      </w:pPr>
      <w:rPr>
        <w:rFonts w:ascii="Courier New" w:hAnsi="Courier New" w:cs="Courier New" w:hint="default"/>
      </w:rPr>
    </w:lvl>
    <w:lvl w:ilvl="8" w:tplc="256888C6" w:tentative="1">
      <w:start w:val="1"/>
      <w:numFmt w:val="bullet"/>
      <w:lvlText w:val=""/>
      <w:lvlJc w:val="left"/>
      <w:pPr>
        <w:ind w:left="6506" w:hanging="360"/>
      </w:pPr>
      <w:rPr>
        <w:rFonts w:ascii="Wingdings" w:hAnsi="Wingdings" w:hint="default"/>
      </w:rPr>
    </w:lvl>
  </w:abstractNum>
  <w:abstractNum w:abstractNumId="10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1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1" w15:restartNumberingAfterBreak="0">
    <w:nsid w:val="337E2DF2"/>
    <w:multiLevelType w:val="hybridMultilevel"/>
    <w:tmpl w:val="9E7A3D46"/>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339062B4"/>
    <w:multiLevelType w:val="multilevel"/>
    <w:tmpl w:val="BCF23808"/>
    <w:lvl w:ilvl="0">
      <w:start w:val="7"/>
      <w:numFmt w:val="decimal"/>
      <w:lvlText w:val="%1."/>
      <w:lvlJc w:val="left"/>
      <w:pPr>
        <w:ind w:left="360" w:hanging="360"/>
      </w:pPr>
      <w:rPr>
        <w:rFonts w:hint="default"/>
      </w:rPr>
    </w:lvl>
    <w:lvl w:ilvl="1">
      <w:start w:val="1"/>
      <w:numFmt w:val="bullet"/>
      <w:lvlText w:val=""/>
      <w:lvlJc w:val="left"/>
      <w:pPr>
        <w:ind w:left="144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13" w15:restartNumberingAfterBreak="0">
    <w:nsid w:val="34C77267"/>
    <w:multiLevelType w:val="multilevel"/>
    <w:tmpl w:val="9AF8A6FE"/>
    <w:lvl w:ilvl="0">
      <w:start w:val="5"/>
      <w:numFmt w:val="decimal"/>
      <w:lvlText w:val="%1"/>
      <w:lvlJc w:val="left"/>
      <w:pPr>
        <w:ind w:left="435" w:hanging="435"/>
      </w:pPr>
      <w:rPr>
        <w:rFonts w:hint="default"/>
      </w:rPr>
    </w:lvl>
    <w:lvl w:ilvl="1">
      <w:start w:val="1"/>
      <w:numFmt w:val="decimal"/>
      <w:lvlText w:val="%1.%2"/>
      <w:lvlJc w:val="left"/>
      <w:pPr>
        <w:ind w:left="577" w:hanging="435"/>
      </w:pPr>
      <w:rPr>
        <w:rFonts w:hint="default"/>
        <w:b/>
        <w:bCs/>
        <w:sz w:val="28"/>
        <w:szCs w:val="28"/>
      </w:rPr>
    </w:lvl>
    <w:lvl w:ilvl="2">
      <w:start w:val="1"/>
      <w:numFmt w:val="decimal"/>
      <w:lvlText w:val="%1.%2.%3"/>
      <w:lvlJc w:val="left"/>
      <w:pPr>
        <w:ind w:left="2138"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4" w15:restartNumberingAfterBreak="0">
    <w:nsid w:val="35302CB2"/>
    <w:multiLevelType w:val="hybridMultilevel"/>
    <w:tmpl w:val="98C8A912"/>
    <w:lvl w:ilvl="0" w:tplc="9F9C8E54">
      <w:start w:val="1"/>
      <w:numFmt w:val="decimal"/>
      <w:lvlText w:val="%1."/>
      <w:lvlJc w:val="left"/>
      <w:pPr>
        <w:tabs>
          <w:tab w:val="num" w:pos="720"/>
        </w:tabs>
        <w:ind w:left="720" w:hanging="360"/>
      </w:pPr>
      <w:rPr>
        <w:rFonts w:ascii="David" w:hAnsi="David" w:cs="David" w:hint="default"/>
      </w:rPr>
    </w:lvl>
    <w:lvl w:ilvl="1" w:tplc="A5A0682C">
      <w:start w:val="1"/>
      <w:numFmt w:val="lowerLetter"/>
      <w:lvlText w:val="%2."/>
      <w:lvlJc w:val="left"/>
      <w:pPr>
        <w:tabs>
          <w:tab w:val="num" w:pos="1440"/>
        </w:tabs>
        <w:ind w:left="1440" w:hanging="360"/>
      </w:pPr>
      <w:rPr>
        <w:rFonts w:cs="Times New Roman"/>
      </w:rPr>
    </w:lvl>
    <w:lvl w:ilvl="2" w:tplc="DB82BFE0">
      <w:start w:val="1"/>
      <w:numFmt w:val="lowerRoman"/>
      <w:lvlText w:val="%3."/>
      <w:lvlJc w:val="right"/>
      <w:pPr>
        <w:tabs>
          <w:tab w:val="num" w:pos="2160"/>
        </w:tabs>
        <w:ind w:left="2160" w:hanging="180"/>
      </w:pPr>
      <w:rPr>
        <w:rFonts w:cs="Times New Roman"/>
      </w:rPr>
    </w:lvl>
    <w:lvl w:ilvl="3" w:tplc="7AF6CB5E">
      <w:start w:val="1"/>
      <w:numFmt w:val="decimal"/>
      <w:lvlText w:val="%4."/>
      <w:lvlJc w:val="left"/>
      <w:pPr>
        <w:tabs>
          <w:tab w:val="num" w:pos="2880"/>
        </w:tabs>
        <w:ind w:left="2880" w:hanging="360"/>
      </w:pPr>
      <w:rPr>
        <w:rFonts w:cs="Times New Roman"/>
      </w:rPr>
    </w:lvl>
    <w:lvl w:ilvl="4" w:tplc="60ECCC56">
      <w:start w:val="1"/>
      <w:numFmt w:val="lowerLetter"/>
      <w:pStyle w:val="5-0"/>
      <w:lvlText w:val="%5."/>
      <w:lvlJc w:val="left"/>
      <w:pPr>
        <w:tabs>
          <w:tab w:val="num" w:pos="3600"/>
        </w:tabs>
        <w:ind w:left="3600" w:hanging="360"/>
      </w:pPr>
      <w:rPr>
        <w:rFonts w:cs="Times New Roman"/>
      </w:rPr>
    </w:lvl>
    <w:lvl w:ilvl="5" w:tplc="8A4ABBD8">
      <w:start w:val="1"/>
      <w:numFmt w:val="lowerRoman"/>
      <w:pStyle w:val="6-0"/>
      <w:lvlText w:val="%6."/>
      <w:lvlJc w:val="right"/>
      <w:pPr>
        <w:tabs>
          <w:tab w:val="num" w:pos="4320"/>
        </w:tabs>
        <w:ind w:left="4320" w:hanging="180"/>
      </w:pPr>
      <w:rPr>
        <w:rFonts w:cs="Times New Roman"/>
      </w:rPr>
    </w:lvl>
    <w:lvl w:ilvl="6" w:tplc="0122D746">
      <w:start w:val="1"/>
      <w:numFmt w:val="decimal"/>
      <w:pStyle w:val="7-0"/>
      <w:lvlText w:val="%7."/>
      <w:lvlJc w:val="left"/>
      <w:pPr>
        <w:tabs>
          <w:tab w:val="num" w:pos="5040"/>
        </w:tabs>
        <w:ind w:left="5040" w:hanging="360"/>
      </w:pPr>
      <w:rPr>
        <w:rFonts w:cs="Times New Roman"/>
      </w:rPr>
    </w:lvl>
    <w:lvl w:ilvl="7" w:tplc="4F70D6A2">
      <w:start w:val="1"/>
      <w:numFmt w:val="lowerLetter"/>
      <w:lvlText w:val="%8."/>
      <w:lvlJc w:val="left"/>
      <w:pPr>
        <w:tabs>
          <w:tab w:val="num" w:pos="5760"/>
        </w:tabs>
        <w:ind w:left="5760" w:hanging="360"/>
      </w:pPr>
      <w:rPr>
        <w:rFonts w:cs="Times New Roman"/>
      </w:rPr>
    </w:lvl>
    <w:lvl w:ilvl="8" w:tplc="80825802">
      <w:start w:val="1"/>
      <w:numFmt w:val="lowerRoman"/>
      <w:lvlText w:val="%9."/>
      <w:lvlJc w:val="right"/>
      <w:pPr>
        <w:tabs>
          <w:tab w:val="num" w:pos="6480"/>
        </w:tabs>
        <w:ind w:left="6480" w:hanging="180"/>
      </w:pPr>
      <w:rPr>
        <w:rFonts w:cs="Times New Roman"/>
      </w:rPr>
    </w:lvl>
  </w:abstractNum>
  <w:abstractNum w:abstractNumId="11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16" w15:restartNumberingAfterBreak="0">
    <w:nsid w:val="35860D12"/>
    <w:multiLevelType w:val="multilevel"/>
    <w:tmpl w:val="4E989054"/>
    <w:lvl w:ilvl="0">
      <w:start w:val="4"/>
      <w:numFmt w:val="decimal"/>
      <w:lvlText w:val="%1"/>
      <w:lvlJc w:val="left"/>
      <w:pPr>
        <w:ind w:left="750" w:hanging="750"/>
      </w:pPr>
      <w:rPr>
        <w:rFonts w:hint="default"/>
      </w:rPr>
    </w:lvl>
    <w:lvl w:ilvl="1">
      <w:start w:val="5"/>
      <w:numFmt w:val="decimal"/>
      <w:lvlText w:val="%1.%2"/>
      <w:lvlJc w:val="left"/>
      <w:pPr>
        <w:ind w:left="750" w:hanging="750"/>
      </w:pPr>
      <w:rPr>
        <w:rFonts w:hint="default"/>
      </w:rPr>
    </w:lvl>
    <w:lvl w:ilvl="2">
      <w:start w:val="4"/>
      <w:numFmt w:val="decimal"/>
      <w:lvlText w:val="%1.%2.%3"/>
      <w:lvlJc w:val="left"/>
      <w:pPr>
        <w:ind w:left="750" w:hanging="750"/>
      </w:pPr>
      <w:rPr>
        <w:rFonts w:hint="default"/>
      </w:rPr>
    </w:lvl>
    <w:lvl w:ilvl="3">
      <w:start w:val="5"/>
      <w:numFmt w:val="decimal"/>
      <w:lvlText w:val="%1.%2.%3.%4"/>
      <w:lvlJc w:val="left"/>
      <w:pPr>
        <w:ind w:left="750" w:hanging="750"/>
      </w:pPr>
      <w:rPr>
        <w:rFonts w:hint="default"/>
      </w:rPr>
    </w:lvl>
    <w:lvl w:ilvl="4">
      <w:start w:val="3"/>
      <w:numFmt w:val="decimal"/>
      <w:lvlText w:val="%1.%2.%3.%4.%5"/>
      <w:lvlJc w:val="left"/>
      <w:pPr>
        <w:ind w:left="750" w:hanging="75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7" w15:restartNumberingAfterBreak="0">
    <w:nsid w:val="359A126E"/>
    <w:multiLevelType w:val="multilevel"/>
    <w:tmpl w:val="9006AC4A"/>
    <w:lvl w:ilvl="0">
      <w:start w:val="2"/>
      <w:numFmt w:val="decimal"/>
      <w:lvlText w:val="%1"/>
      <w:lvlJc w:val="left"/>
      <w:pPr>
        <w:ind w:left="540" w:hanging="540"/>
      </w:pPr>
      <w:rPr>
        <w:rFonts w:hint="default"/>
      </w:rPr>
    </w:lvl>
    <w:lvl w:ilvl="1">
      <w:start w:val="2"/>
      <w:numFmt w:val="decimal"/>
      <w:lvlText w:val="%1.%2"/>
      <w:lvlJc w:val="left"/>
      <w:pPr>
        <w:ind w:left="1107" w:hanging="540"/>
      </w:pPr>
      <w:rPr>
        <w:rFonts w:hint="default"/>
      </w:rPr>
    </w:lvl>
    <w:lvl w:ilvl="2">
      <w:start w:val="15"/>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364D5CB1"/>
    <w:multiLevelType w:val="multilevel"/>
    <w:tmpl w:val="58E6DB3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0" w15:restartNumberingAfterBreak="0">
    <w:nsid w:val="36B21C60"/>
    <w:multiLevelType w:val="multilevel"/>
    <w:tmpl w:val="C09A59E6"/>
    <w:lvl w:ilvl="0">
      <w:start w:val="5"/>
      <w:numFmt w:val="decimal"/>
      <w:lvlText w:val="%1"/>
      <w:lvlJc w:val="left"/>
      <w:pPr>
        <w:ind w:left="435" w:hanging="435"/>
      </w:pPr>
      <w:rPr>
        <w:rFonts w:hint="default"/>
      </w:rPr>
    </w:lvl>
    <w:lvl w:ilvl="1">
      <w:start w:val="2"/>
      <w:numFmt w:val="decimal"/>
      <w:lvlText w:val="%1.%2"/>
      <w:lvlJc w:val="left"/>
      <w:pPr>
        <w:ind w:left="435" w:hanging="435"/>
      </w:pPr>
      <w:rPr>
        <w:rFonts w:hint="default"/>
        <w:sz w:val="32"/>
        <w:szCs w:val="32"/>
      </w:rPr>
    </w:lvl>
    <w:lvl w:ilvl="2">
      <w:start w:val="1"/>
      <w:numFmt w:val="decimal"/>
      <w:lvlText w:val="%1.%2.%3"/>
      <w:lvlJc w:val="left"/>
      <w:pPr>
        <w:ind w:left="2138"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1" w15:restartNumberingAfterBreak="0">
    <w:nsid w:val="36FF176B"/>
    <w:multiLevelType w:val="multilevel"/>
    <w:tmpl w:val="266EB7CA"/>
    <w:lvl w:ilvl="0">
      <w:start w:val="6"/>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92" w:hanging="144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600" w:hanging="1800"/>
      </w:pPr>
      <w:rPr>
        <w:rFonts w:hint="default"/>
      </w:rPr>
    </w:lvl>
  </w:abstractNum>
  <w:abstractNum w:abstractNumId="122" w15:restartNumberingAfterBreak="0">
    <w:nsid w:val="370170CE"/>
    <w:multiLevelType w:val="multilevel"/>
    <w:tmpl w:val="AFAE158E"/>
    <w:lvl w:ilvl="0">
      <w:start w:val="4"/>
      <w:numFmt w:val="decimal"/>
      <w:lvlText w:val="%1"/>
      <w:lvlJc w:val="left"/>
      <w:pPr>
        <w:ind w:left="750" w:hanging="750"/>
      </w:pPr>
      <w:rPr>
        <w:rFonts w:hint="default"/>
      </w:rPr>
    </w:lvl>
    <w:lvl w:ilvl="1">
      <w:start w:val="2"/>
      <w:numFmt w:val="decimal"/>
      <w:lvlText w:val="%1.%2"/>
      <w:lvlJc w:val="left"/>
      <w:pPr>
        <w:ind w:left="750" w:hanging="750"/>
      </w:pPr>
      <w:rPr>
        <w:rFonts w:hint="default"/>
      </w:rPr>
    </w:lvl>
    <w:lvl w:ilvl="2">
      <w:start w:val="4"/>
      <w:numFmt w:val="decimal"/>
      <w:lvlText w:val="%1.%2.%3"/>
      <w:lvlJc w:val="left"/>
      <w:pPr>
        <w:ind w:left="750" w:hanging="750"/>
      </w:pPr>
      <w:rPr>
        <w:rFonts w:hint="default"/>
      </w:rPr>
    </w:lvl>
    <w:lvl w:ilvl="3">
      <w:start w:val="6"/>
      <w:numFmt w:val="decimal"/>
      <w:lvlText w:val="%1.%2.%3.%4"/>
      <w:lvlJc w:val="left"/>
      <w:pPr>
        <w:ind w:left="750" w:hanging="750"/>
      </w:pPr>
      <w:rPr>
        <w:rFonts w:hint="default"/>
      </w:rPr>
    </w:lvl>
    <w:lvl w:ilvl="4">
      <w:start w:val="1"/>
      <w:numFmt w:val="decimal"/>
      <w:lvlText w:val="%1.%2.%3.%4.%5"/>
      <w:lvlJc w:val="left"/>
      <w:pPr>
        <w:ind w:left="750" w:hanging="75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3" w15:restartNumberingAfterBreak="0">
    <w:nsid w:val="37CD6306"/>
    <w:multiLevelType w:val="hybridMultilevel"/>
    <w:tmpl w:val="4EA2348E"/>
    <w:lvl w:ilvl="0" w:tplc="F656D7B0">
      <w:start w:val="1"/>
      <w:numFmt w:val="bullet"/>
      <w:lvlText w:val=""/>
      <w:lvlJc w:val="left"/>
      <w:pPr>
        <w:ind w:left="720" w:hanging="360"/>
      </w:pPr>
      <w:rPr>
        <w:rFonts w:ascii="Wingdings" w:hAnsi="Wingdings" w:hint="default"/>
      </w:rPr>
    </w:lvl>
    <w:lvl w:ilvl="1" w:tplc="2A0A0E1C">
      <w:start w:val="1"/>
      <w:numFmt w:val="bullet"/>
      <w:lvlText w:val="o"/>
      <w:lvlJc w:val="left"/>
      <w:pPr>
        <w:ind w:left="1440" w:hanging="360"/>
      </w:pPr>
      <w:rPr>
        <w:rFonts w:ascii="Courier New" w:hAnsi="Courier New" w:cs="Courier New" w:hint="default"/>
      </w:rPr>
    </w:lvl>
    <w:lvl w:ilvl="2" w:tplc="9C862B14">
      <w:start w:val="1"/>
      <w:numFmt w:val="bullet"/>
      <w:lvlText w:val=""/>
      <w:lvlJc w:val="left"/>
      <w:pPr>
        <w:ind w:left="2160" w:hanging="360"/>
      </w:pPr>
      <w:rPr>
        <w:rFonts w:ascii="Wingdings" w:hAnsi="Wingdings" w:hint="default"/>
      </w:rPr>
    </w:lvl>
    <w:lvl w:ilvl="3" w:tplc="21A89E62">
      <w:start w:val="1"/>
      <w:numFmt w:val="bullet"/>
      <w:lvlText w:val=""/>
      <w:lvlJc w:val="left"/>
      <w:pPr>
        <w:ind w:left="2880" w:hanging="360"/>
      </w:pPr>
      <w:rPr>
        <w:rFonts w:ascii="Symbol" w:hAnsi="Symbol" w:hint="default"/>
      </w:rPr>
    </w:lvl>
    <w:lvl w:ilvl="4" w:tplc="B0A40EF2" w:tentative="1">
      <w:start w:val="1"/>
      <w:numFmt w:val="bullet"/>
      <w:lvlText w:val="o"/>
      <w:lvlJc w:val="left"/>
      <w:pPr>
        <w:ind w:left="3600" w:hanging="360"/>
      </w:pPr>
      <w:rPr>
        <w:rFonts w:ascii="Courier New" w:hAnsi="Courier New" w:cs="Courier New" w:hint="default"/>
      </w:rPr>
    </w:lvl>
    <w:lvl w:ilvl="5" w:tplc="D9AC5376" w:tentative="1">
      <w:start w:val="1"/>
      <w:numFmt w:val="bullet"/>
      <w:lvlText w:val=""/>
      <w:lvlJc w:val="left"/>
      <w:pPr>
        <w:ind w:left="4320" w:hanging="360"/>
      </w:pPr>
      <w:rPr>
        <w:rFonts w:ascii="Wingdings" w:hAnsi="Wingdings" w:hint="default"/>
      </w:rPr>
    </w:lvl>
    <w:lvl w:ilvl="6" w:tplc="4FA86DEA" w:tentative="1">
      <w:start w:val="1"/>
      <w:numFmt w:val="bullet"/>
      <w:lvlText w:val=""/>
      <w:lvlJc w:val="left"/>
      <w:pPr>
        <w:ind w:left="5040" w:hanging="360"/>
      </w:pPr>
      <w:rPr>
        <w:rFonts w:ascii="Symbol" w:hAnsi="Symbol" w:hint="default"/>
      </w:rPr>
    </w:lvl>
    <w:lvl w:ilvl="7" w:tplc="35A099F0" w:tentative="1">
      <w:start w:val="1"/>
      <w:numFmt w:val="bullet"/>
      <w:lvlText w:val="o"/>
      <w:lvlJc w:val="left"/>
      <w:pPr>
        <w:ind w:left="5760" w:hanging="360"/>
      </w:pPr>
      <w:rPr>
        <w:rFonts w:ascii="Courier New" w:hAnsi="Courier New" w:cs="Courier New" w:hint="default"/>
      </w:rPr>
    </w:lvl>
    <w:lvl w:ilvl="8" w:tplc="1E864410" w:tentative="1">
      <w:start w:val="1"/>
      <w:numFmt w:val="bullet"/>
      <w:lvlText w:val=""/>
      <w:lvlJc w:val="left"/>
      <w:pPr>
        <w:ind w:left="6480" w:hanging="360"/>
      </w:pPr>
      <w:rPr>
        <w:rFonts w:ascii="Wingdings" w:hAnsi="Wingdings" w:hint="default"/>
      </w:rPr>
    </w:lvl>
  </w:abstractNum>
  <w:abstractNum w:abstractNumId="124" w15:restartNumberingAfterBreak="0">
    <w:nsid w:val="383F787C"/>
    <w:multiLevelType w:val="multilevel"/>
    <w:tmpl w:val="9022F822"/>
    <w:lvl w:ilvl="0">
      <w:start w:val="15"/>
      <w:numFmt w:val="decimal"/>
      <w:lvlText w:val="%1."/>
      <w:lvlJc w:val="left"/>
      <w:pPr>
        <w:ind w:left="720" w:hanging="360"/>
      </w:pPr>
      <w:rPr>
        <w:rFonts w:hint="default"/>
      </w:rPr>
    </w:lvl>
    <w:lvl w:ilvl="1">
      <w:start w:val="2"/>
      <w:numFmt w:val="decimal"/>
      <w:isLgl/>
      <w:lvlText w:val="%1.%2"/>
      <w:lvlJc w:val="left"/>
      <w:pPr>
        <w:ind w:left="795" w:hanging="435"/>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996" w:hanging="720"/>
      </w:pPr>
      <w:rPr>
        <w:rFonts w:hint="default"/>
        <w:b/>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5" w15:restartNumberingAfterBreak="0">
    <w:nsid w:val="389F7288"/>
    <w:multiLevelType w:val="hybridMultilevel"/>
    <w:tmpl w:val="4BD836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38E74297"/>
    <w:multiLevelType w:val="hybridMultilevel"/>
    <w:tmpl w:val="9F261580"/>
    <w:lvl w:ilvl="0" w:tplc="FFFFFFFF">
      <w:numFmt w:val="bullet"/>
      <w:lvlText w:val="-"/>
      <w:lvlJc w:val="left"/>
      <w:pPr>
        <w:ind w:left="1026" w:hanging="360"/>
      </w:pPr>
      <w:rPr>
        <w:rFonts w:ascii="Times New Roman" w:eastAsia="Times New Roman" w:hAnsi="Times New Roman" w:cs="Times New Roman" w:hint="default"/>
      </w:rPr>
    </w:lvl>
    <w:lvl w:ilvl="1" w:tplc="04090003" w:tentative="1">
      <w:start w:val="1"/>
      <w:numFmt w:val="bullet"/>
      <w:lvlText w:val="o"/>
      <w:lvlJc w:val="left"/>
      <w:pPr>
        <w:ind w:left="1746" w:hanging="360"/>
      </w:pPr>
      <w:rPr>
        <w:rFonts w:ascii="Courier New" w:hAnsi="Courier New" w:cs="Courier New" w:hint="default"/>
      </w:rPr>
    </w:lvl>
    <w:lvl w:ilvl="2" w:tplc="04090005" w:tentative="1">
      <w:start w:val="1"/>
      <w:numFmt w:val="bullet"/>
      <w:lvlText w:val=""/>
      <w:lvlJc w:val="left"/>
      <w:pPr>
        <w:ind w:left="2466" w:hanging="360"/>
      </w:pPr>
      <w:rPr>
        <w:rFonts w:ascii="Wingdings" w:hAnsi="Wingdings" w:hint="default"/>
      </w:rPr>
    </w:lvl>
    <w:lvl w:ilvl="3" w:tplc="04090001" w:tentative="1">
      <w:start w:val="1"/>
      <w:numFmt w:val="bullet"/>
      <w:lvlText w:val=""/>
      <w:lvlJc w:val="left"/>
      <w:pPr>
        <w:ind w:left="3186" w:hanging="360"/>
      </w:pPr>
      <w:rPr>
        <w:rFonts w:ascii="Symbol" w:hAnsi="Symbol" w:hint="default"/>
      </w:rPr>
    </w:lvl>
    <w:lvl w:ilvl="4" w:tplc="04090003" w:tentative="1">
      <w:start w:val="1"/>
      <w:numFmt w:val="bullet"/>
      <w:lvlText w:val="o"/>
      <w:lvlJc w:val="left"/>
      <w:pPr>
        <w:ind w:left="3906" w:hanging="360"/>
      </w:pPr>
      <w:rPr>
        <w:rFonts w:ascii="Courier New" w:hAnsi="Courier New" w:cs="Courier New" w:hint="default"/>
      </w:rPr>
    </w:lvl>
    <w:lvl w:ilvl="5" w:tplc="04090005" w:tentative="1">
      <w:start w:val="1"/>
      <w:numFmt w:val="bullet"/>
      <w:lvlText w:val=""/>
      <w:lvlJc w:val="left"/>
      <w:pPr>
        <w:ind w:left="4626" w:hanging="360"/>
      </w:pPr>
      <w:rPr>
        <w:rFonts w:ascii="Wingdings" w:hAnsi="Wingdings" w:hint="default"/>
      </w:rPr>
    </w:lvl>
    <w:lvl w:ilvl="6" w:tplc="04090001" w:tentative="1">
      <w:start w:val="1"/>
      <w:numFmt w:val="bullet"/>
      <w:lvlText w:val=""/>
      <w:lvlJc w:val="left"/>
      <w:pPr>
        <w:ind w:left="5346" w:hanging="360"/>
      </w:pPr>
      <w:rPr>
        <w:rFonts w:ascii="Symbol" w:hAnsi="Symbol" w:hint="default"/>
      </w:rPr>
    </w:lvl>
    <w:lvl w:ilvl="7" w:tplc="04090003" w:tentative="1">
      <w:start w:val="1"/>
      <w:numFmt w:val="bullet"/>
      <w:lvlText w:val="o"/>
      <w:lvlJc w:val="left"/>
      <w:pPr>
        <w:ind w:left="6066" w:hanging="360"/>
      </w:pPr>
      <w:rPr>
        <w:rFonts w:ascii="Courier New" w:hAnsi="Courier New" w:cs="Courier New" w:hint="default"/>
      </w:rPr>
    </w:lvl>
    <w:lvl w:ilvl="8" w:tplc="04090005" w:tentative="1">
      <w:start w:val="1"/>
      <w:numFmt w:val="bullet"/>
      <w:lvlText w:val=""/>
      <w:lvlJc w:val="left"/>
      <w:pPr>
        <w:ind w:left="6786" w:hanging="360"/>
      </w:pPr>
      <w:rPr>
        <w:rFonts w:ascii="Wingdings" w:hAnsi="Wingdings" w:hint="default"/>
      </w:rPr>
    </w:lvl>
  </w:abstractNum>
  <w:abstractNum w:abstractNumId="12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28" w15:restartNumberingAfterBreak="0">
    <w:nsid w:val="3A3D7846"/>
    <w:multiLevelType w:val="multilevel"/>
    <w:tmpl w:val="84902A8E"/>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29" w15:restartNumberingAfterBreak="0">
    <w:nsid w:val="3A72721F"/>
    <w:multiLevelType w:val="multilevel"/>
    <w:tmpl w:val="C9267542"/>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30" w15:restartNumberingAfterBreak="0">
    <w:nsid w:val="3B336436"/>
    <w:multiLevelType w:val="multilevel"/>
    <w:tmpl w:val="687489FA"/>
    <w:lvl w:ilvl="0">
      <w:start w:val="1"/>
      <w:numFmt w:val="decimal"/>
      <w:lvlText w:val="%1."/>
      <w:lvlJc w:val="left"/>
      <w:pPr>
        <w:tabs>
          <w:tab w:val="num" w:pos="360"/>
        </w:tabs>
        <w:ind w:left="360" w:hanging="360"/>
      </w:pPr>
      <w:rPr>
        <w:rFonts w:hint="default"/>
        <w:b w:val="0"/>
        <w:bCs w:val="0"/>
        <w:color w:val="auto"/>
        <w:sz w:val="26"/>
        <w:szCs w:val="26"/>
        <w:lang w:val="en-US"/>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lang w:bidi="he-IL"/>
      </w:rPr>
    </w:lvl>
    <w:lvl w:ilvl="2">
      <w:start w:val="1"/>
      <w:numFmt w:val="decimal"/>
      <w:lvlText w:val="%1.%2."/>
      <w:lvlJc w:val="left"/>
      <w:pPr>
        <w:tabs>
          <w:tab w:val="num" w:pos="2160"/>
        </w:tabs>
        <w:ind w:left="1944" w:hanging="504"/>
      </w:pPr>
      <w:rPr>
        <w:rFonts w:hint="default"/>
        <w:b w:val="0"/>
        <w:bCs w:val="0"/>
        <w:color w:val="auto"/>
        <w:lang w:bidi="he-IL"/>
      </w:rPr>
    </w:lvl>
    <w:lvl w:ilvl="3">
      <w:start w:val="1"/>
      <w:numFmt w:val="hebrew1"/>
      <w:lvlText w:val="%4."/>
      <w:lvlJc w:val="center"/>
      <w:pPr>
        <w:tabs>
          <w:tab w:val="num" w:pos="1287"/>
        </w:tabs>
        <w:ind w:left="1215"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3DB1633B"/>
    <w:multiLevelType w:val="hybridMultilevel"/>
    <w:tmpl w:val="153C0F0C"/>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3DDD1751"/>
    <w:multiLevelType w:val="multilevel"/>
    <w:tmpl w:val="5532E546"/>
    <w:lvl w:ilvl="0">
      <w:start w:val="2"/>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3" w15:restartNumberingAfterBreak="0">
    <w:nsid w:val="3E573E57"/>
    <w:multiLevelType w:val="multilevel"/>
    <w:tmpl w:val="4A889D74"/>
    <w:lvl w:ilvl="0">
      <w:start w:val="3"/>
      <w:numFmt w:val="decimal"/>
      <w:lvlText w:val="%1"/>
      <w:lvlJc w:val="left"/>
      <w:pPr>
        <w:ind w:left="510" w:hanging="510"/>
      </w:pPr>
      <w:rPr>
        <w:rFonts w:hint="default"/>
      </w:rPr>
    </w:lvl>
    <w:lvl w:ilvl="1">
      <w:start w:val="4"/>
      <w:numFmt w:val="decimal"/>
      <w:lvlText w:val="%1.%2"/>
      <w:lvlJc w:val="left"/>
      <w:pPr>
        <w:ind w:left="810" w:hanging="510"/>
      </w:pPr>
      <w:rPr>
        <w:rFonts w:hint="default"/>
      </w:rPr>
    </w:lvl>
    <w:lvl w:ilvl="2">
      <w:start w:val="1"/>
      <w:numFmt w:val="decimal"/>
      <w:lvlText w:val="%1.%2.%3"/>
      <w:lvlJc w:val="left"/>
      <w:pPr>
        <w:ind w:left="1320" w:hanging="720"/>
      </w:pPr>
      <w:rPr>
        <w:rFonts w:hint="default"/>
        <w:b w:val="0"/>
        <w:bCs w:val="0"/>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134" w15:restartNumberingAfterBreak="0">
    <w:nsid w:val="3E7D0623"/>
    <w:multiLevelType w:val="hybridMultilevel"/>
    <w:tmpl w:val="80A0D8C0"/>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3E8714C0"/>
    <w:multiLevelType w:val="hybridMultilevel"/>
    <w:tmpl w:val="9A041EF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6" w15:restartNumberingAfterBreak="0">
    <w:nsid w:val="3FCA59F8"/>
    <w:multiLevelType w:val="multilevel"/>
    <w:tmpl w:val="8A08B496"/>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37" w15:restartNumberingAfterBreak="0">
    <w:nsid w:val="3FE03613"/>
    <w:multiLevelType w:val="multilevel"/>
    <w:tmpl w:val="6BBC8062"/>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38" w15:restartNumberingAfterBreak="0">
    <w:nsid w:val="3FF01051"/>
    <w:multiLevelType w:val="hybridMultilevel"/>
    <w:tmpl w:val="4970AB1C"/>
    <w:styleLink w:val="53"/>
    <w:lvl w:ilvl="0" w:tplc="FA761F56">
      <w:start w:val="1"/>
      <w:numFmt w:val="bullet"/>
      <w:lvlText w:val=""/>
      <w:lvlJc w:val="left"/>
      <w:pPr>
        <w:ind w:left="1620" w:hanging="360"/>
      </w:pPr>
      <w:rPr>
        <w:rFonts w:ascii="Wingdings" w:hAnsi="Wingdings" w:hint="default"/>
        <w:sz w:val="22"/>
        <w:szCs w:val="22"/>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39" w15:restartNumberingAfterBreak="0">
    <w:nsid w:val="40430CC5"/>
    <w:multiLevelType w:val="multilevel"/>
    <w:tmpl w:val="02282A58"/>
    <w:lvl w:ilvl="0">
      <w:start w:val="22"/>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40" w15:restartNumberingAfterBreak="0">
    <w:nsid w:val="405F2DB5"/>
    <w:multiLevelType w:val="multilevel"/>
    <w:tmpl w:val="4CEEDA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1" w15:restartNumberingAfterBreak="0">
    <w:nsid w:val="4136752B"/>
    <w:multiLevelType w:val="hybridMultilevel"/>
    <w:tmpl w:val="1130B9D4"/>
    <w:lvl w:ilvl="0" w:tplc="1024916A">
      <w:start w:val="1"/>
      <w:numFmt w:val="bullet"/>
      <w:pStyle w:val="Bullets-4-English"/>
      <w:lvlText w:val=""/>
      <w:lvlJc w:val="left"/>
      <w:pPr>
        <w:tabs>
          <w:tab w:val="num" w:pos="1063"/>
        </w:tabs>
        <w:ind w:left="1063" w:hanging="360"/>
      </w:pPr>
      <w:rPr>
        <w:rFonts w:ascii="Symbol" w:hAnsi="Symbol" w:hint="default"/>
        <w:color w:val="auto"/>
      </w:rPr>
    </w:lvl>
    <w:lvl w:ilvl="1" w:tplc="34A4019C">
      <w:start w:val="1"/>
      <w:numFmt w:val="bullet"/>
      <w:lvlText w:val="o"/>
      <w:lvlJc w:val="left"/>
      <w:pPr>
        <w:tabs>
          <w:tab w:val="num" w:pos="1423"/>
        </w:tabs>
        <w:ind w:left="1423" w:hanging="360"/>
      </w:pPr>
      <w:rPr>
        <w:rFonts w:ascii="Courier New" w:hAnsi="Courier New" w:cs="Courier New" w:hint="default"/>
      </w:rPr>
    </w:lvl>
    <w:lvl w:ilvl="2" w:tplc="1A78AD42">
      <w:start w:val="1"/>
      <w:numFmt w:val="bullet"/>
      <w:lvlText w:val=""/>
      <w:lvlJc w:val="left"/>
      <w:pPr>
        <w:tabs>
          <w:tab w:val="num" w:pos="2143"/>
        </w:tabs>
        <w:ind w:left="2143" w:hanging="360"/>
      </w:pPr>
      <w:rPr>
        <w:rFonts w:ascii="Wingdings" w:hAnsi="Wingdings" w:hint="default"/>
      </w:rPr>
    </w:lvl>
    <w:lvl w:ilvl="3" w:tplc="397E162C" w:tentative="1">
      <w:start w:val="1"/>
      <w:numFmt w:val="bullet"/>
      <w:lvlText w:val=""/>
      <w:lvlJc w:val="left"/>
      <w:pPr>
        <w:tabs>
          <w:tab w:val="num" w:pos="2863"/>
        </w:tabs>
        <w:ind w:left="2863" w:hanging="360"/>
      </w:pPr>
      <w:rPr>
        <w:rFonts w:ascii="Symbol" w:hAnsi="Symbol" w:hint="default"/>
      </w:rPr>
    </w:lvl>
    <w:lvl w:ilvl="4" w:tplc="193A1FCE" w:tentative="1">
      <w:start w:val="1"/>
      <w:numFmt w:val="bullet"/>
      <w:lvlText w:val="o"/>
      <w:lvlJc w:val="left"/>
      <w:pPr>
        <w:tabs>
          <w:tab w:val="num" w:pos="3583"/>
        </w:tabs>
        <w:ind w:left="3583" w:hanging="360"/>
      </w:pPr>
      <w:rPr>
        <w:rFonts w:ascii="Courier New" w:hAnsi="Courier New" w:cs="Courier New" w:hint="default"/>
      </w:rPr>
    </w:lvl>
    <w:lvl w:ilvl="5" w:tplc="71847648" w:tentative="1">
      <w:start w:val="1"/>
      <w:numFmt w:val="bullet"/>
      <w:lvlText w:val=""/>
      <w:lvlJc w:val="left"/>
      <w:pPr>
        <w:tabs>
          <w:tab w:val="num" w:pos="4303"/>
        </w:tabs>
        <w:ind w:left="4303" w:hanging="360"/>
      </w:pPr>
      <w:rPr>
        <w:rFonts w:ascii="Wingdings" w:hAnsi="Wingdings" w:hint="default"/>
      </w:rPr>
    </w:lvl>
    <w:lvl w:ilvl="6" w:tplc="2E32AF9A" w:tentative="1">
      <w:start w:val="1"/>
      <w:numFmt w:val="bullet"/>
      <w:lvlText w:val=""/>
      <w:lvlJc w:val="left"/>
      <w:pPr>
        <w:tabs>
          <w:tab w:val="num" w:pos="5023"/>
        </w:tabs>
        <w:ind w:left="5023" w:hanging="360"/>
      </w:pPr>
      <w:rPr>
        <w:rFonts w:ascii="Symbol" w:hAnsi="Symbol" w:hint="default"/>
      </w:rPr>
    </w:lvl>
    <w:lvl w:ilvl="7" w:tplc="36BADAF2" w:tentative="1">
      <w:start w:val="1"/>
      <w:numFmt w:val="bullet"/>
      <w:lvlText w:val="o"/>
      <w:lvlJc w:val="left"/>
      <w:pPr>
        <w:tabs>
          <w:tab w:val="num" w:pos="5743"/>
        </w:tabs>
        <w:ind w:left="5743" w:hanging="360"/>
      </w:pPr>
      <w:rPr>
        <w:rFonts w:ascii="Courier New" w:hAnsi="Courier New" w:cs="Courier New" w:hint="default"/>
      </w:rPr>
    </w:lvl>
    <w:lvl w:ilvl="8" w:tplc="0E24E706" w:tentative="1">
      <w:start w:val="1"/>
      <w:numFmt w:val="bullet"/>
      <w:lvlText w:val=""/>
      <w:lvlJc w:val="left"/>
      <w:pPr>
        <w:tabs>
          <w:tab w:val="num" w:pos="6463"/>
        </w:tabs>
        <w:ind w:left="6463" w:hanging="360"/>
      </w:pPr>
      <w:rPr>
        <w:rFonts w:ascii="Wingdings" w:hAnsi="Wingdings" w:hint="default"/>
      </w:rPr>
    </w:lvl>
  </w:abstractNum>
  <w:abstractNum w:abstractNumId="142" w15:restartNumberingAfterBreak="0">
    <w:nsid w:val="414E21C5"/>
    <w:multiLevelType w:val="multilevel"/>
    <w:tmpl w:val="8CF634C0"/>
    <w:lvl w:ilvl="0">
      <w:start w:val="18"/>
      <w:numFmt w:val="decimal"/>
      <w:lvlText w:val="%1"/>
      <w:lvlJc w:val="left"/>
      <w:pPr>
        <w:ind w:left="360" w:hanging="360"/>
      </w:pPr>
      <w:rPr>
        <w:rFonts w:hint="default"/>
      </w:rPr>
    </w:lvl>
    <w:lvl w:ilvl="1">
      <w:start w:val="5"/>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2"/>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43" w15:restartNumberingAfterBreak="0">
    <w:nsid w:val="41E4123A"/>
    <w:multiLevelType w:val="multilevel"/>
    <w:tmpl w:val="B5F63214"/>
    <w:lvl w:ilvl="0">
      <w:start w:val="2"/>
      <w:numFmt w:val="decimal"/>
      <w:lvlText w:val="%1."/>
      <w:lvlJc w:val="left"/>
      <w:pPr>
        <w:ind w:left="780" w:hanging="780"/>
      </w:pPr>
      <w:rPr>
        <w:rFonts w:hint="default"/>
      </w:rPr>
    </w:lvl>
    <w:lvl w:ilvl="1">
      <w:start w:val="1"/>
      <w:numFmt w:val="decimal"/>
      <w:lvlText w:val="%1.%2."/>
      <w:lvlJc w:val="left"/>
      <w:pPr>
        <w:ind w:left="900" w:hanging="780"/>
      </w:pPr>
      <w:rPr>
        <w:rFonts w:hint="default"/>
      </w:rPr>
    </w:lvl>
    <w:lvl w:ilvl="2">
      <w:start w:val="4"/>
      <w:numFmt w:val="decimal"/>
      <w:lvlText w:val="%1.%2.%3."/>
      <w:lvlJc w:val="left"/>
      <w:pPr>
        <w:ind w:left="1020" w:hanging="78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lang w:bidi="he-IL"/>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44" w15:restartNumberingAfterBreak="0">
    <w:nsid w:val="431966D2"/>
    <w:multiLevelType w:val="multilevel"/>
    <w:tmpl w:val="B1C6A4B6"/>
    <w:lvl w:ilvl="0">
      <w:start w:val="1"/>
      <w:numFmt w:val="decimal"/>
      <w:lvlText w:val="%1"/>
      <w:lvlJc w:val="left"/>
      <w:pPr>
        <w:ind w:left="750" w:hanging="750"/>
      </w:pPr>
      <w:rPr>
        <w:rFonts w:hint="default"/>
      </w:rPr>
    </w:lvl>
    <w:lvl w:ilvl="1">
      <w:start w:val="3"/>
      <w:numFmt w:val="decimal"/>
      <w:lvlText w:val="%1.%2"/>
      <w:lvlJc w:val="left"/>
      <w:pPr>
        <w:ind w:left="870" w:hanging="750"/>
      </w:pPr>
      <w:rPr>
        <w:rFonts w:hint="default"/>
      </w:rPr>
    </w:lvl>
    <w:lvl w:ilvl="2">
      <w:start w:val="1"/>
      <w:numFmt w:val="decimal"/>
      <w:lvlText w:val="%1.%2.%3"/>
      <w:lvlJc w:val="left"/>
      <w:pPr>
        <w:ind w:left="990" w:hanging="750"/>
      </w:pPr>
      <w:rPr>
        <w:rFonts w:hint="default"/>
      </w:rPr>
    </w:lvl>
    <w:lvl w:ilvl="3">
      <w:start w:val="2"/>
      <w:numFmt w:val="decimal"/>
      <w:lvlText w:val="%1.%2.%3.%4"/>
      <w:lvlJc w:val="left"/>
      <w:pPr>
        <w:ind w:left="1175" w:hanging="750"/>
      </w:pPr>
      <w:rPr>
        <w:rFonts w:hint="default"/>
      </w:rPr>
    </w:lvl>
    <w:lvl w:ilvl="4">
      <w:start w:val="2"/>
      <w:numFmt w:val="decimal"/>
      <w:lvlText w:val="%1.%2.%3.%4.%5"/>
      <w:lvlJc w:val="left"/>
      <w:pPr>
        <w:ind w:left="1230" w:hanging="75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47" w15:restartNumberingAfterBreak="0">
    <w:nsid w:val="44536E72"/>
    <w:multiLevelType w:val="hybridMultilevel"/>
    <w:tmpl w:val="CCAEBF94"/>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49" w15:restartNumberingAfterBreak="0">
    <w:nsid w:val="45156A21"/>
    <w:multiLevelType w:val="hybridMultilevel"/>
    <w:tmpl w:val="820CAE52"/>
    <w:lvl w:ilvl="0" w:tplc="645EE862">
      <w:start w:val="1"/>
      <w:numFmt w:val="bullet"/>
      <w:lvlText w:val=""/>
      <w:lvlJc w:val="left"/>
      <w:pPr>
        <w:ind w:left="575" w:hanging="360"/>
      </w:pPr>
      <w:rPr>
        <w:rFonts w:ascii="Wingdings" w:hAnsi="Wingdings" w:hint="default"/>
      </w:rPr>
    </w:lvl>
    <w:lvl w:ilvl="1" w:tplc="A37AECF0" w:tentative="1">
      <w:start w:val="1"/>
      <w:numFmt w:val="bullet"/>
      <w:lvlText w:val="o"/>
      <w:lvlJc w:val="left"/>
      <w:pPr>
        <w:ind w:left="1295" w:hanging="360"/>
      </w:pPr>
      <w:rPr>
        <w:rFonts w:ascii="Courier New" w:hAnsi="Courier New" w:cs="Courier New" w:hint="default"/>
      </w:rPr>
    </w:lvl>
    <w:lvl w:ilvl="2" w:tplc="34D89E32" w:tentative="1">
      <w:start w:val="1"/>
      <w:numFmt w:val="bullet"/>
      <w:lvlText w:val=""/>
      <w:lvlJc w:val="left"/>
      <w:pPr>
        <w:ind w:left="2015" w:hanging="360"/>
      </w:pPr>
      <w:rPr>
        <w:rFonts w:ascii="Wingdings" w:hAnsi="Wingdings" w:hint="default"/>
      </w:rPr>
    </w:lvl>
    <w:lvl w:ilvl="3" w:tplc="56F8DFB0" w:tentative="1">
      <w:start w:val="1"/>
      <w:numFmt w:val="bullet"/>
      <w:lvlText w:val=""/>
      <w:lvlJc w:val="left"/>
      <w:pPr>
        <w:ind w:left="2735" w:hanging="360"/>
      </w:pPr>
      <w:rPr>
        <w:rFonts w:ascii="Symbol" w:hAnsi="Symbol" w:hint="default"/>
      </w:rPr>
    </w:lvl>
    <w:lvl w:ilvl="4" w:tplc="21AAC19E" w:tentative="1">
      <w:start w:val="1"/>
      <w:numFmt w:val="bullet"/>
      <w:lvlText w:val="o"/>
      <w:lvlJc w:val="left"/>
      <w:pPr>
        <w:ind w:left="3455" w:hanging="360"/>
      </w:pPr>
      <w:rPr>
        <w:rFonts w:ascii="Courier New" w:hAnsi="Courier New" w:cs="Courier New" w:hint="default"/>
      </w:rPr>
    </w:lvl>
    <w:lvl w:ilvl="5" w:tplc="655CF398" w:tentative="1">
      <w:start w:val="1"/>
      <w:numFmt w:val="bullet"/>
      <w:lvlText w:val=""/>
      <w:lvlJc w:val="left"/>
      <w:pPr>
        <w:ind w:left="4175" w:hanging="360"/>
      </w:pPr>
      <w:rPr>
        <w:rFonts w:ascii="Wingdings" w:hAnsi="Wingdings" w:hint="default"/>
      </w:rPr>
    </w:lvl>
    <w:lvl w:ilvl="6" w:tplc="C15206D8" w:tentative="1">
      <w:start w:val="1"/>
      <w:numFmt w:val="bullet"/>
      <w:lvlText w:val=""/>
      <w:lvlJc w:val="left"/>
      <w:pPr>
        <w:ind w:left="4895" w:hanging="360"/>
      </w:pPr>
      <w:rPr>
        <w:rFonts w:ascii="Symbol" w:hAnsi="Symbol" w:hint="default"/>
      </w:rPr>
    </w:lvl>
    <w:lvl w:ilvl="7" w:tplc="D05277D6" w:tentative="1">
      <w:start w:val="1"/>
      <w:numFmt w:val="bullet"/>
      <w:lvlText w:val="o"/>
      <w:lvlJc w:val="left"/>
      <w:pPr>
        <w:ind w:left="5615" w:hanging="360"/>
      </w:pPr>
      <w:rPr>
        <w:rFonts w:ascii="Courier New" w:hAnsi="Courier New" w:cs="Courier New" w:hint="default"/>
      </w:rPr>
    </w:lvl>
    <w:lvl w:ilvl="8" w:tplc="DAE4E0C0" w:tentative="1">
      <w:start w:val="1"/>
      <w:numFmt w:val="bullet"/>
      <w:lvlText w:val=""/>
      <w:lvlJc w:val="left"/>
      <w:pPr>
        <w:ind w:left="6335" w:hanging="360"/>
      </w:pPr>
      <w:rPr>
        <w:rFonts w:ascii="Wingdings" w:hAnsi="Wingdings" w:hint="default"/>
      </w:rPr>
    </w:lvl>
  </w:abstractNum>
  <w:abstractNum w:abstractNumId="150" w15:restartNumberingAfterBreak="0">
    <w:nsid w:val="45422CAB"/>
    <w:multiLevelType w:val="hybridMultilevel"/>
    <w:tmpl w:val="8CFC4308"/>
    <w:lvl w:ilvl="0" w:tplc="C5F6266C">
      <w:start w:val="1"/>
      <w:numFmt w:val="bullet"/>
      <w:lvlText w:val=""/>
      <w:lvlJc w:val="left"/>
      <w:pPr>
        <w:ind w:left="1440" w:hanging="360"/>
      </w:pPr>
      <w:rPr>
        <w:rFonts w:ascii="Wingdings" w:hAnsi="Wingdings" w:hint="default"/>
      </w:rPr>
    </w:lvl>
    <w:lvl w:ilvl="1" w:tplc="71462174" w:tentative="1">
      <w:start w:val="1"/>
      <w:numFmt w:val="bullet"/>
      <w:lvlText w:val="o"/>
      <w:lvlJc w:val="left"/>
      <w:pPr>
        <w:ind w:left="2160" w:hanging="360"/>
      </w:pPr>
      <w:rPr>
        <w:rFonts w:ascii="Courier New" w:hAnsi="Courier New" w:cs="Courier New" w:hint="default"/>
      </w:rPr>
    </w:lvl>
    <w:lvl w:ilvl="2" w:tplc="C48CA63A" w:tentative="1">
      <w:start w:val="1"/>
      <w:numFmt w:val="bullet"/>
      <w:lvlText w:val=""/>
      <w:lvlJc w:val="left"/>
      <w:pPr>
        <w:ind w:left="2880" w:hanging="360"/>
      </w:pPr>
      <w:rPr>
        <w:rFonts w:ascii="Wingdings" w:hAnsi="Wingdings" w:hint="default"/>
      </w:rPr>
    </w:lvl>
    <w:lvl w:ilvl="3" w:tplc="77C2C89E" w:tentative="1">
      <w:start w:val="1"/>
      <w:numFmt w:val="bullet"/>
      <w:lvlText w:val=""/>
      <w:lvlJc w:val="left"/>
      <w:pPr>
        <w:ind w:left="3600" w:hanging="360"/>
      </w:pPr>
      <w:rPr>
        <w:rFonts w:ascii="Symbol" w:hAnsi="Symbol" w:hint="default"/>
      </w:rPr>
    </w:lvl>
    <w:lvl w:ilvl="4" w:tplc="13CCCFE6" w:tentative="1">
      <w:start w:val="1"/>
      <w:numFmt w:val="bullet"/>
      <w:lvlText w:val="o"/>
      <w:lvlJc w:val="left"/>
      <w:pPr>
        <w:ind w:left="4320" w:hanging="360"/>
      </w:pPr>
      <w:rPr>
        <w:rFonts w:ascii="Courier New" w:hAnsi="Courier New" w:cs="Courier New" w:hint="default"/>
      </w:rPr>
    </w:lvl>
    <w:lvl w:ilvl="5" w:tplc="437A27EC" w:tentative="1">
      <w:start w:val="1"/>
      <w:numFmt w:val="bullet"/>
      <w:lvlText w:val=""/>
      <w:lvlJc w:val="left"/>
      <w:pPr>
        <w:ind w:left="5040" w:hanging="360"/>
      </w:pPr>
      <w:rPr>
        <w:rFonts w:ascii="Wingdings" w:hAnsi="Wingdings" w:hint="default"/>
      </w:rPr>
    </w:lvl>
    <w:lvl w:ilvl="6" w:tplc="E6829C22" w:tentative="1">
      <w:start w:val="1"/>
      <w:numFmt w:val="bullet"/>
      <w:lvlText w:val=""/>
      <w:lvlJc w:val="left"/>
      <w:pPr>
        <w:ind w:left="5760" w:hanging="360"/>
      </w:pPr>
      <w:rPr>
        <w:rFonts w:ascii="Symbol" w:hAnsi="Symbol" w:hint="default"/>
      </w:rPr>
    </w:lvl>
    <w:lvl w:ilvl="7" w:tplc="710C3D40" w:tentative="1">
      <w:start w:val="1"/>
      <w:numFmt w:val="bullet"/>
      <w:lvlText w:val="o"/>
      <w:lvlJc w:val="left"/>
      <w:pPr>
        <w:ind w:left="6480" w:hanging="360"/>
      </w:pPr>
      <w:rPr>
        <w:rFonts w:ascii="Courier New" w:hAnsi="Courier New" w:cs="Courier New" w:hint="default"/>
      </w:rPr>
    </w:lvl>
    <w:lvl w:ilvl="8" w:tplc="543C1CF4" w:tentative="1">
      <w:start w:val="1"/>
      <w:numFmt w:val="bullet"/>
      <w:lvlText w:val=""/>
      <w:lvlJc w:val="left"/>
      <w:pPr>
        <w:ind w:left="7200" w:hanging="360"/>
      </w:pPr>
      <w:rPr>
        <w:rFonts w:ascii="Wingdings" w:hAnsi="Wingdings" w:hint="default"/>
      </w:rPr>
    </w:lvl>
  </w:abstractNum>
  <w:abstractNum w:abstractNumId="151" w15:restartNumberingAfterBreak="0">
    <w:nsid w:val="464E718D"/>
    <w:multiLevelType w:val="hybridMultilevel"/>
    <w:tmpl w:val="C6F6811E"/>
    <w:lvl w:ilvl="0" w:tplc="FA761F56">
      <w:start w:val="1"/>
      <w:numFmt w:val="bullet"/>
      <w:lvlText w:val=""/>
      <w:lvlJc w:val="left"/>
      <w:pPr>
        <w:ind w:left="720" w:hanging="360"/>
      </w:pPr>
      <w:rPr>
        <w:rFonts w:ascii="Wingdings" w:hAnsi="Wingdings" w:hint="default"/>
        <w:sz w:val="22"/>
        <w:szCs w:val="22"/>
      </w:rPr>
    </w:lvl>
    <w:lvl w:ilvl="1" w:tplc="FA761F56">
      <w:start w:val="1"/>
      <w:numFmt w:val="bullet"/>
      <w:lvlText w:val=""/>
      <w:lvlJc w:val="left"/>
      <w:pPr>
        <w:ind w:left="1440" w:hanging="360"/>
      </w:pPr>
      <w:rPr>
        <w:rFonts w:ascii="Wingdings" w:hAnsi="Wingdings" w:hint="default"/>
        <w:sz w:val="22"/>
        <w:szCs w:val="22"/>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2" w15:restartNumberingAfterBreak="0">
    <w:nsid w:val="46667389"/>
    <w:multiLevelType w:val="multilevel"/>
    <w:tmpl w:val="27AA29DC"/>
    <w:lvl w:ilvl="0">
      <w:start w:val="2"/>
      <w:numFmt w:val="decimal"/>
      <w:lvlText w:val="%1"/>
      <w:lvlJc w:val="left"/>
      <w:pPr>
        <w:ind w:left="510" w:hanging="510"/>
      </w:pPr>
      <w:rPr>
        <w:rFonts w:hint="default"/>
      </w:rPr>
    </w:lvl>
    <w:lvl w:ilvl="1">
      <w:start w:val="8"/>
      <w:numFmt w:val="decimal"/>
      <w:lvlText w:val="%1.%2"/>
      <w:lvlJc w:val="left"/>
      <w:pPr>
        <w:ind w:left="510" w:hanging="51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3" w15:restartNumberingAfterBreak="0">
    <w:nsid w:val="46933E34"/>
    <w:multiLevelType w:val="hybridMultilevel"/>
    <w:tmpl w:val="ABD817FA"/>
    <w:lvl w:ilvl="0" w:tplc="412E014E">
      <w:start w:val="1"/>
      <w:numFmt w:val="hebrew1"/>
      <w:lvlText w:val="%1."/>
      <w:lvlJc w:val="left"/>
      <w:pPr>
        <w:tabs>
          <w:tab w:val="num" w:pos="2061"/>
        </w:tabs>
        <w:ind w:left="2061" w:hanging="360"/>
      </w:pPr>
      <w:rPr>
        <w:rFonts w:hint="default"/>
        <w:b w:val="0"/>
        <w:bCs w:val="0"/>
        <w:lang w:val="en-US"/>
      </w:rPr>
    </w:lvl>
    <w:lvl w:ilvl="1" w:tplc="04090019" w:tentative="1">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154" w15:restartNumberingAfterBreak="0">
    <w:nsid w:val="46D4700B"/>
    <w:multiLevelType w:val="multilevel"/>
    <w:tmpl w:val="10285322"/>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55" w15:restartNumberingAfterBreak="0">
    <w:nsid w:val="48371CCE"/>
    <w:multiLevelType w:val="multilevel"/>
    <w:tmpl w:val="69705CDA"/>
    <w:lvl w:ilvl="0">
      <w:start w:val="13"/>
      <w:numFmt w:val="decimal"/>
      <w:lvlText w:val="%1"/>
      <w:lvlJc w:val="left"/>
      <w:pPr>
        <w:ind w:left="705" w:hanging="705"/>
      </w:pPr>
      <w:rPr>
        <w:rFonts w:hint="default"/>
      </w:rPr>
    </w:lvl>
    <w:lvl w:ilvl="1">
      <w:start w:val="3"/>
      <w:numFmt w:val="decimal"/>
      <w:lvlText w:val="%1.%2"/>
      <w:lvlJc w:val="left"/>
      <w:pPr>
        <w:ind w:left="882" w:hanging="705"/>
      </w:pPr>
      <w:rPr>
        <w:rFonts w:hint="default"/>
      </w:rPr>
    </w:lvl>
    <w:lvl w:ilvl="2">
      <w:start w:val="2"/>
      <w:numFmt w:val="decimal"/>
      <w:lvlText w:val="%1.%2.%3"/>
      <w:lvlJc w:val="left"/>
      <w:pPr>
        <w:ind w:left="1074" w:hanging="720"/>
      </w:pPr>
      <w:rPr>
        <w:rFonts w:hint="default"/>
      </w:rPr>
    </w:lvl>
    <w:lvl w:ilvl="3">
      <w:start w:val="2"/>
      <w:numFmt w:val="decimal"/>
      <w:lvlText w:val="%1.%2.%3.%4"/>
      <w:lvlJc w:val="left"/>
      <w:pPr>
        <w:ind w:left="1251" w:hanging="720"/>
      </w:pPr>
      <w:rPr>
        <w:rFonts w:hint="default"/>
      </w:rPr>
    </w:lvl>
    <w:lvl w:ilvl="4">
      <w:start w:val="1"/>
      <w:numFmt w:val="decimal"/>
      <w:lvlText w:val="%1.%2.%3.%4.%5"/>
      <w:lvlJc w:val="left"/>
      <w:pPr>
        <w:ind w:left="1788" w:hanging="1080"/>
      </w:pPr>
      <w:rPr>
        <w:rFonts w:hint="default"/>
      </w:rPr>
    </w:lvl>
    <w:lvl w:ilvl="5">
      <w:start w:val="1"/>
      <w:numFmt w:val="decimal"/>
      <w:lvlText w:val="%1.%2.%3.%4.%5.%6"/>
      <w:lvlJc w:val="left"/>
      <w:pPr>
        <w:ind w:left="1965" w:hanging="1080"/>
      </w:pPr>
      <w:rPr>
        <w:rFonts w:hint="default"/>
      </w:rPr>
    </w:lvl>
    <w:lvl w:ilvl="6">
      <w:start w:val="1"/>
      <w:numFmt w:val="decimal"/>
      <w:lvlText w:val="%1.%2.%3.%4.%5.%6.%7"/>
      <w:lvlJc w:val="left"/>
      <w:pPr>
        <w:ind w:left="2502" w:hanging="1440"/>
      </w:pPr>
      <w:rPr>
        <w:rFonts w:hint="default"/>
      </w:rPr>
    </w:lvl>
    <w:lvl w:ilvl="7">
      <w:start w:val="1"/>
      <w:numFmt w:val="decimal"/>
      <w:lvlText w:val="%1.%2.%3.%4.%5.%6.%7.%8"/>
      <w:lvlJc w:val="left"/>
      <w:pPr>
        <w:ind w:left="2679" w:hanging="1440"/>
      </w:pPr>
      <w:rPr>
        <w:rFonts w:hint="default"/>
      </w:rPr>
    </w:lvl>
    <w:lvl w:ilvl="8">
      <w:start w:val="1"/>
      <w:numFmt w:val="decimal"/>
      <w:lvlText w:val="%1.%2.%3.%4.%5.%6.%7.%8.%9"/>
      <w:lvlJc w:val="left"/>
      <w:pPr>
        <w:ind w:left="2856" w:hanging="1440"/>
      </w:pPr>
      <w:rPr>
        <w:rFonts w:hint="default"/>
      </w:rPr>
    </w:lvl>
  </w:abstractNum>
  <w:abstractNum w:abstractNumId="156" w15:restartNumberingAfterBreak="0">
    <w:nsid w:val="48E6755E"/>
    <w:multiLevelType w:val="multilevel"/>
    <w:tmpl w:val="F45ABE82"/>
    <w:lvl w:ilvl="0">
      <w:start w:val="17"/>
      <w:numFmt w:val="decimal"/>
      <w:lvlText w:val="%1"/>
      <w:lvlJc w:val="left"/>
      <w:pPr>
        <w:ind w:left="645" w:hanging="645"/>
      </w:pPr>
      <w:rPr>
        <w:rFonts w:hint="default"/>
      </w:rPr>
    </w:lvl>
    <w:lvl w:ilvl="1">
      <w:start w:val="11"/>
      <w:numFmt w:val="decimal"/>
      <w:lvlText w:val="%1.%2"/>
      <w:lvlJc w:val="left"/>
      <w:pPr>
        <w:ind w:left="645" w:hanging="64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7" w15:restartNumberingAfterBreak="0">
    <w:nsid w:val="4925619D"/>
    <w:multiLevelType w:val="multilevel"/>
    <w:tmpl w:val="3C329280"/>
    <w:lvl w:ilvl="0">
      <w:start w:val="2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8" w15:restartNumberingAfterBreak="0">
    <w:nsid w:val="4A264F57"/>
    <w:multiLevelType w:val="multilevel"/>
    <w:tmpl w:val="E118EB02"/>
    <w:lvl w:ilvl="0">
      <w:start w:val="1"/>
      <w:numFmt w:val="decimal"/>
      <w:lvlText w:val="%1"/>
      <w:lvlJc w:val="left"/>
      <w:pPr>
        <w:ind w:left="360" w:hanging="360"/>
      </w:pPr>
      <w:rPr>
        <w:rFonts w:hint="default"/>
      </w:rPr>
    </w:lvl>
    <w:lvl w:ilvl="1">
      <w:start w:val="2"/>
      <w:numFmt w:val="decimal"/>
      <w:lvlText w:val="%1.%2"/>
      <w:lvlJc w:val="left"/>
      <w:pPr>
        <w:ind w:left="501" w:hanging="360"/>
      </w:pPr>
      <w:rPr>
        <w:rFonts w:hint="default"/>
      </w:rPr>
    </w:lvl>
    <w:lvl w:ilvl="2">
      <w:start w:val="2"/>
      <w:numFmt w:val="decimal"/>
      <w:lvlText w:val="%1.%2.%3"/>
      <w:lvlJc w:val="left"/>
      <w:pPr>
        <w:ind w:left="1002" w:hanging="720"/>
      </w:pPr>
      <w:rPr>
        <w:rFonts w:hint="default"/>
      </w:rPr>
    </w:lvl>
    <w:lvl w:ilvl="3">
      <w:start w:val="2"/>
      <w:numFmt w:val="decimal"/>
      <w:lvlText w:val="%1.%2.%3.%4"/>
      <w:lvlJc w:val="left"/>
      <w:pPr>
        <w:ind w:left="1143" w:hanging="720"/>
      </w:pPr>
      <w:rPr>
        <w:rFonts w:hint="default"/>
      </w:rPr>
    </w:lvl>
    <w:lvl w:ilvl="4">
      <w:start w:val="1"/>
      <w:numFmt w:val="decimal"/>
      <w:lvlText w:val="%1.%2.%3.%4.%5"/>
      <w:lvlJc w:val="left"/>
      <w:pPr>
        <w:ind w:left="1284" w:hanging="72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159" w15:restartNumberingAfterBreak="0">
    <w:nsid w:val="4A5C79CD"/>
    <w:multiLevelType w:val="multilevel"/>
    <w:tmpl w:val="BE5A388C"/>
    <w:lvl w:ilvl="0">
      <w:start w:val="3"/>
      <w:numFmt w:val="decimal"/>
      <w:lvlText w:val="%1"/>
      <w:lvlJc w:val="left"/>
      <w:pPr>
        <w:ind w:left="510" w:hanging="510"/>
      </w:pPr>
      <w:rPr>
        <w:rFonts w:hint="default"/>
        <w:lang w:bidi="he-IL"/>
      </w:rPr>
    </w:lvl>
    <w:lvl w:ilvl="1">
      <w:start w:val="1"/>
      <w:numFmt w:val="decimal"/>
      <w:lvlText w:val="%1.%2"/>
      <w:lvlJc w:val="left"/>
      <w:pPr>
        <w:ind w:left="810" w:hanging="510"/>
      </w:pPr>
      <w:rPr>
        <w:rFonts w:hint="default"/>
      </w:rPr>
    </w:lvl>
    <w:lvl w:ilvl="2">
      <w:start w:val="1"/>
      <w:numFmt w:val="decimal"/>
      <w:lvlText w:val="%1.%2.%3"/>
      <w:lvlJc w:val="left"/>
      <w:pPr>
        <w:ind w:left="1320" w:hanging="720"/>
      </w:pPr>
      <w:rPr>
        <w:rFonts w:hint="default"/>
        <w:b w:val="0"/>
        <w:bCs w:val="0"/>
        <w:lang w:bidi="he-IL"/>
      </w:rPr>
    </w:lvl>
    <w:lvl w:ilvl="3">
      <w:start w:val="1"/>
      <w:numFmt w:val="decimal"/>
      <w:lvlText w:val="%1.%2.%3.%4"/>
      <w:lvlJc w:val="left"/>
      <w:pPr>
        <w:ind w:left="1620" w:hanging="720"/>
      </w:pPr>
      <w:rPr>
        <w:rFonts w:hint="default"/>
        <w:lang w:val="en-US"/>
      </w:rPr>
    </w:lvl>
    <w:lvl w:ilvl="4">
      <w:start w:val="1"/>
      <w:numFmt w:val="decimal"/>
      <w:lvlText w:val="%1.%2.%3.%4.%5"/>
      <w:lvlJc w:val="left"/>
      <w:pPr>
        <w:ind w:left="2280" w:hanging="1080"/>
      </w:pPr>
      <w:rPr>
        <w:rFonts w:hint="default"/>
        <w:lang w:bidi="he-IL"/>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160" w15:restartNumberingAfterBreak="0">
    <w:nsid w:val="4AC23CDA"/>
    <w:multiLevelType w:val="multilevel"/>
    <w:tmpl w:val="D94CEE00"/>
    <w:lvl w:ilvl="0">
      <w:start w:val="1"/>
      <w:numFmt w:val="bullet"/>
      <w:lvlText w:val=""/>
      <w:lvlJc w:val="left"/>
      <w:pPr>
        <w:ind w:left="1740" w:hanging="510"/>
      </w:pPr>
      <w:rPr>
        <w:rFonts w:ascii="Symbol" w:hAnsi="Symbol" w:hint="default"/>
      </w:rPr>
    </w:lvl>
    <w:lvl w:ilvl="1">
      <w:start w:val="1"/>
      <w:numFmt w:val="decimal"/>
      <w:lvlText w:val="%1.%2."/>
      <w:lvlJc w:val="left"/>
      <w:pPr>
        <w:ind w:left="2100" w:hanging="510"/>
      </w:pPr>
      <w:rPr>
        <w:rFonts w:hint="default"/>
        <w:b/>
        <w:bCs/>
      </w:rPr>
    </w:lvl>
    <w:lvl w:ilvl="2">
      <w:start w:val="1"/>
      <w:numFmt w:val="bullet"/>
      <w:lvlText w:val=""/>
      <w:lvlJc w:val="left"/>
      <w:pPr>
        <w:ind w:left="2670" w:hanging="720"/>
      </w:pPr>
      <w:rPr>
        <w:rFonts w:ascii="Symbol" w:hAnsi="Symbol" w:hint="default"/>
      </w:rPr>
    </w:lvl>
    <w:lvl w:ilvl="3">
      <w:start w:val="1"/>
      <w:numFmt w:val="bullet"/>
      <w:lvlText w:val=""/>
      <w:lvlJc w:val="left"/>
      <w:pPr>
        <w:ind w:left="3030" w:hanging="720"/>
      </w:pPr>
      <w:rPr>
        <w:rFonts w:ascii="Symbol" w:hAnsi="Symbol" w:hint="default"/>
      </w:rPr>
    </w:lvl>
    <w:lvl w:ilvl="4">
      <w:start w:val="1"/>
      <w:numFmt w:val="bullet"/>
      <w:lvlText w:val=""/>
      <w:lvlJc w:val="left"/>
      <w:pPr>
        <w:ind w:left="3750" w:hanging="1080"/>
      </w:pPr>
      <w:rPr>
        <w:rFonts w:ascii="Symbol" w:hAnsi="Symbol" w:hint="default"/>
      </w:rPr>
    </w:lvl>
    <w:lvl w:ilvl="5">
      <w:start w:val="1"/>
      <w:numFmt w:val="decimal"/>
      <w:lvlText w:val="%1.%2.%3.%4.%5.%6."/>
      <w:lvlJc w:val="left"/>
      <w:pPr>
        <w:ind w:left="4110" w:hanging="1080"/>
      </w:pPr>
      <w:rPr>
        <w:rFonts w:hint="default"/>
      </w:rPr>
    </w:lvl>
    <w:lvl w:ilvl="6">
      <w:start w:val="1"/>
      <w:numFmt w:val="decimal"/>
      <w:lvlText w:val="%1.%2.%3.%4.%5.%6.%7."/>
      <w:lvlJc w:val="left"/>
      <w:pPr>
        <w:ind w:left="4830" w:hanging="1440"/>
      </w:pPr>
      <w:rPr>
        <w:rFonts w:hint="default"/>
      </w:rPr>
    </w:lvl>
    <w:lvl w:ilvl="7">
      <w:start w:val="1"/>
      <w:numFmt w:val="decimal"/>
      <w:lvlText w:val="%1.%2.%3.%4.%5.%6.%7.%8."/>
      <w:lvlJc w:val="left"/>
      <w:pPr>
        <w:ind w:left="5190" w:hanging="1440"/>
      </w:pPr>
      <w:rPr>
        <w:rFonts w:hint="default"/>
      </w:rPr>
    </w:lvl>
    <w:lvl w:ilvl="8">
      <w:start w:val="1"/>
      <w:numFmt w:val="decimal"/>
      <w:lvlText w:val="%1.%2.%3.%4.%5.%6.%7.%8.%9."/>
      <w:lvlJc w:val="left"/>
      <w:pPr>
        <w:ind w:left="5550" w:hanging="1440"/>
      </w:pPr>
      <w:rPr>
        <w:rFonts w:hint="default"/>
      </w:rPr>
    </w:lvl>
  </w:abstractNum>
  <w:abstractNum w:abstractNumId="161" w15:restartNumberingAfterBreak="0">
    <w:nsid w:val="4AED3C1C"/>
    <w:multiLevelType w:val="multilevel"/>
    <w:tmpl w:val="506E094E"/>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62" w15:restartNumberingAfterBreak="0">
    <w:nsid w:val="4CDC5772"/>
    <w:multiLevelType w:val="hybridMultilevel"/>
    <w:tmpl w:val="09C8997A"/>
    <w:lvl w:ilvl="0" w:tplc="D59A32B6">
      <w:start w:val="1"/>
      <w:numFmt w:val="bullet"/>
      <w:lvlText w:val=""/>
      <w:lvlJc w:val="left"/>
      <w:pPr>
        <w:ind w:left="720" w:hanging="360"/>
      </w:pPr>
      <w:rPr>
        <w:rFonts w:ascii="Wingdings" w:hAnsi="Wingdings" w:hint="default"/>
        <w:sz w:val="22"/>
        <w:szCs w:val="2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4DEB64A2"/>
    <w:multiLevelType w:val="multilevel"/>
    <w:tmpl w:val="B192B81C"/>
    <w:lvl w:ilvl="0">
      <w:start w:val="1"/>
      <w:numFmt w:val="bullet"/>
      <w:lvlText w:val=""/>
      <w:lvlJc w:val="left"/>
      <w:pPr>
        <w:ind w:left="510" w:hanging="510"/>
      </w:pPr>
      <w:rPr>
        <w:rFonts w:ascii="Symbol" w:hAnsi="Symbol" w:hint="default"/>
        <w:sz w:val="22"/>
        <w:szCs w:val="22"/>
        <w:lang w:bidi="he-IL"/>
      </w:rPr>
    </w:lvl>
    <w:lvl w:ilvl="1">
      <w:start w:val="1"/>
      <w:numFmt w:val="decimal"/>
      <w:lvlText w:val="%1.%2"/>
      <w:lvlJc w:val="left"/>
      <w:pPr>
        <w:ind w:left="810" w:hanging="510"/>
      </w:pPr>
      <w:rPr>
        <w:rFonts w:hint="default"/>
      </w:rPr>
    </w:lvl>
    <w:lvl w:ilvl="2">
      <w:start w:val="1"/>
      <w:numFmt w:val="decimal"/>
      <w:lvlText w:val="%1.%2.%3"/>
      <w:lvlJc w:val="left"/>
      <w:pPr>
        <w:ind w:left="1320" w:hanging="720"/>
      </w:pPr>
      <w:rPr>
        <w:rFonts w:hint="default"/>
        <w:b w:val="0"/>
        <w:bCs w:val="0"/>
        <w:lang w:bidi="he-IL"/>
      </w:rPr>
    </w:lvl>
    <w:lvl w:ilvl="3">
      <w:start w:val="1"/>
      <w:numFmt w:val="decimal"/>
      <w:lvlText w:val="%1.%2.%3.%4"/>
      <w:lvlJc w:val="left"/>
      <w:pPr>
        <w:ind w:left="1620" w:hanging="720"/>
      </w:pPr>
      <w:rPr>
        <w:rFonts w:hint="default"/>
        <w:lang w:val="en-US"/>
      </w:rPr>
    </w:lvl>
    <w:lvl w:ilvl="4">
      <w:start w:val="1"/>
      <w:numFmt w:val="decimal"/>
      <w:lvlText w:val="%1.%2.%3.%4.%5"/>
      <w:lvlJc w:val="left"/>
      <w:pPr>
        <w:ind w:left="2280" w:hanging="1080"/>
      </w:pPr>
      <w:rPr>
        <w:rFonts w:hint="default"/>
        <w:lang w:bidi="he-IL"/>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164" w15:restartNumberingAfterBreak="0">
    <w:nsid w:val="4E8A5961"/>
    <w:multiLevelType w:val="multilevel"/>
    <w:tmpl w:val="4C76B7A2"/>
    <w:lvl w:ilvl="0">
      <w:start w:val="7"/>
      <w:numFmt w:val="decimal"/>
      <w:lvlText w:val="%1"/>
      <w:lvlJc w:val="left"/>
      <w:pPr>
        <w:ind w:left="930" w:hanging="930"/>
      </w:pPr>
      <w:rPr>
        <w:rFonts w:hint="default"/>
      </w:rPr>
    </w:lvl>
    <w:lvl w:ilvl="1">
      <w:start w:val="3"/>
      <w:numFmt w:val="decimal"/>
      <w:lvlText w:val="%1.%2"/>
      <w:lvlJc w:val="left"/>
      <w:pPr>
        <w:ind w:left="930" w:hanging="930"/>
      </w:pPr>
      <w:rPr>
        <w:rFonts w:hint="default"/>
      </w:rPr>
    </w:lvl>
    <w:lvl w:ilvl="2">
      <w:start w:val="3"/>
      <w:numFmt w:val="decimal"/>
      <w:lvlText w:val="%1.%2.%3"/>
      <w:lvlJc w:val="left"/>
      <w:pPr>
        <w:ind w:left="930" w:hanging="930"/>
      </w:pPr>
      <w:rPr>
        <w:rFonts w:hint="default"/>
      </w:rPr>
    </w:lvl>
    <w:lvl w:ilvl="3">
      <w:start w:val="1"/>
      <w:numFmt w:val="decimal"/>
      <w:lvlText w:val="%1.%2.%3.%4"/>
      <w:lvlJc w:val="left"/>
      <w:pPr>
        <w:ind w:left="930" w:hanging="930"/>
      </w:pPr>
      <w:rPr>
        <w:rFonts w:hint="default"/>
      </w:rPr>
    </w:lvl>
    <w:lvl w:ilvl="4">
      <w:start w:val="2"/>
      <w:numFmt w:val="decimal"/>
      <w:lvlText w:val="%1.%2.%3.%4.%5"/>
      <w:lvlJc w:val="left"/>
      <w:pPr>
        <w:ind w:left="1080" w:hanging="1080"/>
      </w:pPr>
      <w:rPr>
        <w:rFonts w:hint="default"/>
      </w:rPr>
    </w:lvl>
    <w:lvl w:ilvl="5">
      <w:start w:val="1"/>
      <w:numFmt w:val="decimal"/>
      <w:lvlText w:val="%1.%2.%3.%4.%5.%6"/>
      <w:lvlJc w:val="left"/>
      <w:pPr>
        <w:ind w:left="349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5" w15:restartNumberingAfterBreak="0">
    <w:nsid w:val="4EAD1674"/>
    <w:multiLevelType w:val="hybridMultilevel"/>
    <w:tmpl w:val="1568BFB6"/>
    <w:lvl w:ilvl="0" w:tplc="31BA23FE">
      <w:start w:val="1"/>
      <w:numFmt w:val="bullet"/>
      <w:lvlText w:val=""/>
      <w:lvlJc w:val="left"/>
      <w:pPr>
        <w:ind w:left="731" w:hanging="360"/>
      </w:pPr>
      <w:rPr>
        <w:rFonts w:ascii="Wingdings" w:hAnsi="Wingdings" w:hint="default"/>
      </w:rPr>
    </w:lvl>
    <w:lvl w:ilvl="1" w:tplc="25302298" w:tentative="1">
      <w:start w:val="1"/>
      <w:numFmt w:val="bullet"/>
      <w:lvlText w:val="o"/>
      <w:lvlJc w:val="left"/>
      <w:pPr>
        <w:ind w:left="1451" w:hanging="360"/>
      </w:pPr>
      <w:rPr>
        <w:rFonts w:ascii="Courier New" w:hAnsi="Courier New" w:cs="Courier New" w:hint="default"/>
      </w:rPr>
    </w:lvl>
    <w:lvl w:ilvl="2" w:tplc="7AC8DA5A">
      <w:start w:val="1"/>
      <w:numFmt w:val="bullet"/>
      <w:lvlText w:val=""/>
      <w:lvlJc w:val="left"/>
      <w:pPr>
        <w:ind w:left="2171" w:hanging="360"/>
      </w:pPr>
      <w:rPr>
        <w:rFonts w:ascii="Wingdings" w:hAnsi="Wingdings" w:hint="default"/>
      </w:rPr>
    </w:lvl>
    <w:lvl w:ilvl="3" w:tplc="6A70DD36">
      <w:start w:val="1"/>
      <w:numFmt w:val="bullet"/>
      <w:lvlText w:val=""/>
      <w:lvlJc w:val="left"/>
      <w:pPr>
        <w:ind w:left="2891" w:hanging="360"/>
      </w:pPr>
      <w:rPr>
        <w:rFonts w:ascii="Symbol" w:hAnsi="Symbol" w:hint="default"/>
      </w:rPr>
    </w:lvl>
    <w:lvl w:ilvl="4" w:tplc="1F882808" w:tentative="1">
      <w:start w:val="1"/>
      <w:numFmt w:val="bullet"/>
      <w:lvlText w:val="o"/>
      <w:lvlJc w:val="left"/>
      <w:pPr>
        <w:ind w:left="3611" w:hanging="360"/>
      </w:pPr>
      <w:rPr>
        <w:rFonts w:ascii="Courier New" w:hAnsi="Courier New" w:cs="Courier New" w:hint="default"/>
      </w:rPr>
    </w:lvl>
    <w:lvl w:ilvl="5" w:tplc="33547F4C" w:tentative="1">
      <w:start w:val="1"/>
      <w:numFmt w:val="bullet"/>
      <w:lvlText w:val=""/>
      <w:lvlJc w:val="left"/>
      <w:pPr>
        <w:ind w:left="4331" w:hanging="360"/>
      </w:pPr>
      <w:rPr>
        <w:rFonts w:ascii="Wingdings" w:hAnsi="Wingdings" w:hint="default"/>
      </w:rPr>
    </w:lvl>
    <w:lvl w:ilvl="6" w:tplc="F89E6CAE" w:tentative="1">
      <w:start w:val="1"/>
      <w:numFmt w:val="bullet"/>
      <w:lvlText w:val=""/>
      <w:lvlJc w:val="left"/>
      <w:pPr>
        <w:ind w:left="5051" w:hanging="360"/>
      </w:pPr>
      <w:rPr>
        <w:rFonts w:ascii="Symbol" w:hAnsi="Symbol" w:hint="default"/>
      </w:rPr>
    </w:lvl>
    <w:lvl w:ilvl="7" w:tplc="D2C448E8" w:tentative="1">
      <w:start w:val="1"/>
      <w:numFmt w:val="bullet"/>
      <w:lvlText w:val="o"/>
      <w:lvlJc w:val="left"/>
      <w:pPr>
        <w:ind w:left="5771" w:hanging="360"/>
      </w:pPr>
      <w:rPr>
        <w:rFonts w:ascii="Courier New" w:hAnsi="Courier New" w:cs="Courier New" w:hint="default"/>
      </w:rPr>
    </w:lvl>
    <w:lvl w:ilvl="8" w:tplc="7FF204EA" w:tentative="1">
      <w:start w:val="1"/>
      <w:numFmt w:val="bullet"/>
      <w:lvlText w:val=""/>
      <w:lvlJc w:val="left"/>
      <w:pPr>
        <w:ind w:left="6491" w:hanging="360"/>
      </w:pPr>
      <w:rPr>
        <w:rFonts w:ascii="Wingdings" w:hAnsi="Wingdings" w:hint="default"/>
      </w:rPr>
    </w:lvl>
  </w:abstractNum>
  <w:abstractNum w:abstractNumId="166" w15:restartNumberingAfterBreak="0">
    <w:nsid w:val="4ED1649E"/>
    <w:multiLevelType w:val="multilevel"/>
    <w:tmpl w:val="7A520B00"/>
    <w:lvl w:ilvl="0">
      <w:start w:val="2"/>
      <w:numFmt w:val="decimal"/>
      <w:lvlText w:val="%1"/>
      <w:lvlJc w:val="left"/>
      <w:pPr>
        <w:ind w:left="510" w:hanging="510"/>
      </w:pPr>
      <w:rPr>
        <w:rFonts w:hint="default"/>
        <w:b/>
      </w:rPr>
    </w:lvl>
    <w:lvl w:ilvl="1">
      <w:start w:val="1"/>
      <w:numFmt w:val="decimal"/>
      <w:lvlText w:val="%1.%2"/>
      <w:lvlJc w:val="left"/>
      <w:pPr>
        <w:ind w:left="670" w:hanging="510"/>
      </w:pPr>
      <w:rPr>
        <w:rFonts w:hint="default"/>
        <w:b/>
      </w:rPr>
    </w:lvl>
    <w:lvl w:ilvl="2">
      <w:start w:val="3"/>
      <w:numFmt w:val="decimal"/>
      <w:lvlText w:val="%1.%2.%3"/>
      <w:lvlJc w:val="left"/>
      <w:pPr>
        <w:ind w:left="1040" w:hanging="720"/>
      </w:pPr>
      <w:rPr>
        <w:rFonts w:hint="default"/>
        <w:b/>
      </w:rPr>
    </w:lvl>
    <w:lvl w:ilvl="3">
      <w:start w:val="1"/>
      <w:numFmt w:val="decimal"/>
      <w:lvlText w:val="%1.%2.%3.%4"/>
      <w:lvlJc w:val="left"/>
      <w:pPr>
        <w:ind w:left="1200" w:hanging="720"/>
      </w:pPr>
      <w:rPr>
        <w:rFonts w:hint="default"/>
        <w:b/>
      </w:rPr>
    </w:lvl>
    <w:lvl w:ilvl="4">
      <w:start w:val="1"/>
      <w:numFmt w:val="decimal"/>
      <w:lvlText w:val="%1.%2.%3.%4.%5"/>
      <w:lvlJc w:val="left"/>
      <w:pPr>
        <w:ind w:left="1720" w:hanging="1080"/>
      </w:pPr>
      <w:rPr>
        <w:rFonts w:hint="default"/>
        <w:b/>
      </w:rPr>
    </w:lvl>
    <w:lvl w:ilvl="5">
      <w:start w:val="1"/>
      <w:numFmt w:val="decimal"/>
      <w:lvlText w:val="%1.%2.%3.%4.%5.%6"/>
      <w:lvlJc w:val="left"/>
      <w:pPr>
        <w:ind w:left="1880" w:hanging="1080"/>
      </w:pPr>
      <w:rPr>
        <w:rFonts w:hint="default"/>
        <w:b/>
      </w:rPr>
    </w:lvl>
    <w:lvl w:ilvl="6">
      <w:start w:val="1"/>
      <w:numFmt w:val="decimal"/>
      <w:lvlText w:val="%1.%2.%3.%4.%5.%6.%7"/>
      <w:lvlJc w:val="left"/>
      <w:pPr>
        <w:ind w:left="2400" w:hanging="1440"/>
      </w:pPr>
      <w:rPr>
        <w:rFonts w:hint="default"/>
        <w:b/>
      </w:rPr>
    </w:lvl>
    <w:lvl w:ilvl="7">
      <w:start w:val="1"/>
      <w:numFmt w:val="decimal"/>
      <w:lvlText w:val="%1.%2.%3.%4.%5.%6.%7.%8"/>
      <w:lvlJc w:val="left"/>
      <w:pPr>
        <w:ind w:left="2560" w:hanging="1440"/>
      </w:pPr>
      <w:rPr>
        <w:rFonts w:hint="default"/>
        <w:b/>
      </w:rPr>
    </w:lvl>
    <w:lvl w:ilvl="8">
      <w:start w:val="1"/>
      <w:numFmt w:val="decimal"/>
      <w:lvlText w:val="%1.%2.%3.%4.%5.%6.%7.%8.%9"/>
      <w:lvlJc w:val="left"/>
      <w:pPr>
        <w:ind w:left="3080" w:hanging="1800"/>
      </w:pPr>
      <w:rPr>
        <w:rFonts w:hint="default"/>
        <w:b/>
      </w:rPr>
    </w:lvl>
  </w:abstractNum>
  <w:abstractNum w:abstractNumId="167" w15:restartNumberingAfterBreak="0">
    <w:nsid w:val="50726C4B"/>
    <w:multiLevelType w:val="multilevel"/>
    <w:tmpl w:val="744E602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8" w15:restartNumberingAfterBreak="0">
    <w:nsid w:val="50DD7979"/>
    <w:multiLevelType w:val="hybridMultilevel"/>
    <w:tmpl w:val="EB98A8DA"/>
    <w:lvl w:ilvl="0" w:tplc="C9B22FB6">
      <w:start w:val="1"/>
      <w:numFmt w:val="bullet"/>
      <w:lvlText w:val=""/>
      <w:lvlJc w:val="left"/>
      <w:pPr>
        <w:ind w:left="720" w:hanging="360"/>
      </w:pPr>
      <w:rPr>
        <w:rFonts w:ascii="Symbol" w:hAnsi="Symbol" w:hint="default"/>
      </w:rPr>
    </w:lvl>
    <w:lvl w:ilvl="1" w:tplc="E410DF32" w:tentative="1">
      <w:start w:val="1"/>
      <w:numFmt w:val="bullet"/>
      <w:lvlText w:val="o"/>
      <w:lvlJc w:val="left"/>
      <w:pPr>
        <w:ind w:left="1440" w:hanging="360"/>
      </w:pPr>
      <w:rPr>
        <w:rFonts w:ascii="Courier New" w:hAnsi="Courier New" w:cs="Courier New" w:hint="default"/>
      </w:rPr>
    </w:lvl>
    <w:lvl w:ilvl="2" w:tplc="37CAA7EE" w:tentative="1">
      <w:start w:val="1"/>
      <w:numFmt w:val="bullet"/>
      <w:lvlText w:val=""/>
      <w:lvlJc w:val="left"/>
      <w:pPr>
        <w:ind w:left="2160" w:hanging="360"/>
      </w:pPr>
      <w:rPr>
        <w:rFonts w:ascii="Wingdings" w:hAnsi="Wingdings" w:hint="default"/>
      </w:rPr>
    </w:lvl>
    <w:lvl w:ilvl="3" w:tplc="0A48EA34" w:tentative="1">
      <w:start w:val="1"/>
      <w:numFmt w:val="bullet"/>
      <w:lvlText w:val=""/>
      <w:lvlJc w:val="left"/>
      <w:pPr>
        <w:ind w:left="2880" w:hanging="360"/>
      </w:pPr>
      <w:rPr>
        <w:rFonts w:ascii="Symbol" w:hAnsi="Symbol" w:hint="default"/>
      </w:rPr>
    </w:lvl>
    <w:lvl w:ilvl="4" w:tplc="4DD0A684" w:tentative="1">
      <w:start w:val="1"/>
      <w:numFmt w:val="bullet"/>
      <w:lvlText w:val="o"/>
      <w:lvlJc w:val="left"/>
      <w:pPr>
        <w:ind w:left="3600" w:hanging="360"/>
      </w:pPr>
      <w:rPr>
        <w:rFonts w:ascii="Courier New" w:hAnsi="Courier New" w:cs="Courier New" w:hint="default"/>
      </w:rPr>
    </w:lvl>
    <w:lvl w:ilvl="5" w:tplc="B952FF04" w:tentative="1">
      <w:start w:val="1"/>
      <w:numFmt w:val="bullet"/>
      <w:lvlText w:val=""/>
      <w:lvlJc w:val="left"/>
      <w:pPr>
        <w:ind w:left="4320" w:hanging="360"/>
      </w:pPr>
      <w:rPr>
        <w:rFonts w:ascii="Wingdings" w:hAnsi="Wingdings" w:hint="default"/>
      </w:rPr>
    </w:lvl>
    <w:lvl w:ilvl="6" w:tplc="D6448E60" w:tentative="1">
      <w:start w:val="1"/>
      <w:numFmt w:val="bullet"/>
      <w:lvlText w:val=""/>
      <w:lvlJc w:val="left"/>
      <w:pPr>
        <w:ind w:left="5040" w:hanging="360"/>
      </w:pPr>
      <w:rPr>
        <w:rFonts w:ascii="Symbol" w:hAnsi="Symbol" w:hint="default"/>
      </w:rPr>
    </w:lvl>
    <w:lvl w:ilvl="7" w:tplc="8DB270BC" w:tentative="1">
      <w:start w:val="1"/>
      <w:numFmt w:val="bullet"/>
      <w:lvlText w:val="o"/>
      <w:lvlJc w:val="left"/>
      <w:pPr>
        <w:ind w:left="5760" w:hanging="360"/>
      </w:pPr>
      <w:rPr>
        <w:rFonts w:ascii="Courier New" w:hAnsi="Courier New" w:cs="Courier New" w:hint="default"/>
      </w:rPr>
    </w:lvl>
    <w:lvl w:ilvl="8" w:tplc="711476C0" w:tentative="1">
      <w:start w:val="1"/>
      <w:numFmt w:val="bullet"/>
      <w:lvlText w:val=""/>
      <w:lvlJc w:val="left"/>
      <w:pPr>
        <w:ind w:left="6480" w:hanging="360"/>
      </w:pPr>
      <w:rPr>
        <w:rFonts w:ascii="Wingdings" w:hAnsi="Wingdings" w:hint="default"/>
      </w:rPr>
    </w:lvl>
  </w:abstractNum>
  <w:abstractNum w:abstractNumId="169" w15:restartNumberingAfterBreak="0">
    <w:nsid w:val="514E728B"/>
    <w:multiLevelType w:val="hybridMultilevel"/>
    <w:tmpl w:val="B6567C6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0" w15:restartNumberingAfterBreak="0">
    <w:nsid w:val="51880C6B"/>
    <w:multiLevelType w:val="multilevel"/>
    <w:tmpl w:val="7B749D70"/>
    <w:lvl w:ilvl="0">
      <w:start w:val="1"/>
      <w:numFmt w:val="decimal"/>
      <w:lvlText w:val="%1."/>
      <w:lvlJc w:val="left"/>
      <w:pPr>
        <w:ind w:left="1494"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5214" w:hanging="1080"/>
      </w:pPr>
      <w:rPr>
        <w:rFonts w:hint="default"/>
      </w:rPr>
    </w:lvl>
    <w:lvl w:ilvl="4">
      <w:start w:val="1"/>
      <w:numFmt w:val="decimal"/>
      <w:isLgl/>
      <w:lvlText w:val="%1.%2.%3.%4.%5."/>
      <w:lvlJc w:val="left"/>
      <w:pPr>
        <w:ind w:left="6472" w:hanging="1080"/>
      </w:pPr>
      <w:rPr>
        <w:rFonts w:hint="default"/>
      </w:rPr>
    </w:lvl>
    <w:lvl w:ilvl="5">
      <w:start w:val="1"/>
      <w:numFmt w:val="decimal"/>
      <w:isLgl/>
      <w:lvlText w:val="%1.%2.%3.%4.%5.%6."/>
      <w:lvlJc w:val="left"/>
      <w:pPr>
        <w:ind w:left="8090" w:hanging="1440"/>
      </w:pPr>
      <w:rPr>
        <w:rFonts w:hint="default"/>
      </w:rPr>
    </w:lvl>
    <w:lvl w:ilvl="6">
      <w:start w:val="1"/>
      <w:numFmt w:val="decimal"/>
      <w:isLgl/>
      <w:lvlText w:val="%1.%2.%3.%4.%5.%6.%7."/>
      <w:lvlJc w:val="left"/>
      <w:pPr>
        <w:ind w:left="9348" w:hanging="1440"/>
      </w:pPr>
      <w:rPr>
        <w:rFonts w:hint="default"/>
      </w:rPr>
    </w:lvl>
    <w:lvl w:ilvl="7">
      <w:start w:val="1"/>
      <w:numFmt w:val="decimal"/>
      <w:isLgl/>
      <w:lvlText w:val="%1.%2.%3.%4.%5.%6.%7.%8."/>
      <w:lvlJc w:val="left"/>
      <w:pPr>
        <w:ind w:left="10966" w:hanging="1800"/>
      </w:pPr>
      <w:rPr>
        <w:rFonts w:hint="default"/>
      </w:rPr>
    </w:lvl>
    <w:lvl w:ilvl="8">
      <w:start w:val="1"/>
      <w:numFmt w:val="decimal"/>
      <w:isLgl/>
      <w:lvlText w:val="%1.%2.%3.%4.%5.%6.%7.%8.%9."/>
      <w:lvlJc w:val="left"/>
      <w:pPr>
        <w:ind w:left="12224" w:hanging="1800"/>
      </w:pPr>
      <w:rPr>
        <w:rFonts w:hint="default"/>
      </w:rPr>
    </w:lvl>
  </w:abstractNum>
  <w:abstractNum w:abstractNumId="171" w15:restartNumberingAfterBreak="0">
    <w:nsid w:val="51AE3B2B"/>
    <w:multiLevelType w:val="hybridMultilevel"/>
    <w:tmpl w:val="CE1CC70C"/>
    <w:lvl w:ilvl="0" w:tplc="9F0E5DCC">
      <w:start w:val="1"/>
      <w:numFmt w:val="bullet"/>
      <w:lvlText w:val=""/>
      <w:lvlJc w:val="left"/>
      <w:pPr>
        <w:ind w:left="1800" w:hanging="360"/>
      </w:pPr>
      <w:rPr>
        <w:rFonts w:ascii="Wingdings" w:hAnsi="Wingdings" w:hint="default"/>
      </w:rPr>
    </w:lvl>
    <w:lvl w:ilvl="1" w:tplc="D3FAB7E4" w:tentative="1">
      <w:start w:val="1"/>
      <w:numFmt w:val="bullet"/>
      <w:lvlText w:val="o"/>
      <w:lvlJc w:val="left"/>
      <w:pPr>
        <w:ind w:left="2520" w:hanging="360"/>
      </w:pPr>
      <w:rPr>
        <w:rFonts w:ascii="Courier New" w:hAnsi="Courier New" w:cs="Courier New" w:hint="default"/>
      </w:rPr>
    </w:lvl>
    <w:lvl w:ilvl="2" w:tplc="4F9CAD76" w:tentative="1">
      <w:start w:val="1"/>
      <w:numFmt w:val="bullet"/>
      <w:lvlText w:val=""/>
      <w:lvlJc w:val="left"/>
      <w:pPr>
        <w:ind w:left="3240" w:hanging="360"/>
      </w:pPr>
      <w:rPr>
        <w:rFonts w:ascii="Wingdings" w:hAnsi="Wingdings" w:hint="default"/>
      </w:rPr>
    </w:lvl>
    <w:lvl w:ilvl="3" w:tplc="FBEC2DC4" w:tentative="1">
      <w:start w:val="1"/>
      <w:numFmt w:val="bullet"/>
      <w:lvlText w:val=""/>
      <w:lvlJc w:val="left"/>
      <w:pPr>
        <w:ind w:left="3960" w:hanging="360"/>
      </w:pPr>
      <w:rPr>
        <w:rFonts w:ascii="Symbol" w:hAnsi="Symbol" w:hint="default"/>
      </w:rPr>
    </w:lvl>
    <w:lvl w:ilvl="4" w:tplc="3FF87928" w:tentative="1">
      <w:start w:val="1"/>
      <w:numFmt w:val="bullet"/>
      <w:lvlText w:val="o"/>
      <w:lvlJc w:val="left"/>
      <w:pPr>
        <w:ind w:left="4680" w:hanging="360"/>
      </w:pPr>
      <w:rPr>
        <w:rFonts w:ascii="Courier New" w:hAnsi="Courier New" w:cs="Courier New" w:hint="default"/>
      </w:rPr>
    </w:lvl>
    <w:lvl w:ilvl="5" w:tplc="7BB44D1C" w:tentative="1">
      <w:start w:val="1"/>
      <w:numFmt w:val="bullet"/>
      <w:lvlText w:val=""/>
      <w:lvlJc w:val="left"/>
      <w:pPr>
        <w:ind w:left="5400" w:hanging="360"/>
      </w:pPr>
      <w:rPr>
        <w:rFonts w:ascii="Wingdings" w:hAnsi="Wingdings" w:hint="default"/>
      </w:rPr>
    </w:lvl>
    <w:lvl w:ilvl="6" w:tplc="9E28D434" w:tentative="1">
      <w:start w:val="1"/>
      <w:numFmt w:val="bullet"/>
      <w:lvlText w:val=""/>
      <w:lvlJc w:val="left"/>
      <w:pPr>
        <w:ind w:left="6120" w:hanging="360"/>
      </w:pPr>
      <w:rPr>
        <w:rFonts w:ascii="Symbol" w:hAnsi="Symbol" w:hint="default"/>
      </w:rPr>
    </w:lvl>
    <w:lvl w:ilvl="7" w:tplc="8284629A" w:tentative="1">
      <w:start w:val="1"/>
      <w:numFmt w:val="bullet"/>
      <w:lvlText w:val="o"/>
      <w:lvlJc w:val="left"/>
      <w:pPr>
        <w:ind w:left="6840" w:hanging="360"/>
      </w:pPr>
      <w:rPr>
        <w:rFonts w:ascii="Courier New" w:hAnsi="Courier New" w:cs="Courier New" w:hint="default"/>
      </w:rPr>
    </w:lvl>
    <w:lvl w:ilvl="8" w:tplc="24681AEA" w:tentative="1">
      <w:start w:val="1"/>
      <w:numFmt w:val="bullet"/>
      <w:lvlText w:val=""/>
      <w:lvlJc w:val="left"/>
      <w:pPr>
        <w:ind w:left="7560" w:hanging="360"/>
      </w:pPr>
      <w:rPr>
        <w:rFonts w:ascii="Wingdings" w:hAnsi="Wingdings" w:hint="default"/>
      </w:rPr>
    </w:lvl>
  </w:abstractNum>
  <w:abstractNum w:abstractNumId="172" w15:restartNumberingAfterBreak="0">
    <w:nsid w:val="52566B84"/>
    <w:multiLevelType w:val="hybridMultilevel"/>
    <w:tmpl w:val="F0E64642"/>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3" w15:restartNumberingAfterBreak="0">
    <w:nsid w:val="52D8767E"/>
    <w:multiLevelType w:val="multilevel"/>
    <w:tmpl w:val="38684338"/>
    <w:lvl w:ilvl="0">
      <w:start w:val="19"/>
      <w:numFmt w:val="decimal"/>
      <w:lvlText w:val="%1"/>
      <w:lvlJc w:val="left"/>
      <w:pPr>
        <w:ind w:left="540" w:hanging="540"/>
      </w:pPr>
      <w:rPr>
        <w:rFonts w:hint="default"/>
      </w:rPr>
    </w:lvl>
    <w:lvl w:ilvl="1">
      <w:start w:val="1"/>
      <w:numFmt w:val="decimal"/>
      <w:lvlText w:val="%1.%2"/>
      <w:lvlJc w:val="left"/>
      <w:pPr>
        <w:ind w:left="1178" w:hanging="540"/>
      </w:pPr>
      <w:rPr>
        <w:rFonts w:hint="default"/>
      </w:rPr>
    </w:lvl>
    <w:lvl w:ilvl="2">
      <w:start w:val="3"/>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74" w15:restartNumberingAfterBreak="0">
    <w:nsid w:val="52DA4D73"/>
    <w:multiLevelType w:val="hybridMultilevel"/>
    <w:tmpl w:val="521A40C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53716D15"/>
    <w:multiLevelType w:val="multilevel"/>
    <w:tmpl w:val="108AC626"/>
    <w:lvl w:ilvl="0">
      <w:start w:val="4"/>
      <w:numFmt w:val="decimal"/>
      <w:lvlText w:val="%1."/>
      <w:lvlJc w:val="left"/>
      <w:pPr>
        <w:ind w:left="780" w:hanging="780"/>
      </w:pPr>
      <w:rPr>
        <w:rFonts w:hint="default"/>
      </w:rPr>
    </w:lvl>
    <w:lvl w:ilvl="1">
      <w:start w:val="2"/>
      <w:numFmt w:val="decimal"/>
      <w:lvlText w:val="%1.%2."/>
      <w:lvlJc w:val="left"/>
      <w:pPr>
        <w:ind w:left="1394" w:hanging="780"/>
      </w:pPr>
      <w:rPr>
        <w:rFonts w:hint="default"/>
      </w:rPr>
    </w:lvl>
    <w:lvl w:ilvl="2">
      <w:start w:val="5"/>
      <w:numFmt w:val="decimal"/>
      <w:lvlText w:val="%1.%2.%3."/>
      <w:lvlJc w:val="left"/>
      <w:pPr>
        <w:ind w:left="2008" w:hanging="780"/>
      </w:pPr>
      <w:rPr>
        <w:rFonts w:hint="default"/>
      </w:rPr>
    </w:lvl>
    <w:lvl w:ilvl="3">
      <w:start w:val="5"/>
      <w:numFmt w:val="decimal"/>
      <w:lvlText w:val="%1.%2.%3.%4."/>
      <w:lvlJc w:val="left"/>
      <w:pPr>
        <w:ind w:left="2622" w:hanging="78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712" w:hanging="1800"/>
      </w:pPr>
      <w:rPr>
        <w:rFonts w:hint="default"/>
      </w:rPr>
    </w:lvl>
  </w:abstractNum>
  <w:abstractNum w:abstractNumId="176" w15:restartNumberingAfterBreak="0">
    <w:nsid w:val="540F00DC"/>
    <w:multiLevelType w:val="multilevel"/>
    <w:tmpl w:val="F14217EE"/>
    <w:lvl w:ilvl="0">
      <w:start w:val="1"/>
      <w:numFmt w:val="decimal"/>
      <w:pStyle w:val="12"/>
      <w:lvlText w:val="%1."/>
      <w:lvlJc w:val="center"/>
      <w:pPr>
        <w:tabs>
          <w:tab w:val="num" w:pos="1800"/>
        </w:tabs>
        <w:ind w:left="1440" w:right="1440" w:firstLine="0"/>
      </w:pPr>
      <w:rPr>
        <w:rFonts w:hint="default"/>
      </w:rPr>
    </w:lvl>
    <w:lvl w:ilvl="1">
      <w:start w:val="1"/>
      <w:numFmt w:val="decimal"/>
      <w:lvlText w:val="%1.%2."/>
      <w:lvlJc w:val="left"/>
      <w:pPr>
        <w:tabs>
          <w:tab w:val="num" w:pos="2232"/>
        </w:tabs>
        <w:ind w:left="2232" w:right="792" w:hanging="432"/>
      </w:pPr>
      <w:rPr>
        <w:rFonts w:hint="default"/>
      </w:rPr>
    </w:lvl>
    <w:lvl w:ilvl="2">
      <w:start w:val="1"/>
      <w:numFmt w:val="decimal"/>
      <w:lvlText w:val="%1.%2.%3."/>
      <w:lvlJc w:val="left"/>
      <w:pPr>
        <w:tabs>
          <w:tab w:val="num" w:pos="2880"/>
        </w:tabs>
        <w:ind w:left="2664" w:right="1224" w:hanging="504"/>
      </w:pPr>
      <w:rPr>
        <w:rFonts w:hint="default"/>
      </w:rPr>
    </w:lvl>
    <w:lvl w:ilvl="3">
      <w:start w:val="1"/>
      <w:numFmt w:val="decimal"/>
      <w:lvlText w:val="%1.%2.%3.%4."/>
      <w:lvlJc w:val="left"/>
      <w:pPr>
        <w:tabs>
          <w:tab w:val="num" w:pos="3240"/>
        </w:tabs>
        <w:ind w:left="3168" w:right="1728" w:hanging="648"/>
      </w:pPr>
      <w:rPr>
        <w:rFonts w:hint="default"/>
      </w:rPr>
    </w:lvl>
    <w:lvl w:ilvl="4">
      <w:start w:val="1"/>
      <w:numFmt w:val="decimal"/>
      <w:lvlText w:val="%1.%2.%3.%4.%5."/>
      <w:lvlJc w:val="left"/>
      <w:pPr>
        <w:tabs>
          <w:tab w:val="num" w:pos="3960"/>
        </w:tabs>
        <w:ind w:left="3672" w:right="2232" w:hanging="792"/>
      </w:pPr>
      <w:rPr>
        <w:rFonts w:hint="default"/>
      </w:rPr>
    </w:lvl>
    <w:lvl w:ilvl="5">
      <w:start w:val="1"/>
      <w:numFmt w:val="decimal"/>
      <w:lvlText w:val="%1.%2.%3.%4.%5.%6."/>
      <w:lvlJc w:val="left"/>
      <w:pPr>
        <w:tabs>
          <w:tab w:val="num" w:pos="4320"/>
        </w:tabs>
        <w:ind w:left="4176" w:right="2736" w:hanging="936"/>
      </w:pPr>
      <w:rPr>
        <w:rFonts w:hint="default"/>
      </w:rPr>
    </w:lvl>
    <w:lvl w:ilvl="6">
      <w:start w:val="1"/>
      <w:numFmt w:val="decimal"/>
      <w:lvlText w:val="%1.%2.%3.%4.%5.%6.%7."/>
      <w:lvlJc w:val="left"/>
      <w:pPr>
        <w:tabs>
          <w:tab w:val="num" w:pos="5040"/>
        </w:tabs>
        <w:ind w:left="4680" w:right="3240" w:hanging="1080"/>
      </w:pPr>
      <w:rPr>
        <w:rFonts w:hint="default"/>
      </w:rPr>
    </w:lvl>
    <w:lvl w:ilvl="7">
      <w:start w:val="1"/>
      <w:numFmt w:val="decimal"/>
      <w:lvlText w:val="%1.%2.%3.%4.%5.%6.%7.%8."/>
      <w:lvlJc w:val="left"/>
      <w:pPr>
        <w:tabs>
          <w:tab w:val="num" w:pos="5400"/>
        </w:tabs>
        <w:ind w:left="5184" w:right="3744" w:hanging="1224"/>
      </w:pPr>
      <w:rPr>
        <w:rFonts w:hint="default"/>
      </w:rPr>
    </w:lvl>
    <w:lvl w:ilvl="8">
      <w:start w:val="1"/>
      <w:numFmt w:val="decimal"/>
      <w:lvlText w:val="%1.%2.%3.%4.%5.%6.%7.%8.%9."/>
      <w:lvlJc w:val="left"/>
      <w:pPr>
        <w:tabs>
          <w:tab w:val="num" w:pos="6120"/>
        </w:tabs>
        <w:ind w:left="5760" w:right="4320" w:hanging="1440"/>
      </w:pPr>
      <w:rPr>
        <w:rFonts w:hint="default"/>
      </w:rPr>
    </w:lvl>
  </w:abstractNum>
  <w:abstractNum w:abstractNumId="177" w15:restartNumberingAfterBreak="0">
    <w:nsid w:val="54B7342D"/>
    <w:multiLevelType w:val="multilevel"/>
    <w:tmpl w:val="BBFC2338"/>
    <w:lvl w:ilvl="0">
      <w:start w:val="7"/>
      <w:numFmt w:val="decimal"/>
      <w:lvlText w:val="%1"/>
      <w:lvlJc w:val="left"/>
      <w:pPr>
        <w:ind w:left="1853" w:hanging="435"/>
      </w:pPr>
      <w:rPr>
        <w:rFonts w:hint="default"/>
      </w:rPr>
    </w:lvl>
    <w:lvl w:ilvl="1">
      <w:start w:val="2"/>
      <w:numFmt w:val="decimal"/>
      <w:lvlText w:val="%1.%2"/>
      <w:lvlJc w:val="left"/>
      <w:pPr>
        <w:ind w:left="1214" w:hanging="43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3057" w:hanging="720"/>
      </w:pPr>
      <w:rPr>
        <w:rFonts w:hint="default"/>
        <w:color w:val="000000" w:themeColor="text1"/>
        <w:u w:val="none"/>
      </w:rPr>
    </w:lvl>
    <w:lvl w:ilvl="4">
      <w:start w:val="1"/>
      <w:numFmt w:val="decimal"/>
      <w:lvlText w:val="%1.%2.%3.%4.%5"/>
      <w:lvlJc w:val="left"/>
      <w:pPr>
        <w:ind w:left="2640"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5754" w:hanging="108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7672" w:hanging="1440"/>
      </w:pPr>
      <w:rPr>
        <w:rFonts w:hint="default"/>
      </w:rPr>
    </w:lvl>
  </w:abstractNum>
  <w:abstractNum w:abstractNumId="178" w15:restartNumberingAfterBreak="0">
    <w:nsid w:val="56165AC0"/>
    <w:multiLevelType w:val="multilevel"/>
    <w:tmpl w:val="6E6245E4"/>
    <w:lvl w:ilvl="0">
      <w:start w:val="4"/>
      <w:numFmt w:val="decimal"/>
      <w:lvlText w:val="%1"/>
      <w:lvlJc w:val="left"/>
      <w:pPr>
        <w:ind w:left="705" w:hanging="705"/>
      </w:pPr>
      <w:rPr>
        <w:rFonts w:hint="default"/>
      </w:rPr>
    </w:lvl>
    <w:lvl w:ilvl="1">
      <w:start w:val="2"/>
      <w:numFmt w:val="decimal"/>
      <w:lvlText w:val="%1.%2"/>
      <w:lvlJc w:val="left"/>
      <w:pPr>
        <w:ind w:left="1650" w:hanging="705"/>
      </w:pPr>
      <w:rPr>
        <w:rFonts w:hint="default"/>
      </w:rPr>
    </w:lvl>
    <w:lvl w:ilvl="2">
      <w:start w:val="3"/>
      <w:numFmt w:val="decimal"/>
      <w:lvlText w:val="%1.%2.%3"/>
      <w:lvlJc w:val="left"/>
      <w:pPr>
        <w:ind w:left="2610" w:hanging="720"/>
      </w:pPr>
      <w:rPr>
        <w:rFonts w:hint="default"/>
      </w:rPr>
    </w:lvl>
    <w:lvl w:ilvl="3">
      <w:start w:val="4"/>
      <w:numFmt w:val="decimal"/>
      <w:lvlText w:val="%1.%2.%3.%4"/>
      <w:lvlJc w:val="left"/>
      <w:pPr>
        <w:ind w:left="3555" w:hanging="720"/>
      </w:pPr>
      <w:rPr>
        <w:rFonts w:hint="default"/>
        <w:b/>
        <w:bCs/>
      </w:rPr>
    </w:lvl>
    <w:lvl w:ilvl="4">
      <w:start w:val="1"/>
      <w:numFmt w:val="decimal"/>
      <w:lvlText w:val="%1.%2.%3.%4.%5"/>
      <w:lvlJc w:val="left"/>
      <w:pPr>
        <w:ind w:left="1930" w:hanging="1080"/>
      </w:pPr>
      <w:rPr>
        <w:rFonts w:hint="default"/>
      </w:rPr>
    </w:lvl>
    <w:lvl w:ilvl="5">
      <w:start w:val="1"/>
      <w:numFmt w:val="decimal"/>
      <w:lvlText w:val="%1.%2.%3.%4.%5.%6"/>
      <w:lvlJc w:val="left"/>
      <w:pPr>
        <w:ind w:left="5805" w:hanging="1080"/>
      </w:pPr>
      <w:rPr>
        <w:rFonts w:hint="default"/>
      </w:rPr>
    </w:lvl>
    <w:lvl w:ilvl="6">
      <w:start w:val="1"/>
      <w:numFmt w:val="decimal"/>
      <w:lvlText w:val="%1.%2.%3.%4.%5.%6.%7"/>
      <w:lvlJc w:val="left"/>
      <w:pPr>
        <w:ind w:left="7110" w:hanging="1440"/>
      </w:pPr>
      <w:rPr>
        <w:rFonts w:hint="default"/>
      </w:rPr>
    </w:lvl>
    <w:lvl w:ilvl="7">
      <w:start w:val="1"/>
      <w:numFmt w:val="decimal"/>
      <w:lvlText w:val="%1.%2.%3.%4.%5.%6.%7.%8"/>
      <w:lvlJc w:val="left"/>
      <w:pPr>
        <w:ind w:left="8055" w:hanging="1440"/>
      </w:pPr>
      <w:rPr>
        <w:rFonts w:hint="default"/>
      </w:rPr>
    </w:lvl>
    <w:lvl w:ilvl="8">
      <w:start w:val="1"/>
      <w:numFmt w:val="decimal"/>
      <w:lvlText w:val="%1.%2.%3.%4.%5.%6.%7.%8.%9"/>
      <w:lvlJc w:val="left"/>
      <w:pPr>
        <w:ind w:left="9360" w:hanging="1800"/>
      </w:pPr>
      <w:rPr>
        <w:rFonts w:hint="default"/>
      </w:rPr>
    </w:lvl>
  </w:abstractNum>
  <w:abstractNum w:abstractNumId="179" w15:restartNumberingAfterBreak="0">
    <w:nsid w:val="57435F35"/>
    <w:multiLevelType w:val="multilevel"/>
    <w:tmpl w:val="F17243A8"/>
    <w:lvl w:ilvl="0">
      <w:start w:val="2"/>
      <w:numFmt w:val="decimal"/>
      <w:lvlText w:val="%1"/>
      <w:lvlJc w:val="left"/>
      <w:pPr>
        <w:ind w:left="435" w:hanging="435"/>
      </w:pPr>
      <w:rPr>
        <w:rFonts w:hint="default"/>
      </w:rPr>
    </w:lvl>
    <w:lvl w:ilvl="1">
      <w:start w:val="9"/>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80" w15:restartNumberingAfterBreak="0">
    <w:nsid w:val="5802123D"/>
    <w:multiLevelType w:val="multilevel"/>
    <w:tmpl w:val="A4748FF2"/>
    <w:lvl w:ilvl="0">
      <w:start w:val="2"/>
      <w:numFmt w:val="decimal"/>
      <w:lvlText w:val="%1"/>
      <w:lvlJc w:val="left"/>
      <w:pPr>
        <w:ind w:left="435" w:hanging="435"/>
      </w:pPr>
      <w:rPr>
        <w:rFonts w:hint="default"/>
      </w:rPr>
    </w:lvl>
    <w:lvl w:ilvl="1">
      <w:start w:val="7"/>
      <w:numFmt w:val="decimal"/>
      <w:lvlText w:val="%1.%2"/>
      <w:lvlJc w:val="left"/>
      <w:pPr>
        <w:ind w:left="860" w:hanging="435"/>
      </w:pPr>
      <w:rPr>
        <w:rFonts w:hint="default"/>
      </w:rPr>
    </w:lvl>
    <w:lvl w:ilvl="2">
      <w:start w:val="7"/>
      <w:numFmt w:val="decimal"/>
      <w:lvlText w:val="%1.%2.%3"/>
      <w:lvlJc w:val="left"/>
      <w:pPr>
        <w:ind w:left="1571"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81" w15:restartNumberingAfterBreak="0">
    <w:nsid w:val="58AF058C"/>
    <w:multiLevelType w:val="multilevel"/>
    <w:tmpl w:val="FDBEFE3A"/>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2"/>
      <w:numFmt w:val="decimal"/>
      <w:lvlText w:val="%1.%2.%3.%4.%5"/>
      <w:lvlJc w:val="left"/>
      <w:pPr>
        <w:ind w:left="1080" w:hanging="1080"/>
      </w:pPr>
      <w:rPr>
        <w:rFonts w:hint="default"/>
      </w:rPr>
    </w:lvl>
    <w:lvl w:ilvl="5">
      <w:start w:val="3"/>
      <w:numFmt w:val="decimal"/>
      <w:lvlText w:val="%1.%2.%3.%4.%5.%6"/>
      <w:lvlJc w:val="left"/>
      <w:pPr>
        <w:ind w:left="349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2" w15:restartNumberingAfterBreak="0">
    <w:nsid w:val="58F162B6"/>
    <w:multiLevelType w:val="multilevel"/>
    <w:tmpl w:val="7C5A1D38"/>
    <w:lvl w:ilvl="0">
      <w:start w:val="1"/>
      <w:numFmt w:val="decimal"/>
      <w:lvlText w:val="%1."/>
      <w:lvlJc w:val="left"/>
      <w:pPr>
        <w:tabs>
          <w:tab w:val="num" w:pos="709"/>
        </w:tabs>
        <w:ind w:left="709" w:hanging="709"/>
      </w:pPr>
      <w:rPr>
        <w:rFonts w:cs="David" w:hint="default"/>
        <w:b/>
        <w:bCs/>
        <w:sz w:val="24"/>
        <w:szCs w:val="24"/>
      </w:rPr>
    </w:lvl>
    <w:lvl w:ilvl="1">
      <w:start w:val="1"/>
      <w:numFmt w:val="decimal"/>
      <w:isLgl/>
      <w:lvlText w:val="%1.%2"/>
      <w:lvlJc w:val="left"/>
      <w:pPr>
        <w:tabs>
          <w:tab w:val="num" w:pos="1276"/>
        </w:tabs>
        <w:ind w:left="1276" w:hanging="567"/>
      </w:pPr>
      <w:rPr>
        <w:rFonts w:cs="David" w:hint="default"/>
        <w:b w:val="0"/>
        <w:bCs w:val="0"/>
        <w:sz w:val="24"/>
        <w:szCs w:val="24"/>
      </w:rPr>
    </w:lvl>
    <w:lvl w:ilvl="2">
      <w:start w:val="1"/>
      <w:numFmt w:val="decimal"/>
      <w:isLgl/>
      <w:lvlText w:val="%1.%2.%3"/>
      <w:lvlJc w:val="left"/>
      <w:pPr>
        <w:tabs>
          <w:tab w:val="num" w:pos="2267"/>
        </w:tabs>
        <w:ind w:left="2267" w:hanging="992"/>
      </w:pPr>
      <w:rPr>
        <w:rFonts w:cs="David" w:hint="default"/>
        <w:sz w:val="24"/>
        <w:szCs w:val="24"/>
      </w:rPr>
    </w:lvl>
    <w:lvl w:ilvl="3">
      <w:start w:val="1"/>
      <w:numFmt w:val="decimal"/>
      <w:isLgl/>
      <w:lvlText w:val="%1.%2.%3.%4"/>
      <w:lvlJc w:val="left"/>
      <w:pPr>
        <w:tabs>
          <w:tab w:val="num" w:pos="3119"/>
        </w:tabs>
        <w:ind w:left="3119" w:hanging="851"/>
      </w:pPr>
      <w:rPr>
        <w:rFonts w:cs="David"/>
        <w:color w:val="auto"/>
        <w:sz w:val="24"/>
        <w:szCs w:val="24"/>
      </w:rPr>
    </w:lvl>
    <w:lvl w:ilvl="4">
      <w:start w:val="1"/>
      <w:numFmt w:val="decimal"/>
      <w:isLgl/>
      <w:lvlText w:val="%1.%2.%3.%4.%5"/>
      <w:lvlJc w:val="left"/>
      <w:pPr>
        <w:tabs>
          <w:tab w:val="num" w:pos="3960"/>
        </w:tabs>
        <w:ind w:left="3960" w:hanging="1080"/>
      </w:pPr>
      <w:rPr>
        <w:rFonts w:ascii="Tahoma" w:hAnsi="Tahoma" w:cs="Tahoma" w:hint="default"/>
        <w:sz w:val="20"/>
        <w:szCs w:val="20"/>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83" w15:restartNumberingAfterBreak="0">
    <w:nsid w:val="597E06E7"/>
    <w:multiLevelType w:val="multilevel"/>
    <w:tmpl w:val="00A4E03E"/>
    <w:styleLink w:val="54"/>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rFonts w:ascii="David" w:hAnsi="David" w:cs="David" w:hint="default"/>
        <w:b w:val="0"/>
        <w:bCs w:val="0"/>
      </w:rPr>
    </w:lvl>
    <w:lvl w:ilvl="4">
      <w:start w:val="1"/>
      <w:numFmt w:val="decimal"/>
      <w:lvlText w:val="%1.%2.%3.%4.%5."/>
      <w:lvlJc w:val="left"/>
      <w:pPr>
        <w:ind w:left="151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85" w15:restartNumberingAfterBreak="0">
    <w:nsid w:val="5C2D00DD"/>
    <w:multiLevelType w:val="multilevel"/>
    <w:tmpl w:val="CB2CFB36"/>
    <w:styleLink w:val="-50"/>
    <w:lvl w:ilvl="0">
      <w:start w:val="1"/>
      <w:numFmt w:val="decimal"/>
      <w:lvlText w:val="%1."/>
      <w:lvlJc w:val="left"/>
      <w:pPr>
        <w:tabs>
          <w:tab w:val="num" w:pos="357"/>
        </w:tabs>
        <w:ind w:left="357" w:hanging="357"/>
      </w:pPr>
      <w:rPr>
        <w:rFonts w:ascii="David" w:eastAsia="Times New Roman" w:hAnsi="David" w:cs="David"/>
      </w:rPr>
    </w:lvl>
    <w:lvl w:ilvl="1">
      <w:start w:val="1"/>
      <w:numFmt w:val="decimal"/>
      <w:lvlText w:val="%1.%2."/>
      <w:lvlJc w:val="left"/>
      <w:pPr>
        <w:tabs>
          <w:tab w:val="num" w:pos="794"/>
        </w:tabs>
        <w:ind w:left="794" w:hanging="437"/>
      </w:pPr>
    </w:lvl>
    <w:lvl w:ilvl="2">
      <w:start w:val="1"/>
      <w:numFmt w:val="decimal"/>
      <w:lvlText w:val="%1.%2.%3."/>
      <w:lvlJc w:val="left"/>
      <w:pPr>
        <w:tabs>
          <w:tab w:val="num" w:pos="1429"/>
        </w:tabs>
        <w:ind w:left="1214" w:hanging="505"/>
      </w:pPr>
    </w:lvl>
    <w:lvl w:ilvl="3">
      <w:start w:val="1"/>
      <w:numFmt w:val="decimal"/>
      <w:lvlText w:val="%1.%2.%3.%4."/>
      <w:lvlJc w:val="left"/>
      <w:pPr>
        <w:tabs>
          <w:tab w:val="num" w:pos="1854"/>
        </w:tabs>
        <w:ind w:left="1786"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6" w15:restartNumberingAfterBreak="0">
    <w:nsid w:val="5CCD7579"/>
    <w:multiLevelType w:val="singleLevel"/>
    <w:tmpl w:val="E7960518"/>
    <w:styleLink w:val="-14"/>
    <w:lvl w:ilvl="0">
      <w:start w:val="1"/>
      <w:numFmt w:val="lowerRoman"/>
      <w:pStyle w:val="doublepara"/>
      <w:lvlText w:val="%1."/>
      <w:lvlJc w:val="left"/>
      <w:pPr>
        <w:tabs>
          <w:tab w:val="num" w:pos="1355"/>
        </w:tabs>
        <w:ind w:left="1355" w:right="1355" w:hanging="675"/>
      </w:pPr>
      <w:rPr>
        <w:rFonts w:hint="cs"/>
      </w:rPr>
    </w:lvl>
  </w:abstractNum>
  <w:abstractNum w:abstractNumId="187" w15:restartNumberingAfterBreak="0">
    <w:nsid w:val="5CD47969"/>
    <w:multiLevelType w:val="hybridMultilevel"/>
    <w:tmpl w:val="6660D85C"/>
    <w:lvl w:ilvl="0" w:tplc="D59A32B6">
      <w:start w:val="1"/>
      <w:numFmt w:val="bullet"/>
      <w:lvlText w:val=""/>
      <w:lvlJc w:val="left"/>
      <w:pPr>
        <w:ind w:left="720" w:hanging="360"/>
      </w:pPr>
      <w:rPr>
        <w:rFonts w:ascii="Wingdings" w:hAnsi="Wingdings" w:hint="default"/>
        <w:sz w:val="22"/>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89" w15:restartNumberingAfterBreak="0">
    <w:nsid w:val="5E244F31"/>
    <w:multiLevelType w:val="hybridMultilevel"/>
    <w:tmpl w:val="5592257A"/>
    <w:lvl w:ilvl="0" w:tplc="72A0C49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5EDA13BA"/>
    <w:multiLevelType w:val="multilevel"/>
    <w:tmpl w:val="18D290D0"/>
    <w:lvl w:ilvl="0">
      <w:start w:val="3"/>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2279"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91" w15:restartNumberingAfterBreak="0">
    <w:nsid w:val="5EF40049"/>
    <w:multiLevelType w:val="hybridMultilevel"/>
    <w:tmpl w:val="3618C2B0"/>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2" w15:restartNumberingAfterBreak="0">
    <w:nsid w:val="5F22696F"/>
    <w:multiLevelType w:val="multilevel"/>
    <w:tmpl w:val="422A8F98"/>
    <w:lvl w:ilvl="0">
      <w:start w:val="19"/>
      <w:numFmt w:val="decimal"/>
      <w:lvlText w:val="%1"/>
      <w:lvlJc w:val="left"/>
      <w:pPr>
        <w:ind w:left="540" w:hanging="540"/>
      </w:pPr>
      <w:rPr>
        <w:rFonts w:eastAsia="David" w:hint="default"/>
      </w:rPr>
    </w:lvl>
    <w:lvl w:ilvl="1">
      <w:start w:val="4"/>
      <w:numFmt w:val="decimal"/>
      <w:lvlText w:val="%1.%2"/>
      <w:lvlJc w:val="left"/>
      <w:pPr>
        <w:ind w:left="540" w:hanging="540"/>
      </w:pPr>
      <w:rPr>
        <w:rFonts w:eastAsia="David" w:hint="default"/>
      </w:rPr>
    </w:lvl>
    <w:lvl w:ilvl="2">
      <w:start w:val="1"/>
      <w:numFmt w:val="decimal"/>
      <w:lvlText w:val="%1.%2.%3"/>
      <w:lvlJc w:val="left"/>
      <w:pPr>
        <w:ind w:left="720" w:hanging="720"/>
      </w:pPr>
      <w:rPr>
        <w:rFonts w:eastAsia="David" w:hint="default"/>
      </w:rPr>
    </w:lvl>
    <w:lvl w:ilvl="3">
      <w:start w:val="1"/>
      <w:numFmt w:val="decimal"/>
      <w:lvlText w:val="%1.%2.%3.%4"/>
      <w:lvlJc w:val="left"/>
      <w:pPr>
        <w:ind w:left="720" w:hanging="720"/>
      </w:pPr>
      <w:rPr>
        <w:rFonts w:eastAsia="David" w:hint="default"/>
      </w:rPr>
    </w:lvl>
    <w:lvl w:ilvl="4">
      <w:start w:val="1"/>
      <w:numFmt w:val="decimal"/>
      <w:lvlText w:val="%1.%2.%3.%4.%5"/>
      <w:lvlJc w:val="left"/>
      <w:pPr>
        <w:ind w:left="1080" w:hanging="1080"/>
      </w:pPr>
      <w:rPr>
        <w:rFonts w:eastAsia="David" w:hint="default"/>
      </w:rPr>
    </w:lvl>
    <w:lvl w:ilvl="5">
      <w:start w:val="1"/>
      <w:numFmt w:val="decimal"/>
      <w:lvlText w:val="%1.%2.%3.%4.%5.%6"/>
      <w:lvlJc w:val="left"/>
      <w:pPr>
        <w:ind w:left="1080" w:hanging="1080"/>
      </w:pPr>
      <w:rPr>
        <w:rFonts w:eastAsia="David" w:hint="default"/>
      </w:rPr>
    </w:lvl>
    <w:lvl w:ilvl="6">
      <w:start w:val="1"/>
      <w:numFmt w:val="decimal"/>
      <w:lvlText w:val="%1.%2.%3.%4.%5.%6.%7"/>
      <w:lvlJc w:val="left"/>
      <w:pPr>
        <w:ind w:left="1080" w:hanging="1080"/>
      </w:pPr>
      <w:rPr>
        <w:rFonts w:eastAsia="David" w:hint="default"/>
      </w:rPr>
    </w:lvl>
    <w:lvl w:ilvl="7">
      <w:start w:val="1"/>
      <w:numFmt w:val="decimal"/>
      <w:lvlText w:val="%1.%2.%3.%4.%5.%6.%7.%8"/>
      <w:lvlJc w:val="left"/>
      <w:pPr>
        <w:ind w:left="1440" w:hanging="1440"/>
      </w:pPr>
      <w:rPr>
        <w:rFonts w:eastAsia="David" w:hint="default"/>
      </w:rPr>
    </w:lvl>
    <w:lvl w:ilvl="8">
      <w:start w:val="1"/>
      <w:numFmt w:val="decimal"/>
      <w:lvlText w:val="%1.%2.%3.%4.%5.%6.%7.%8.%9"/>
      <w:lvlJc w:val="left"/>
      <w:pPr>
        <w:ind w:left="1440" w:hanging="1440"/>
      </w:pPr>
      <w:rPr>
        <w:rFonts w:eastAsia="David" w:hint="default"/>
      </w:rPr>
    </w:lvl>
  </w:abstractNum>
  <w:abstractNum w:abstractNumId="193" w15:restartNumberingAfterBreak="0">
    <w:nsid w:val="5F51692E"/>
    <w:multiLevelType w:val="hybridMultilevel"/>
    <w:tmpl w:val="BA166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4" w15:restartNumberingAfterBreak="0">
    <w:nsid w:val="5F697C3A"/>
    <w:multiLevelType w:val="multilevel"/>
    <w:tmpl w:val="A76C4584"/>
    <w:lvl w:ilvl="0">
      <w:start w:val="3"/>
      <w:numFmt w:val="decimal"/>
      <w:lvlText w:val="%1"/>
      <w:lvlJc w:val="left"/>
      <w:pPr>
        <w:ind w:left="540" w:hanging="540"/>
      </w:pPr>
      <w:rPr>
        <w:rFonts w:hint="default"/>
      </w:rPr>
    </w:lvl>
    <w:lvl w:ilvl="1">
      <w:start w:val="12"/>
      <w:numFmt w:val="decimal"/>
      <w:lvlText w:val="%1.%2"/>
      <w:lvlJc w:val="left"/>
      <w:pPr>
        <w:ind w:left="540" w:hanging="540"/>
      </w:pPr>
      <w:rPr>
        <w:rFonts w:hint="default"/>
      </w:rPr>
    </w:lvl>
    <w:lvl w:ilvl="2">
      <w:start w:val="2"/>
      <w:numFmt w:val="decimal"/>
      <w:lvlText w:val="%1.%2.%3"/>
      <w:lvlJc w:val="left"/>
      <w:pPr>
        <w:ind w:left="720" w:hanging="720"/>
      </w:pPr>
      <w:rPr>
        <w:rFonts w:ascii="David" w:hAnsi="David"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5" w15:restartNumberingAfterBreak="0">
    <w:nsid w:val="6014297E"/>
    <w:multiLevelType w:val="hybridMultilevel"/>
    <w:tmpl w:val="01462DC4"/>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6" w15:restartNumberingAfterBreak="0">
    <w:nsid w:val="60F309DF"/>
    <w:multiLevelType w:val="multilevel"/>
    <w:tmpl w:val="1CAC3B46"/>
    <w:lvl w:ilvl="0">
      <w:start w:val="3"/>
      <w:numFmt w:val="decimal"/>
      <w:lvlText w:val="%1"/>
      <w:lvlJc w:val="left"/>
      <w:pPr>
        <w:ind w:left="810" w:hanging="810"/>
      </w:pPr>
      <w:rPr>
        <w:rFonts w:hint="default"/>
      </w:rPr>
    </w:lvl>
    <w:lvl w:ilvl="1">
      <w:start w:val="5"/>
      <w:numFmt w:val="decimal"/>
      <w:lvlText w:val="%1.%2"/>
      <w:lvlJc w:val="left"/>
      <w:pPr>
        <w:ind w:left="1210" w:hanging="810"/>
      </w:pPr>
      <w:rPr>
        <w:rFonts w:hint="default"/>
      </w:rPr>
    </w:lvl>
    <w:lvl w:ilvl="2">
      <w:start w:val="12"/>
      <w:numFmt w:val="decimal"/>
      <w:lvlText w:val="%1.%2.%3"/>
      <w:lvlJc w:val="left"/>
      <w:pPr>
        <w:ind w:left="1610" w:hanging="810"/>
      </w:pPr>
      <w:rPr>
        <w:rFonts w:hint="default"/>
      </w:rPr>
    </w:lvl>
    <w:lvl w:ilvl="3">
      <w:start w:val="5"/>
      <w:numFmt w:val="decimal"/>
      <w:lvlText w:val="%1.%2.%3.%4"/>
      <w:lvlJc w:val="left"/>
      <w:pPr>
        <w:ind w:left="2010" w:hanging="810"/>
      </w:pPr>
      <w:rPr>
        <w:rFonts w:hint="default"/>
        <w:b w:val="0"/>
        <w:bCs w:val="0"/>
      </w:rPr>
    </w:lvl>
    <w:lvl w:ilvl="4">
      <w:start w:val="1"/>
      <w:numFmt w:val="decimal"/>
      <w:lvlText w:val="%1.%2.%3.%4.%5"/>
      <w:lvlJc w:val="left"/>
      <w:pPr>
        <w:ind w:left="2680" w:hanging="1080"/>
      </w:pPr>
      <w:rPr>
        <w:rFonts w:hint="default"/>
        <w:lang w:val="en-US" w:bidi="he-IL"/>
      </w:rPr>
    </w:lvl>
    <w:lvl w:ilvl="5">
      <w:start w:val="1"/>
      <w:numFmt w:val="decimal"/>
      <w:lvlText w:val="%1.%2.%3.%4.%5.%6"/>
      <w:lvlJc w:val="left"/>
      <w:pPr>
        <w:ind w:left="3080" w:hanging="1080"/>
      </w:pPr>
      <w:rPr>
        <w:rFonts w:hint="default"/>
      </w:rPr>
    </w:lvl>
    <w:lvl w:ilvl="6">
      <w:start w:val="1"/>
      <w:numFmt w:val="decimal"/>
      <w:lvlText w:val="%1.%2.%3.%4.%5.%6.%7"/>
      <w:lvlJc w:val="left"/>
      <w:pPr>
        <w:ind w:left="3840" w:hanging="1440"/>
      </w:pPr>
      <w:rPr>
        <w:rFonts w:hint="default"/>
      </w:rPr>
    </w:lvl>
    <w:lvl w:ilvl="7">
      <w:start w:val="1"/>
      <w:numFmt w:val="decimal"/>
      <w:lvlText w:val="%1.%2.%3.%4.%5.%6.%7.%8"/>
      <w:lvlJc w:val="left"/>
      <w:pPr>
        <w:ind w:left="4240" w:hanging="1440"/>
      </w:pPr>
      <w:rPr>
        <w:rFonts w:hint="default"/>
      </w:rPr>
    </w:lvl>
    <w:lvl w:ilvl="8">
      <w:start w:val="1"/>
      <w:numFmt w:val="decimal"/>
      <w:lvlText w:val="%1.%2.%3.%4.%5.%6.%7.%8.%9"/>
      <w:lvlJc w:val="left"/>
      <w:pPr>
        <w:ind w:left="5000" w:hanging="1800"/>
      </w:pPr>
      <w:rPr>
        <w:rFonts w:hint="default"/>
      </w:rPr>
    </w:lvl>
  </w:abstractNum>
  <w:abstractNum w:abstractNumId="1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99" w15:restartNumberingAfterBreak="0">
    <w:nsid w:val="62693097"/>
    <w:multiLevelType w:val="hybridMultilevel"/>
    <w:tmpl w:val="9FF4BE70"/>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0" w15:restartNumberingAfterBreak="0">
    <w:nsid w:val="632F4E58"/>
    <w:multiLevelType w:val="multilevel"/>
    <w:tmpl w:val="7A742384"/>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lang w:val="en-US"/>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1" w15:restartNumberingAfterBreak="0">
    <w:nsid w:val="668C6282"/>
    <w:multiLevelType w:val="multilevel"/>
    <w:tmpl w:val="E910B27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2" w15:restartNumberingAfterBreak="0">
    <w:nsid w:val="669C4E4B"/>
    <w:multiLevelType w:val="hybridMultilevel"/>
    <w:tmpl w:val="4CA6CAA4"/>
    <w:lvl w:ilvl="0" w:tplc="466067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3" w15:restartNumberingAfterBreak="0">
    <w:nsid w:val="674462AB"/>
    <w:multiLevelType w:val="hybridMultilevel"/>
    <w:tmpl w:val="0382E29C"/>
    <w:lvl w:ilvl="0" w:tplc="04090001">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4" w15:restartNumberingAfterBreak="0">
    <w:nsid w:val="678934DC"/>
    <w:multiLevelType w:val="multilevel"/>
    <w:tmpl w:val="B55C431E"/>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205" w15:restartNumberingAfterBreak="0">
    <w:nsid w:val="67C4077B"/>
    <w:multiLevelType w:val="multilevel"/>
    <w:tmpl w:val="3D5C4DDA"/>
    <w:styleLink w:val="-14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06" w15:restartNumberingAfterBreak="0">
    <w:nsid w:val="689F6BF9"/>
    <w:multiLevelType w:val="hybridMultilevel"/>
    <w:tmpl w:val="8F7ADAD0"/>
    <w:lvl w:ilvl="0" w:tplc="4A448FD6">
      <w:start w:val="1"/>
      <w:numFmt w:val="decimal"/>
      <w:pStyle w:val="-0"/>
      <w:lvlText w:val="%1)"/>
      <w:lvlJc w:val="left"/>
      <w:pPr>
        <w:tabs>
          <w:tab w:val="num" w:pos="1080"/>
        </w:tabs>
        <w:ind w:left="1080" w:hanging="360"/>
      </w:pPr>
      <w:rPr>
        <w:rFonts w:hint="default"/>
      </w:rPr>
    </w:lvl>
    <w:lvl w:ilvl="1" w:tplc="8C96DB30">
      <w:start w:val="1"/>
      <w:numFmt w:val="lowerLetter"/>
      <w:lvlText w:val="%2."/>
      <w:lvlJc w:val="left"/>
      <w:pPr>
        <w:tabs>
          <w:tab w:val="num" w:pos="1800"/>
        </w:tabs>
        <w:ind w:left="1800" w:hanging="360"/>
      </w:pPr>
    </w:lvl>
    <w:lvl w:ilvl="2" w:tplc="60783586" w:tentative="1">
      <w:start w:val="1"/>
      <w:numFmt w:val="lowerRoman"/>
      <w:lvlText w:val="%3."/>
      <w:lvlJc w:val="right"/>
      <w:pPr>
        <w:tabs>
          <w:tab w:val="num" w:pos="2520"/>
        </w:tabs>
        <w:ind w:left="2520" w:hanging="180"/>
      </w:pPr>
    </w:lvl>
    <w:lvl w:ilvl="3" w:tplc="AB56842C" w:tentative="1">
      <w:start w:val="1"/>
      <w:numFmt w:val="decimal"/>
      <w:lvlText w:val="%4."/>
      <w:lvlJc w:val="left"/>
      <w:pPr>
        <w:tabs>
          <w:tab w:val="num" w:pos="3240"/>
        </w:tabs>
        <w:ind w:left="3240" w:hanging="360"/>
      </w:pPr>
    </w:lvl>
    <w:lvl w:ilvl="4" w:tplc="FA9E0866" w:tentative="1">
      <w:start w:val="1"/>
      <w:numFmt w:val="lowerLetter"/>
      <w:lvlText w:val="%5."/>
      <w:lvlJc w:val="left"/>
      <w:pPr>
        <w:tabs>
          <w:tab w:val="num" w:pos="3960"/>
        </w:tabs>
        <w:ind w:left="3960" w:hanging="360"/>
      </w:pPr>
    </w:lvl>
    <w:lvl w:ilvl="5" w:tplc="7FC62D28" w:tentative="1">
      <w:start w:val="1"/>
      <w:numFmt w:val="lowerRoman"/>
      <w:lvlText w:val="%6."/>
      <w:lvlJc w:val="right"/>
      <w:pPr>
        <w:tabs>
          <w:tab w:val="num" w:pos="4680"/>
        </w:tabs>
        <w:ind w:left="4680" w:hanging="180"/>
      </w:pPr>
    </w:lvl>
    <w:lvl w:ilvl="6" w:tplc="BB949EFC" w:tentative="1">
      <w:start w:val="1"/>
      <w:numFmt w:val="decimal"/>
      <w:lvlText w:val="%7."/>
      <w:lvlJc w:val="left"/>
      <w:pPr>
        <w:tabs>
          <w:tab w:val="num" w:pos="5400"/>
        </w:tabs>
        <w:ind w:left="5400" w:hanging="360"/>
      </w:pPr>
    </w:lvl>
    <w:lvl w:ilvl="7" w:tplc="D83E643A" w:tentative="1">
      <w:start w:val="1"/>
      <w:numFmt w:val="lowerLetter"/>
      <w:lvlText w:val="%8."/>
      <w:lvlJc w:val="left"/>
      <w:pPr>
        <w:tabs>
          <w:tab w:val="num" w:pos="6120"/>
        </w:tabs>
        <w:ind w:left="6120" w:hanging="360"/>
      </w:pPr>
    </w:lvl>
    <w:lvl w:ilvl="8" w:tplc="7310A3F0" w:tentative="1">
      <w:start w:val="1"/>
      <w:numFmt w:val="lowerRoman"/>
      <w:lvlText w:val="%9."/>
      <w:lvlJc w:val="right"/>
      <w:pPr>
        <w:tabs>
          <w:tab w:val="num" w:pos="6840"/>
        </w:tabs>
        <w:ind w:left="6840" w:hanging="180"/>
      </w:pPr>
    </w:lvl>
  </w:abstractNum>
  <w:abstractNum w:abstractNumId="207" w15:restartNumberingAfterBreak="0">
    <w:nsid w:val="68B64B45"/>
    <w:multiLevelType w:val="multilevel"/>
    <w:tmpl w:val="2DD23F6E"/>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20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210" w15:restartNumberingAfterBreak="0">
    <w:nsid w:val="696D5474"/>
    <w:multiLevelType w:val="hybridMultilevel"/>
    <w:tmpl w:val="621E8A1C"/>
    <w:lvl w:ilvl="0" w:tplc="10DADD10">
      <w:start w:val="1"/>
      <w:numFmt w:val="hebrew1"/>
      <w:lvlText w:val="%1."/>
      <w:lvlJc w:val="left"/>
      <w:pPr>
        <w:ind w:left="2425" w:hanging="360"/>
      </w:pPr>
      <w:rPr>
        <w:rFonts w:hint="default"/>
      </w:rPr>
    </w:lvl>
    <w:lvl w:ilvl="1" w:tplc="04090019">
      <w:start w:val="1"/>
      <w:numFmt w:val="lowerLetter"/>
      <w:lvlText w:val="%2."/>
      <w:lvlJc w:val="left"/>
      <w:pPr>
        <w:ind w:left="3145" w:hanging="360"/>
      </w:pPr>
    </w:lvl>
    <w:lvl w:ilvl="2" w:tplc="0409001B">
      <w:start w:val="1"/>
      <w:numFmt w:val="lowerRoman"/>
      <w:lvlText w:val="%3."/>
      <w:lvlJc w:val="right"/>
      <w:pPr>
        <w:ind w:left="3865" w:hanging="180"/>
      </w:pPr>
    </w:lvl>
    <w:lvl w:ilvl="3" w:tplc="0409000F">
      <w:start w:val="1"/>
      <w:numFmt w:val="decimal"/>
      <w:lvlText w:val="%4."/>
      <w:lvlJc w:val="left"/>
      <w:pPr>
        <w:ind w:left="4585" w:hanging="360"/>
      </w:pPr>
    </w:lvl>
    <w:lvl w:ilvl="4" w:tplc="04090019" w:tentative="1">
      <w:start w:val="1"/>
      <w:numFmt w:val="lowerLetter"/>
      <w:lvlText w:val="%5."/>
      <w:lvlJc w:val="left"/>
      <w:pPr>
        <w:ind w:left="5305" w:hanging="360"/>
      </w:pPr>
    </w:lvl>
    <w:lvl w:ilvl="5" w:tplc="0409001B" w:tentative="1">
      <w:start w:val="1"/>
      <w:numFmt w:val="lowerRoman"/>
      <w:lvlText w:val="%6."/>
      <w:lvlJc w:val="right"/>
      <w:pPr>
        <w:ind w:left="6025" w:hanging="180"/>
      </w:pPr>
    </w:lvl>
    <w:lvl w:ilvl="6" w:tplc="0409000F" w:tentative="1">
      <w:start w:val="1"/>
      <w:numFmt w:val="decimal"/>
      <w:lvlText w:val="%7."/>
      <w:lvlJc w:val="left"/>
      <w:pPr>
        <w:ind w:left="6745" w:hanging="360"/>
      </w:pPr>
    </w:lvl>
    <w:lvl w:ilvl="7" w:tplc="04090019" w:tentative="1">
      <w:start w:val="1"/>
      <w:numFmt w:val="lowerLetter"/>
      <w:lvlText w:val="%8."/>
      <w:lvlJc w:val="left"/>
      <w:pPr>
        <w:ind w:left="7465" w:hanging="360"/>
      </w:pPr>
    </w:lvl>
    <w:lvl w:ilvl="8" w:tplc="0409001B" w:tentative="1">
      <w:start w:val="1"/>
      <w:numFmt w:val="lowerRoman"/>
      <w:lvlText w:val="%9."/>
      <w:lvlJc w:val="right"/>
      <w:pPr>
        <w:ind w:left="8185" w:hanging="180"/>
      </w:pPr>
    </w:lvl>
  </w:abstractNum>
  <w:abstractNum w:abstractNumId="211" w15:restartNumberingAfterBreak="0">
    <w:nsid w:val="69D8569A"/>
    <w:multiLevelType w:val="hybridMultilevel"/>
    <w:tmpl w:val="C0ECCD9E"/>
    <w:lvl w:ilvl="0" w:tplc="8138B052">
      <w:start w:val="1"/>
      <w:numFmt w:val="decimal"/>
      <w:lvlText w:val="%1."/>
      <w:lvlJc w:val="left"/>
      <w:pPr>
        <w:ind w:left="720" w:hanging="360"/>
      </w:pPr>
      <w:rPr>
        <w:rFonts w:hint="default"/>
      </w:rPr>
    </w:lvl>
    <w:lvl w:ilvl="1" w:tplc="CEC4C046" w:tentative="1">
      <w:start w:val="1"/>
      <w:numFmt w:val="lowerLetter"/>
      <w:lvlText w:val="%2."/>
      <w:lvlJc w:val="left"/>
      <w:pPr>
        <w:ind w:left="1440" w:hanging="360"/>
      </w:pPr>
    </w:lvl>
    <w:lvl w:ilvl="2" w:tplc="D0AE36B4" w:tentative="1">
      <w:start w:val="1"/>
      <w:numFmt w:val="lowerRoman"/>
      <w:lvlText w:val="%3."/>
      <w:lvlJc w:val="right"/>
      <w:pPr>
        <w:ind w:left="2160" w:hanging="180"/>
      </w:pPr>
    </w:lvl>
    <w:lvl w:ilvl="3" w:tplc="DE5AAA26" w:tentative="1">
      <w:start w:val="1"/>
      <w:numFmt w:val="decimal"/>
      <w:pStyle w:val="4-0"/>
      <w:lvlText w:val="%4."/>
      <w:lvlJc w:val="left"/>
      <w:pPr>
        <w:ind w:left="2880" w:hanging="360"/>
      </w:pPr>
    </w:lvl>
    <w:lvl w:ilvl="4" w:tplc="237EDF4A" w:tentative="1">
      <w:start w:val="1"/>
      <w:numFmt w:val="lowerLetter"/>
      <w:lvlText w:val="%5."/>
      <w:lvlJc w:val="left"/>
      <w:pPr>
        <w:ind w:left="3600" w:hanging="360"/>
      </w:pPr>
    </w:lvl>
    <w:lvl w:ilvl="5" w:tplc="C9124986" w:tentative="1">
      <w:start w:val="1"/>
      <w:numFmt w:val="lowerRoman"/>
      <w:lvlText w:val="%6."/>
      <w:lvlJc w:val="right"/>
      <w:pPr>
        <w:ind w:left="4320" w:hanging="180"/>
      </w:pPr>
    </w:lvl>
    <w:lvl w:ilvl="6" w:tplc="23C475EE" w:tentative="1">
      <w:start w:val="1"/>
      <w:numFmt w:val="decimal"/>
      <w:lvlText w:val="%7."/>
      <w:lvlJc w:val="left"/>
      <w:pPr>
        <w:ind w:left="5040" w:hanging="360"/>
      </w:pPr>
    </w:lvl>
    <w:lvl w:ilvl="7" w:tplc="B614CEC2" w:tentative="1">
      <w:start w:val="1"/>
      <w:numFmt w:val="lowerLetter"/>
      <w:lvlText w:val="%8."/>
      <w:lvlJc w:val="left"/>
      <w:pPr>
        <w:ind w:left="5760" w:hanging="360"/>
      </w:pPr>
    </w:lvl>
    <w:lvl w:ilvl="8" w:tplc="9CC0006C" w:tentative="1">
      <w:start w:val="1"/>
      <w:numFmt w:val="lowerRoman"/>
      <w:lvlText w:val="%9."/>
      <w:lvlJc w:val="right"/>
      <w:pPr>
        <w:ind w:left="6480" w:hanging="180"/>
      </w:pPr>
    </w:lvl>
  </w:abstractNum>
  <w:abstractNum w:abstractNumId="212" w15:restartNumberingAfterBreak="0">
    <w:nsid w:val="69D97C9C"/>
    <w:multiLevelType w:val="multilevel"/>
    <w:tmpl w:val="8A020910"/>
    <w:lvl w:ilvl="0">
      <w:start w:val="17"/>
      <w:numFmt w:val="decimal"/>
      <w:lvlText w:val="%1"/>
      <w:lvlJc w:val="left"/>
      <w:pPr>
        <w:ind w:left="375" w:hanging="375"/>
      </w:pPr>
      <w:rPr>
        <w:rFonts w:ascii="David" w:eastAsia="Calibri" w:hAnsi="David" w:cs="David" w:hint="default"/>
        <w:b/>
      </w:rPr>
    </w:lvl>
    <w:lvl w:ilvl="1">
      <w:start w:val="1"/>
      <w:numFmt w:val="decimal"/>
      <w:lvlText w:val="%1.%2"/>
      <w:lvlJc w:val="left"/>
      <w:pPr>
        <w:ind w:left="658" w:hanging="375"/>
      </w:pPr>
      <w:rPr>
        <w:rFonts w:ascii="David" w:eastAsia="Calibri" w:hAnsi="David" w:cs="David" w:hint="default"/>
        <w:b/>
      </w:rPr>
    </w:lvl>
    <w:lvl w:ilvl="2">
      <w:start w:val="1"/>
      <w:numFmt w:val="decimal"/>
      <w:lvlText w:val="%1.%2.%3"/>
      <w:lvlJc w:val="left"/>
      <w:pPr>
        <w:ind w:left="1286" w:hanging="720"/>
      </w:pPr>
      <w:rPr>
        <w:rFonts w:ascii="David" w:eastAsia="Calibri" w:hAnsi="David" w:cs="David" w:hint="default"/>
        <w:b/>
      </w:rPr>
    </w:lvl>
    <w:lvl w:ilvl="3">
      <w:start w:val="1"/>
      <w:numFmt w:val="decimal"/>
      <w:lvlText w:val="%1.%2.%3.%4"/>
      <w:lvlJc w:val="left"/>
      <w:pPr>
        <w:ind w:left="1569" w:hanging="720"/>
      </w:pPr>
      <w:rPr>
        <w:rFonts w:ascii="David" w:eastAsia="Calibri" w:hAnsi="David" w:cs="David" w:hint="default"/>
        <w:b/>
      </w:rPr>
    </w:lvl>
    <w:lvl w:ilvl="4">
      <w:start w:val="1"/>
      <w:numFmt w:val="decimal"/>
      <w:lvlText w:val="%1.%2.%3.%4.%5"/>
      <w:lvlJc w:val="left"/>
      <w:pPr>
        <w:ind w:left="2212" w:hanging="1080"/>
      </w:pPr>
      <w:rPr>
        <w:rFonts w:ascii="David" w:eastAsia="Calibri" w:hAnsi="David" w:cs="David" w:hint="default"/>
        <w:b/>
      </w:rPr>
    </w:lvl>
    <w:lvl w:ilvl="5">
      <w:start w:val="1"/>
      <w:numFmt w:val="decimal"/>
      <w:lvlText w:val="%1.%2.%3.%4.%5.%6"/>
      <w:lvlJc w:val="left"/>
      <w:pPr>
        <w:ind w:left="2495" w:hanging="1080"/>
      </w:pPr>
      <w:rPr>
        <w:rFonts w:ascii="David" w:eastAsia="Calibri" w:hAnsi="David" w:cs="David" w:hint="default"/>
        <w:b/>
      </w:rPr>
    </w:lvl>
    <w:lvl w:ilvl="6">
      <w:start w:val="1"/>
      <w:numFmt w:val="decimal"/>
      <w:lvlText w:val="%1.%2.%3.%4.%5.%6.%7"/>
      <w:lvlJc w:val="left"/>
      <w:pPr>
        <w:ind w:left="3138" w:hanging="1440"/>
      </w:pPr>
      <w:rPr>
        <w:rFonts w:ascii="David" w:eastAsia="Calibri" w:hAnsi="David" w:cs="David" w:hint="default"/>
        <w:b/>
      </w:rPr>
    </w:lvl>
    <w:lvl w:ilvl="7">
      <w:start w:val="1"/>
      <w:numFmt w:val="decimal"/>
      <w:lvlText w:val="%1.%2.%3.%4.%5.%6.%7.%8"/>
      <w:lvlJc w:val="left"/>
      <w:pPr>
        <w:ind w:left="3421" w:hanging="1440"/>
      </w:pPr>
      <w:rPr>
        <w:rFonts w:ascii="David" w:eastAsia="Calibri" w:hAnsi="David" w:cs="David" w:hint="default"/>
        <w:b/>
      </w:rPr>
    </w:lvl>
    <w:lvl w:ilvl="8">
      <w:start w:val="1"/>
      <w:numFmt w:val="decimal"/>
      <w:lvlText w:val="%1.%2.%3.%4.%5.%6.%7.%8.%9"/>
      <w:lvlJc w:val="left"/>
      <w:pPr>
        <w:ind w:left="4064" w:hanging="1800"/>
      </w:pPr>
      <w:rPr>
        <w:rFonts w:ascii="David" w:eastAsia="Calibri" w:hAnsi="David" w:cs="David" w:hint="default"/>
        <w:b/>
      </w:rPr>
    </w:lvl>
  </w:abstractNum>
  <w:abstractNum w:abstractNumId="21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14" w15:restartNumberingAfterBreak="0">
    <w:nsid w:val="6B166850"/>
    <w:multiLevelType w:val="hybridMultilevel"/>
    <w:tmpl w:val="2EC6C5A6"/>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15" w15:restartNumberingAfterBreak="0">
    <w:nsid w:val="6B18563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6" w15:restartNumberingAfterBreak="0">
    <w:nsid w:val="6BC94139"/>
    <w:multiLevelType w:val="multilevel"/>
    <w:tmpl w:val="96827FE6"/>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21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8" w15:restartNumberingAfterBreak="0">
    <w:nsid w:val="70203FE5"/>
    <w:multiLevelType w:val="hybridMultilevel"/>
    <w:tmpl w:val="4128F980"/>
    <w:lvl w:ilvl="0" w:tplc="8E8065B6">
      <w:start w:val="1"/>
      <w:numFmt w:val="hebrew1"/>
      <w:pStyle w:val="AlphaList"/>
      <w:lvlText w:val="%1."/>
      <w:lvlJc w:val="left"/>
      <w:pPr>
        <w:tabs>
          <w:tab w:val="num" w:pos="1559"/>
        </w:tabs>
        <w:ind w:left="1559" w:hanging="425"/>
      </w:pPr>
      <w:rPr>
        <w:rFonts w:hint="default"/>
      </w:rPr>
    </w:lvl>
    <w:lvl w:ilvl="1" w:tplc="65443ACE" w:tentative="1">
      <w:start w:val="1"/>
      <w:numFmt w:val="lowerLetter"/>
      <w:lvlText w:val="%2."/>
      <w:lvlJc w:val="left"/>
      <w:pPr>
        <w:tabs>
          <w:tab w:val="num" w:pos="1440"/>
        </w:tabs>
        <w:ind w:left="1440" w:hanging="360"/>
      </w:pPr>
    </w:lvl>
    <w:lvl w:ilvl="2" w:tplc="5992CD2A" w:tentative="1">
      <w:start w:val="1"/>
      <w:numFmt w:val="lowerRoman"/>
      <w:lvlText w:val="%3."/>
      <w:lvlJc w:val="right"/>
      <w:pPr>
        <w:tabs>
          <w:tab w:val="num" w:pos="2160"/>
        </w:tabs>
        <w:ind w:left="2160" w:hanging="180"/>
      </w:pPr>
    </w:lvl>
    <w:lvl w:ilvl="3" w:tplc="51046508" w:tentative="1">
      <w:start w:val="1"/>
      <w:numFmt w:val="decimal"/>
      <w:lvlText w:val="%4."/>
      <w:lvlJc w:val="left"/>
      <w:pPr>
        <w:tabs>
          <w:tab w:val="num" w:pos="2880"/>
        </w:tabs>
        <w:ind w:left="2880" w:hanging="360"/>
      </w:pPr>
    </w:lvl>
    <w:lvl w:ilvl="4" w:tplc="470E646C" w:tentative="1">
      <w:start w:val="1"/>
      <w:numFmt w:val="lowerLetter"/>
      <w:lvlText w:val="%5."/>
      <w:lvlJc w:val="left"/>
      <w:pPr>
        <w:tabs>
          <w:tab w:val="num" w:pos="3600"/>
        </w:tabs>
        <w:ind w:left="3600" w:hanging="360"/>
      </w:pPr>
    </w:lvl>
    <w:lvl w:ilvl="5" w:tplc="179C1EA0" w:tentative="1">
      <w:start w:val="1"/>
      <w:numFmt w:val="lowerRoman"/>
      <w:lvlText w:val="%6."/>
      <w:lvlJc w:val="right"/>
      <w:pPr>
        <w:tabs>
          <w:tab w:val="num" w:pos="4320"/>
        </w:tabs>
        <w:ind w:left="4320" w:hanging="180"/>
      </w:pPr>
    </w:lvl>
    <w:lvl w:ilvl="6" w:tplc="213A180E" w:tentative="1">
      <w:start w:val="1"/>
      <w:numFmt w:val="decimal"/>
      <w:lvlText w:val="%7."/>
      <w:lvlJc w:val="left"/>
      <w:pPr>
        <w:tabs>
          <w:tab w:val="num" w:pos="5040"/>
        </w:tabs>
        <w:ind w:left="5040" w:hanging="360"/>
      </w:pPr>
    </w:lvl>
    <w:lvl w:ilvl="7" w:tplc="10583B98" w:tentative="1">
      <w:start w:val="1"/>
      <w:numFmt w:val="lowerLetter"/>
      <w:lvlText w:val="%8."/>
      <w:lvlJc w:val="left"/>
      <w:pPr>
        <w:tabs>
          <w:tab w:val="num" w:pos="5760"/>
        </w:tabs>
        <w:ind w:left="5760" w:hanging="360"/>
      </w:pPr>
    </w:lvl>
    <w:lvl w:ilvl="8" w:tplc="7F4608FE" w:tentative="1">
      <w:start w:val="1"/>
      <w:numFmt w:val="lowerRoman"/>
      <w:lvlText w:val="%9."/>
      <w:lvlJc w:val="right"/>
      <w:pPr>
        <w:tabs>
          <w:tab w:val="num" w:pos="6480"/>
        </w:tabs>
        <w:ind w:left="6480" w:hanging="180"/>
      </w:pPr>
    </w:lvl>
  </w:abstractNum>
  <w:abstractNum w:abstractNumId="219" w15:restartNumberingAfterBreak="0">
    <w:nsid w:val="70A777D8"/>
    <w:multiLevelType w:val="multilevel"/>
    <w:tmpl w:val="EA685342"/>
    <w:lvl w:ilvl="0">
      <w:start w:val="7"/>
      <w:numFmt w:val="decimal"/>
      <w:lvlText w:val="%1."/>
      <w:lvlJc w:val="left"/>
      <w:pPr>
        <w:ind w:left="990" w:hanging="990"/>
      </w:pPr>
      <w:rPr>
        <w:rFonts w:hint="default"/>
      </w:rPr>
    </w:lvl>
    <w:lvl w:ilvl="1">
      <w:start w:val="3"/>
      <w:numFmt w:val="decimal"/>
      <w:lvlText w:val="%1.%2."/>
      <w:lvlJc w:val="left"/>
      <w:pPr>
        <w:ind w:left="990" w:hanging="990"/>
      </w:pPr>
      <w:rPr>
        <w:rFonts w:hint="default"/>
      </w:rPr>
    </w:lvl>
    <w:lvl w:ilvl="2">
      <w:start w:val="3"/>
      <w:numFmt w:val="decimal"/>
      <w:lvlText w:val="%1.%2.%3."/>
      <w:lvlJc w:val="left"/>
      <w:pPr>
        <w:ind w:left="990" w:hanging="990"/>
      </w:pPr>
      <w:rPr>
        <w:rFonts w:hint="default"/>
      </w:rPr>
    </w:lvl>
    <w:lvl w:ilvl="3">
      <w:start w:val="1"/>
      <w:numFmt w:val="decimal"/>
      <w:lvlText w:val="%1.%2.%3.%4."/>
      <w:lvlJc w:val="left"/>
      <w:pPr>
        <w:ind w:left="990" w:hanging="990"/>
      </w:pPr>
      <w:rPr>
        <w:rFonts w:hint="default"/>
      </w:rPr>
    </w:lvl>
    <w:lvl w:ilvl="4">
      <w:start w:val="2"/>
      <w:numFmt w:val="decimal"/>
      <w:lvlText w:val="%1.%2.%3.%4.%5."/>
      <w:lvlJc w:val="left"/>
      <w:pPr>
        <w:ind w:left="1080" w:hanging="1080"/>
      </w:pPr>
      <w:rPr>
        <w:rFonts w:hint="default"/>
      </w:rPr>
    </w:lvl>
    <w:lvl w:ilvl="5">
      <w:start w:val="2"/>
      <w:numFmt w:val="decimal"/>
      <w:lvlText w:val="%1.%2.%3.%4.%5.%6."/>
      <w:lvlJc w:val="left"/>
      <w:pPr>
        <w:ind w:left="349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0" w15:restartNumberingAfterBreak="0">
    <w:nsid w:val="70BC3700"/>
    <w:multiLevelType w:val="multilevel"/>
    <w:tmpl w:val="6DDE4E76"/>
    <w:lvl w:ilvl="0">
      <w:start w:val="3"/>
      <w:numFmt w:val="decimal"/>
      <w:lvlText w:val="%1"/>
      <w:lvlJc w:val="left"/>
      <w:pPr>
        <w:ind w:left="600" w:hanging="600"/>
      </w:pPr>
      <w:rPr>
        <w:rFonts w:hint="default"/>
      </w:rPr>
    </w:lvl>
    <w:lvl w:ilvl="1">
      <w:start w:val="4"/>
      <w:numFmt w:val="decimal"/>
      <w:lvlText w:val="%1.%2"/>
      <w:lvlJc w:val="left"/>
      <w:pPr>
        <w:ind w:left="1096" w:hanging="600"/>
      </w:pPr>
      <w:rPr>
        <w:rFonts w:hint="default"/>
        <w:b/>
        <w:bCs/>
      </w:rPr>
    </w:lvl>
    <w:lvl w:ilvl="2">
      <w:start w:val="1"/>
      <w:numFmt w:val="decimal"/>
      <w:lvlText w:val="%1.%2.%3"/>
      <w:lvlJc w:val="left"/>
      <w:pPr>
        <w:ind w:left="1712" w:hanging="720"/>
      </w:pPr>
      <w:rPr>
        <w:rFonts w:hint="default"/>
        <w:b w:val="0"/>
        <w:bCs w:val="0"/>
      </w:rPr>
    </w:lvl>
    <w:lvl w:ilvl="3">
      <w:start w:val="2"/>
      <w:numFmt w:val="decimal"/>
      <w:lvlText w:val="%1.%2.%3.%4"/>
      <w:lvlJc w:val="left"/>
      <w:pPr>
        <w:ind w:left="2280"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221" w15:restartNumberingAfterBreak="0">
    <w:nsid w:val="70DB6161"/>
    <w:multiLevelType w:val="multilevel"/>
    <w:tmpl w:val="78E69270"/>
    <w:lvl w:ilvl="0">
      <w:start w:val="1"/>
      <w:numFmt w:val="bullet"/>
      <w:pStyle w:val="tabBulletedLine"/>
      <w:lvlText w:val=""/>
      <w:lvlJc w:val="left"/>
      <w:pPr>
        <w:tabs>
          <w:tab w:val="num" w:pos="288"/>
        </w:tabs>
        <w:ind w:left="288" w:right="288" w:hanging="288"/>
      </w:pPr>
      <w:rPr>
        <w:rFonts w:ascii="Symbol" w:hAnsi="Symbol" w:cs="Times New Roman" w:hint="default"/>
        <w:szCs w:val="22"/>
      </w:rPr>
    </w:lvl>
    <w:lvl w:ilvl="1">
      <w:start w:val="1"/>
      <w:numFmt w:val="bullet"/>
      <w:lvlText w:val="-"/>
      <w:lvlJc w:val="left"/>
      <w:pPr>
        <w:tabs>
          <w:tab w:val="num" w:pos="576"/>
        </w:tabs>
        <w:ind w:left="576" w:right="576" w:hanging="288"/>
      </w:pPr>
      <w:rPr>
        <w:rFonts w:ascii="Arial" w:hAnsi="Arial" w:cs="Times New Roman" w:hint="default"/>
      </w:rPr>
    </w:lvl>
    <w:lvl w:ilvl="2">
      <w:start w:val="1"/>
      <w:numFmt w:val="bullet"/>
      <w:lvlText w:val=""/>
      <w:lvlJc w:val="left"/>
      <w:pPr>
        <w:tabs>
          <w:tab w:val="num" w:pos="864"/>
        </w:tabs>
        <w:ind w:left="864" w:right="864" w:hanging="288"/>
      </w:pPr>
      <w:rPr>
        <w:rFonts w:ascii="Wingdings" w:hAnsi="Wingdings" w:cs="Times New Roman" w:hint="default"/>
        <w:szCs w:val="22"/>
      </w:rPr>
    </w:lvl>
    <w:lvl w:ilvl="3">
      <w:start w:val="1"/>
      <w:numFmt w:val="bullet"/>
      <w:lvlText w:val="o"/>
      <w:lvlJc w:val="left"/>
      <w:pPr>
        <w:tabs>
          <w:tab w:val="num" w:pos="2304"/>
        </w:tabs>
        <w:ind w:left="2592" w:right="2592" w:hanging="576"/>
      </w:pPr>
      <w:rPr>
        <w:rFonts w:ascii="Courier New" w:hAnsi="Courier New" w:cs="Times New Roman" w:hint="default"/>
        <w:szCs w:val="22"/>
      </w:rPr>
    </w:lvl>
    <w:lvl w:ilvl="4">
      <w:start w:val="1"/>
      <w:numFmt w:val="bullet"/>
      <w:lvlText w:val=""/>
      <w:lvlJc w:val="left"/>
      <w:pPr>
        <w:tabs>
          <w:tab w:val="num" w:pos="3168"/>
        </w:tabs>
        <w:ind w:left="3168" w:right="3168" w:hanging="576"/>
      </w:pPr>
      <w:rPr>
        <w:rFonts w:ascii="Symbol" w:hAnsi="Symbol" w:cs="Courier New" w:hint="default"/>
        <w:szCs w:val="22"/>
      </w:rPr>
    </w:lvl>
    <w:lvl w:ilvl="5">
      <w:start w:val="1"/>
      <w:numFmt w:val="bullet"/>
      <w:lvlText w:val=""/>
      <w:lvlJc w:val="left"/>
      <w:pPr>
        <w:tabs>
          <w:tab w:val="num" w:pos="3744"/>
        </w:tabs>
        <w:ind w:left="3744" w:right="3744" w:hanging="576"/>
      </w:pPr>
      <w:rPr>
        <w:rFonts w:ascii="Wingdings" w:hAnsi="Wingdings" w:cs="Times New Roman" w:hint="default"/>
      </w:rPr>
    </w:lvl>
    <w:lvl w:ilvl="6">
      <w:start w:val="1"/>
      <w:numFmt w:val="bullet"/>
      <w:lvlText w:val=""/>
      <w:lvlJc w:val="left"/>
      <w:pPr>
        <w:tabs>
          <w:tab w:val="num" w:pos="4320"/>
        </w:tabs>
        <w:ind w:left="4320" w:right="4320" w:hanging="576"/>
      </w:pPr>
      <w:rPr>
        <w:rFonts w:ascii="Symbol" w:hAnsi="Symbol" w:cs="Times New Roman" w:hint="default"/>
      </w:rPr>
    </w:lvl>
    <w:lvl w:ilvl="7">
      <w:start w:val="1"/>
      <w:numFmt w:val="bullet"/>
      <w:lvlText w:val="o"/>
      <w:lvlJc w:val="left"/>
      <w:pPr>
        <w:tabs>
          <w:tab w:val="num" w:pos="4896"/>
        </w:tabs>
        <w:ind w:left="4896" w:right="4896" w:hanging="576"/>
      </w:pPr>
      <w:rPr>
        <w:rFonts w:ascii="Courier New" w:hAnsi="Courier New" w:cs="Courier New" w:hint="default"/>
      </w:rPr>
    </w:lvl>
    <w:lvl w:ilvl="8">
      <w:start w:val="1"/>
      <w:numFmt w:val="bullet"/>
      <w:lvlText w:val=""/>
      <w:lvlJc w:val="left"/>
      <w:pPr>
        <w:tabs>
          <w:tab w:val="num" w:pos="5472"/>
        </w:tabs>
        <w:ind w:left="5472" w:right="5472" w:hanging="576"/>
      </w:pPr>
      <w:rPr>
        <w:rFonts w:ascii="Wingdings" w:hAnsi="Wingdings" w:cs="Times New Roman" w:hint="default"/>
      </w:rPr>
    </w:lvl>
  </w:abstractNum>
  <w:abstractNum w:abstractNumId="222" w15:restartNumberingAfterBreak="0">
    <w:nsid w:val="70E66E0D"/>
    <w:multiLevelType w:val="multilevel"/>
    <w:tmpl w:val="9604C1AA"/>
    <w:lvl w:ilvl="0">
      <w:start w:val="4"/>
      <w:numFmt w:val="decimal"/>
      <w:lvlText w:val="%1"/>
      <w:lvlJc w:val="left"/>
      <w:pPr>
        <w:ind w:left="750" w:hanging="750"/>
      </w:pPr>
      <w:rPr>
        <w:rFonts w:hint="default"/>
      </w:rPr>
    </w:lvl>
    <w:lvl w:ilvl="1">
      <w:start w:val="2"/>
      <w:numFmt w:val="decimal"/>
      <w:lvlText w:val="%1.%2"/>
      <w:lvlJc w:val="left"/>
      <w:pPr>
        <w:ind w:left="750" w:hanging="750"/>
      </w:pPr>
      <w:rPr>
        <w:rFonts w:hint="default"/>
      </w:rPr>
    </w:lvl>
    <w:lvl w:ilvl="2">
      <w:start w:val="4"/>
      <w:numFmt w:val="decimal"/>
      <w:lvlText w:val="%1.%2.%3"/>
      <w:lvlJc w:val="left"/>
      <w:pPr>
        <w:ind w:left="750" w:hanging="750"/>
      </w:pPr>
      <w:rPr>
        <w:rFonts w:hint="default"/>
      </w:rPr>
    </w:lvl>
    <w:lvl w:ilvl="3">
      <w:start w:val="5"/>
      <w:numFmt w:val="decimal"/>
      <w:lvlText w:val="%1.%2.%3.%4"/>
      <w:lvlJc w:val="left"/>
      <w:pPr>
        <w:ind w:left="750" w:hanging="750"/>
      </w:pPr>
      <w:rPr>
        <w:rFonts w:hint="default"/>
      </w:rPr>
    </w:lvl>
    <w:lvl w:ilvl="4">
      <w:start w:val="2"/>
      <w:numFmt w:val="decimal"/>
      <w:lvlText w:val="%1.%2.%3.%4.%5"/>
      <w:lvlJc w:val="left"/>
      <w:pPr>
        <w:ind w:left="750" w:hanging="75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3" w15:restartNumberingAfterBreak="0">
    <w:nsid w:val="71FE747F"/>
    <w:multiLevelType w:val="hybridMultilevel"/>
    <w:tmpl w:val="EF88EC96"/>
    <w:lvl w:ilvl="0" w:tplc="FA761F5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225" w15:restartNumberingAfterBreak="0">
    <w:nsid w:val="73554FB5"/>
    <w:multiLevelType w:val="multilevel"/>
    <w:tmpl w:val="B8B6C368"/>
    <w:lvl w:ilvl="0">
      <w:start w:val="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27"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76A55C08"/>
    <w:multiLevelType w:val="multilevel"/>
    <w:tmpl w:val="A6D82A18"/>
    <w:lvl w:ilvl="0">
      <w:start w:val="7"/>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229" w15:restartNumberingAfterBreak="0">
    <w:nsid w:val="77235C5A"/>
    <w:multiLevelType w:val="hybridMultilevel"/>
    <w:tmpl w:val="ADA89828"/>
    <w:styleLink w:val="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0" w15:restartNumberingAfterBreak="0">
    <w:nsid w:val="775A04D1"/>
    <w:multiLevelType w:val="multilevel"/>
    <w:tmpl w:val="CB2CFB3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2" w15:restartNumberingAfterBreak="0">
    <w:nsid w:val="77AC4320"/>
    <w:multiLevelType w:val="multilevel"/>
    <w:tmpl w:val="6F1285BA"/>
    <w:lvl w:ilvl="0">
      <w:start w:val="2"/>
      <w:numFmt w:val="decimal"/>
      <w:lvlText w:val="%1"/>
      <w:lvlJc w:val="left"/>
      <w:pPr>
        <w:ind w:left="435" w:hanging="435"/>
      </w:pPr>
      <w:rPr>
        <w:rFonts w:hint="default"/>
        <w:b/>
      </w:rPr>
    </w:lvl>
    <w:lvl w:ilvl="1">
      <w:start w:val="2"/>
      <w:numFmt w:val="decimal"/>
      <w:lvlText w:val="%1.%2"/>
      <w:lvlJc w:val="left"/>
      <w:pPr>
        <w:ind w:left="595" w:hanging="435"/>
      </w:pPr>
      <w:rPr>
        <w:rFonts w:hint="default"/>
        <w:b/>
      </w:rPr>
    </w:lvl>
    <w:lvl w:ilvl="2">
      <w:start w:val="1"/>
      <w:numFmt w:val="decimal"/>
      <w:lvlText w:val="%1.%2.%3"/>
      <w:lvlJc w:val="left"/>
      <w:pPr>
        <w:ind w:left="1040" w:hanging="720"/>
      </w:pPr>
      <w:rPr>
        <w:rFonts w:hint="default"/>
        <w:b/>
        <w:bCs w:val="0"/>
      </w:rPr>
    </w:lvl>
    <w:lvl w:ilvl="3">
      <w:start w:val="1"/>
      <w:numFmt w:val="decimal"/>
      <w:lvlText w:val="%1.%2.%3.%4"/>
      <w:lvlJc w:val="left"/>
      <w:pPr>
        <w:ind w:left="1200" w:hanging="720"/>
      </w:pPr>
      <w:rPr>
        <w:rFonts w:hint="default"/>
        <w:b/>
      </w:rPr>
    </w:lvl>
    <w:lvl w:ilvl="4">
      <w:start w:val="1"/>
      <w:numFmt w:val="decimal"/>
      <w:lvlText w:val="%1.%2.%3.%4.%5"/>
      <w:lvlJc w:val="left"/>
      <w:pPr>
        <w:ind w:left="1360" w:hanging="720"/>
      </w:pPr>
      <w:rPr>
        <w:rFonts w:hint="default"/>
        <w:b/>
      </w:rPr>
    </w:lvl>
    <w:lvl w:ilvl="5">
      <w:start w:val="1"/>
      <w:numFmt w:val="decimal"/>
      <w:lvlText w:val="%1.%2.%3.%4.%5.%6"/>
      <w:lvlJc w:val="left"/>
      <w:pPr>
        <w:ind w:left="1880" w:hanging="1080"/>
      </w:pPr>
      <w:rPr>
        <w:rFonts w:hint="default"/>
        <w:b/>
      </w:rPr>
    </w:lvl>
    <w:lvl w:ilvl="6">
      <w:start w:val="1"/>
      <w:numFmt w:val="decimal"/>
      <w:lvlText w:val="%1.%2.%3.%4.%5.%6.%7"/>
      <w:lvlJc w:val="left"/>
      <w:pPr>
        <w:ind w:left="2040" w:hanging="1080"/>
      </w:pPr>
      <w:rPr>
        <w:rFonts w:hint="default"/>
        <w:b/>
      </w:rPr>
    </w:lvl>
    <w:lvl w:ilvl="7">
      <w:start w:val="1"/>
      <w:numFmt w:val="decimal"/>
      <w:lvlText w:val="%1.%2.%3.%4.%5.%6.%7.%8"/>
      <w:lvlJc w:val="left"/>
      <w:pPr>
        <w:ind w:left="2560" w:hanging="1440"/>
      </w:pPr>
      <w:rPr>
        <w:rFonts w:hint="default"/>
        <w:b/>
      </w:rPr>
    </w:lvl>
    <w:lvl w:ilvl="8">
      <w:start w:val="1"/>
      <w:numFmt w:val="decimal"/>
      <w:lvlText w:val="%1.%2.%3.%4.%5.%6.%7.%8.%9"/>
      <w:lvlJc w:val="left"/>
      <w:pPr>
        <w:ind w:left="2720" w:hanging="1440"/>
      </w:pPr>
      <w:rPr>
        <w:rFonts w:hint="default"/>
        <w:b/>
      </w:rPr>
    </w:lvl>
  </w:abstractNum>
  <w:abstractNum w:abstractNumId="233" w15:restartNumberingAfterBreak="0">
    <w:nsid w:val="77DF7718"/>
    <w:multiLevelType w:val="hybridMultilevel"/>
    <w:tmpl w:val="624A3656"/>
    <w:lvl w:ilvl="0" w:tplc="FA761F56">
      <w:start w:val="1"/>
      <w:numFmt w:val="bullet"/>
      <w:lvlText w:val=""/>
      <w:lvlJc w:val="left"/>
      <w:pPr>
        <w:ind w:left="1620" w:hanging="360"/>
      </w:pPr>
      <w:rPr>
        <w:rFonts w:ascii="Wingdings" w:hAnsi="Wingdings" w:hint="default"/>
        <w:sz w:val="22"/>
        <w:szCs w:val="22"/>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34" w15:restartNumberingAfterBreak="0">
    <w:nsid w:val="77F5326C"/>
    <w:multiLevelType w:val="multilevel"/>
    <w:tmpl w:val="4E103B78"/>
    <w:lvl w:ilvl="0">
      <w:start w:val="5"/>
      <w:numFmt w:val="decimal"/>
      <w:lvlText w:val="%1"/>
      <w:lvlJc w:val="left"/>
      <w:pPr>
        <w:ind w:left="885" w:hanging="885"/>
      </w:pPr>
      <w:rPr>
        <w:rFonts w:hint="default"/>
      </w:rPr>
    </w:lvl>
    <w:lvl w:ilvl="1">
      <w:start w:val="4"/>
      <w:numFmt w:val="decimal"/>
      <w:lvlText w:val="%1.%2"/>
      <w:lvlJc w:val="left"/>
      <w:pPr>
        <w:ind w:left="1652" w:hanging="885"/>
      </w:pPr>
      <w:rPr>
        <w:rFonts w:hint="default"/>
      </w:rPr>
    </w:lvl>
    <w:lvl w:ilvl="2">
      <w:start w:val="6"/>
      <w:numFmt w:val="decimal"/>
      <w:lvlText w:val="%1.%2.%3"/>
      <w:lvlJc w:val="left"/>
      <w:pPr>
        <w:ind w:left="2419" w:hanging="885"/>
      </w:pPr>
      <w:rPr>
        <w:rFonts w:hint="default"/>
      </w:rPr>
    </w:lvl>
    <w:lvl w:ilvl="3">
      <w:start w:val="6"/>
      <w:numFmt w:val="decimal"/>
      <w:lvlText w:val="%1.%2.%3.%4"/>
      <w:lvlJc w:val="left"/>
      <w:pPr>
        <w:ind w:left="3186" w:hanging="885"/>
      </w:pPr>
      <w:rPr>
        <w:rFonts w:hint="default"/>
      </w:rPr>
    </w:lvl>
    <w:lvl w:ilvl="4">
      <w:start w:val="3"/>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6042" w:hanging="144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936" w:hanging="1800"/>
      </w:pPr>
      <w:rPr>
        <w:rFonts w:hint="default"/>
      </w:rPr>
    </w:lvl>
  </w:abstractNum>
  <w:abstractNum w:abstractNumId="235" w15:restartNumberingAfterBreak="0">
    <w:nsid w:val="782276C1"/>
    <w:multiLevelType w:val="hybridMultilevel"/>
    <w:tmpl w:val="3502E438"/>
    <w:name w:val="listhnumber43222"/>
    <w:lvl w:ilvl="0" w:tplc="C2E09C66">
      <w:start w:val="1"/>
      <w:numFmt w:val="decimal"/>
      <w:lvlText w:val="%1."/>
      <w:lvlJc w:val="left"/>
      <w:pPr>
        <w:tabs>
          <w:tab w:val="num" w:pos="720"/>
        </w:tabs>
        <w:ind w:left="720" w:hanging="360"/>
      </w:pPr>
      <w:rPr>
        <w:rFonts w:cs="Times New Roman"/>
      </w:rPr>
    </w:lvl>
    <w:lvl w:ilvl="1" w:tplc="5EB4BABC">
      <w:start w:val="1"/>
      <w:numFmt w:val="hebrew1"/>
      <w:pStyle w:val="Letter2"/>
      <w:lvlText w:val="%2."/>
      <w:lvlJc w:val="left"/>
      <w:pPr>
        <w:tabs>
          <w:tab w:val="num" w:pos="1440"/>
        </w:tabs>
        <w:ind w:left="1440" w:hanging="360"/>
      </w:pPr>
      <w:rPr>
        <w:rFonts w:cs="Times New Roman" w:hint="default"/>
        <w:sz w:val="2"/>
        <w:szCs w:val="24"/>
      </w:rPr>
    </w:lvl>
    <w:lvl w:ilvl="2" w:tplc="3516FB6C">
      <w:start w:val="1"/>
      <w:numFmt w:val="lowerRoman"/>
      <w:lvlText w:val="%3."/>
      <w:lvlJc w:val="right"/>
      <w:pPr>
        <w:tabs>
          <w:tab w:val="num" w:pos="2160"/>
        </w:tabs>
        <w:ind w:left="2160" w:hanging="180"/>
      </w:pPr>
      <w:rPr>
        <w:rFonts w:cs="Times New Roman"/>
      </w:rPr>
    </w:lvl>
    <w:lvl w:ilvl="3" w:tplc="05D62314">
      <w:start w:val="1"/>
      <w:numFmt w:val="decimal"/>
      <w:lvlText w:val="%4."/>
      <w:lvlJc w:val="left"/>
      <w:pPr>
        <w:tabs>
          <w:tab w:val="num" w:pos="2880"/>
        </w:tabs>
        <w:ind w:left="2880" w:hanging="360"/>
      </w:pPr>
      <w:rPr>
        <w:rFonts w:cs="Times New Roman"/>
      </w:rPr>
    </w:lvl>
    <w:lvl w:ilvl="4" w:tplc="FF68C59E">
      <w:start w:val="1"/>
      <w:numFmt w:val="lowerLetter"/>
      <w:lvlText w:val="%5."/>
      <w:lvlJc w:val="left"/>
      <w:pPr>
        <w:tabs>
          <w:tab w:val="num" w:pos="3600"/>
        </w:tabs>
        <w:ind w:left="3600" w:hanging="360"/>
      </w:pPr>
      <w:rPr>
        <w:rFonts w:cs="Times New Roman"/>
      </w:rPr>
    </w:lvl>
    <w:lvl w:ilvl="5" w:tplc="CAE079A0">
      <w:start w:val="1"/>
      <w:numFmt w:val="lowerRoman"/>
      <w:lvlText w:val="%6."/>
      <w:lvlJc w:val="right"/>
      <w:pPr>
        <w:tabs>
          <w:tab w:val="num" w:pos="4320"/>
        </w:tabs>
        <w:ind w:left="4320" w:hanging="180"/>
      </w:pPr>
      <w:rPr>
        <w:rFonts w:cs="Times New Roman"/>
      </w:rPr>
    </w:lvl>
    <w:lvl w:ilvl="6" w:tplc="5B5C3780">
      <w:start w:val="1"/>
      <w:numFmt w:val="decimal"/>
      <w:lvlText w:val="%7."/>
      <w:lvlJc w:val="left"/>
      <w:pPr>
        <w:tabs>
          <w:tab w:val="num" w:pos="5040"/>
        </w:tabs>
        <w:ind w:left="5040" w:hanging="360"/>
      </w:pPr>
      <w:rPr>
        <w:rFonts w:cs="Times New Roman"/>
      </w:rPr>
    </w:lvl>
    <w:lvl w:ilvl="7" w:tplc="8774DC76">
      <w:start w:val="1"/>
      <w:numFmt w:val="lowerLetter"/>
      <w:lvlText w:val="%8."/>
      <w:lvlJc w:val="left"/>
      <w:pPr>
        <w:tabs>
          <w:tab w:val="num" w:pos="5760"/>
        </w:tabs>
        <w:ind w:left="5760" w:hanging="360"/>
      </w:pPr>
      <w:rPr>
        <w:rFonts w:cs="Times New Roman"/>
      </w:rPr>
    </w:lvl>
    <w:lvl w:ilvl="8" w:tplc="1F7E707C">
      <w:start w:val="1"/>
      <w:numFmt w:val="lowerRoman"/>
      <w:lvlText w:val="%9."/>
      <w:lvlJc w:val="right"/>
      <w:pPr>
        <w:tabs>
          <w:tab w:val="num" w:pos="6480"/>
        </w:tabs>
        <w:ind w:left="6480" w:hanging="180"/>
      </w:pPr>
      <w:rPr>
        <w:rFonts w:cs="Times New Roman"/>
      </w:rPr>
    </w:lvl>
  </w:abstractNum>
  <w:abstractNum w:abstractNumId="236" w15:restartNumberingAfterBreak="0">
    <w:nsid w:val="788E3F1F"/>
    <w:multiLevelType w:val="multilevel"/>
    <w:tmpl w:val="7F266654"/>
    <w:lvl w:ilvl="0">
      <w:start w:val="2"/>
      <w:numFmt w:val="decimal"/>
      <w:lvlText w:val="%1"/>
      <w:lvlJc w:val="left"/>
      <w:pPr>
        <w:ind w:left="435" w:hanging="435"/>
      </w:pPr>
      <w:rPr>
        <w:rFonts w:hint="default"/>
      </w:rPr>
    </w:lvl>
    <w:lvl w:ilvl="1">
      <w:start w:val="9"/>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37" w15:restartNumberingAfterBreak="0">
    <w:nsid w:val="789004AB"/>
    <w:multiLevelType w:val="multilevel"/>
    <w:tmpl w:val="ED929D2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647" w:hanging="1080"/>
      </w:pPr>
      <w:rPr>
        <w:rFonts w:hint="default"/>
        <w:lang w:val="en-US"/>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8" w15:restartNumberingAfterBreak="0">
    <w:nsid w:val="79212FDE"/>
    <w:multiLevelType w:val="multilevel"/>
    <w:tmpl w:val="D164725E"/>
    <w:lvl w:ilvl="0">
      <w:start w:val="7"/>
      <w:numFmt w:val="decimal"/>
      <w:lvlText w:val="%1."/>
      <w:lvlJc w:val="left"/>
      <w:pPr>
        <w:ind w:left="360" w:hanging="360"/>
      </w:pPr>
      <w:rPr>
        <w:rFonts w:hint="default"/>
      </w:rPr>
    </w:lvl>
    <w:lvl w:ilvl="1">
      <w:start w:val="1"/>
      <w:numFmt w:val="bullet"/>
      <w:lvlText w:val=""/>
      <w:lvlJc w:val="left"/>
      <w:pPr>
        <w:ind w:left="144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239" w15:restartNumberingAfterBreak="0">
    <w:nsid w:val="7931200E"/>
    <w:multiLevelType w:val="multilevel"/>
    <w:tmpl w:val="F3942B3A"/>
    <w:lvl w:ilvl="0">
      <w:start w:val="19"/>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0" w15:restartNumberingAfterBreak="0">
    <w:nsid w:val="7937153B"/>
    <w:multiLevelType w:val="multilevel"/>
    <w:tmpl w:val="0CC2E8B4"/>
    <w:lvl w:ilvl="0">
      <w:start w:val="7"/>
      <w:numFmt w:val="decimal"/>
      <w:lvlText w:val="%1."/>
      <w:lvlJc w:val="left"/>
      <w:pPr>
        <w:ind w:left="360" w:hanging="360"/>
      </w:pPr>
      <w:rPr>
        <w:rFonts w:hint="default"/>
      </w:rPr>
    </w:lvl>
    <w:lvl w:ilvl="1">
      <w:start w:val="1"/>
      <w:numFmt w:val="bullet"/>
      <w:lvlText w:val=""/>
      <w:lvlJc w:val="left"/>
      <w:pPr>
        <w:ind w:left="1440" w:hanging="360"/>
      </w:pPr>
      <w:rPr>
        <w:rFonts w:ascii="Wingdings" w:hAnsi="Wingding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241" w15:restartNumberingAfterBreak="0">
    <w:nsid w:val="794811A5"/>
    <w:multiLevelType w:val="hybridMultilevel"/>
    <w:tmpl w:val="21F06726"/>
    <w:name w:val="listhhnumber3"/>
    <w:lvl w:ilvl="0" w:tplc="71E85122">
      <w:start w:val="1"/>
      <w:numFmt w:val="decimal"/>
      <w:pStyle w:val="Letter1"/>
      <w:lvlText w:val="%1."/>
      <w:lvlJc w:val="left"/>
      <w:pPr>
        <w:tabs>
          <w:tab w:val="num" w:pos="720"/>
        </w:tabs>
        <w:ind w:left="720" w:hanging="360"/>
      </w:pPr>
      <w:rPr>
        <w:rFonts w:cs="Times New Roman"/>
        <w:b w:val="0"/>
        <w:bCs w:val="0"/>
      </w:rPr>
    </w:lvl>
    <w:lvl w:ilvl="1" w:tplc="0A141140">
      <w:start w:val="1"/>
      <w:numFmt w:val="hebrew1"/>
      <w:lvlText w:val="%2."/>
      <w:lvlJc w:val="left"/>
      <w:pPr>
        <w:tabs>
          <w:tab w:val="num" w:pos="1440"/>
        </w:tabs>
        <w:ind w:left="1440" w:hanging="360"/>
      </w:pPr>
      <w:rPr>
        <w:rFonts w:cs="Times New Roman" w:hint="default"/>
        <w:sz w:val="2"/>
        <w:szCs w:val="24"/>
      </w:rPr>
    </w:lvl>
    <w:lvl w:ilvl="2" w:tplc="35567800">
      <w:start w:val="1"/>
      <w:numFmt w:val="lowerRoman"/>
      <w:lvlText w:val="%3."/>
      <w:lvlJc w:val="right"/>
      <w:pPr>
        <w:tabs>
          <w:tab w:val="num" w:pos="2160"/>
        </w:tabs>
        <w:ind w:left="2160" w:hanging="180"/>
      </w:pPr>
      <w:rPr>
        <w:rFonts w:cs="Times New Roman"/>
      </w:rPr>
    </w:lvl>
    <w:lvl w:ilvl="3" w:tplc="324CD566">
      <w:start w:val="1"/>
      <w:numFmt w:val="decimal"/>
      <w:lvlText w:val="%4."/>
      <w:lvlJc w:val="left"/>
      <w:pPr>
        <w:tabs>
          <w:tab w:val="num" w:pos="2880"/>
        </w:tabs>
        <w:ind w:left="2880" w:hanging="360"/>
      </w:pPr>
      <w:rPr>
        <w:rFonts w:cs="Times New Roman"/>
      </w:rPr>
    </w:lvl>
    <w:lvl w:ilvl="4" w:tplc="6292D976">
      <w:start w:val="1"/>
      <w:numFmt w:val="lowerLetter"/>
      <w:lvlText w:val="%5."/>
      <w:lvlJc w:val="left"/>
      <w:pPr>
        <w:tabs>
          <w:tab w:val="num" w:pos="3600"/>
        </w:tabs>
        <w:ind w:left="3600" w:hanging="360"/>
      </w:pPr>
      <w:rPr>
        <w:rFonts w:cs="Times New Roman"/>
      </w:rPr>
    </w:lvl>
    <w:lvl w:ilvl="5" w:tplc="435C9C5A">
      <w:start w:val="1"/>
      <w:numFmt w:val="lowerRoman"/>
      <w:lvlText w:val="%6."/>
      <w:lvlJc w:val="right"/>
      <w:pPr>
        <w:tabs>
          <w:tab w:val="num" w:pos="4320"/>
        </w:tabs>
        <w:ind w:left="4320" w:hanging="180"/>
      </w:pPr>
      <w:rPr>
        <w:rFonts w:cs="Times New Roman"/>
      </w:rPr>
    </w:lvl>
    <w:lvl w:ilvl="6" w:tplc="D6BA1DFE">
      <w:start w:val="1"/>
      <w:numFmt w:val="decimal"/>
      <w:lvlText w:val="%7."/>
      <w:lvlJc w:val="left"/>
      <w:pPr>
        <w:tabs>
          <w:tab w:val="num" w:pos="5040"/>
        </w:tabs>
        <w:ind w:left="5040" w:hanging="360"/>
      </w:pPr>
      <w:rPr>
        <w:rFonts w:cs="Times New Roman"/>
      </w:rPr>
    </w:lvl>
    <w:lvl w:ilvl="7" w:tplc="0DA847C0">
      <w:start w:val="1"/>
      <w:numFmt w:val="lowerLetter"/>
      <w:lvlText w:val="%8."/>
      <w:lvlJc w:val="left"/>
      <w:pPr>
        <w:tabs>
          <w:tab w:val="num" w:pos="5760"/>
        </w:tabs>
        <w:ind w:left="5760" w:hanging="360"/>
      </w:pPr>
      <w:rPr>
        <w:rFonts w:cs="Times New Roman"/>
      </w:rPr>
    </w:lvl>
    <w:lvl w:ilvl="8" w:tplc="2682D406">
      <w:start w:val="1"/>
      <w:numFmt w:val="lowerRoman"/>
      <w:lvlText w:val="%9."/>
      <w:lvlJc w:val="right"/>
      <w:pPr>
        <w:tabs>
          <w:tab w:val="num" w:pos="6480"/>
        </w:tabs>
        <w:ind w:left="6480" w:hanging="180"/>
      </w:pPr>
      <w:rPr>
        <w:rFonts w:cs="Times New Roman"/>
      </w:rPr>
    </w:lvl>
  </w:abstractNum>
  <w:abstractNum w:abstractNumId="242" w15:restartNumberingAfterBreak="0">
    <w:nsid w:val="79713DC4"/>
    <w:multiLevelType w:val="multilevel"/>
    <w:tmpl w:val="787CC890"/>
    <w:lvl w:ilvl="0">
      <w:start w:val="19"/>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3" w15:restartNumberingAfterBreak="0">
    <w:nsid w:val="79A32ACB"/>
    <w:multiLevelType w:val="hybridMultilevel"/>
    <w:tmpl w:val="529CB790"/>
    <w:lvl w:ilvl="0" w:tplc="A74ED552">
      <w:start w:val="8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4"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245" w15:restartNumberingAfterBreak="0">
    <w:nsid w:val="7A544001"/>
    <w:multiLevelType w:val="multilevel"/>
    <w:tmpl w:val="3CF26902"/>
    <w:lvl w:ilvl="0">
      <w:start w:val="13"/>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1287" w:hanging="720"/>
      </w:pPr>
      <w:rPr>
        <w:rFonts w:hint="default"/>
      </w:rPr>
    </w:lvl>
    <w:lvl w:ilvl="3">
      <w:start w:val="1"/>
      <w:numFmt w:val="decimal"/>
      <w:lvlText w:val="%1.%2.%3.%4"/>
      <w:lvlJc w:val="left"/>
      <w:pPr>
        <w:ind w:left="1996" w:hanging="720"/>
      </w:pPr>
      <w:rPr>
        <w:rFonts w:hint="default"/>
      </w:rPr>
    </w:lvl>
    <w:lvl w:ilvl="4">
      <w:start w:val="1"/>
      <w:numFmt w:val="decimal"/>
      <w:lvlText w:val="%1.%2.%3.%4.%5"/>
      <w:lvlJc w:val="left"/>
      <w:pPr>
        <w:ind w:left="3207"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6" w15:restartNumberingAfterBreak="0">
    <w:nsid w:val="7C15077F"/>
    <w:multiLevelType w:val="multilevel"/>
    <w:tmpl w:val="3280A0D6"/>
    <w:lvl w:ilvl="0">
      <w:start w:val="1"/>
      <w:numFmt w:val="decimal"/>
      <w:pStyle w:val="15"/>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7" w15:restartNumberingAfterBreak="0">
    <w:nsid w:val="7C187414"/>
    <w:multiLevelType w:val="multilevel"/>
    <w:tmpl w:val="FEDCDDE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9" w15:restartNumberingAfterBreak="0">
    <w:nsid w:val="7EE0204C"/>
    <w:multiLevelType w:val="hybridMultilevel"/>
    <w:tmpl w:val="89E82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0"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85"/>
  </w:num>
  <w:num w:numId="2">
    <w:abstractNumId w:val="45"/>
  </w:num>
  <w:num w:numId="3">
    <w:abstractNumId w:val="0"/>
  </w:num>
  <w:num w:numId="4">
    <w:abstractNumId w:val="145"/>
  </w:num>
  <w:num w:numId="5">
    <w:abstractNumId w:val="1"/>
  </w:num>
  <w:num w:numId="6">
    <w:abstractNumId w:val="208"/>
  </w:num>
  <w:num w:numId="7">
    <w:abstractNumId w:val="98"/>
  </w:num>
  <w:num w:numId="8">
    <w:abstractNumId w:val="58"/>
  </w:num>
  <w:num w:numId="9">
    <w:abstractNumId w:val="184"/>
  </w:num>
  <w:num w:numId="10">
    <w:abstractNumId w:val="226"/>
  </w:num>
  <w:num w:numId="11">
    <w:abstractNumId w:val="92"/>
  </w:num>
  <w:num w:numId="12">
    <w:abstractNumId w:val="2"/>
  </w:num>
  <w:num w:numId="13">
    <w:abstractNumId w:val="52"/>
  </w:num>
  <w:num w:numId="14">
    <w:abstractNumId w:val="77"/>
  </w:num>
  <w:num w:numId="15">
    <w:abstractNumId w:val="188"/>
  </w:num>
  <w:num w:numId="16">
    <w:abstractNumId w:val="34"/>
  </w:num>
  <w:num w:numId="17">
    <w:abstractNumId w:val="148"/>
  </w:num>
  <w:num w:numId="18">
    <w:abstractNumId w:val="62"/>
  </w:num>
  <w:num w:numId="19">
    <w:abstractNumId w:val="115"/>
  </w:num>
  <w:num w:numId="20">
    <w:abstractNumId w:val="198"/>
  </w:num>
  <w:num w:numId="21">
    <w:abstractNumId w:val="110"/>
  </w:num>
  <w:num w:numId="22">
    <w:abstractNumId w:val="213"/>
  </w:num>
  <w:num w:numId="23">
    <w:abstractNumId w:val="6"/>
  </w:num>
  <w:num w:numId="24">
    <w:abstractNumId w:val="16"/>
  </w:num>
  <w:num w:numId="25">
    <w:abstractNumId w:val="107"/>
  </w:num>
  <w:num w:numId="26">
    <w:abstractNumId w:val="224"/>
  </w:num>
  <w:num w:numId="27">
    <w:abstractNumId w:val="209"/>
  </w:num>
  <w:num w:numId="28">
    <w:abstractNumId w:val="54"/>
  </w:num>
  <w:num w:numId="29">
    <w:abstractNumId w:val="197"/>
  </w:num>
  <w:num w:numId="30">
    <w:abstractNumId w:val="81"/>
  </w:num>
  <w:num w:numId="31">
    <w:abstractNumId w:val="95"/>
  </w:num>
  <w:num w:numId="32">
    <w:abstractNumId w:val="50"/>
  </w:num>
  <w:num w:numId="33">
    <w:abstractNumId w:val="186"/>
  </w:num>
  <w:num w:numId="34">
    <w:abstractNumId w:val="205"/>
  </w:num>
  <w:num w:numId="35">
    <w:abstractNumId w:val="118"/>
  </w:num>
  <w:num w:numId="36">
    <w:abstractNumId w:val="49"/>
  </w:num>
  <w:num w:numId="37">
    <w:abstractNumId w:val="146"/>
  </w:num>
  <w:num w:numId="38">
    <w:abstractNumId w:val="101"/>
  </w:num>
  <w:num w:numId="39">
    <w:abstractNumId w:val="241"/>
  </w:num>
  <w:num w:numId="40">
    <w:abstractNumId w:val="235"/>
  </w:num>
  <w:num w:numId="41">
    <w:abstractNumId w:val="218"/>
  </w:num>
  <w:num w:numId="42">
    <w:abstractNumId w:val="141"/>
  </w:num>
  <w:num w:numId="43">
    <w:abstractNumId w:val="248"/>
  </w:num>
  <w:num w:numId="44">
    <w:abstractNumId w:val="217"/>
  </w:num>
  <w:num w:numId="45">
    <w:abstractNumId w:val="22"/>
  </w:num>
  <w:num w:numId="46">
    <w:abstractNumId w:val="109"/>
  </w:num>
  <w:num w:numId="47">
    <w:abstractNumId w:val="23"/>
  </w:num>
  <w:num w:numId="48">
    <w:abstractNumId w:val="127"/>
  </w:num>
  <w:num w:numId="49">
    <w:abstractNumId w:val="11"/>
  </w:num>
  <w:num w:numId="50">
    <w:abstractNumId w:val="227"/>
  </w:num>
  <w:num w:numId="51">
    <w:abstractNumId w:val="102"/>
  </w:num>
  <w:num w:numId="52">
    <w:abstractNumId w:val="206"/>
  </w:num>
  <w:num w:numId="53">
    <w:abstractNumId w:val="211"/>
  </w:num>
  <w:num w:numId="54">
    <w:abstractNumId w:val="7"/>
  </w:num>
  <w:num w:numId="55">
    <w:abstractNumId w:val="108"/>
  </w:num>
  <w:num w:numId="56">
    <w:abstractNumId w:val="4"/>
  </w:num>
  <w:num w:numId="57">
    <w:abstractNumId w:val="17"/>
  </w:num>
  <w:num w:numId="58">
    <w:abstractNumId w:val="231"/>
  </w:num>
  <w:num w:numId="59">
    <w:abstractNumId w:val="72"/>
  </w:num>
  <w:num w:numId="60">
    <w:abstractNumId w:val="114"/>
  </w:num>
  <w:num w:numId="61">
    <w:abstractNumId w:val="26"/>
  </w:num>
  <w:num w:numId="62">
    <w:abstractNumId w:val="246"/>
  </w:num>
  <w:num w:numId="63">
    <w:abstractNumId w:val="244"/>
  </w:num>
  <w:num w:numId="64">
    <w:abstractNumId w:val="183"/>
  </w:num>
  <w:num w:numId="65">
    <w:abstractNumId w:val="53"/>
  </w:num>
  <w:num w:numId="66">
    <w:abstractNumId w:val="221"/>
  </w:num>
  <w:num w:numId="67">
    <w:abstractNumId w:val="37"/>
  </w:num>
  <w:num w:numId="68">
    <w:abstractNumId w:val="176"/>
  </w:num>
  <w:num w:numId="69">
    <w:abstractNumId w:val="230"/>
    <w:lvlOverride w:ilvl="0">
      <w:lvl w:ilvl="0">
        <w:start w:val="1"/>
        <w:numFmt w:val="decimal"/>
        <w:lvlText w:val="%1."/>
        <w:lvlJc w:val="left"/>
        <w:pPr>
          <w:tabs>
            <w:tab w:val="num" w:pos="357"/>
          </w:tabs>
          <w:ind w:left="357" w:hanging="357"/>
        </w:pPr>
        <w:rPr>
          <w:rFonts w:ascii="David" w:eastAsia="Times New Roman" w:hAnsi="David" w:cs="David"/>
          <w:sz w:val="28"/>
          <w:szCs w:val="28"/>
        </w:rPr>
      </w:lvl>
    </w:lvlOverride>
  </w:num>
  <w:num w:numId="70">
    <w:abstractNumId w:val="99"/>
  </w:num>
  <w:num w:numId="71">
    <w:abstractNumId w:val="237"/>
  </w:num>
  <w:num w:numId="72">
    <w:abstractNumId w:val="179"/>
  </w:num>
  <w:num w:numId="73">
    <w:abstractNumId w:val="143"/>
  </w:num>
  <w:num w:numId="74">
    <w:abstractNumId w:val="232"/>
  </w:num>
  <w:num w:numId="75">
    <w:abstractNumId w:val="9"/>
  </w:num>
  <w:num w:numId="76">
    <w:abstractNumId w:val="55"/>
  </w:num>
  <w:num w:numId="77">
    <w:abstractNumId w:val="105"/>
  </w:num>
  <w:num w:numId="78">
    <w:abstractNumId w:val="73"/>
  </w:num>
  <w:num w:numId="79">
    <w:abstractNumId w:val="166"/>
  </w:num>
  <w:num w:numId="80">
    <w:abstractNumId w:val="104"/>
  </w:num>
  <w:num w:numId="81">
    <w:abstractNumId w:val="25"/>
  </w:num>
  <w:num w:numId="82">
    <w:abstractNumId w:val="159"/>
  </w:num>
  <w:num w:numId="83">
    <w:abstractNumId w:val="89"/>
  </w:num>
  <w:num w:numId="84">
    <w:abstractNumId w:val="133"/>
  </w:num>
  <w:num w:numId="85">
    <w:abstractNumId w:val="196"/>
  </w:num>
  <w:num w:numId="86">
    <w:abstractNumId w:val="200"/>
  </w:num>
  <w:num w:numId="87">
    <w:abstractNumId w:val="178"/>
  </w:num>
  <w:num w:numId="88">
    <w:abstractNumId w:val="175"/>
  </w:num>
  <w:num w:numId="89">
    <w:abstractNumId w:val="94"/>
  </w:num>
  <w:num w:numId="90">
    <w:abstractNumId w:val="234"/>
  </w:num>
  <w:num w:numId="91">
    <w:abstractNumId w:val="189"/>
  </w:num>
  <w:num w:numId="92">
    <w:abstractNumId w:val="68"/>
  </w:num>
  <w:num w:numId="93">
    <w:abstractNumId w:val="66"/>
  </w:num>
  <w:num w:numId="94">
    <w:abstractNumId w:val="24"/>
  </w:num>
  <w:num w:numId="95">
    <w:abstractNumId w:val="43"/>
  </w:num>
  <w:num w:numId="96">
    <w:abstractNumId w:val="14"/>
  </w:num>
  <w:num w:numId="97">
    <w:abstractNumId w:val="83"/>
  </w:num>
  <w:num w:numId="98">
    <w:abstractNumId w:val="138"/>
  </w:num>
  <w:num w:numId="99">
    <w:abstractNumId w:val="233"/>
  </w:num>
  <w:num w:numId="100">
    <w:abstractNumId w:val="199"/>
  </w:num>
  <w:num w:numId="101">
    <w:abstractNumId w:val="111"/>
  </w:num>
  <w:num w:numId="102">
    <w:abstractNumId w:val="249"/>
  </w:num>
  <w:num w:numId="103">
    <w:abstractNumId w:val="174"/>
  </w:num>
  <w:num w:numId="104">
    <w:abstractNumId w:val="106"/>
  </w:num>
  <w:num w:numId="105">
    <w:abstractNumId w:val="243"/>
  </w:num>
  <w:num w:numId="106">
    <w:abstractNumId w:val="187"/>
  </w:num>
  <w:num w:numId="107">
    <w:abstractNumId w:val="229"/>
  </w:num>
  <w:num w:numId="108">
    <w:abstractNumId w:val="193"/>
  </w:num>
  <w:num w:numId="109">
    <w:abstractNumId w:val="76"/>
  </w:num>
  <w:num w:numId="110">
    <w:abstractNumId w:val="96"/>
  </w:num>
  <w:num w:numId="111">
    <w:abstractNumId w:val="147"/>
  </w:num>
  <w:num w:numId="112">
    <w:abstractNumId w:val="131"/>
  </w:num>
  <w:num w:numId="113">
    <w:abstractNumId w:val="191"/>
  </w:num>
  <w:num w:numId="114">
    <w:abstractNumId w:val="195"/>
  </w:num>
  <w:num w:numId="115">
    <w:abstractNumId w:val="151"/>
  </w:num>
  <w:num w:numId="116">
    <w:abstractNumId w:val="67"/>
  </w:num>
  <w:num w:numId="117">
    <w:abstractNumId w:val="172"/>
  </w:num>
  <w:num w:numId="118">
    <w:abstractNumId w:val="162"/>
  </w:num>
  <w:num w:numId="119">
    <w:abstractNumId w:val="44"/>
  </w:num>
  <w:num w:numId="120">
    <w:abstractNumId w:val="163"/>
  </w:num>
  <w:num w:numId="121">
    <w:abstractNumId w:val="134"/>
  </w:num>
  <w:num w:numId="122">
    <w:abstractNumId w:val="203"/>
  </w:num>
  <w:num w:numId="123">
    <w:abstractNumId w:val="3"/>
  </w:num>
  <w:num w:numId="124">
    <w:abstractNumId w:val="223"/>
  </w:num>
  <w:num w:numId="125">
    <w:abstractNumId w:val="56"/>
  </w:num>
  <w:num w:numId="126">
    <w:abstractNumId w:val="42"/>
  </w:num>
  <w:num w:numId="127">
    <w:abstractNumId w:val="125"/>
  </w:num>
  <w:num w:numId="128">
    <w:abstractNumId w:val="8"/>
  </w:num>
  <w:num w:numId="129">
    <w:abstractNumId w:val="59"/>
  </w:num>
  <w:num w:numId="130">
    <w:abstractNumId w:val="32"/>
  </w:num>
  <w:num w:numId="131">
    <w:abstractNumId w:val="64"/>
  </w:num>
  <w:num w:numId="132">
    <w:abstractNumId w:val="130"/>
  </w:num>
  <w:num w:numId="133">
    <w:abstractNumId w:val="33"/>
  </w:num>
  <w:num w:numId="134">
    <w:abstractNumId w:val="100"/>
  </w:num>
  <w:num w:numId="1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53"/>
  </w:num>
  <w:num w:numId="137">
    <w:abstractNumId w:val="39"/>
  </w:num>
  <w:num w:numId="138">
    <w:abstractNumId w:val="21"/>
  </w:num>
  <w:num w:numId="139">
    <w:abstractNumId w:val="27"/>
  </w:num>
  <w:num w:numId="140">
    <w:abstractNumId w:val="126"/>
  </w:num>
  <w:num w:numId="141">
    <w:abstractNumId w:val="48"/>
  </w:num>
  <w:num w:numId="142">
    <w:abstractNumId w:val="169"/>
  </w:num>
  <w:num w:numId="143">
    <w:abstractNumId w:val="170"/>
  </w:num>
  <w:num w:numId="144">
    <w:abstractNumId w:val="19"/>
  </w:num>
  <w:num w:numId="145">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36"/>
  </w:num>
  <w:num w:numId="147">
    <w:abstractNumId w:val="46"/>
  </w:num>
  <w:num w:numId="148">
    <w:abstractNumId w:val="61"/>
  </w:num>
  <w:num w:numId="149">
    <w:abstractNumId w:val="90"/>
  </w:num>
  <w:num w:numId="150">
    <w:abstractNumId w:val="168"/>
  </w:num>
  <w:num w:numId="151">
    <w:abstractNumId w:val="82"/>
  </w:num>
  <w:num w:numId="152">
    <w:abstractNumId w:val="165"/>
  </w:num>
  <w:num w:numId="153">
    <w:abstractNumId w:val="75"/>
  </w:num>
  <w:num w:numId="154">
    <w:abstractNumId w:val="63"/>
  </w:num>
  <w:num w:numId="155">
    <w:abstractNumId w:val="207"/>
  </w:num>
  <w:num w:numId="156">
    <w:abstractNumId w:val="31"/>
  </w:num>
  <w:num w:numId="157">
    <w:abstractNumId w:val="171"/>
  </w:num>
  <w:num w:numId="158">
    <w:abstractNumId w:val="149"/>
  </w:num>
  <w:num w:numId="159">
    <w:abstractNumId w:val="150"/>
  </w:num>
  <w:num w:numId="160">
    <w:abstractNumId w:val="238"/>
  </w:num>
  <w:num w:numId="161">
    <w:abstractNumId w:val="18"/>
  </w:num>
  <w:num w:numId="162">
    <w:abstractNumId w:val="240"/>
  </w:num>
  <w:num w:numId="163">
    <w:abstractNumId w:val="112"/>
  </w:num>
  <w:num w:numId="164">
    <w:abstractNumId w:val="123"/>
  </w:num>
  <w:num w:numId="165">
    <w:abstractNumId w:val="128"/>
  </w:num>
  <w:num w:numId="166">
    <w:abstractNumId w:val="216"/>
  </w:num>
  <w:num w:numId="167">
    <w:abstractNumId w:val="71"/>
  </w:num>
  <w:num w:numId="168">
    <w:abstractNumId w:val="80"/>
  </w:num>
  <w:num w:numId="169">
    <w:abstractNumId w:val="103"/>
  </w:num>
  <w:num w:numId="170">
    <w:abstractNumId w:val="79"/>
  </w:num>
  <w:num w:numId="171">
    <w:abstractNumId w:val="70"/>
  </w:num>
  <w:num w:numId="172">
    <w:abstractNumId w:val="154"/>
  </w:num>
  <w:num w:numId="173">
    <w:abstractNumId w:val="204"/>
  </w:num>
  <w:num w:numId="174">
    <w:abstractNumId w:val="87"/>
  </w:num>
  <w:num w:numId="175">
    <w:abstractNumId w:val="129"/>
  </w:num>
  <w:num w:numId="176">
    <w:abstractNumId w:val="65"/>
  </w:num>
  <w:num w:numId="177">
    <w:abstractNumId w:val="137"/>
  </w:num>
  <w:num w:numId="178">
    <w:abstractNumId w:val="228"/>
  </w:num>
  <w:num w:numId="179">
    <w:abstractNumId w:val="161"/>
  </w:num>
  <w:num w:numId="180">
    <w:abstractNumId w:val="74"/>
  </w:num>
  <w:num w:numId="181">
    <w:abstractNumId w:val="13"/>
  </w:num>
  <w:num w:numId="182">
    <w:abstractNumId w:val="160"/>
  </w:num>
  <w:num w:numId="183">
    <w:abstractNumId w:val="36"/>
  </w:num>
  <w:num w:numId="184">
    <w:abstractNumId w:val="182"/>
  </w:num>
  <w:num w:numId="185">
    <w:abstractNumId w:val="215"/>
  </w:num>
  <w:num w:numId="186">
    <w:abstractNumId w:val="201"/>
  </w:num>
  <w:num w:numId="187">
    <w:abstractNumId w:val="88"/>
  </w:num>
  <w:num w:numId="188">
    <w:abstractNumId w:val="60"/>
  </w:num>
  <w:num w:numId="189">
    <w:abstractNumId w:val="29"/>
  </w:num>
  <w:num w:numId="190">
    <w:abstractNumId w:val="190"/>
  </w:num>
  <w:num w:numId="191">
    <w:abstractNumId w:val="180"/>
  </w:num>
  <w:num w:numId="192">
    <w:abstractNumId w:val="210"/>
  </w:num>
  <w:num w:numId="193">
    <w:abstractNumId w:val="132"/>
  </w:num>
  <w:num w:numId="194">
    <w:abstractNumId w:val="51"/>
  </w:num>
  <w:num w:numId="195">
    <w:abstractNumId w:val="202"/>
  </w:num>
  <w:num w:numId="196">
    <w:abstractNumId w:val="20"/>
  </w:num>
  <w:num w:numId="197">
    <w:abstractNumId w:val="85"/>
  </w:num>
  <w:num w:numId="198">
    <w:abstractNumId w:val="156"/>
  </w:num>
  <w:num w:numId="199">
    <w:abstractNumId w:val="69"/>
  </w:num>
  <w:num w:numId="200">
    <w:abstractNumId w:val="10"/>
  </w:num>
  <w:num w:numId="201">
    <w:abstractNumId w:val="236"/>
  </w:num>
  <w:num w:numId="202">
    <w:abstractNumId w:val="47"/>
  </w:num>
  <w:num w:numId="203">
    <w:abstractNumId w:val="220"/>
  </w:num>
  <w:num w:numId="204">
    <w:abstractNumId w:val="91"/>
  </w:num>
  <w:num w:numId="205">
    <w:abstractNumId w:val="121"/>
  </w:num>
  <w:num w:numId="206">
    <w:abstractNumId w:val="194"/>
  </w:num>
  <w:num w:numId="207">
    <w:abstractNumId w:val="113"/>
  </w:num>
  <w:num w:numId="208">
    <w:abstractNumId w:val="120"/>
  </w:num>
  <w:num w:numId="209">
    <w:abstractNumId w:val="86"/>
  </w:num>
  <w:num w:numId="210">
    <w:abstractNumId w:val="119"/>
  </w:num>
  <w:num w:numId="211">
    <w:abstractNumId w:val="245"/>
  </w:num>
  <w:num w:numId="212">
    <w:abstractNumId w:val="41"/>
  </w:num>
  <w:num w:numId="213">
    <w:abstractNumId w:val="84"/>
  </w:num>
  <w:num w:numId="214">
    <w:abstractNumId w:val="155"/>
  </w:num>
  <w:num w:numId="215">
    <w:abstractNumId w:val="225"/>
  </w:num>
  <w:num w:numId="216">
    <w:abstractNumId w:val="38"/>
  </w:num>
  <w:num w:numId="217">
    <w:abstractNumId w:val="177"/>
  </w:num>
  <w:num w:numId="218">
    <w:abstractNumId w:val="164"/>
  </w:num>
  <w:num w:numId="219">
    <w:abstractNumId w:val="219"/>
  </w:num>
  <w:num w:numId="220">
    <w:abstractNumId w:val="181"/>
  </w:num>
  <w:num w:numId="221">
    <w:abstractNumId w:val="124"/>
  </w:num>
  <w:num w:numId="222">
    <w:abstractNumId w:val="212"/>
  </w:num>
  <w:num w:numId="223">
    <w:abstractNumId w:val="214"/>
  </w:num>
  <w:num w:numId="224">
    <w:abstractNumId w:val="135"/>
  </w:num>
  <w:num w:numId="225">
    <w:abstractNumId w:val="250"/>
  </w:num>
  <w:num w:numId="226">
    <w:abstractNumId w:val="167"/>
  </w:num>
  <w:num w:numId="227">
    <w:abstractNumId w:val="140"/>
  </w:num>
  <w:num w:numId="228">
    <w:abstractNumId w:val="78"/>
  </w:num>
  <w:num w:numId="229">
    <w:abstractNumId w:val="40"/>
  </w:num>
  <w:num w:numId="230">
    <w:abstractNumId w:val="142"/>
  </w:num>
  <w:num w:numId="231">
    <w:abstractNumId w:val="173"/>
  </w:num>
  <w:num w:numId="232">
    <w:abstractNumId w:val="242"/>
  </w:num>
  <w:num w:numId="233">
    <w:abstractNumId w:val="192"/>
  </w:num>
  <w:num w:numId="234">
    <w:abstractNumId w:val="239"/>
  </w:num>
  <w:num w:numId="235">
    <w:abstractNumId w:val="97"/>
  </w:num>
  <w:num w:numId="236">
    <w:abstractNumId w:val="144"/>
  </w:num>
  <w:num w:numId="237">
    <w:abstractNumId w:val="247"/>
  </w:num>
  <w:num w:numId="238">
    <w:abstractNumId w:val="28"/>
  </w:num>
  <w:num w:numId="239">
    <w:abstractNumId w:val="117"/>
  </w:num>
  <w:num w:numId="240">
    <w:abstractNumId w:val="30"/>
  </w:num>
  <w:num w:numId="241">
    <w:abstractNumId w:val="158"/>
  </w:num>
  <w:num w:numId="242">
    <w:abstractNumId w:val="222"/>
  </w:num>
  <w:num w:numId="243">
    <w:abstractNumId w:val="116"/>
  </w:num>
  <w:num w:numId="244">
    <w:abstractNumId w:val="57"/>
  </w:num>
  <w:num w:numId="245">
    <w:abstractNumId w:val="139"/>
  </w:num>
  <w:num w:numId="246">
    <w:abstractNumId w:val="157"/>
  </w:num>
  <w:num w:numId="247">
    <w:abstractNumId w:val="35"/>
  </w:num>
  <w:num w:numId="248">
    <w:abstractNumId w:val="93"/>
  </w:num>
  <w:num w:numId="249">
    <w:abstractNumId w:val="15"/>
  </w:num>
  <w:num w:numId="250">
    <w:abstractNumId w:val="152"/>
  </w:num>
  <w:num w:numId="251">
    <w:abstractNumId w:val="5"/>
  </w:num>
  <w:num w:numId="252">
    <w:abstractNumId w:val="122"/>
  </w:num>
  <w:numIdMacAtCleanup w:val="2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EA8"/>
    <w:rsid w:val="00011E39"/>
    <w:rsid w:val="0002052F"/>
    <w:rsid w:val="00034C74"/>
    <w:rsid w:val="00045C95"/>
    <w:rsid w:val="00055144"/>
    <w:rsid w:val="00063844"/>
    <w:rsid w:val="00066395"/>
    <w:rsid w:val="000707B8"/>
    <w:rsid w:val="000949A9"/>
    <w:rsid w:val="000B039E"/>
    <w:rsid w:val="000B36CD"/>
    <w:rsid w:val="000B79F1"/>
    <w:rsid w:val="000B7ADC"/>
    <w:rsid w:val="000C3808"/>
    <w:rsid w:val="000D50D5"/>
    <w:rsid w:val="000E1D9E"/>
    <w:rsid w:val="000F2347"/>
    <w:rsid w:val="000F2635"/>
    <w:rsid w:val="000F53D2"/>
    <w:rsid w:val="0010701C"/>
    <w:rsid w:val="001203CA"/>
    <w:rsid w:val="00130E03"/>
    <w:rsid w:val="00153F07"/>
    <w:rsid w:val="00162132"/>
    <w:rsid w:val="00166A65"/>
    <w:rsid w:val="00171C02"/>
    <w:rsid w:val="001722FB"/>
    <w:rsid w:val="00193F31"/>
    <w:rsid w:val="001A0E08"/>
    <w:rsid w:val="001A290B"/>
    <w:rsid w:val="001A3A6F"/>
    <w:rsid w:val="001B24FB"/>
    <w:rsid w:val="001D2CA6"/>
    <w:rsid w:val="001E4668"/>
    <w:rsid w:val="00242027"/>
    <w:rsid w:val="00243B2D"/>
    <w:rsid w:val="00255EA8"/>
    <w:rsid w:val="00275FE5"/>
    <w:rsid w:val="00283C14"/>
    <w:rsid w:val="00291D91"/>
    <w:rsid w:val="002B732C"/>
    <w:rsid w:val="002C5995"/>
    <w:rsid w:val="002C73F0"/>
    <w:rsid w:val="002D3545"/>
    <w:rsid w:val="002D6252"/>
    <w:rsid w:val="002E15C3"/>
    <w:rsid w:val="002E7EF4"/>
    <w:rsid w:val="002F7FF2"/>
    <w:rsid w:val="00302C0B"/>
    <w:rsid w:val="003101E3"/>
    <w:rsid w:val="003179E6"/>
    <w:rsid w:val="00330677"/>
    <w:rsid w:val="003322A0"/>
    <w:rsid w:val="0034762C"/>
    <w:rsid w:val="00354765"/>
    <w:rsid w:val="00364031"/>
    <w:rsid w:val="00375454"/>
    <w:rsid w:val="00396ECF"/>
    <w:rsid w:val="003A2DE3"/>
    <w:rsid w:val="003C4AA5"/>
    <w:rsid w:val="003F01A1"/>
    <w:rsid w:val="004002A3"/>
    <w:rsid w:val="00415B4F"/>
    <w:rsid w:val="004169D2"/>
    <w:rsid w:val="00417E53"/>
    <w:rsid w:val="0042234A"/>
    <w:rsid w:val="004259BF"/>
    <w:rsid w:val="00431508"/>
    <w:rsid w:val="00432812"/>
    <w:rsid w:val="004348E4"/>
    <w:rsid w:val="004355CF"/>
    <w:rsid w:val="00437E7A"/>
    <w:rsid w:val="0044537D"/>
    <w:rsid w:val="0045198F"/>
    <w:rsid w:val="004538C1"/>
    <w:rsid w:val="0045570C"/>
    <w:rsid w:val="004608C3"/>
    <w:rsid w:val="004762BF"/>
    <w:rsid w:val="00486A8C"/>
    <w:rsid w:val="004B1247"/>
    <w:rsid w:val="004C147D"/>
    <w:rsid w:val="004C4E55"/>
    <w:rsid w:val="004C6138"/>
    <w:rsid w:val="004E0F08"/>
    <w:rsid w:val="004E1B19"/>
    <w:rsid w:val="004E236C"/>
    <w:rsid w:val="004E253F"/>
    <w:rsid w:val="004F6C96"/>
    <w:rsid w:val="00505EFC"/>
    <w:rsid w:val="00514975"/>
    <w:rsid w:val="00514A07"/>
    <w:rsid w:val="00515C82"/>
    <w:rsid w:val="0052310B"/>
    <w:rsid w:val="00523B64"/>
    <w:rsid w:val="00531697"/>
    <w:rsid w:val="005339DD"/>
    <w:rsid w:val="00571A76"/>
    <w:rsid w:val="00597ED6"/>
    <w:rsid w:val="005B17A5"/>
    <w:rsid w:val="005B37DF"/>
    <w:rsid w:val="005C0D2D"/>
    <w:rsid w:val="005C42C4"/>
    <w:rsid w:val="005C5D61"/>
    <w:rsid w:val="005C6E1A"/>
    <w:rsid w:val="005C7BA1"/>
    <w:rsid w:val="005D643B"/>
    <w:rsid w:val="005D703F"/>
    <w:rsid w:val="005E0058"/>
    <w:rsid w:val="00604A08"/>
    <w:rsid w:val="00605EB5"/>
    <w:rsid w:val="0061035E"/>
    <w:rsid w:val="006157AF"/>
    <w:rsid w:val="006171BD"/>
    <w:rsid w:val="00652214"/>
    <w:rsid w:val="0066333A"/>
    <w:rsid w:val="0067353E"/>
    <w:rsid w:val="00692229"/>
    <w:rsid w:val="006B20D6"/>
    <w:rsid w:val="006B4586"/>
    <w:rsid w:val="006D6FEA"/>
    <w:rsid w:val="006D72DA"/>
    <w:rsid w:val="0070318D"/>
    <w:rsid w:val="00705A54"/>
    <w:rsid w:val="00714AF1"/>
    <w:rsid w:val="00716106"/>
    <w:rsid w:val="0074452C"/>
    <w:rsid w:val="00757A6B"/>
    <w:rsid w:val="007C1D32"/>
    <w:rsid w:val="007C2406"/>
    <w:rsid w:val="007C29C1"/>
    <w:rsid w:val="007C4F52"/>
    <w:rsid w:val="007D12FC"/>
    <w:rsid w:val="007D654E"/>
    <w:rsid w:val="007E48AF"/>
    <w:rsid w:val="007F3A73"/>
    <w:rsid w:val="00823697"/>
    <w:rsid w:val="008252C5"/>
    <w:rsid w:val="00827D24"/>
    <w:rsid w:val="00836A29"/>
    <w:rsid w:val="00836E87"/>
    <w:rsid w:val="0084112F"/>
    <w:rsid w:val="00847291"/>
    <w:rsid w:val="00852990"/>
    <w:rsid w:val="00853E3D"/>
    <w:rsid w:val="00865751"/>
    <w:rsid w:val="00867BE8"/>
    <w:rsid w:val="00873DA1"/>
    <w:rsid w:val="00886E83"/>
    <w:rsid w:val="0089023B"/>
    <w:rsid w:val="008908E5"/>
    <w:rsid w:val="00891355"/>
    <w:rsid w:val="008C74CE"/>
    <w:rsid w:val="008E49B9"/>
    <w:rsid w:val="008E4A04"/>
    <w:rsid w:val="008F0918"/>
    <w:rsid w:val="008F4463"/>
    <w:rsid w:val="00912DA2"/>
    <w:rsid w:val="00932B46"/>
    <w:rsid w:val="00933CF4"/>
    <w:rsid w:val="00953CC5"/>
    <w:rsid w:val="00954551"/>
    <w:rsid w:val="00967EEB"/>
    <w:rsid w:val="00971AA1"/>
    <w:rsid w:val="00991785"/>
    <w:rsid w:val="0099626D"/>
    <w:rsid w:val="009A3E0D"/>
    <w:rsid w:val="009A5CD1"/>
    <w:rsid w:val="009C0B01"/>
    <w:rsid w:val="009D33C0"/>
    <w:rsid w:val="009F51E7"/>
    <w:rsid w:val="00A22E24"/>
    <w:rsid w:val="00A24A1D"/>
    <w:rsid w:val="00A2790D"/>
    <w:rsid w:val="00A53A9A"/>
    <w:rsid w:val="00A54F9C"/>
    <w:rsid w:val="00A57433"/>
    <w:rsid w:val="00A73987"/>
    <w:rsid w:val="00AB69E9"/>
    <w:rsid w:val="00AC5D4E"/>
    <w:rsid w:val="00AC76DC"/>
    <w:rsid w:val="00AE4D4D"/>
    <w:rsid w:val="00B01CB8"/>
    <w:rsid w:val="00B0509A"/>
    <w:rsid w:val="00B11A14"/>
    <w:rsid w:val="00B21CE4"/>
    <w:rsid w:val="00B22013"/>
    <w:rsid w:val="00B4295E"/>
    <w:rsid w:val="00B46046"/>
    <w:rsid w:val="00B65789"/>
    <w:rsid w:val="00B80725"/>
    <w:rsid w:val="00B97385"/>
    <w:rsid w:val="00BB7138"/>
    <w:rsid w:val="00BB730E"/>
    <w:rsid w:val="00BB79FC"/>
    <w:rsid w:val="00BE39FA"/>
    <w:rsid w:val="00BF795C"/>
    <w:rsid w:val="00C04E37"/>
    <w:rsid w:val="00C059E6"/>
    <w:rsid w:val="00C13DB3"/>
    <w:rsid w:val="00C206DA"/>
    <w:rsid w:val="00C23B53"/>
    <w:rsid w:val="00C37B1B"/>
    <w:rsid w:val="00C44D5F"/>
    <w:rsid w:val="00C46CF0"/>
    <w:rsid w:val="00C54DB0"/>
    <w:rsid w:val="00C63545"/>
    <w:rsid w:val="00C63BCE"/>
    <w:rsid w:val="00C76772"/>
    <w:rsid w:val="00CD6AD4"/>
    <w:rsid w:val="00CF57A9"/>
    <w:rsid w:val="00D01FF5"/>
    <w:rsid w:val="00D07706"/>
    <w:rsid w:val="00D118EA"/>
    <w:rsid w:val="00D2143A"/>
    <w:rsid w:val="00D32A9D"/>
    <w:rsid w:val="00D3574A"/>
    <w:rsid w:val="00D663E4"/>
    <w:rsid w:val="00D67388"/>
    <w:rsid w:val="00D75293"/>
    <w:rsid w:val="00D82562"/>
    <w:rsid w:val="00D85F70"/>
    <w:rsid w:val="00DA10CF"/>
    <w:rsid w:val="00DB52EB"/>
    <w:rsid w:val="00DC45EE"/>
    <w:rsid w:val="00DC4CCC"/>
    <w:rsid w:val="00DC6065"/>
    <w:rsid w:val="00DC6F0C"/>
    <w:rsid w:val="00DD46B6"/>
    <w:rsid w:val="00E05914"/>
    <w:rsid w:val="00E22B7E"/>
    <w:rsid w:val="00E22E94"/>
    <w:rsid w:val="00E32A19"/>
    <w:rsid w:val="00E65F60"/>
    <w:rsid w:val="00E66AC0"/>
    <w:rsid w:val="00E75368"/>
    <w:rsid w:val="00EB0744"/>
    <w:rsid w:val="00EB087D"/>
    <w:rsid w:val="00EB6EB0"/>
    <w:rsid w:val="00EC3C6E"/>
    <w:rsid w:val="00EC6088"/>
    <w:rsid w:val="00ED3A91"/>
    <w:rsid w:val="00EE0B0C"/>
    <w:rsid w:val="00EE0F8C"/>
    <w:rsid w:val="00EF0CA3"/>
    <w:rsid w:val="00F22F74"/>
    <w:rsid w:val="00F333A9"/>
    <w:rsid w:val="00F35AEA"/>
    <w:rsid w:val="00F429B6"/>
    <w:rsid w:val="00F439E6"/>
    <w:rsid w:val="00F549A0"/>
    <w:rsid w:val="00F71BDF"/>
    <w:rsid w:val="00F84F20"/>
    <w:rsid w:val="00F91A2A"/>
    <w:rsid w:val="00FD6914"/>
    <w:rsid w:val="00FE4E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6FA10"/>
  <w15:chartTrackingRefBased/>
  <w15:docId w15:val="{8FD99BAA-E9D6-4F15-BDE7-C8BAA5446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qFormat/>
    <w:rsid w:val="00705A54"/>
    <w:pPr>
      <w:bidi/>
    </w:pPr>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Char Char Char"/>
    <w:basedOn w:val="ac"/>
    <w:next w:val="ac"/>
    <w:link w:val="18"/>
    <w:uiPriority w:val="9"/>
    <w:qFormat/>
    <w:rsid w:val="00255EA8"/>
    <w:pPr>
      <w:widowControl w:val="0"/>
      <w:spacing w:after="0" w:line="240" w:lineRule="auto"/>
      <w:outlineLvl w:val="0"/>
    </w:pPr>
    <w:rPr>
      <w:rFonts w:ascii="Times New Roman" w:eastAsia="Times New Roman" w:hAnsi="Times New Roman" w:cs="Times New Roman"/>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255EA8"/>
    <w:pPr>
      <w:widowControl w:val="0"/>
      <w:spacing w:after="0" w:line="240" w:lineRule="auto"/>
      <w:outlineLvl w:val="1"/>
    </w:pPr>
    <w:rPr>
      <w:rFonts w:ascii="Times New Roman" w:eastAsia="Times New Roman" w:hAnsi="Times New Roman" w:cs="Times New Roman"/>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255EA8"/>
    <w:pPr>
      <w:widowControl w:val="0"/>
      <w:bidi w:val="0"/>
      <w:spacing w:before="300" w:after="0" w:line="240" w:lineRule="auto"/>
      <w:outlineLvl w:val="2"/>
    </w:pPr>
    <w:rPr>
      <w:rFonts w:ascii="Times New Roman" w:eastAsia="Times New Roman" w:hAnsi="Times New Roman" w:cs="Times New Roman"/>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255EA8"/>
    <w:pPr>
      <w:bidi w:val="0"/>
      <w:spacing w:before="300" w:after="0" w:line="240" w:lineRule="auto"/>
      <w:outlineLvl w:val="3"/>
    </w:pPr>
    <w:rPr>
      <w:rFonts w:ascii="Times New Roman" w:eastAsia="Times New Roman" w:hAnsi="Times New Roman" w:cs="Times New Roman"/>
      <w:b/>
      <w:bCs/>
      <w:caps/>
      <w:spacing w:val="10"/>
      <w:sz w:val="24"/>
      <w:szCs w:val="24"/>
    </w:rPr>
  </w:style>
  <w:style w:type="paragraph" w:styleId="56">
    <w:name w:val="heading 5"/>
    <w:aliases w:val=" תו12,ASAPHeading 5,Heading 5 Char Char,Heading 5 תו,תו12"/>
    <w:basedOn w:val="ac"/>
    <w:next w:val="ac"/>
    <w:link w:val="57"/>
    <w:unhideWhenUsed/>
    <w:qFormat/>
    <w:rsid w:val="00255EA8"/>
    <w:pPr>
      <w:widowControl w:val="0"/>
      <w:bidi w:val="0"/>
      <w:spacing w:before="300" w:after="0" w:line="240" w:lineRule="auto"/>
      <w:outlineLvl w:val="4"/>
    </w:pPr>
    <w:rPr>
      <w:rFonts w:ascii="Times New Roman" w:eastAsia="Times New Roman" w:hAnsi="Times New Roman" w:cs="Times New Roman"/>
      <w:b/>
      <w:bCs/>
      <w:caps/>
      <w:spacing w:val="10"/>
      <w:sz w:val="24"/>
      <w:szCs w:val="24"/>
    </w:rPr>
  </w:style>
  <w:style w:type="paragraph" w:styleId="62">
    <w:name w:val="heading 6"/>
    <w:aliases w:val="ASAPHeading 6"/>
    <w:basedOn w:val="ac"/>
    <w:next w:val="ac"/>
    <w:link w:val="63"/>
    <w:unhideWhenUsed/>
    <w:qFormat/>
    <w:rsid w:val="00255EA8"/>
    <w:pPr>
      <w:widowControl w:val="0"/>
      <w:bidi w:val="0"/>
      <w:spacing w:before="300" w:after="0" w:line="240" w:lineRule="auto"/>
      <w:outlineLvl w:val="5"/>
    </w:pPr>
    <w:rPr>
      <w:rFonts w:ascii="Times New Roman" w:eastAsia="Times New Roman" w:hAnsi="Times New Roman" w:cs="Times New Roman"/>
      <w:b/>
      <w:bCs/>
      <w:caps/>
      <w:spacing w:val="10"/>
      <w:sz w:val="24"/>
      <w:szCs w:val="24"/>
    </w:rPr>
  </w:style>
  <w:style w:type="paragraph" w:styleId="71">
    <w:name w:val="heading 7"/>
    <w:aliases w:val="ASAPHeading 7"/>
    <w:basedOn w:val="ac"/>
    <w:next w:val="ac"/>
    <w:link w:val="72"/>
    <w:unhideWhenUsed/>
    <w:qFormat/>
    <w:rsid w:val="00255EA8"/>
    <w:pPr>
      <w:widowControl w:val="0"/>
      <w:bidi w:val="0"/>
      <w:spacing w:before="300" w:after="0" w:line="240" w:lineRule="auto"/>
      <w:outlineLvl w:val="6"/>
    </w:pPr>
    <w:rPr>
      <w:rFonts w:ascii="Times New Roman" w:eastAsia="Times New Roman" w:hAnsi="Times New Roman" w:cs="Times New Roman"/>
      <w:b/>
      <w:bCs/>
      <w:caps/>
      <w:spacing w:val="10"/>
      <w:sz w:val="24"/>
      <w:szCs w:val="24"/>
    </w:rPr>
  </w:style>
  <w:style w:type="paragraph" w:styleId="8">
    <w:name w:val="heading 8"/>
    <w:aliases w:val="ASAPHeading 8, תו6"/>
    <w:basedOn w:val="ac"/>
    <w:next w:val="ac"/>
    <w:link w:val="80"/>
    <w:unhideWhenUsed/>
    <w:qFormat/>
    <w:rsid w:val="00255EA8"/>
    <w:pPr>
      <w:bidi w:val="0"/>
      <w:spacing w:before="300" w:after="0" w:line="240" w:lineRule="auto"/>
      <w:outlineLvl w:val="7"/>
    </w:pPr>
    <w:rPr>
      <w:rFonts w:ascii="Times New Roman" w:eastAsia="Times New Roman" w:hAnsi="Times New Roman" w:cs="Times New Roman"/>
      <w:caps/>
      <w:spacing w:val="10"/>
      <w:sz w:val="18"/>
      <w:szCs w:val="18"/>
    </w:rPr>
  </w:style>
  <w:style w:type="paragraph" w:styleId="9">
    <w:name w:val="heading 9"/>
    <w:aliases w:val="ASAPHeading 9"/>
    <w:basedOn w:val="ac"/>
    <w:next w:val="ac"/>
    <w:link w:val="90"/>
    <w:unhideWhenUsed/>
    <w:qFormat/>
    <w:rsid w:val="00255EA8"/>
    <w:pPr>
      <w:bidi w:val="0"/>
      <w:spacing w:before="300" w:after="0" w:line="240" w:lineRule="auto"/>
      <w:outlineLvl w:val="8"/>
    </w:pPr>
    <w:rPr>
      <w:rFonts w:ascii="Times New Roman" w:eastAsia="Times New Roman" w:hAnsi="Times New Roman" w:cs="Times New Roman"/>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7"/>
    <w:rsid w:val="00255EA8"/>
    <w:rPr>
      <w:rFonts w:ascii="Times New Roman" w:eastAsia="Times New Roman" w:hAnsi="Times New Roman" w:cs="Times New Roman"/>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255EA8"/>
    <w:rPr>
      <w:rFonts w:ascii="Times New Roman" w:eastAsia="Times New Roman" w:hAnsi="Times New Roman" w:cs="Times New Roman"/>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255EA8"/>
    <w:rPr>
      <w:rFonts w:ascii="Times New Roman" w:eastAsia="Times New Roman" w:hAnsi="Times New Roman" w:cs="Times New Roman"/>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255EA8"/>
    <w:rPr>
      <w:rFonts w:ascii="Times New Roman" w:eastAsia="Times New Roman" w:hAnsi="Times New Roman" w:cs="Times New Roman"/>
      <w:b/>
      <w:bCs/>
      <w:caps/>
      <w:spacing w:val="10"/>
      <w:sz w:val="24"/>
      <w:szCs w:val="24"/>
    </w:rPr>
  </w:style>
  <w:style w:type="character" w:customStyle="1" w:styleId="57">
    <w:name w:val="כותרת 5 תו"/>
    <w:aliases w:val=" תו12 תו,ASAPHeading 5 תו,Heading 5 Char Char תו,Heading 5 תו תו,תו12 תו"/>
    <w:basedOn w:val="ad"/>
    <w:link w:val="56"/>
    <w:rsid w:val="00255EA8"/>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d"/>
    <w:link w:val="62"/>
    <w:rsid w:val="00255EA8"/>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d"/>
    <w:link w:val="71"/>
    <w:rsid w:val="00255EA8"/>
    <w:rPr>
      <w:rFonts w:ascii="Times New Roman" w:eastAsia="Times New Roman" w:hAnsi="Times New Roman" w:cs="Times New Roman"/>
      <w:b/>
      <w:bCs/>
      <w:caps/>
      <w:spacing w:val="10"/>
      <w:sz w:val="24"/>
      <w:szCs w:val="24"/>
    </w:rPr>
  </w:style>
  <w:style w:type="character" w:customStyle="1" w:styleId="80">
    <w:name w:val="כותרת 8 תו"/>
    <w:aliases w:val="ASAPHeading 8 תו, תו6 תו"/>
    <w:basedOn w:val="ad"/>
    <w:link w:val="8"/>
    <w:rsid w:val="00255EA8"/>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d"/>
    <w:link w:val="9"/>
    <w:rsid w:val="00255EA8"/>
    <w:rPr>
      <w:rFonts w:ascii="Times New Roman" w:eastAsia="Times New Roman" w:hAnsi="Times New Roman" w:cs="Times New Roman"/>
      <w:i/>
      <w:caps/>
      <w:spacing w:val="10"/>
      <w:sz w:val="18"/>
      <w:szCs w:val="18"/>
    </w:rPr>
  </w:style>
  <w:style w:type="numbering" w:customStyle="1" w:styleId="19">
    <w:name w:val="ללא רשימה1"/>
    <w:next w:val="af"/>
    <w:uiPriority w:val="99"/>
    <w:semiHidden/>
    <w:unhideWhenUsed/>
    <w:rsid w:val="00255EA8"/>
  </w:style>
  <w:style w:type="numbering" w:customStyle="1" w:styleId="110">
    <w:name w:val="ללא רשימה11"/>
    <w:next w:val="af"/>
    <w:semiHidden/>
    <w:unhideWhenUsed/>
    <w:rsid w:val="00255EA8"/>
  </w:style>
  <w:style w:type="paragraph" w:styleId="af0">
    <w:name w:val="Quote"/>
    <w:basedOn w:val="ac"/>
    <w:next w:val="ac"/>
    <w:link w:val="af1"/>
    <w:rsid w:val="00255EA8"/>
    <w:pPr>
      <w:widowControl w:val="0"/>
      <w:spacing w:after="0" w:line="240" w:lineRule="auto"/>
      <w:ind w:left="567" w:right="567"/>
    </w:pPr>
    <w:rPr>
      <w:rFonts w:ascii="Times New Roman" w:eastAsia="Times New Roman" w:hAnsi="Times New Roman" w:cs="Times New Roman"/>
      <w:i/>
      <w:iCs/>
      <w:sz w:val="24"/>
      <w:szCs w:val="24"/>
    </w:rPr>
  </w:style>
  <w:style w:type="character" w:customStyle="1" w:styleId="af1">
    <w:name w:val="ציטוט תו"/>
    <w:basedOn w:val="ad"/>
    <w:link w:val="af0"/>
    <w:rsid w:val="00255EA8"/>
    <w:rPr>
      <w:rFonts w:ascii="Times New Roman" w:eastAsia="Times New Roman" w:hAnsi="Times New Roman" w:cs="Times New Roman"/>
      <w:i/>
      <w:iCs/>
      <w:sz w:val="24"/>
      <w:szCs w:val="24"/>
    </w:rPr>
  </w:style>
  <w:style w:type="paragraph" w:customStyle="1" w:styleId="1a">
    <w:name w:val="כיתוב1"/>
    <w:basedOn w:val="ac"/>
    <w:next w:val="ac"/>
    <w:unhideWhenUsed/>
    <w:qFormat/>
    <w:rsid w:val="00255EA8"/>
    <w:pPr>
      <w:bidi w:val="0"/>
      <w:spacing w:after="0" w:line="240" w:lineRule="auto"/>
    </w:pPr>
    <w:rPr>
      <w:rFonts w:ascii="Times New Roman" w:eastAsia="Times New Roman" w:hAnsi="Times New Roman" w:cs="Times New Roman"/>
      <w:b/>
      <w:bCs/>
      <w:color w:val="365F91"/>
      <w:sz w:val="16"/>
      <w:szCs w:val="16"/>
    </w:rPr>
  </w:style>
  <w:style w:type="paragraph" w:styleId="af2">
    <w:name w:val="TOC Heading"/>
    <w:basedOn w:val="17"/>
    <w:next w:val="ac"/>
    <w:uiPriority w:val="39"/>
    <w:unhideWhenUsed/>
    <w:qFormat/>
    <w:rsid w:val="00255EA8"/>
    <w:pPr>
      <w:bidi w:val="0"/>
      <w:outlineLvl w:val="9"/>
    </w:pPr>
    <w:rPr>
      <w:lang w:bidi="en-US"/>
    </w:rPr>
  </w:style>
  <w:style w:type="paragraph" w:customStyle="1" w:styleId="TOC31">
    <w:name w:val="TOC 31"/>
    <w:basedOn w:val="ac"/>
    <w:next w:val="ac"/>
    <w:autoRedefine/>
    <w:unhideWhenUsed/>
    <w:qFormat/>
    <w:rsid w:val="00255EA8"/>
    <w:pPr>
      <w:spacing w:after="0" w:line="240" w:lineRule="auto"/>
      <w:ind w:left="480"/>
    </w:pPr>
    <w:rPr>
      <w:rFonts w:eastAsia="Times New Roman" w:cs="Calibri"/>
      <w:i/>
      <w:iCs/>
      <w:sz w:val="20"/>
      <w:szCs w:val="20"/>
    </w:rPr>
  </w:style>
  <w:style w:type="paragraph" w:customStyle="1" w:styleId="TOC11">
    <w:name w:val="TOC 11"/>
    <w:basedOn w:val="ac"/>
    <w:next w:val="ac"/>
    <w:autoRedefine/>
    <w:unhideWhenUsed/>
    <w:qFormat/>
    <w:rsid w:val="00255EA8"/>
    <w:pPr>
      <w:tabs>
        <w:tab w:val="left" w:pos="480"/>
        <w:tab w:val="right" w:leader="dot" w:pos="8270"/>
      </w:tabs>
      <w:spacing w:before="120" w:after="120" w:line="276" w:lineRule="auto"/>
      <w:jc w:val="both"/>
    </w:pPr>
    <w:rPr>
      <w:rFonts w:ascii="Times New Roman" w:eastAsia="Times New Roman" w:hAnsi="Times New Roman" w:cs="Times New Roman"/>
      <w:b/>
      <w:bCs/>
      <w:caps/>
      <w:noProof/>
      <w:sz w:val="28"/>
      <w:szCs w:val="28"/>
    </w:rPr>
  </w:style>
  <w:style w:type="paragraph" w:customStyle="1" w:styleId="TOC21">
    <w:name w:val="TOC 21"/>
    <w:basedOn w:val="ac"/>
    <w:next w:val="ac"/>
    <w:autoRedefine/>
    <w:unhideWhenUsed/>
    <w:qFormat/>
    <w:rsid w:val="00255EA8"/>
    <w:pPr>
      <w:spacing w:after="0" w:line="240" w:lineRule="auto"/>
      <w:ind w:left="240"/>
    </w:pPr>
    <w:rPr>
      <w:rFonts w:eastAsia="Times New Roman" w:cs="Calibri"/>
      <w:smallCaps/>
      <w:sz w:val="20"/>
      <w:szCs w:val="20"/>
    </w:rPr>
  </w:style>
  <w:style w:type="paragraph" w:customStyle="1" w:styleId="TOC71">
    <w:name w:val="TOC 71"/>
    <w:basedOn w:val="ac"/>
    <w:next w:val="ac"/>
    <w:autoRedefine/>
    <w:uiPriority w:val="39"/>
    <w:unhideWhenUsed/>
    <w:rsid w:val="00255EA8"/>
    <w:pPr>
      <w:spacing w:after="0" w:line="240" w:lineRule="auto"/>
      <w:ind w:left="1440"/>
    </w:pPr>
    <w:rPr>
      <w:rFonts w:eastAsia="Times New Roman" w:cs="Calibri"/>
      <w:sz w:val="18"/>
      <w:szCs w:val="18"/>
    </w:rPr>
  </w:style>
  <w:style w:type="paragraph" w:customStyle="1" w:styleId="TOC61">
    <w:name w:val="TOC 61"/>
    <w:basedOn w:val="ac"/>
    <w:next w:val="ac"/>
    <w:autoRedefine/>
    <w:uiPriority w:val="39"/>
    <w:unhideWhenUsed/>
    <w:rsid w:val="00255EA8"/>
    <w:pPr>
      <w:spacing w:after="0" w:line="240" w:lineRule="auto"/>
      <w:ind w:left="1200"/>
    </w:pPr>
    <w:rPr>
      <w:rFonts w:eastAsia="Times New Roman" w:cs="Calibri"/>
      <w:sz w:val="18"/>
      <w:szCs w:val="18"/>
    </w:rPr>
  </w:style>
  <w:style w:type="paragraph" w:customStyle="1" w:styleId="TOC51">
    <w:name w:val="TOC 51"/>
    <w:basedOn w:val="ac"/>
    <w:next w:val="ac"/>
    <w:autoRedefine/>
    <w:uiPriority w:val="39"/>
    <w:unhideWhenUsed/>
    <w:rsid w:val="00255EA8"/>
    <w:pPr>
      <w:spacing w:after="0" w:line="240" w:lineRule="auto"/>
      <w:ind w:left="960"/>
    </w:pPr>
    <w:rPr>
      <w:rFonts w:eastAsia="Times New Roman" w:cs="Calibri"/>
      <w:sz w:val="18"/>
      <w:szCs w:val="18"/>
    </w:rPr>
  </w:style>
  <w:style w:type="paragraph" w:customStyle="1" w:styleId="TOC41">
    <w:name w:val="TOC 41"/>
    <w:basedOn w:val="ac"/>
    <w:next w:val="ac"/>
    <w:autoRedefine/>
    <w:unhideWhenUsed/>
    <w:rsid w:val="00255EA8"/>
    <w:pPr>
      <w:spacing w:after="0" w:line="240" w:lineRule="auto"/>
      <w:ind w:left="720"/>
    </w:pPr>
    <w:rPr>
      <w:rFonts w:eastAsia="Times New Roman" w:cs="Calibri"/>
      <w:sz w:val="18"/>
      <w:szCs w:val="18"/>
    </w:rPr>
  </w:style>
  <w:style w:type="paragraph" w:styleId="af3">
    <w:name w:val="List Paragraph"/>
    <w:aliases w:val="מכרזים - טקסט סעיפים,LP1,פיסקת bullets,List Paragraph_0,List Paragraph_1,lp1,Bullet List,FooterText,numbered,Paragraphe de liste1,פיסקת רשימה11,נספח 2 מתוקן,List Paragraph,style 2,x.x.x.x,Table,רגיל 10,LP11,LP111,LP12,LP121,LP13,LP14,LP15"/>
    <w:basedOn w:val="ac"/>
    <w:link w:val="af4"/>
    <w:uiPriority w:val="34"/>
    <w:qFormat/>
    <w:rsid w:val="00255EA8"/>
    <w:pPr>
      <w:spacing w:after="0" w:line="240" w:lineRule="auto"/>
      <w:ind w:left="720"/>
      <w:contextualSpacing/>
    </w:pPr>
    <w:rPr>
      <w:rFonts w:ascii="Times New Roman" w:eastAsia="Times New Roman" w:hAnsi="Times New Roman" w:cs="Times New Roman"/>
      <w:sz w:val="24"/>
      <w:szCs w:val="24"/>
    </w:rPr>
  </w:style>
  <w:style w:type="numbering" w:customStyle="1" w:styleId="-1">
    <w:name w:val="משרד האוצר - מדורג"/>
    <w:uiPriority w:val="99"/>
    <w:rsid w:val="00255EA8"/>
  </w:style>
  <w:style w:type="numbering" w:customStyle="1" w:styleId="-2">
    <w:name w:val="משרד האוצר - מדורג קצר"/>
    <w:uiPriority w:val="99"/>
    <w:rsid w:val="00255EA8"/>
  </w:style>
  <w:style w:type="paragraph" w:customStyle="1" w:styleId="27">
    <w:name w:val="כותרת2 מכרז"/>
    <w:basedOn w:val="ac"/>
    <w:uiPriority w:val="99"/>
    <w:rsid w:val="00255EA8"/>
    <w:pPr>
      <w:keepNext/>
      <w:tabs>
        <w:tab w:val="left" w:pos="283"/>
      </w:tabs>
      <w:spacing w:before="240" w:after="240" w:line="360" w:lineRule="auto"/>
      <w:outlineLvl w:val="0"/>
    </w:pPr>
    <w:rPr>
      <w:rFonts w:ascii="Times New Roman" w:eastAsia="Times New Roman" w:hAnsi="Times New Roman" w:cs="FrankRuehl"/>
      <w:b/>
      <w:bCs/>
      <w:i/>
      <w:iCs/>
      <w:caps/>
      <w:spacing w:val="40"/>
      <w:kern w:val="40"/>
      <w:sz w:val="26"/>
      <w:szCs w:val="30"/>
    </w:rPr>
  </w:style>
  <w:style w:type="paragraph" w:customStyle="1" w:styleId="RonnyBase">
    <w:name w:val="RonnyBase"/>
    <w:link w:val="RonnyBase1"/>
    <w:uiPriority w:val="99"/>
    <w:rsid w:val="00255EA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255EA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55EA8"/>
    <w:pPr>
      <w:ind w:hanging="1134"/>
    </w:pPr>
  </w:style>
  <w:style w:type="character" w:customStyle="1" w:styleId="RonnyHeading1">
    <w:name w:val="RonnyHeading תו1"/>
    <w:basedOn w:val="RonnyBase1"/>
    <w:link w:val="RonnyHeading"/>
    <w:uiPriority w:val="99"/>
    <w:rsid w:val="00255EA8"/>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255EA8"/>
    <w:rPr>
      <w:rFonts w:cs="David"/>
      <w:b/>
      <w:bCs/>
      <w:sz w:val="36"/>
      <w:szCs w:val="36"/>
    </w:rPr>
  </w:style>
  <w:style w:type="paragraph" w:customStyle="1" w:styleId="Normal3">
    <w:name w:val="Normal3"/>
    <w:basedOn w:val="RonnyBase"/>
    <w:qFormat/>
    <w:rsid w:val="00255EA8"/>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255EA8"/>
    <w:rPr>
      <w:rFonts w:cs="David"/>
      <w:b/>
      <w:bCs/>
      <w:sz w:val="36"/>
      <w:szCs w:val="36"/>
    </w:rPr>
  </w:style>
  <w:style w:type="paragraph" w:customStyle="1" w:styleId="44">
    <w:name w:val="ממוספר 4"/>
    <w:basedOn w:val="33"/>
    <w:link w:val="45"/>
    <w:rsid w:val="00255EA8"/>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255EA8"/>
    <w:pPr>
      <w:tabs>
        <w:tab w:val="left" w:pos="1476"/>
      </w:tabs>
      <w:spacing w:line="360" w:lineRule="auto"/>
    </w:pPr>
    <w:rPr>
      <w:sz w:val="24"/>
      <w:szCs w:val="24"/>
    </w:rPr>
  </w:style>
  <w:style w:type="paragraph" w:customStyle="1" w:styleId="34">
    <w:name w:val="כותרת 3 חדש"/>
    <w:basedOn w:val="28"/>
    <w:next w:val="Normal3"/>
    <w:rsid w:val="00255EA8"/>
    <w:pPr>
      <w:keepNext w:val="0"/>
      <w:keepLines w:val="0"/>
      <w:tabs>
        <w:tab w:val="right" w:pos="1192"/>
      </w:tabs>
      <w:ind w:left="1496" w:hanging="504"/>
    </w:pPr>
    <w:rPr>
      <w:sz w:val="32"/>
      <w:szCs w:val="32"/>
    </w:rPr>
  </w:style>
  <w:style w:type="paragraph" w:customStyle="1" w:styleId="28">
    <w:name w:val="כותרת2"/>
    <w:basedOn w:val="25"/>
    <w:next w:val="ac"/>
    <w:link w:val="29"/>
    <w:rsid w:val="00255EA8"/>
    <w:pPr>
      <w:keepNext/>
      <w:keepLines/>
      <w:widowControl/>
      <w:tabs>
        <w:tab w:val="left" w:pos="1050"/>
      </w:tabs>
      <w:spacing w:before="240" w:after="240"/>
    </w:pPr>
    <w:rPr>
      <w:rFonts w:cs="David"/>
      <w:caps w:val="0"/>
      <w:sz w:val="36"/>
      <w:szCs w:val="36"/>
    </w:rPr>
  </w:style>
  <w:style w:type="character" w:customStyle="1" w:styleId="35">
    <w:name w:val="ממוספר 3 תו תו"/>
    <w:link w:val="33"/>
    <w:rsid w:val="00255EA8"/>
    <w:rPr>
      <w:rFonts w:ascii="Times New Roman" w:eastAsia="Times New Roman" w:hAnsi="Times New Roman" w:cs="David"/>
      <w:b/>
      <w:bCs/>
      <w:spacing w:val="15"/>
      <w:sz w:val="24"/>
      <w:szCs w:val="24"/>
    </w:rPr>
  </w:style>
  <w:style w:type="character" w:customStyle="1" w:styleId="45">
    <w:name w:val="ממוספר 4 תו"/>
    <w:link w:val="44"/>
    <w:rsid w:val="00255EA8"/>
    <w:rPr>
      <w:rFonts w:ascii="Times New Roman" w:eastAsia="Times New Roman" w:hAnsi="Times New Roman" w:cs="David"/>
      <w:color w:val="000000"/>
      <w:spacing w:val="15"/>
      <w:sz w:val="24"/>
      <w:szCs w:val="24"/>
    </w:rPr>
  </w:style>
  <w:style w:type="paragraph" w:customStyle="1" w:styleId="58">
    <w:name w:val="ממוספר 5 תו תו תו תו תו"/>
    <w:basedOn w:val="44"/>
    <w:rsid w:val="00255EA8"/>
    <w:pPr>
      <w:tabs>
        <w:tab w:val="clear" w:pos="1759"/>
        <w:tab w:val="num" w:pos="360"/>
        <w:tab w:val="left" w:pos="2043"/>
      </w:tabs>
      <w:ind w:left="2043" w:hanging="1028"/>
    </w:pPr>
  </w:style>
  <w:style w:type="paragraph" w:customStyle="1" w:styleId="14">
    <w:name w:val="כותרת1"/>
    <w:basedOn w:val="ac"/>
    <w:next w:val="ac"/>
    <w:qFormat/>
    <w:rsid w:val="00255EA8"/>
    <w:pPr>
      <w:numPr>
        <w:numId w:val="50"/>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36">
    <w:name w:val="ממוספר 3"/>
    <w:basedOn w:val="34"/>
    <w:next w:val="Normal3"/>
    <w:link w:val="311"/>
    <w:rsid w:val="00255EA8"/>
    <w:pPr>
      <w:tabs>
        <w:tab w:val="clear" w:pos="1050"/>
        <w:tab w:val="clear" w:pos="1192"/>
        <w:tab w:val="left" w:pos="1334"/>
      </w:tabs>
      <w:spacing w:line="360" w:lineRule="auto"/>
    </w:pPr>
    <w:rPr>
      <w:b w:val="0"/>
      <w:bCs w:val="0"/>
      <w:sz w:val="24"/>
      <w:szCs w:val="24"/>
    </w:rPr>
  </w:style>
  <w:style w:type="character" w:customStyle="1" w:styleId="af5">
    <w:name w:val="טקסט בסיסי תו"/>
    <w:link w:val="af6"/>
    <w:rsid w:val="00255EA8"/>
    <w:rPr>
      <w:rFonts w:cs="Narkisim"/>
      <w:sz w:val="24"/>
      <w:szCs w:val="24"/>
    </w:rPr>
  </w:style>
  <w:style w:type="paragraph" w:customStyle="1" w:styleId="af6">
    <w:name w:val="טקסט בסיסי"/>
    <w:link w:val="af5"/>
    <w:rsid w:val="00255EA8"/>
    <w:pPr>
      <w:keepLines/>
      <w:bidi/>
      <w:spacing w:before="100" w:beforeAutospacing="1" w:after="240" w:line="320" w:lineRule="atLeast"/>
    </w:pPr>
    <w:rPr>
      <w:rFonts w:cs="Narkisim"/>
      <w:sz w:val="24"/>
      <w:szCs w:val="24"/>
    </w:rPr>
  </w:style>
  <w:style w:type="character" w:customStyle="1" w:styleId="af7">
    <w:name w:val="טקסט הערה תו"/>
    <w:basedOn w:val="ad"/>
    <w:link w:val="af8"/>
    <w:uiPriority w:val="99"/>
    <w:rsid w:val="00255EA8"/>
  </w:style>
  <w:style w:type="paragraph" w:customStyle="1" w:styleId="1b">
    <w:name w:val="טקסט הערה1"/>
    <w:basedOn w:val="ac"/>
    <w:next w:val="af8"/>
    <w:uiPriority w:val="99"/>
    <w:rsid w:val="00255EA8"/>
    <w:pPr>
      <w:spacing w:after="0" w:line="240" w:lineRule="auto"/>
    </w:pPr>
  </w:style>
  <w:style w:type="character" w:customStyle="1" w:styleId="1c">
    <w:name w:val="טקסט הערה תו1"/>
    <w:aliases w:val="Comment Text תו1"/>
    <w:basedOn w:val="ad"/>
    <w:uiPriority w:val="99"/>
    <w:rsid w:val="00255EA8"/>
    <w:rPr>
      <w:rFonts w:ascii="Times New Roman" w:eastAsia="Times New Roman" w:hAnsi="Times New Roman" w:cs="Times New Roman"/>
      <w:sz w:val="20"/>
      <w:szCs w:val="20"/>
    </w:rPr>
  </w:style>
  <w:style w:type="character" w:customStyle="1" w:styleId="RonnyBase0">
    <w:name w:val="RonnyBase תו"/>
    <w:uiPriority w:val="99"/>
    <w:rsid w:val="00255EA8"/>
    <w:rPr>
      <w:rFonts w:cs="David"/>
      <w:sz w:val="22"/>
      <w:szCs w:val="22"/>
      <w:lang w:val="en-US" w:eastAsia="en-US" w:bidi="he-IL"/>
    </w:rPr>
  </w:style>
  <w:style w:type="character" w:customStyle="1" w:styleId="RonnyHeading0">
    <w:name w:val="RonnyHeading תו"/>
    <w:basedOn w:val="RonnyBase0"/>
    <w:uiPriority w:val="99"/>
    <w:rsid w:val="00255EA8"/>
    <w:rPr>
      <w:rFonts w:cs="David"/>
      <w:sz w:val="22"/>
      <w:szCs w:val="22"/>
      <w:lang w:val="en-US" w:eastAsia="en-US" w:bidi="he-IL"/>
    </w:rPr>
  </w:style>
  <w:style w:type="paragraph" w:customStyle="1" w:styleId="Normal2">
    <w:name w:val="Normal2"/>
    <w:basedOn w:val="Normal3"/>
    <w:link w:val="Normal20"/>
    <w:rsid w:val="00255EA8"/>
  </w:style>
  <w:style w:type="character" w:customStyle="1" w:styleId="Normal20">
    <w:name w:val="Normal2 תו"/>
    <w:link w:val="Normal2"/>
    <w:rsid w:val="00255EA8"/>
    <w:rPr>
      <w:rFonts w:ascii="Times New Roman" w:eastAsia="Times New Roman" w:hAnsi="Times New Roman" w:cs="David"/>
      <w:sz w:val="24"/>
      <w:szCs w:val="24"/>
    </w:rPr>
  </w:style>
  <w:style w:type="paragraph" w:customStyle="1" w:styleId="Normal4">
    <w:name w:val="Normal4"/>
    <w:basedOn w:val="Normal3"/>
    <w:uiPriority w:val="99"/>
    <w:rsid w:val="00255EA8"/>
  </w:style>
  <w:style w:type="paragraph" w:customStyle="1" w:styleId="Normal5">
    <w:name w:val="Normal5"/>
    <w:basedOn w:val="Normal4"/>
    <w:uiPriority w:val="99"/>
    <w:rsid w:val="00255EA8"/>
    <w:pPr>
      <w:ind w:left="2184"/>
    </w:pPr>
  </w:style>
  <w:style w:type="paragraph" w:customStyle="1" w:styleId="Normal6">
    <w:name w:val="Normal6"/>
    <w:basedOn w:val="RonnyBase"/>
    <w:uiPriority w:val="99"/>
    <w:rsid w:val="00255EA8"/>
    <w:pPr>
      <w:numPr>
        <w:numId w:val="22"/>
      </w:numPr>
      <w:tabs>
        <w:tab w:val="clear" w:pos="504"/>
        <w:tab w:val="num" w:pos="360"/>
      </w:tabs>
      <w:ind w:left="2520" w:right="0" w:firstLine="0"/>
    </w:pPr>
  </w:style>
  <w:style w:type="paragraph" w:styleId="a">
    <w:name w:val="footer"/>
    <w:basedOn w:val="ac"/>
    <w:link w:val="af9"/>
    <w:uiPriority w:val="99"/>
    <w:rsid w:val="00255EA8"/>
    <w:pPr>
      <w:numPr>
        <w:numId w:val="12"/>
      </w:numPr>
      <w:tabs>
        <w:tab w:val="center" w:pos="4153"/>
        <w:tab w:val="right" w:pos="8306"/>
      </w:tabs>
      <w:spacing w:before="240" w:after="0" w:line="240" w:lineRule="auto"/>
      <w:ind w:left="0" w:right="0" w:firstLine="0"/>
      <w:jc w:val="right"/>
    </w:pPr>
    <w:rPr>
      <w:rFonts w:ascii="Times New Roman" w:eastAsia="Times New Roman" w:hAnsi="Times New Roman" w:cs="David"/>
      <w:noProof/>
      <w:sz w:val="24"/>
      <w:szCs w:val="24"/>
    </w:rPr>
  </w:style>
  <w:style w:type="character" w:customStyle="1" w:styleId="af9">
    <w:name w:val="כותרת תחתונה תו"/>
    <w:basedOn w:val="ad"/>
    <w:link w:val="a"/>
    <w:uiPriority w:val="99"/>
    <w:rsid w:val="00255EA8"/>
    <w:rPr>
      <w:rFonts w:ascii="Times New Roman" w:eastAsia="Times New Roman" w:hAnsi="Times New Roman" w:cs="David"/>
      <w:noProof/>
      <w:sz w:val="24"/>
      <w:szCs w:val="24"/>
    </w:rPr>
  </w:style>
  <w:style w:type="paragraph" w:styleId="afa">
    <w:name w:val="header"/>
    <w:aliases w:val="כותרת ראשית,Header,1 תו,Header תו תו תו תו,כותרת עליונה תו תו,1 תו תו,Header תו תו תו,h,Header/Footer,header odd,Hyphen,הנדון"/>
    <w:basedOn w:val="ac"/>
    <w:link w:val="afb"/>
    <w:rsid w:val="00255EA8"/>
    <w:pPr>
      <w:tabs>
        <w:tab w:val="center" w:pos="4153"/>
        <w:tab w:val="right" w:pos="8306"/>
      </w:tabs>
      <w:spacing w:before="240" w:after="0" w:line="240" w:lineRule="auto"/>
      <w:jc w:val="right"/>
    </w:pPr>
    <w:rPr>
      <w:rFonts w:ascii="Times New Roman" w:eastAsia="Times New Roman" w:hAnsi="Times New Roman" w:cs="Times New Roman"/>
      <w:noProof/>
      <w:sz w:val="24"/>
      <w:szCs w:val="24"/>
    </w:rPr>
  </w:style>
  <w:style w:type="character" w:customStyle="1" w:styleId="afb">
    <w:name w:val="כותרת עליונה תו"/>
    <w:aliases w:val="כותרת ראשית תו,Header תו,1 תו תו1,Header תו תו תו תו תו,כותרת עליונה תו תו תו,1 תו תו תו,Header תו תו תו תו1,h תו,Header/Footer תו,header odd תו,Hyphen תו,הנדון תו"/>
    <w:basedOn w:val="ad"/>
    <w:link w:val="afa"/>
    <w:rsid w:val="00255EA8"/>
    <w:rPr>
      <w:rFonts w:ascii="Times New Roman" w:eastAsia="Times New Roman" w:hAnsi="Times New Roman" w:cs="Times New Roman"/>
      <w:noProof/>
      <w:sz w:val="24"/>
      <w:szCs w:val="24"/>
    </w:rPr>
  </w:style>
  <w:style w:type="paragraph" w:customStyle="1" w:styleId="text2">
    <w:name w:val="text 2"/>
    <w:basedOn w:val="ac"/>
    <w:uiPriority w:val="99"/>
    <w:rsid w:val="00255EA8"/>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Times New Roman" w:eastAsia="Times New Roman" w:hAnsi="Times New Roman" w:cs="David"/>
      <w:noProof/>
      <w:sz w:val="20"/>
      <w:szCs w:val="20"/>
    </w:rPr>
  </w:style>
  <w:style w:type="paragraph" w:customStyle="1" w:styleId="ListBullet1">
    <w:name w:val="List Bullet  1"/>
    <w:basedOn w:val="afc"/>
    <w:uiPriority w:val="99"/>
    <w:rsid w:val="00255EA8"/>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c">
    <w:name w:val="List Bullet"/>
    <w:basedOn w:val="RonnyBase"/>
    <w:autoRedefine/>
    <w:rsid w:val="00255EA8"/>
    <w:pPr>
      <w:tabs>
        <w:tab w:val="num" w:pos="360"/>
      </w:tabs>
      <w:spacing w:before="0"/>
      <w:ind w:left="360" w:right="360" w:hanging="360"/>
    </w:pPr>
  </w:style>
  <w:style w:type="paragraph" w:styleId="23">
    <w:name w:val="List Bullet 2"/>
    <w:basedOn w:val="afc"/>
    <w:uiPriority w:val="99"/>
    <w:rsid w:val="00255EA8"/>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255EA8"/>
    <w:pPr>
      <w:numPr>
        <w:numId w:val="23"/>
      </w:numPr>
      <w:tabs>
        <w:tab w:val="clear" w:pos="2520"/>
        <w:tab w:val="num" w:pos="397"/>
      </w:tabs>
      <w:ind w:left="397" w:right="0" w:hanging="397"/>
    </w:pPr>
  </w:style>
  <w:style w:type="paragraph" w:customStyle="1" w:styleId="ListHnumber">
    <w:name w:val="List Hnumber"/>
    <w:basedOn w:val="afc"/>
    <w:uiPriority w:val="99"/>
    <w:rsid w:val="00255EA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55EA8"/>
    <w:pPr>
      <w:ind w:left="1133"/>
    </w:pPr>
  </w:style>
  <w:style w:type="paragraph" w:customStyle="1" w:styleId="ListHnumber2">
    <w:name w:val="List Hnumber 2"/>
    <w:basedOn w:val="23"/>
    <w:uiPriority w:val="99"/>
    <w:rsid w:val="00255EA8"/>
    <w:pPr>
      <w:numPr>
        <w:numId w:val="29"/>
      </w:numPr>
      <w:tabs>
        <w:tab w:val="num" w:pos="504"/>
        <w:tab w:val="left" w:pos="1080"/>
      </w:tabs>
      <w:ind w:left="504" w:right="0" w:hanging="504"/>
    </w:pPr>
  </w:style>
  <w:style w:type="paragraph" w:customStyle="1" w:styleId="ListHnumber3">
    <w:name w:val="List Hnumber 3"/>
    <w:basedOn w:val="Normal3"/>
    <w:uiPriority w:val="99"/>
    <w:rsid w:val="00255EA8"/>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55EA8"/>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255EA8"/>
  </w:style>
  <w:style w:type="character" w:customStyle="1" w:styleId="Normal10">
    <w:name w:val="Normal1 תו"/>
    <w:basedOn w:val="ad"/>
    <w:link w:val="Normal1"/>
    <w:uiPriority w:val="99"/>
    <w:rsid w:val="00255EA8"/>
    <w:rPr>
      <w:rFonts w:ascii="Times New Roman" w:eastAsia="Times New Roman" w:hAnsi="Times New Roman" w:cs="David"/>
    </w:rPr>
  </w:style>
  <w:style w:type="paragraph" w:customStyle="1" w:styleId="-3">
    <w:name w:val="טבלת דרישות  - כותרת"/>
    <w:basedOn w:val="ac"/>
    <w:uiPriority w:val="99"/>
    <w:rsid w:val="00255EA8"/>
    <w:pPr>
      <w:keepNext/>
      <w:overflowPunct w:val="0"/>
      <w:autoSpaceDE w:val="0"/>
      <w:autoSpaceDN w:val="0"/>
      <w:adjustRightInd w:val="0"/>
      <w:spacing w:before="120" w:after="0" w:line="240" w:lineRule="auto"/>
      <w:jc w:val="center"/>
      <w:textAlignment w:val="baseline"/>
    </w:pPr>
    <w:rPr>
      <w:rFonts w:ascii="Times New Roman" w:eastAsia="Times New Roman" w:hAnsi="Times New Roman" w:cs="David"/>
      <w:b/>
      <w:bCs/>
      <w:sz w:val="24"/>
      <w:szCs w:val="24"/>
      <w:lang w:eastAsia="he-IL"/>
    </w:rPr>
  </w:style>
  <w:style w:type="paragraph" w:customStyle="1" w:styleId="-4">
    <w:name w:val="טבלת דרישות - שורה"/>
    <w:basedOn w:val="ac"/>
    <w:uiPriority w:val="99"/>
    <w:rsid w:val="00255EA8"/>
    <w:pPr>
      <w:keepLines/>
      <w:overflowPunct w:val="0"/>
      <w:autoSpaceDE w:val="0"/>
      <w:autoSpaceDN w:val="0"/>
      <w:adjustRightInd w:val="0"/>
      <w:spacing w:before="120" w:after="0" w:line="240" w:lineRule="auto"/>
      <w:textAlignment w:val="baseline"/>
    </w:pPr>
    <w:rPr>
      <w:rFonts w:ascii="Times New Roman" w:eastAsia="Times New Roman" w:hAnsi="Times New Roman" w:cs="David"/>
      <w:sz w:val="24"/>
      <w:szCs w:val="24"/>
      <w:lang w:eastAsia="he-IL"/>
    </w:rPr>
  </w:style>
  <w:style w:type="paragraph" w:customStyle="1" w:styleId="-6">
    <w:name w:val="טבלת דרישות - כותרת ביניים"/>
    <w:basedOn w:val="-4"/>
    <w:uiPriority w:val="99"/>
    <w:rsid w:val="00255EA8"/>
    <w:pPr>
      <w:keepNext/>
      <w:jc w:val="center"/>
    </w:pPr>
    <w:rPr>
      <w:b/>
      <w:bCs/>
    </w:rPr>
  </w:style>
  <w:style w:type="paragraph" w:styleId="afd">
    <w:name w:val="Body Text"/>
    <w:basedOn w:val="ac"/>
    <w:link w:val="afe"/>
    <w:rsid w:val="00255EA8"/>
    <w:pPr>
      <w:spacing w:after="0" w:line="240" w:lineRule="auto"/>
    </w:pPr>
    <w:rPr>
      <w:rFonts w:ascii="Times New Roman" w:eastAsia="Times New Roman" w:hAnsi="Times New Roman" w:cs="Times New Roman"/>
      <w:sz w:val="26"/>
      <w:szCs w:val="26"/>
    </w:rPr>
  </w:style>
  <w:style w:type="character" w:customStyle="1" w:styleId="afe">
    <w:name w:val="גוף טקסט תו"/>
    <w:basedOn w:val="ad"/>
    <w:link w:val="afd"/>
    <w:rsid w:val="00255EA8"/>
    <w:rPr>
      <w:rFonts w:ascii="Times New Roman" w:eastAsia="Times New Roman" w:hAnsi="Times New Roman" w:cs="Times New Roman"/>
      <w:sz w:val="26"/>
      <w:szCs w:val="26"/>
    </w:rPr>
  </w:style>
  <w:style w:type="paragraph" w:styleId="2a">
    <w:name w:val="Body Text 2"/>
    <w:basedOn w:val="ac"/>
    <w:link w:val="2b"/>
    <w:rsid w:val="00255EA8"/>
    <w:pPr>
      <w:spacing w:before="240" w:after="0" w:line="360" w:lineRule="auto"/>
    </w:pPr>
    <w:rPr>
      <w:rFonts w:ascii="Times New Roman" w:eastAsia="Times New Roman" w:hAnsi="Times New Roman" w:cs="David"/>
      <w:noProof/>
      <w:sz w:val="26"/>
    </w:rPr>
  </w:style>
  <w:style w:type="character" w:customStyle="1" w:styleId="2b">
    <w:name w:val="גוף טקסט 2 תו"/>
    <w:basedOn w:val="ad"/>
    <w:link w:val="2a"/>
    <w:rsid w:val="00255EA8"/>
    <w:rPr>
      <w:rFonts w:ascii="Times New Roman" w:eastAsia="Times New Roman" w:hAnsi="Times New Roman" w:cs="David"/>
      <w:noProof/>
      <w:sz w:val="26"/>
    </w:rPr>
  </w:style>
  <w:style w:type="paragraph" w:styleId="37">
    <w:name w:val="Body Text 3"/>
    <w:basedOn w:val="ac"/>
    <w:link w:val="38"/>
    <w:rsid w:val="00255EA8"/>
    <w:pPr>
      <w:spacing w:after="0" w:line="240" w:lineRule="auto"/>
      <w:jc w:val="center"/>
    </w:pPr>
    <w:rPr>
      <w:rFonts w:ascii="Times New Roman" w:eastAsia="Times New Roman" w:hAnsi="Times New Roman" w:cs="Narkisim"/>
      <w:sz w:val="26"/>
      <w:szCs w:val="24"/>
    </w:rPr>
  </w:style>
  <w:style w:type="character" w:customStyle="1" w:styleId="38">
    <w:name w:val="גוף טקסט 3 תו"/>
    <w:basedOn w:val="ad"/>
    <w:link w:val="37"/>
    <w:rsid w:val="00255EA8"/>
    <w:rPr>
      <w:rFonts w:ascii="Times New Roman" w:eastAsia="Times New Roman" w:hAnsi="Times New Roman" w:cs="Narkisim"/>
      <w:sz w:val="26"/>
      <w:szCs w:val="24"/>
    </w:rPr>
  </w:style>
  <w:style w:type="paragraph" w:styleId="aff">
    <w:name w:val="Body Text Indent"/>
    <w:basedOn w:val="ac"/>
    <w:link w:val="aff0"/>
    <w:rsid w:val="00255EA8"/>
    <w:pPr>
      <w:overflowPunct w:val="0"/>
      <w:autoSpaceDE w:val="0"/>
      <w:autoSpaceDN w:val="0"/>
      <w:adjustRightInd w:val="0"/>
      <w:spacing w:before="120" w:after="0" w:line="240" w:lineRule="auto"/>
      <w:ind w:left="567"/>
      <w:jc w:val="both"/>
      <w:textAlignment w:val="baseline"/>
    </w:pPr>
    <w:rPr>
      <w:rFonts w:ascii="Times New Roman" w:eastAsia="Times New Roman" w:hAnsi="Times New Roman" w:cs="Times New Roman"/>
      <w:sz w:val="24"/>
      <w:szCs w:val="24"/>
      <w:lang w:eastAsia="he-IL"/>
    </w:rPr>
  </w:style>
  <w:style w:type="character" w:customStyle="1" w:styleId="aff0">
    <w:name w:val="כניסה בגוף טקסט תו"/>
    <w:basedOn w:val="ad"/>
    <w:link w:val="aff"/>
    <w:rsid w:val="00255EA8"/>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255EA8"/>
    <w:pPr>
      <w:keepNext/>
      <w:pageBreakBefore/>
      <w:widowControl/>
      <w:numPr>
        <w:numId w:val="3"/>
      </w:numPr>
      <w:tabs>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255EA8"/>
    <w:pPr>
      <w:numPr>
        <w:numId w:val="5"/>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Times New Roman" w:eastAsia="Times New Roman" w:hAnsi="Times New Roman" w:cs="David"/>
      <w:sz w:val="24"/>
      <w:szCs w:val="24"/>
      <w:lang w:eastAsia="he-IL"/>
    </w:rPr>
  </w:style>
  <w:style w:type="paragraph" w:styleId="50">
    <w:name w:val="List Bullet 5"/>
    <w:basedOn w:val="Normal5"/>
    <w:autoRedefine/>
    <w:uiPriority w:val="99"/>
    <w:rsid w:val="00255EA8"/>
    <w:pPr>
      <w:numPr>
        <w:numId w:val="24"/>
      </w:numPr>
      <w:tabs>
        <w:tab w:val="num" w:pos="2880"/>
      </w:tabs>
      <w:ind w:left="1418" w:right="0" w:firstLine="0"/>
    </w:pPr>
  </w:style>
  <w:style w:type="paragraph" w:styleId="a4">
    <w:name w:val="List Number"/>
    <w:basedOn w:val="ac"/>
    <w:uiPriority w:val="99"/>
    <w:rsid w:val="00255EA8"/>
    <w:pPr>
      <w:numPr>
        <w:numId w:val="25"/>
      </w:numPr>
      <w:spacing w:before="240" w:after="0" w:line="240" w:lineRule="auto"/>
      <w:ind w:left="0" w:right="360"/>
    </w:pPr>
    <w:rPr>
      <w:rFonts w:ascii="Times New Roman" w:eastAsia="Times New Roman" w:hAnsi="Times New Roman" w:cs="David"/>
      <w:noProof/>
      <w:sz w:val="24"/>
      <w:szCs w:val="24"/>
    </w:rPr>
  </w:style>
  <w:style w:type="paragraph" w:customStyle="1" w:styleId="ListNumber1">
    <w:name w:val="List Number 1"/>
    <w:basedOn w:val="a4"/>
    <w:uiPriority w:val="99"/>
    <w:rsid w:val="00255EA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255EA8"/>
    <w:pPr>
      <w:numPr>
        <w:numId w:val="0"/>
      </w:numPr>
      <w:ind w:left="1418" w:right="0" w:hanging="284"/>
    </w:pPr>
  </w:style>
  <w:style w:type="paragraph" w:styleId="41">
    <w:name w:val="List Number 4"/>
    <w:basedOn w:val="RonnyBase"/>
    <w:uiPriority w:val="99"/>
    <w:rsid w:val="00255EA8"/>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255EA8"/>
    <w:pPr>
      <w:ind w:left="1440"/>
    </w:pPr>
    <w:rPr>
      <w:b/>
      <w:bCs/>
    </w:rPr>
  </w:style>
  <w:style w:type="paragraph" w:customStyle="1" w:styleId="Normal7">
    <w:name w:val="Normal7"/>
    <w:basedOn w:val="RonnyBase"/>
    <w:uiPriority w:val="99"/>
    <w:rsid w:val="00255EA8"/>
    <w:pPr>
      <w:ind w:left="2880"/>
    </w:pPr>
  </w:style>
  <w:style w:type="character" w:styleId="aff1">
    <w:name w:val="page number"/>
    <w:rsid w:val="00255EA8"/>
    <w:rPr>
      <w:rFonts w:ascii="Times New Roman" w:hAnsi="Times New Roman" w:cs="Times New Roman"/>
    </w:rPr>
  </w:style>
  <w:style w:type="paragraph" w:customStyle="1" w:styleId="aff2">
    <w:name w:val="טבלה רגיל"/>
    <w:basedOn w:val="RonnyBase"/>
    <w:uiPriority w:val="99"/>
    <w:rsid w:val="00255EA8"/>
    <w:pPr>
      <w:overflowPunct w:val="0"/>
      <w:autoSpaceDE w:val="0"/>
      <w:autoSpaceDN w:val="0"/>
      <w:adjustRightInd w:val="0"/>
      <w:textAlignment w:val="baseline"/>
    </w:pPr>
    <w:rPr>
      <w:lang w:eastAsia="he-IL"/>
    </w:rPr>
  </w:style>
  <w:style w:type="paragraph" w:styleId="aff3">
    <w:name w:val="Title"/>
    <w:basedOn w:val="ac"/>
    <w:link w:val="aff4"/>
    <w:qFormat/>
    <w:rsid w:val="00255EA8"/>
    <w:pPr>
      <w:spacing w:before="240" w:after="0" w:line="240" w:lineRule="auto"/>
      <w:jc w:val="center"/>
    </w:pPr>
    <w:rPr>
      <w:rFonts w:ascii="Times New Roman" w:eastAsia="Times New Roman" w:hAnsi="Times New Roman" w:cs="David"/>
      <w:noProof/>
      <w:sz w:val="20"/>
      <w:szCs w:val="24"/>
      <w:u w:val="single"/>
    </w:rPr>
  </w:style>
  <w:style w:type="character" w:customStyle="1" w:styleId="aff4">
    <w:name w:val="כותרת טקסט תו"/>
    <w:basedOn w:val="ad"/>
    <w:link w:val="aff3"/>
    <w:rsid w:val="00255EA8"/>
    <w:rPr>
      <w:rFonts w:ascii="Times New Roman" w:eastAsia="Times New Roman" w:hAnsi="Times New Roman" w:cs="David"/>
      <w:noProof/>
      <w:sz w:val="20"/>
      <w:szCs w:val="24"/>
      <w:u w:val="single"/>
    </w:rPr>
  </w:style>
  <w:style w:type="paragraph" w:customStyle="1" w:styleId="TOC81">
    <w:name w:val="TOC 81"/>
    <w:basedOn w:val="ac"/>
    <w:next w:val="ac"/>
    <w:autoRedefine/>
    <w:uiPriority w:val="39"/>
    <w:rsid w:val="00255EA8"/>
    <w:pPr>
      <w:spacing w:after="0" w:line="240" w:lineRule="auto"/>
      <w:ind w:left="1680"/>
    </w:pPr>
    <w:rPr>
      <w:rFonts w:eastAsia="Times New Roman" w:cs="Calibri"/>
      <w:sz w:val="18"/>
      <w:szCs w:val="18"/>
    </w:rPr>
  </w:style>
  <w:style w:type="paragraph" w:customStyle="1" w:styleId="TOC91">
    <w:name w:val="TOC 91"/>
    <w:basedOn w:val="ac"/>
    <w:next w:val="ac"/>
    <w:autoRedefine/>
    <w:uiPriority w:val="39"/>
    <w:rsid w:val="00255EA8"/>
    <w:pPr>
      <w:spacing w:after="0" w:line="240" w:lineRule="auto"/>
      <w:ind w:left="1920"/>
    </w:pPr>
    <w:rPr>
      <w:rFonts w:eastAsia="Times New Roman" w:cs="Calibri"/>
      <w:sz w:val="18"/>
      <w:szCs w:val="18"/>
    </w:rPr>
  </w:style>
  <w:style w:type="paragraph" w:customStyle="1" w:styleId="a6">
    <w:name w:val="אב"/>
    <w:basedOn w:val="ac"/>
    <w:uiPriority w:val="99"/>
    <w:rsid w:val="00255EA8"/>
    <w:pPr>
      <w:numPr>
        <w:numId w:val="6"/>
      </w:numPr>
      <w:spacing w:before="240" w:after="0" w:line="360" w:lineRule="auto"/>
      <w:ind w:left="1254" w:right="0" w:hanging="596"/>
    </w:pPr>
    <w:rPr>
      <w:rFonts w:ascii="Times New Roman" w:eastAsia="Times New Roman" w:hAnsi="Times New Roman" w:cs="Narkisim"/>
      <w:noProof/>
      <w:sz w:val="26"/>
      <w:szCs w:val="26"/>
    </w:rPr>
  </w:style>
  <w:style w:type="paragraph" w:customStyle="1" w:styleId="a2">
    <w:name w:val="בולט בטבלא"/>
    <w:basedOn w:val="ac"/>
    <w:uiPriority w:val="99"/>
    <w:rsid w:val="00255EA8"/>
    <w:pPr>
      <w:numPr>
        <w:numId w:val="7"/>
      </w:numPr>
      <w:tabs>
        <w:tab w:val="clear" w:pos="360"/>
        <w:tab w:val="left" w:pos="317"/>
      </w:tabs>
      <w:spacing w:before="120" w:after="0" w:line="360" w:lineRule="auto"/>
      <w:ind w:left="849" w:hanging="283"/>
    </w:pPr>
    <w:rPr>
      <w:rFonts w:ascii="Times New Roman" w:eastAsia="Times New Roman" w:hAnsi="Times New Roman" w:cs="David"/>
      <w:sz w:val="26"/>
      <w:szCs w:val="24"/>
    </w:rPr>
  </w:style>
  <w:style w:type="paragraph" w:customStyle="1" w:styleId="ab">
    <w:name w:val="בולט פנימי בפסקה"/>
    <w:basedOn w:val="ac"/>
    <w:uiPriority w:val="99"/>
    <w:rsid w:val="00255EA8"/>
    <w:pPr>
      <w:numPr>
        <w:numId w:val="26"/>
      </w:numPr>
      <w:spacing w:before="120" w:after="0" w:line="360" w:lineRule="auto"/>
      <w:ind w:right="0"/>
    </w:pPr>
    <w:rPr>
      <w:rFonts w:ascii="Times New Roman" w:eastAsia="Times New Roman" w:hAnsi="Times New Roman" w:cs="David"/>
      <w:sz w:val="20"/>
      <w:szCs w:val="26"/>
    </w:rPr>
  </w:style>
  <w:style w:type="paragraph" w:customStyle="1" w:styleId="1d">
    <w:name w:val="סגנון1"/>
    <w:basedOn w:val="ListNumber1"/>
    <w:uiPriority w:val="99"/>
    <w:rsid w:val="00255EA8"/>
  </w:style>
  <w:style w:type="paragraph" w:customStyle="1" w:styleId="a0">
    <w:name w:val="פסקה"/>
    <w:basedOn w:val="1d"/>
    <w:uiPriority w:val="99"/>
    <w:rsid w:val="00255EA8"/>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255EA8"/>
    <w:pPr>
      <w:numPr>
        <w:numId w:val="27"/>
      </w:numPr>
      <w:tabs>
        <w:tab w:val="left" w:pos="1587"/>
      </w:tabs>
      <w:ind w:right="0"/>
    </w:pPr>
  </w:style>
  <w:style w:type="paragraph" w:customStyle="1" w:styleId="aff5">
    <w:name w:val="דרישה בטבלא"/>
    <w:basedOn w:val="RonnyBase"/>
    <w:uiPriority w:val="99"/>
    <w:rsid w:val="00255EA8"/>
    <w:pPr>
      <w:spacing w:before="40" w:after="40"/>
    </w:pPr>
  </w:style>
  <w:style w:type="paragraph" w:customStyle="1" w:styleId="1e">
    <w:name w:val="מסגרת1"/>
    <w:basedOn w:val="RonnyBase"/>
    <w:uiPriority w:val="99"/>
    <w:rsid w:val="00255EA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e"/>
    <w:uiPriority w:val="99"/>
    <w:rsid w:val="00255EA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6">
    <w:name w:val="זכויות"/>
    <w:basedOn w:val="2d"/>
    <w:uiPriority w:val="99"/>
    <w:rsid w:val="00255EA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b"/>
    <w:uiPriority w:val="99"/>
    <w:rsid w:val="00255EA8"/>
    <w:pPr>
      <w:numPr>
        <w:numId w:val="0"/>
      </w:numPr>
      <w:spacing w:before="40" w:after="40" w:line="240" w:lineRule="auto"/>
      <w:ind w:right="0"/>
      <w:jc w:val="center"/>
    </w:pPr>
    <w:rPr>
      <w:b/>
      <w:bCs/>
      <w:szCs w:val="24"/>
    </w:rPr>
  </w:style>
  <w:style w:type="paragraph" w:customStyle="1" w:styleId="aff8">
    <w:name w:val="מוסתר"/>
    <w:basedOn w:val="aff6"/>
    <w:uiPriority w:val="99"/>
    <w:rsid w:val="00255EA8"/>
    <w:pPr>
      <w:jc w:val="left"/>
    </w:pPr>
    <w:rPr>
      <w:smallCaps/>
      <w:vanish/>
      <w:sz w:val="16"/>
      <w:szCs w:val="16"/>
    </w:rPr>
  </w:style>
  <w:style w:type="paragraph" w:customStyle="1" w:styleId="aff9">
    <w:name w:val="מלל בטבלא"/>
    <w:basedOn w:val="31"/>
    <w:uiPriority w:val="99"/>
    <w:rsid w:val="00255EA8"/>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a">
    <w:name w:val="מסגרת הצללה"/>
    <w:basedOn w:val="RonnyBase"/>
    <w:uiPriority w:val="99"/>
    <w:rsid w:val="00255EA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rsid w:val="00255EA8"/>
    <w:rPr>
      <w:rFonts w:ascii="Times New Roman" w:hAnsi="Times New Roman" w:cs="Times New Roman"/>
      <w:color w:val="0000FF"/>
      <w:u w:val="single"/>
    </w:rPr>
  </w:style>
  <w:style w:type="paragraph" w:customStyle="1" w:styleId="ListHnumber6">
    <w:name w:val="List Hnumber 6"/>
    <w:basedOn w:val="Normal6"/>
    <w:uiPriority w:val="99"/>
    <w:rsid w:val="00255EA8"/>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255EA8"/>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55EA8"/>
    <w:pPr>
      <w:numPr>
        <w:numId w:val="19"/>
      </w:numPr>
      <w:tabs>
        <w:tab w:val="clear" w:pos="1985"/>
        <w:tab w:val="num" w:pos="2160"/>
        <w:tab w:val="left" w:pos="2520"/>
      </w:tabs>
      <w:ind w:left="2520" w:right="0" w:hanging="360"/>
    </w:pPr>
  </w:style>
  <w:style w:type="paragraph" w:styleId="52">
    <w:name w:val="List Number 5"/>
    <w:basedOn w:val="Normal5"/>
    <w:uiPriority w:val="99"/>
    <w:rsid w:val="00255EA8"/>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255EA8"/>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255EA8"/>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255EA8"/>
    <w:pPr>
      <w:numPr>
        <w:numId w:val="14"/>
      </w:numPr>
      <w:tabs>
        <w:tab w:val="clear" w:pos="3240"/>
        <w:tab w:val="num" w:pos="360"/>
        <w:tab w:val="left" w:pos="2552"/>
      </w:tabs>
      <w:ind w:left="0" w:right="0" w:firstLine="0"/>
    </w:pPr>
  </w:style>
  <w:style w:type="paragraph" w:customStyle="1" w:styleId="a1">
    <w:name w:val="בולט בטבלה"/>
    <w:uiPriority w:val="99"/>
    <w:rsid w:val="00255EA8"/>
    <w:pPr>
      <w:numPr>
        <w:numId w:val="31"/>
      </w:numPr>
      <w:bidi/>
      <w:spacing w:after="0" w:line="300" w:lineRule="auto"/>
      <w:ind w:left="0"/>
    </w:pPr>
    <w:rPr>
      <w:rFonts w:ascii="Times New Roman" w:eastAsia="Times New Roman" w:hAnsi="Times New Roman" w:cs="David"/>
      <w:sz w:val="20"/>
      <w:szCs w:val="24"/>
    </w:rPr>
  </w:style>
  <w:style w:type="paragraph" w:customStyle="1" w:styleId="affb">
    <w:name w:val="מלל בתרשים"/>
    <w:basedOn w:val="ac"/>
    <w:uiPriority w:val="99"/>
    <w:rsid w:val="00255EA8"/>
    <w:pPr>
      <w:bidi w:val="0"/>
      <w:spacing w:after="0" w:line="240" w:lineRule="auto"/>
      <w:jc w:val="center"/>
    </w:pPr>
    <w:rPr>
      <w:rFonts w:ascii="Times New Roman" w:eastAsia="Times New Roman" w:hAnsi="Times New Roman" w:cs="David"/>
      <w:snapToGrid w:val="0"/>
      <w:color w:val="000000"/>
      <w:sz w:val="20"/>
      <w:szCs w:val="20"/>
      <w:lang w:eastAsia="he-IL"/>
    </w:rPr>
  </w:style>
  <w:style w:type="paragraph" w:styleId="2e">
    <w:name w:val="Body Text Indent 2"/>
    <w:basedOn w:val="ac"/>
    <w:link w:val="2f"/>
    <w:rsid w:val="00255EA8"/>
    <w:pPr>
      <w:tabs>
        <w:tab w:val="left" w:pos="404"/>
      </w:tabs>
      <w:spacing w:before="240" w:after="0" w:line="240" w:lineRule="auto"/>
      <w:ind w:left="406" w:hanging="400"/>
      <w:jc w:val="both"/>
    </w:pPr>
    <w:rPr>
      <w:rFonts w:ascii="David" w:eastAsia="Times New Roman" w:hAnsi="David" w:cs="David"/>
      <w:noProof/>
    </w:rPr>
  </w:style>
  <w:style w:type="character" w:customStyle="1" w:styleId="2f">
    <w:name w:val="כניסה בגוף טקסט 2 תו"/>
    <w:basedOn w:val="ad"/>
    <w:link w:val="2e"/>
    <w:rsid w:val="00255EA8"/>
    <w:rPr>
      <w:rFonts w:ascii="David" w:eastAsia="Times New Roman" w:hAnsi="David" w:cs="David"/>
      <w:noProof/>
    </w:rPr>
  </w:style>
  <w:style w:type="paragraph" w:styleId="2f0">
    <w:name w:val="List Continue 2"/>
    <w:basedOn w:val="ac"/>
    <w:uiPriority w:val="99"/>
    <w:rsid w:val="00255EA8"/>
    <w:pPr>
      <w:widowControl w:val="0"/>
      <w:overflowPunct w:val="0"/>
      <w:autoSpaceDE w:val="0"/>
      <w:autoSpaceDN w:val="0"/>
      <w:bidi w:val="0"/>
      <w:adjustRightInd w:val="0"/>
      <w:spacing w:after="120" w:line="360" w:lineRule="auto"/>
      <w:ind w:left="566"/>
      <w:textAlignment w:val="baseline"/>
    </w:pPr>
    <w:rPr>
      <w:rFonts w:ascii="Times New Roman" w:eastAsia="Times New Roman" w:hAnsi="Times New Roman" w:cs="Times New Roman"/>
      <w:sz w:val="24"/>
      <w:szCs w:val="24"/>
      <w:lang w:eastAsia="he-IL"/>
    </w:rPr>
  </w:style>
  <w:style w:type="paragraph" w:styleId="affc">
    <w:name w:val="Balloon Text"/>
    <w:basedOn w:val="ac"/>
    <w:link w:val="affd"/>
    <w:rsid w:val="00255EA8"/>
    <w:pPr>
      <w:spacing w:after="0" w:line="240" w:lineRule="auto"/>
    </w:pPr>
    <w:rPr>
      <w:rFonts w:ascii="Tahoma" w:eastAsia="Times New Roman" w:hAnsi="Tahoma" w:cs="Tahoma"/>
      <w:sz w:val="16"/>
      <w:szCs w:val="16"/>
    </w:rPr>
  </w:style>
  <w:style w:type="character" w:customStyle="1" w:styleId="affd">
    <w:name w:val="טקסט בלונים תו"/>
    <w:basedOn w:val="ad"/>
    <w:link w:val="affc"/>
    <w:rsid w:val="00255EA8"/>
    <w:rPr>
      <w:rFonts w:ascii="Tahoma" w:eastAsia="Times New Roman" w:hAnsi="Tahoma" w:cs="Tahoma"/>
      <w:sz w:val="16"/>
      <w:szCs w:val="16"/>
    </w:rPr>
  </w:style>
  <w:style w:type="paragraph" w:styleId="affe">
    <w:name w:val="Document Map"/>
    <w:basedOn w:val="ac"/>
    <w:link w:val="afff"/>
    <w:uiPriority w:val="99"/>
    <w:rsid w:val="00255EA8"/>
    <w:pPr>
      <w:shd w:val="clear" w:color="auto" w:fill="000080"/>
      <w:spacing w:after="0" w:line="240" w:lineRule="auto"/>
    </w:pPr>
    <w:rPr>
      <w:rFonts w:ascii="Tahoma" w:eastAsia="Times New Roman" w:hAnsi="Tahoma" w:cs="Tahoma"/>
      <w:sz w:val="24"/>
      <w:szCs w:val="24"/>
    </w:rPr>
  </w:style>
  <w:style w:type="character" w:customStyle="1" w:styleId="afff">
    <w:name w:val="מפת מסמך תו"/>
    <w:basedOn w:val="ad"/>
    <w:link w:val="affe"/>
    <w:uiPriority w:val="99"/>
    <w:rsid w:val="00255EA8"/>
    <w:rPr>
      <w:rFonts w:ascii="Tahoma" w:eastAsia="Times New Roman" w:hAnsi="Tahoma" w:cs="Tahoma"/>
      <w:sz w:val="24"/>
      <w:szCs w:val="24"/>
      <w:shd w:val="clear" w:color="auto" w:fill="000080"/>
    </w:rPr>
  </w:style>
  <w:style w:type="paragraph" w:styleId="NormalWeb">
    <w:name w:val="Normal (Web)"/>
    <w:basedOn w:val="ac"/>
    <w:link w:val="NormalWeb0"/>
    <w:rsid w:val="00255EA8"/>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0">
    <w:name w:val="Normal (Web)‎ תו"/>
    <w:link w:val="NormalWeb"/>
    <w:rsid w:val="00255EA8"/>
    <w:rPr>
      <w:rFonts w:ascii="Times New Roman" w:eastAsia="Times New Roman" w:hAnsi="Times New Roman" w:cs="Times New Roman"/>
      <w:sz w:val="24"/>
      <w:szCs w:val="24"/>
    </w:rPr>
  </w:style>
  <w:style w:type="character" w:styleId="afff0">
    <w:name w:val="annotation reference"/>
    <w:uiPriority w:val="99"/>
    <w:rsid w:val="00255EA8"/>
    <w:rPr>
      <w:sz w:val="16"/>
      <w:szCs w:val="16"/>
    </w:rPr>
  </w:style>
  <w:style w:type="paragraph" w:customStyle="1" w:styleId="1f">
    <w:name w:val="נושא הערה1"/>
    <w:basedOn w:val="af8"/>
    <w:next w:val="af8"/>
    <w:rsid w:val="00255EA8"/>
    <w:pPr>
      <w:spacing w:after="0"/>
    </w:pPr>
    <w:rPr>
      <w:b/>
      <w:bCs/>
    </w:rPr>
  </w:style>
  <w:style w:type="character" w:customStyle="1" w:styleId="afff1">
    <w:name w:val="נושא הערה תו"/>
    <w:basedOn w:val="1c"/>
    <w:link w:val="afff2"/>
    <w:rsid w:val="00255EA8"/>
    <w:rPr>
      <w:rFonts w:ascii="Times New Roman" w:eastAsia="Times New Roman" w:hAnsi="Times New Roman" w:cs="Times New Roman"/>
      <w:b/>
      <w:bCs/>
      <w:sz w:val="20"/>
      <w:szCs w:val="20"/>
    </w:rPr>
  </w:style>
  <w:style w:type="paragraph" w:customStyle="1" w:styleId="afff3">
    <w:name w:val="בסיס"/>
    <w:rsid w:val="00255EA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255EA8"/>
    <w:pPr>
      <w:numPr>
        <w:numId w:val="9"/>
      </w:numPr>
      <w:spacing w:before="120" w:after="0" w:line="320" w:lineRule="exact"/>
      <w:ind w:right="0"/>
      <w:jc w:val="both"/>
    </w:pPr>
    <w:rPr>
      <w:rFonts w:ascii="Times New Roman" w:eastAsia="Times New Roman" w:hAnsi="Times New Roman" w:cs="David"/>
      <w:szCs w:val="24"/>
      <w:lang w:eastAsia="he-IL"/>
    </w:rPr>
  </w:style>
  <w:style w:type="paragraph" w:customStyle="1" w:styleId="BulletList2">
    <w:name w:val="Bullet List 2"/>
    <w:basedOn w:val="ac"/>
    <w:uiPriority w:val="99"/>
    <w:rsid w:val="00255EA8"/>
    <w:pPr>
      <w:numPr>
        <w:numId w:val="32"/>
      </w:numPr>
      <w:spacing w:before="120" w:after="0" w:line="320" w:lineRule="exact"/>
      <w:ind w:right="0"/>
      <w:jc w:val="both"/>
    </w:pPr>
    <w:rPr>
      <w:rFonts w:ascii="Times New Roman" w:eastAsia="Times New Roman" w:hAnsi="Times New Roman" w:cs="David"/>
      <w:szCs w:val="24"/>
      <w:lang w:eastAsia="he-IL"/>
    </w:rPr>
  </w:style>
  <w:style w:type="paragraph" w:customStyle="1" w:styleId="AlphaList1">
    <w:name w:val="Alpha List 1"/>
    <w:basedOn w:val="ac"/>
    <w:uiPriority w:val="99"/>
    <w:rsid w:val="00255EA8"/>
    <w:pPr>
      <w:numPr>
        <w:numId w:val="10"/>
      </w:numPr>
      <w:spacing w:before="120" w:after="0" w:line="320" w:lineRule="exact"/>
      <w:ind w:right="0"/>
      <w:jc w:val="both"/>
    </w:pPr>
    <w:rPr>
      <w:rFonts w:ascii="Times New Roman" w:eastAsia="Times New Roman" w:hAnsi="Times New Roman" w:cs="David"/>
      <w:szCs w:val="24"/>
      <w:lang w:eastAsia="he-IL"/>
    </w:rPr>
  </w:style>
  <w:style w:type="paragraph" w:customStyle="1" w:styleId="afff4">
    <w:name w:val="כותרת נושא"/>
    <w:basedOn w:val="afff5"/>
    <w:uiPriority w:val="99"/>
    <w:rsid w:val="00255EA8"/>
    <w:pPr>
      <w:spacing w:before="120" w:after="360" w:line="240" w:lineRule="auto"/>
    </w:pPr>
    <w:rPr>
      <w:rFonts w:cs="Narkisim"/>
      <w:spacing w:val="70"/>
      <w:sz w:val="32"/>
      <w:szCs w:val="32"/>
    </w:rPr>
  </w:style>
  <w:style w:type="paragraph" w:styleId="afff5">
    <w:name w:val="Subtitle"/>
    <w:basedOn w:val="afff3"/>
    <w:link w:val="afff6"/>
    <w:qFormat/>
    <w:rsid w:val="00255EA8"/>
    <w:pPr>
      <w:spacing w:before="360" w:after="600" w:line="480" w:lineRule="auto"/>
      <w:jc w:val="center"/>
    </w:pPr>
    <w:rPr>
      <w:b/>
      <w:bCs/>
      <w:spacing w:val="20"/>
      <w:sz w:val="28"/>
      <w:szCs w:val="28"/>
    </w:rPr>
  </w:style>
  <w:style w:type="character" w:customStyle="1" w:styleId="afff6">
    <w:name w:val="כותרת משנה תו"/>
    <w:basedOn w:val="ad"/>
    <w:link w:val="afff5"/>
    <w:rsid w:val="00255EA8"/>
    <w:rPr>
      <w:rFonts w:ascii="Times New Roman" w:eastAsia="Times New Roman" w:hAnsi="Times New Roman" w:cs="David"/>
      <w:b/>
      <w:bCs/>
      <w:spacing w:val="20"/>
      <w:sz w:val="28"/>
      <w:szCs w:val="28"/>
    </w:rPr>
  </w:style>
  <w:style w:type="paragraph" w:customStyle="1" w:styleId="DataItem">
    <w:name w:val="DataItem"/>
    <w:basedOn w:val="ac"/>
    <w:uiPriority w:val="99"/>
    <w:rsid w:val="00255EA8"/>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c"/>
    <w:uiPriority w:val="99"/>
    <w:rsid w:val="00255EA8"/>
    <w:pPr>
      <w:spacing w:before="120" w:after="0" w:line="320" w:lineRule="exact"/>
      <w:jc w:val="both"/>
    </w:pPr>
    <w:rPr>
      <w:rFonts w:ascii="Times New Roman" w:eastAsia="Times New Roman" w:hAnsi="Times New Roman" w:cs="David"/>
      <w:b/>
      <w:bCs/>
      <w:szCs w:val="24"/>
      <w:lang w:eastAsia="he-IL"/>
    </w:rPr>
  </w:style>
  <w:style w:type="paragraph" w:customStyle="1" w:styleId="81">
    <w:name w:val="8"/>
    <w:basedOn w:val="afff3"/>
    <w:next w:val="afff7"/>
    <w:uiPriority w:val="99"/>
    <w:rsid w:val="00255EA8"/>
    <w:pPr>
      <w:keepLines/>
      <w:ind w:left="568" w:right="284" w:hanging="284"/>
    </w:pPr>
    <w:rPr>
      <w:sz w:val="16"/>
      <w:szCs w:val="20"/>
    </w:rPr>
  </w:style>
  <w:style w:type="paragraph" w:styleId="afff7">
    <w:name w:val="footnote text"/>
    <w:basedOn w:val="ac"/>
    <w:link w:val="afff8"/>
    <w:uiPriority w:val="99"/>
    <w:rsid w:val="00255EA8"/>
    <w:pPr>
      <w:spacing w:after="0" w:line="240" w:lineRule="auto"/>
    </w:pPr>
    <w:rPr>
      <w:rFonts w:ascii="Times New Roman" w:eastAsia="Times New Roman" w:hAnsi="Times New Roman" w:cs="Times New Roman"/>
      <w:sz w:val="20"/>
      <w:szCs w:val="20"/>
    </w:rPr>
  </w:style>
  <w:style w:type="character" w:customStyle="1" w:styleId="afff8">
    <w:name w:val="טקסט הערת שוליים תו"/>
    <w:basedOn w:val="ad"/>
    <w:link w:val="afff7"/>
    <w:uiPriority w:val="99"/>
    <w:rsid w:val="00255EA8"/>
    <w:rPr>
      <w:rFonts w:ascii="Times New Roman" w:eastAsia="Times New Roman" w:hAnsi="Times New Roman" w:cs="Times New Roman"/>
      <w:sz w:val="20"/>
      <w:szCs w:val="20"/>
    </w:rPr>
  </w:style>
  <w:style w:type="paragraph" w:customStyle="1" w:styleId="TableText">
    <w:name w:val="TableText"/>
    <w:basedOn w:val="ac"/>
    <w:uiPriority w:val="99"/>
    <w:rsid w:val="00255EA8"/>
    <w:pPr>
      <w:spacing w:before="75" w:after="0" w:line="280" w:lineRule="atLeast"/>
    </w:pPr>
    <w:rPr>
      <w:rFonts w:ascii="Times New Roman" w:eastAsia="Times New Roman" w:hAnsi="Times New Roman" w:cs="David"/>
      <w:szCs w:val="24"/>
      <w:lang w:eastAsia="he-IL"/>
    </w:rPr>
  </w:style>
  <w:style w:type="paragraph" w:styleId="afff9">
    <w:name w:val="Plain Text"/>
    <w:basedOn w:val="ac"/>
    <w:link w:val="afffa"/>
    <w:rsid w:val="00255EA8"/>
    <w:pPr>
      <w:spacing w:after="120" w:line="360" w:lineRule="auto"/>
      <w:jc w:val="both"/>
    </w:pPr>
    <w:rPr>
      <w:rFonts w:ascii="Times New Roman" w:eastAsia="Times New Roman" w:hAnsi="Times New Roman" w:cs="Levenim MT"/>
      <w:snapToGrid w:val="0"/>
      <w:lang w:eastAsia="he-IL"/>
    </w:rPr>
  </w:style>
  <w:style w:type="character" w:customStyle="1" w:styleId="afffa">
    <w:name w:val="טקסט רגיל תו"/>
    <w:basedOn w:val="ad"/>
    <w:link w:val="afff9"/>
    <w:rsid w:val="00255EA8"/>
    <w:rPr>
      <w:rFonts w:ascii="Times New Roman" w:eastAsia="Times New Roman" w:hAnsi="Times New Roman" w:cs="Levenim MT"/>
      <w:snapToGrid w:val="0"/>
      <w:lang w:eastAsia="he-IL"/>
    </w:rPr>
  </w:style>
  <w:style w:type="paragraph" w:customStyle="1" w:styleId="TableHead">
    <w:name w:val="TableHead"/>
    <w:basedOn w:val="aff2"/>
    <w:uiPriority w:val="99"/>
    <w:rsid w:val="00255EA8"/>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255EA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character" w:styleId="FollowedHyperlink">
    <w:name w:val="FollowedHyperlink"/>
    <w:uiPriority w:val="99"/>
    <w:rsid w:val="00255EA8"/>
    <w:rPr>
      <w:color w:val="800080"/>
      <w:u w:val="single"/>
    </w:rPr>
  </w:style>
  <w:style w:type="paragraph" w:customStyle="1" w:styleId="afffb">
    <w:name w:val="תהליך"/>
    <w:basedOn w:val="42"/>
    <w:uiPriority w:val="99"/>
    <w:rsid w:val="00255EA8"/>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255EA8"/>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d"/>
    <w:uiPriority w:val="99"/>
    <w:rsid w:val="00255EA8"/>
    <w:pPr>
      <w:spacing w:before="60" w:after="60" w:line="360" w:lineRule="atLeast"/>
      <w:ind w:left="610"/>
    </w:pPr>
    <w:rPr>
      <w:sz w:val="22"/>
      <w:szCs w:val="24"/>
      <w:lang w:eastAsia="he-IL"/>
    </w:rPr>
  </w:style>
  <w:style w:type="paragraph" w:customStyle="1" w:styleId="TEXT20">
    <w:name w:val="TEXT2"/>
    <w:basedOn w:val="TEXT1"/>
    <w:uiPriority w:val="99"/>
    <w:rsid w:val="00255EA8"/>
    <w:pPr>
      <w:ind w:left="1134" w:right="709"/>
    </w:pPr>
    <w:rPr>
      <w:color w:val="auto"/>
    </w:rPr>
  </w:style>
  <w:style w:type="paragraph" w:customStyle="1" w:styleId="1f0">
    <w:name w:val="פסקה1"/>
    <w:uiPriority w:val="99"/>
    <w:rsid w:val="00255EA8"/>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255EA8"/>
    <w:pPr>
      <w:numPr>
        <w:numId w:val="33"/>
      </w:numPr>
      <w:spacing w:before="120" w:after="0" w:line="360" w:lineRule="auto"/>
      <w:ind w:right="0"/>
      <w:jc w:val="both"/>
    </w:pPr>
    <w:rPr>
      <w:rFonts w:ascii="Times New Roman" w:eastAsia="Times New Roman" w:hAnsi="Times New Roman" w:cs="David"/>
      <w:smallCaps/>
      <w:snapToGrid w:val="0"/>
      <w:sz w:val="20"/>
      <w:szCs w:val="24"/>
    </w:rPr>
  </w:style>
  <w:style w:type="character" w:styleId="afffc">
    <w:name w:val="footnote reference"/>
    <w:uiPriority w:val="99"/>
    <w:rsid w:val="00255EA8"/>
    <w:rPr>
      <w:vertAlign w:val="superscript"/>
    </w:rPr>
  </w:style>
  <w:style w:type="paragraph" w:customStyle="1" w:styleId="paragraph">
    <w:name w:val="paragraph"/>
    <w:basedOn w:val="Normal1"/>
    <w:uiPriority w:val="99"/>
    <w:rsid w:val="00255EA8"/>
    <w:pPr>
      <w:keepLines w:val="0"/>
      <w:spacing w:line="360" w:lineRule="auto"/>
      <w:ind w:left="680"/>
    </w:pPr>
    <w:rPr>
      <w:smallCaps/>
      <w:snapToGrid w:val="0"/>
      <w:color w:val="FF0000"/>
      <w:sz w:val="20"/>
      <w:szCs w:val="24"/>
    </w:rPr>
  </w:style>
  <w:style w:type="paragraph" w:customStyle="1" w:styleId="afffd">
    <w:name w:val="כותרת"/>
    <w:basedOn w:val="ac"/>
    <w:uiPriority w:val="99"/>
    <w:rsid w:val="00255EA8"/>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e">
    <w:name w:val="כותרות"/>
    <w:basedOn w:val="ac"/>
    <w:uiPriority w:val="99"/>
    <w:rsid w:val="00255EA8"/>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fff">
    <w:name w:val="הואיל"/>
    <w:basedOn w:val="afffe"/>
    <w:rsid w:val="00255EA8"/>
    <w:pPr>
      <w:spacing w:before="120" w:after="120"/>
      <w:ind w:left="799" w:hanging="799"/>
      <w:jc w:val="both"/>
    </w:pPr>
  </w:style>
  <w:style w:type="paragraph" w:customStyle="1" w:styleId="N1">
    <w:name w:val="N1"/>
    <w:basedOn w:val="ac"/>
    <w:next w:val="25"/>
    <w:rsid w:val="00255EA8"/>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ffff0">
    <w:name w:val="הגדרות"/>
    <w:basedOn w:val="N1"/>
    <w:link w:val="affff1"/>
    <w:rsid w:val="00255EA8"/>
    <w:pPr>
      <w:spacing w:before="0" w:after="0"/>
      <w:ind w:left="2642" w:hanging="1933"/>
    </w:pPr>
  </w:style>
  <w:style w:type="paragraph" w:customStyle="1" w:styleId="Footer">
    <w:name w:val="Footer פרטי מסמך"/>
    <w:basedOn w:val="a"/>
    <w:uiPriority w:val="99"/>
    <w:rsid w:val="00255EA8"/>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5"/>
    <w:uiPriority w:val="99"/>
    <w:rsid w:val="00255EA8"/>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255EA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5">
    <w:name w:val="xl25"/>
    <w:basedOn w:val="ac"/>
    <w:uiPriority w:val="99"/>
    <w:rsid w:val="00255EA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lang w:eastAsia="he-IL"/>
    </w:rPr>
  </w:style>
  <w:style w:type="paragraph" w:customStyle="1" w:styleId="xl26">
    <w:name w:val="xl26"/>
    <w:basedOn w:val="ac"/>
    <w:uiPriority w:val="99"/>
    <w:rsid w:val="00255EA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7">
    <w:name w:val="xl27"/>
    <w:basedOn w:val="ac"/>
    <w:uiPriority w:val="99"/>
    <w:rsid w:val="00255EA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lang w:eastAsia="he-IL"/>
    </w:rPr>
  </w:style>
  <w:style w:type="paragraph" w:customStyle="1" w:styleId="xl28">
    <w:name w:val="xl28"/>
    <w:basedOn w:val="ac"/>
    <w:uiPriority w:val="99"/>
    <w:rsid w:val="00255EA8"/>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paragraph" w:customStyle="1" w:styleId="xl29">
    <w:name w:val="xl29"/>
    <w:basedOn w:val="ac"/>
    <w:uiPriority w:val="99"/>
    <w:rsid w:val="00255EA8"/>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table" w:styleId="affff3">
    <w:name w:val="Table Grid"/>
    <w:aliases w:val="טקסט טבלה תחתונה,טבלת רשת"/>
    <w:basedOn w:val="ae"/>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255EA8"/>
    <w:pPr>
      <w:spacing w:after="0" w:line="240" w:lineRule="auto"/>
      <w:ind w:left="720" w:hanging="360"/>
    </w:pPr>
    <w:rPr>
      <w:rFonts w:ascii="Times New Roman" w:eastAsia="Times New Roman" w:hAnsi="Times New Roman" w:cs="Times New Roman"/>
      <w:sz w:val="24"/>
      <w:szCs w:val="24"/>
    </w:rPr>
  </w:style>
  <w:style w:type="paragraph" w:customStyle="1" w:styleId="30">
    <w:name w:val="כותרת3 מכרז"/>
    <w:basedOn w:val="ac"/>
    <w:uiPriority w:val="99"/>
    <w:rsid w:val="00255EA8"/>
    <w:pPr>
      <w:keepNext/>
      <w:numPr>
        <w:ilvl w:val="2"/>
        <w:numId w:val="34"/>
      </w:numPr>
      <w:tabs>
        <w:tab w:val="clear" w:pos="2183"/>
        <w:tab w:val="left" w:pos="283"/>
        <w:tab w:val="num" w:pos="360"/>
      </w:tabs>
      <w:spacing w:before="120" w:after="0" w:line="360" w:lineRule="auto"/>
      <w:ind w:left="0" w:firstLine="0"/>
      <w:outlineLvl w:val="0"/>
    </w:pPr>
    <w:rPr>
      <w:rFonts w:ascii="Times New Roman" w:eastAsia="Times New Roman" w:hAnsi="Times New Roman" w:cs="FrankRuehl"/>
      <w:b/>
      <w:bCs/>
      <w:i/>
      <w:iCs/>
      <w:caps/>
      <w:spacing w:val="40"/>
      <w:kern w:val="40"/>
      <w:sz w:val="26"/>
      <w:szCs w:val="26"/>
    </w:rPr>
  </w:style>
  <w:style w:type="paragraph" w:customStyle="1" w:styleId="1f1">
    <w:name w:val="פיסקה1"/>
    <w:basedOn w:val="ac"/>
    <w:rsid w:val="00255EA8"/>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FrankRuehl"/>
      <w:noProof/>
      <w:sz w:val="24"/>
      <w:szCs w:val="26"/>
      <w:lang w:eastAsia="he-IL"/>
    </w:rPr>
  </w:style>
  <w:style w:type="paragraph" w:customStyle="1" w:styleId="2f2">
    <w:name w:val="פיסקה2"/>
    <w:basedOn w:val="ac"/>
    <w:rsid w:val="00255EA8"/>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FrankRuehl"/>
      <w:noProof/>
      <w:sz w:val="24"/>
      <w:szCs w:val="26"/>
      <w:lang w:eastAsia="he-IL"/>
    </w:rPr>
  </w:style>
  <w:style w:type="paragraph" w:customStyle="1" w:styleId="1110">
    <w:name w:val="סגנון1.1.1"/>
    <w:basedOn w:val="ac"/>
    <w:uiPriority w:val="99"/>
    <w:rsid w:val="00255EA8"/>
    <w:pPr>
      <w:keepNext/>
      <w:keepLines/>
      <w:spacing w:before="120" w:after="120" w:line="240" w:lineRule="auto"/>
      <w:ind w:right="969"/>
      <w:outlineLvl w:val="2"/>
    </w:pPr>
    <w:rPr>
      <w:rFonts w:ascii="Times New Roman" w:eastAsia="Times New Roman" w:hAnsi="Times New Roman" w:cs="David"/>
      <w:szCs w:val="24"/>
    </w:rPr>
  </w:style>
  <w:style w:type="paragraph" w:customStyle="1" w:styleId="22">
    <w:name w:val="רמה 2"/>
    <w:basedOn w:val="af6"/>
    <w:link w:val="2f3"/>
    <w:uiPriority w:val="99"/>
    <w:rsid w:val="00255EA8"/>
    <w:pPr>
      <w:numPr>
        <w:numId w:val="35"/>
      </w:numPr>
      <w:tabs>
        <w:tab w:val="clear" w:pos="360"/>
        <w:tab w:val="num" w:pos="3240"/>
      </w:tabs>
      <w:spacing w:line="360" w:lineRule="auto"/>
      <w:ind w:left="2880" w:right="2880"/>
    </w:pPr>
  </w:style>
  <w:style w:type="character" w:customStyle="1" w:styleId="2f3">
    <w:name w:val="רמה 2 תו"/>
    <w:basedOn w:val="af5"/>
    <w:link w:val="22"/>
    <w:uiPriority w:val="99"/>
    <w:rsid w:val="00255EA8"/>
    <w:rPr>
      <w:rFonts w:cs="Narkisim"/>
      <w:sz w:val="24"/>
      <w:szCs w:val="24"/>
    </w:rPr>
  </w:style>
  <w:style w:type="paragraph" w:styleId="39">
    <w:name w:val="Body Text Indent 3"/>
    <w:basedOn w:val="ac"/>
    <w:link w:val="3a"/>
    <w:rsid w:val="00255EA8"/>
    <w:pPr>
      <w:spacing w:after="120" w:line="240" w:lineRule="auto"/>
      <w:ind w:left="360"/>
    </w:pPr>
    <w:rPr>
      <w:rFonts w:ascii="Times New Roman" w:eastAsia="Times New Roman" w:hAnsi="Times New Roman" w:cs="Times New Roman"/>
      <w:sz w:val="16"/>
      <w:szCs w:val="16"/>
    </w:rPr>
  </w:style>
  <w:style w:type="character" w:customStyle="1" w:styleId="3a">
    <w:name w:val="כניסה בגוף טקסט 3 תו"/>
    <w:basedOn w:val="ad"/>
    <w:link w:val="39"/>
    <w:rsid w:val="00255EA8"/>
    <w:rPr>
      <w:rFonts w:ascii="Times New Roman" w:eastAsia="Times New Roman" w:hAnsi="Times New Roman" w:cs="Times New Roman"/>
      <w:sz w:val="16"/>
      <w:szCs w:val="16"/>
    </w:rPr>
  </w:style>
  <w:style w:type="paragraph" w:customStyle="1" w:styleId="59">
    <w:name w:val="5"/>
    <w:basedOn w:val="ac"/>
    <w:next w:val="a"/>
    <w:uiPriority w:val="99"/>
    <w:rsid w:val="00255EA8"/>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46">
    <w:name w:val="4"/>
    <w:basedOn w:val="ac"/>
    <w:next w:val="a"/>
    <w:uiPriority w:val="99"/>
    <w:rsid w:val="00255EA8"/>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3b">
    <w:name w:val="3"/>
    <w:basedOn w:val="ac"/>
    <w:next w:val="a"/>
    <w:uiPriority w:val="99"/>
    <w:rsid w:val="00255EA8"/>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2f4">
    <w:name w:val="2"/>
    <w:basedOn w:val="ac"/>
    <w:next w:val="afff9"/>
    <w:uiPriority w:val="99"/>
    <w:rsid w:val="00255EA8"/>
    <w:pPr>
      <w:tabs>
        <w:tab w:val="num" w:pos="1492"/>
      </w:tabs>
      <w:spacing w:after="0" w:line="240" w:lineRule="auto"/>
    </w:pPr>
    <w:rPr>
      <w:rFonts w:ascii="Courier New" w:eastAsia="Times New Roman" w:hAnsi="Courier New" w:cs="Courier New"/>
      <w:sz w:val="20"/>
      <w:szCs w:val="20"/>
    </w:rPr>
  </w:style>
  <w:style w:type="paragraph" w:customStyle="1" w:styleId="1f2">
    <w:name w:val="1"/>
    <w:basedOn w:val="ac"/>
    <w:next w:val="afa"/>
    <w:rsid w:val="00255EA8"/>
    <w:pPr>
      <w:tabs>
        <w:tab w:val="center" w:pos="4153"/>
        <w:tab w:val="right" w:pos="8306"/>
      </w:tabs>
      <w:spacing w:after="0" w:line="240" w:lineRule="auto"/>
    </w:pPr>
    <w:rPr>
      <w:rFonts w:ascii="Times New Roman" w:eastAsia="Times New Roman" w:hAnsi="Times New Roman" w:cs="Times New Roman"/>
      <w:sz w:val="24"/>
      <w:szCs w:val="24"/>
    </w:rPr>
  </w:style>
  <w:style w:type="paragraph" w:customStyle="1" w:styleId="3c">
    <w:name w:val="תוכן3"/>
    <w:basedOn w:val="ac"/>
    <w:link w:val="3d"/>
    <w:uiPriority w:val="99"/>
    <w:rsid w:val="00255EA8"/>
    <w:pPr>
      <w:spacing w:before="120" w:after="0" w:line="360" w:lineRule="auto"/>
      <w:ind w:left="2160"/>
      <w:jc w:val="both"/>
    </w:pPr>
    <w:rPr>
      <w:rFonts w:ascii="Times New Roman" w:eastAsia="Times New Roman" w:hAnsi="Times New Roman" w:cs="FrankRuehl"/>
      <w:sz w:val="26"/>
      <w:szCs w:val="26"/>
      <w:lang w:eastAsia="he-IL"/>
    </w:rPr>
  </w:style>
  <w:style w:type="character" w:customStyle="1" w:styleId="3d">
    <w:name w:val="תוכן3 תו"/>
    <w:basedOn w:val="47"/>
    <w:link w:val="3c"/>
    <w:uiPriority w:val="99"/>
    <w:rsid w:val="00255EA8"/>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255EA8"/>
    <w:rPr>
      <w:rFonts w:cs="David"/>
      <w:szCs w:val="24"/>
      <w:lang w:eastAsia="he-IL"/>
    </w:rPr>
  </w:style>
  <w:style w:type="paragraph" w:customStyle="1" w:styleId="48">
    <w:name w:val="סגנון4"/>
    <w:basedOn w:val="3e"/>
    <w:link w:val="47"/>
    <w:uiPriority w:val="99"/>
    <w:rsid w:val="00255EA8"/>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255EA8"/>
    <w:pPr>
      <w:overflowPunct w:val="0"/>
      <w:autoSpaceDE w:val="0"/>
      <w:autoSpaceDN w:val="0"/>
      <w:adjustRightInd w:val="0"/>
      <w:spacing w:after="0" w:line="240" w:lineRule="auto"/>
      <w:ind w:left="1080" w:hanging="360"/>
      <w:jc w:val="both"/>
    </w:pPr>
    <w:rPr>
      <w:rFonts w:ascii="Times New Roman" w:eastAsia="Times New Roman" w:hAnsi="Times New Roman" w:cs="FrankRuehl"/>
      <w:sz w:val="20"/>
      <w:szCs w:val="26"/>
      <w:lang w:eastAsia="he-IL"/>
    </w:rPr>
  </w:style>
  <w:style w:type="paragraph" w:customStyle="1" w:styleId="10">
    <w:name w:val="רמה 1"/>
    <w:basedOn w:val="af6"/>
    <w:next w:val="22"/>
    <w:uiPriority w:val="99"/>
    <w:rsid w:val="00255EA8"/>
    <w:pPr>
      <w:numPr>
        <w:numId w:val="11"/>
      </w:numPr>
      <w:tabs>
        <w:tab w:val="clear" w:pos="1080"/>
        <w:tab w:val="num" w:pos="3240"/>
      </w:tabs>
      <w:ind w:left="2880" w:right="2880" w:hanging="360"/>
    </w:pPr>
    <w:rPr>
      <w:b/>
      <w:bCs/>
    </w:rPr>
  </w:style>
  <w:style w:type="paragraph" w:customStyle="1" w:styleId="a5">
    <w:name w:val="כותרת נספח תו תו"/>
    <w:basedOn w:val="25"/>
    <w:next w:val="af6"/>
    <w:link w:val="affff4"/>
    <w:uiPriority w:val="99"/>
    <w:rsid w:val="00255EA8"/>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255EA8"/>
    <w:rPr>
      <w:rFonts w:ascii="Times New Roman" w:eastAsia="Times New Roman" w:hAnsi="Times New Roman" w:cs="David"/>
      <w:b/>
      <w:bCs/>
      <w:sz w:val="36"/>
      <w:szCs w:val="32"/>
    </w:rPr>
  </w:style>
  <w:style w:type="paragraph" w:customStyle="1" w:styleId="3f">
    <w:name w:val="פיסקה3"/>
    <w:basedOn w:val="ac"/>
    <w:rsid w:val="00255EA8"/>
    <w:pPr>
      <w:tabs>
        <w:tab w:val="left" w:pos="1800"/>
      </w:tabs>
      <w:overflowPunct w:val="0"/>
      <w:autoSpaceDE w:val="0"/>
      <w:autoSpaceDN w:val="0"/>
      <w:adjustRightInd w:val="0"/>
      <w:spacing w:after="0" w:line="240" w:lineRule="auto"/>
      <w:ind w:left="1814"/>
      <w:jc w:val="both"/>
    </w:pPr>
    <w:rPr>
      <w:rFonts w:ascii="Times New Roman" w:eastAsia="Times New Roman" w:hAnsi="Times New Roman" w:cs="FrankRuehl"/>
      <w:b/>
      <w:noProof/>
      <w:sz w:val="24"/>
      <w:szCs w:val="26"/>
      <w:lang w:eastAsia="he-IL"/>
    </w:rPr>
  </w:style>
  <w:style w:type="paragraph" w:customStyle="1" w:styleId="49">
    <w:name w:val="פיסקה4"/>
    <w:basedOn w:val="ac"/>
    <w:uiPriority w:val="99"/>
    <w:rsid w:val="00255EA8"/>
    <w:pPr>
      <w:overflowPunct w:val="0"/>
      <w:autoSpaceDE w:val="0"/>
      <w:autoSpaceDN w:val="0"/>
      <w:adjustRightInd w:val="0"/>
      <w:spacing w:after="0" w:line="240" w:lineRule="auto"/>
      <w:ind w:left="2835"/>
      <w:jc w:val="both"/>
    </w:pPr>
    <w:rPr>
      <w:rFonts w:ascii="Times New Roman" w:eastAsia="Times New Roman" w:hAnsi="Times New Roman" w:cs="FrankRuehl"/>
      <w:noProof/>
      <w:sz w:val="24"/>
      <w:szCs w:val="26"/>
      <w:lang w:eastAsia="he-IL"/>
    </w:rPr>
  </w:style>
  <w:style w:type="paragraph" w:customStyle="1" w:styleId="5a">
    <w:name w:val="פיסקה5"/>
    <w:basedOn w:val="ac"/>
    <w:uiPriority w:val="99"/>
    <w:rsid w:val="00255EA8"/>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64">
    <w:name w:val="פיסקה6"/>
    <w:basedOn w:val="ac"/>
    <w:uiPriority w:val="99"/>
    <w:rsid w:val="00255EA8"/>
    <w:pPr>
      <w:overflowPunct w:val="0"/>
      <w:autoSpaceDE w:val="0"/>
      <w:autoSpaceDN w:val="0"/>
      <w:adjustRightInd w:val="0"/>
      <w:spacing w:after="0" w:line="240" w:lineRule="auto"/>
      <w:ind w:left="3629"/>
      <w:jc w:val="both"/>
    </w:pPr>
    <w:rPr>
      <w:rFonts w:ascii="Times New Roman" w:eastAsia="Times New Roman" w:hAnsi="Times New Roman" w:cs="FrankRuehl"/>
      <w:sz w:val="24"/>
      <w:szCs w:val="26"/>
      <w:lang w:eastAsia="he-IL"/>
    </w:rPr>
  </w:style>
  <w:style w:type="paragraph" w:customStyle="1" w:styleId="70">
    <w:name w:val="פיסקה7"/>
    <w:basedOn w:val="ac"/>
    <w:uiPriority w:val="99"/>
    <w:rsid w:val="00255EA8"/>
    <w:pPr>
      <w:numPr>
        <w:ilvl w:val="4"/>
        <w:numId w:val="50"/>
      </w:numPr>
      <w:overflowPunct w:val="0"/>
      <w:autoSpaceDE w:val="0"/>
      <w:autoSpaceDN w:val="0"/>
      <w:adjustRightInd w:val="0"/>
      <w:spacing w:after="0" w:line="240" w:lineRule="auto"/>
      <w:jc w:val="both"/>
    </w:pPr>
    <w:rPr>
      <w:rFonts w:ascii="Times New Roman" w:eastAsia="Times New Roman" w:hAnsi="Times New Roman" w:cs="FrankRuehl"/>
      <w:sz w:val="24"/>
      <w:szCs w:val="26"/>
      <w:lang w:eastAsia="he-IL"/>
    </w:rPr>
  </w:style>
  <w:style w:type="paragraph" w:customStyle="1" w:styleId="7">
    <w:name w:val="ממוספר 7"/>
    <w:basedOn w:val="60"/>
    <w:uiPriority w:val="99"/>
    <w:rsid w:val="00255EA8"/>
    <w:pPr>
      <w:numPr>
        <w:ilvl w:val="6"/>
      </w:numPr>
      <w:tabs>
        <w:tab w:val="num" w:pos="360"/>
        <w:tab w:val="left" w:pos="2610"/>
      </w:tabs>
      <w:ind w:left="2610" w:hanging="284"/>
    </w:pPr>
  </w:style>
  <w:style w:type="paragraph" w:customStyle="1" w:styleId="60">
    <w:name w:val="ממוספר 6 תו תו תו"/>
    <w:basedOn w:val="58"/>
    <w:rsid w:val="00255EA8"/>
    <w:pPr>
      <w:numPr>
        <w:ilvl w:val="5"/>
        <w:numId w:val="49"/>
      </w:numPr>
      <w:tabs>
        <w:tab w:val="num" w:pos="360"/>
      </w:tabs>
      <w:ind w:left="2043" w:hanging="284"/>
    </w:pPr>
  </w:style>
  <w:style w:type="paragraph" w:styleId="affff5">
    <w:name w:val="List"/>
    <w:basedOn w:val="ac"/>
    <w:rsid w:val="00255EA8"/>
    <w:pPr>
      <w:overflowPunct w:val="0"/>
      <w:autoSpaceDE w:val="0"/>
      <w:autoSpaceDN w:val="0"/>
      <w:adjustRightInd w:val="0"/>
      <w:spacing w:after="0" w:line="240" w:lineRule="auto"/>
      <w:ind w:left="360" w:hanging="360"/>
      <w:jc w:val="both"/>
    </w:pPr>
    <w:rPr>
      <w:rFonts w:ascii="Times New Roman" w:eastAsia="Times New Roman" w:hAnsi="Times New Roman" w:cs="FrankRuehl"/>
      <w:sz w:val="20"/>
      <w:szCs w:val="26"/>
      <w:lang w:eastAsia="he-IL"/>
    </w:rPr>
  </w:style>
  <w:style w:type="paragraph" w:styleId="4a">
    <w:name w:val="List 4"/>
    <w:basedOn w:val="ac"/>
    <w:uiPriority w:val="99"/>
    <w:rsid w:val="00255EA8"/>
    <w:pPr>
      <w:overflowPunct w:val="0"/>
      <w:autoSpaceDE w:val="0"/>
      <w:autoSpaceDN w:val="0"/>
      <w:adjustRightInd w:val="0"/>
      <w:spacing w:after="0" w:line="240" w:lineRule="auto"/>
      <w:ind w:left="1440" w:hanging="360"/>
      <w:jc w:val="both"/>
    </w:pPr>
    <w:rPr>
      <w:rFonts w:ascii="Times New Roman" w:eastAsia="Times New Roman" w:hAnsi="Times New Roman" w:cs="FrankRuehl"/>
      <w:sz w:val="20"/>
      <w:szCs w:val="26"/>
      <w:lang w:eastAsia="he-IL"/>
    </w:rPr>
  </w:style>
  <w:style w:type="paragraph" w:styleId="55">
    <w:name w:val="List 5"/>
    <w:basedOn w:val="ac"/>
    <w:uiPriority w:val="99"/>
    <w:rsid w:val="00255EA8"/>
    <w:pPr>
      <w:numPr>
        <w:ilvl w:val="3"/>
        <w:numId w:val="50"/>
      </w:numPr>
      <w:overflowPunct w:val="0"/>
      <w:autoSpaceDE w:val="0"/>
      <w:autoSpaceDN w:val="0"/>
      <w:adjustRightInd w:val="0"/>
      <w:spacing w:after="0" w:line="240" w:lineRule="auto"/>
      <w:jc w:val="both"/>
    </w:pPr>
    <w:rPr>
      <w:rFonts w:ascii="Times New Roman" w:eastAsia="Times New Roman" w:hAnsi="Times New Roman" w:cs="FrankRuehl"/>
      <w:sz w:val="20"/>
      <w:szCs w:val="26"/>
      <w:lang w:eastAsia="he-IL"/>
    </w:rPr>
  </w:style>
  <w:style w:type="paragraph" w:styleId="3f0">
    <w:name w:val="List Bullet 3"/>
    <w:basedOn w:val="ac"/>
    <w:autoRedefine/>
    <w:rsid w:val="00255EA8"/>
    <w:pPr>
      <w:tabs>
        <w:tab w:val="num" w:pos="-347"/>
      </w:tabs>
      <w:overflowPunct w:val="0"/>
      <w:autoSpaceDE w:val="0"/>
      <w:autoSpaceDN w:val="0"/>
      <w:adjustRightInd w:val="0"/>
      <w:spacing w:after="0" w:line="240" w:lineRule="auto"/>
      <w:ind w:left="-491" w:hanging="360"/>
      <w:jc w:val="both"/>
    </w:pPr>
    <w:rPr>
      <w:rFonts w:ascii="Times New Roman" w:eastAsia="Times New Roman" w:hAnsi="Times New Roman" w:cs="FrankRuehl"/>
      <w:sz w:val="20"/>
      <w:szCs w:val="26"/>
      <w:lang w:eastAsia="he-IL"/>
    </w:rPr>
  </w:style>
  <w:style w:type="paragraph" w:styleId="3f1">
    <w:name w:val="List Number 3"/>
    <w:basedOn w:val="ac"/>
    <w:uiPriority w:val="99"/>
    <w:rsid w:val="00255EA8"/>
    <w:pPr>
      <w:tabs>
        <w:tab w:val="num" w:pos="360"/>
      </w:tabs>
      <w:overflowPunct w:val="0"/>
      <w:autoSpaceDE w:val="0"/>
      <w:autoSpaceDN w:val="0"/>
      <w:adjustRightInd w:val="0"/>
      <w:spacing w:after="0" w:line="240" w:lineRule="auto"/>
      <w:ind w:left="360" w:right="360" w:hanging="360"/>
      <w:jc w:val="both"/>
    </w:pPr>
    <w:rPr>
      <w:rFonts w:ascii="Times New Roman" w:eastAsia="Times New Roman" w:hAnsi="Times New Roman" w:cs="FrankRuehl"/>
      <w:sz w:val="20"/>
      <w:szCs w:val="26"/>
      <w:lang w:eastAsia="he-IL"/>
    </w:rPr>
  </w:style>
  <w:style w:type="paragraph" w:styleId="affff6">
    <w:name w:val="List Continue"/>
    <w:basedOn w:val="ac"/>
    <w:uiPriority w:val="99"/>
    <w:rsid w:val="00255EA8"/>
    <w:pPr>
      <w:overflowPunct w:val="0"/>
      <w:autoSpaceDE w:val="0"/>
      <w:autoSpaceDN w:val="0"/>
      <w:adjustRightInd w:val="0"/>
      <w:spacing w:after="120" w:line="240" w:lineRule="auto"/>
      <w:ind w:left="360"/>
      <w:jc w:val="both"/>
    </w:pPr>
    <w:rPr>
      <w:rFonts w:ascii="Times New Roman" w:eastAsia="Times New Roman" w:hAnsi="Times New Roman" w:cs="FrankRuehl"/>
      <w:sz w:val="20"/>
      <w:szCs w:val="26"/>
      <w:lang w:eastAsia="he-IL"/>
    </w:rPr>
  </w:style>
  <w:style w:type="paragraph" w:styleId="3f2">
    <w:name w:val="List Continue 3"/>
    <w:basedOn w:val="ac"/>
    <w:uiPriority w:val="99"/>
    <w:rsid w:val="00255EA8"/>
    <w:pPr>
      <w:overflowPunct w:val="0"/>
      <w:autoSpaceDE w:val="0"/>
      <w:autoSpaceDN w:val="0"/>
      <w:adjustRightInd w:val="0"/>
      <w:spacing w:after="120" w:line="240" w:lineRule="auto"/>
      <w:ind w:left="1080"/>
      <w:jc w:val="both"/>
    </w:pPr>
    <w:rPr>
      <w:rFonts w:ascii="Times New Roman" w:eastAsia="Times New Roman" w:hAnsi="Times New Roman" w:cs="FrankRuehl"/>
      <w:sz w:val="20"/>
      <w:szCs w:val="26"/>
      <w:lang w:eastAsia="he-IL"/>
    </w:rPr>
  </w:style>
  <w:style w:type="paragraph" w:styleId="4b">
    <w:name w:val="List Continue 4"/>
    <w:basedOn w:val="ac"/>
    <w:uiPriority w:val="99"/>
    <w:rsid w:val="00255EA8"/>
    <w:pPr>
      <w:overflowPunct w:val="0"/>
      <w:autoSpaceDE w:val="0"/>
      <w:autoSpaceDN w:val="0"/>
      <w:adjustRightInd w:val="0"/>
      <w:spacing w:after="120" w:line="240" w:lineRule="auto"/>
      <w:ind w:left="1440"/>
      <w:jc w:val="both"/>
    </w:pPr>
    <w:rPr>
      <w:rFonts w:ascii="Times New Roman" w:eastAsia="Times New Roman" w:hAnsi="Times New Roman" w:cs="FrankRuehl"/>
      <w:sz w:val="20"/>
      <w:szCs w:val="26"/>
      <w:lang w:eastAsia="he-IL"/>
    </w:rPr>
  </w:style>
  <w:style w:type="paragraph" w:styleId="5b">
    <w:name w:val="List Continue 5"/>
    <w:basedOn w:val="ac"/>
    <w:uiPriority w:val="99"/>
    <w:rsid w:val="00255EA8"/>
    <w:pPr>
      <w:overflowPunct w:val="0"/>
      <w:autoSpaceDE w:val="0"/>
      <w:autoSpaceDN w:val="0"/>
      <w:adjustRightInd w:val="0"/>
      <w:spacing w:after="120" w:line="240" w:lineRule="auto"/>
      <w:ind w:left="1800"/>
      <w:jc w:val="both"/>
    </w:pPr>
    <w:rPr>
      <w:rFonts w:ascii="Times New Roman" w:eastAsia="Times New Roman" w:hAnsi="Times New Roman" w:cs="FrankRuehl"/>
      <w:sz w:val="20"/>
      <w:szCs w:val="26"/>
      <w:lang w:eastAsia="he-IL"/>
    </w:rPr>
  </w:style>
  <w:style w:type="paragraph" w:customStyle="1" w:styleId="3f3">
    <w:name w:val="כותרת3"/>
    <w:basedOn w:val="ac"/>
    <w:next w:val="ac"/>
    <w:rsid w:val="00255EA8"/>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7">
    <w:name w:val="בכבוד"/>
    <w:basedOn w:val="ac"/>
    <w:uiPriority w:val="99"/>
    <w:rsid w:val="00255EA8"/>
    <w:pPr>
      <w:tabs>
        <w:tab w:val="center" w:pos="5612"/>
      </w:tabs>
      <w:overflowPunct w:val="0"/>
      <w:autoSpaceDE w:val="0"/>
      <w:autoSpaceDN w:val="0"/>
      <w:adjustRightInd w:val="0"/>
      <w:spacing w:after="0" w:line="360" w:lineRule="auto"/>
      <w:jc w:val="both"/>
    </w:pPr>
    <w:rPr>
      <w:rFonts w:ascii="Times New Roman" w:eastAsia="Times New Roman" w:hAnsi="Times New Roman" w:cs="FrankRuehl"/>
      <w:sz w:val="24"/>
      <w:szCs w:val="26"/>
      <w:lang w:eastAsia="he-IL"/>
    </w:rPr>
  </w:style>
  <w:style w:type="paragraph" w:customStyle="1" w:styleId="chekbox">
    <w:name w:val="chekbox"/>
    <w:basedOn w:val="ac"/>
    <w:uiPriority w:val="99"/>
    <w:rsid w:val="00255EA8"/>
    <w:pPr>
      <w:overflowPunct w:val="0"/>
      <w:autoSpaceDE w:val="0"/>
      <w:autoSpaceDN w:val="0"/>
      <w:adjustRightInd w:val="0"/>
      <w:spacing w:before="120" w:after="120" w:line="240" w:lineRule="auto"/>
      <w:ind w:left="375" w:hanging="375"/>
      <w:jc w:val="both"/>
    </w:pPr>
    <w:rPr>
      <w:rFonts w:ascii="Times New Roman" w:eastAsia="Times New Roman" w:hAnsi="Times New Roman" w:cs="David"/>
      <w:sz w:val="20"/>
      <w:szCs w:val="24"/>
      <w:lang w:eastAsia="he-IL"/>
    </w:rPr>
  </w:style>
  <w:style w:type="paragraph" w:customStyle="1" w:styleId="BulletList1">
    <w:name w:val="Bullet List 1"/>
    <w:basedOn w:val="ac"/>
    <w:uiPriority w:val="99"/>
    <w:rsid w:val="00255EA8"/>
    <w:pPr>
      <w:tabs>
        <w:tab w:val="num" w:pos="794"/>
      </w:tabs>
      <w:spacing w:before="120" w:after="0" w:line="320" w:lineRule="exact"/>
      <w:ind w:left="794" w:hanging="397"/>
      <w:jc w:val="both"/>
    </w:pPr>
    <w:rPr>
      <w:rFonts w:ascii="Times New Roman" w:eastAsia="Times New Roman" w:hAnsi="Times New Roman" w:cs="David"/>
      <w:szCs w:val="24"/>
      <w:lang w:eastAsia="he-IL"/>
    </w:rPr>
  </w:style>
  <w:style w:type="paragraph" w:customStyle="1" w:styleId="Normal2Title">
    <w:name w:val="Normal2 Title"/>
    <w:basedOn w:val="ac"/>
    <w:next w:val="Normal2"/>
    <w:uiPriority w:val="99"/>
    <w:rsid w:val="00255EA8"/>
    <w:pPr>
      <w:spacing w:before="120" w:after="0" w:line="320" w:lineRule="exact"/>
      <w:ind w:left="795"/>
      <w:jc w:val="both"/>
    </w:pPr>
    <w:rPr>
      <w:rFonts w:ascii="Times New Roman" w:eastAsia="Times New Roman" w:hAnsi="Times New Roman" w:cs="David"/>
      <w:b/>
      <w:bCs/>
      <w:szCs w:val="24"/>
      <w:lang w:eastAsia="he-IL"/>
    </w:rPr>
  </w:style>
  <w:style w:type="paragraph" w:customStyle="1" w:styleId="NumberList1">
    <w:name w:val="Number List 1"/>
    <w:basedOn w:val="ac"/>
    <w:uiPriority w:val="99"/>
    <w:rsid w:val="00255EA8"/>
    <w:pPr>
      <w:numPr>
        <w:numId w:val="36"/>
      </w:numPr>
      <w:spacing w:before="120" w:after="0" w:line="320" w:lineRule="exact"/>
      <w:jc w:val="both"/>
    </w:pPr>
    <w:rPr>
      <w:rFonts w:ascii="Times New Roman" w:eastAsia="Times New Roman" w:hAnsi="Times New Roman" w:cs="David"/>
      <w:szCs w:val="24"/>
      <w:lang w:eastAsia="he-IL"/>
    </w:rPr>
  </w:style>
  <w:style w:type="paragraph" w:customStyle="1" w:styleId="NumberList2">
    <w:name w:val="Number List 2"/>
    <w:basedOn w:val="ac"/>
    <w:uiPriority w:val="99"/>
    <w:rsid w:val="00255EA8"/>
    <w:pPr>
      <w:numPr>
        <w:numId w:val="37"/>
      </w:numPr>
      <w:spacing w:before="120" w:after="0" w:line="320" w:lineRule="exact"/>
      <w:jc w:val="both"/>
    </w:pPr>
    <w:rPr>
      <w:rFonts w:ascii="Times New Roman" w:eastAsia="Times New Roman" w:hAnsi="Times New Roman" w:cs="David"/>
      <w:szCs w:val="24"/>
      <w:lang w:eastAsia="he-IL"/>
    </w:rPr>
  </w:style>
  <w:style w:type="paragraph" w:customStyle="1" w:styleId="Frame1">
    <w:name w:val="Frame 1"/>
    <w:basedOn w:val="ac"/>
    <w:uiPriority w:val="99"/>
    <w:rsid w:val="00255EA8"/>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SubjectTitle">
    <w:name w:val="Subject Title"/>
    <w:basedOn w:val="25"/>
    <w:next w:val="Normal1"/>
    <w:uiPriority w:val="99"/>
    <w:rsid w:val="00255EA8"/>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255EA8"/>
    <w:pPr>
      <w:pageBreakBefore/>
      <w:spacing w:before="120" w:after="120" w:line="320" w:lineRule="exact"/>
      <w:jc w:val="center"/>
    </w:pPr>
    <w:rPr>
      <w:rFonts w:ascii="Times New Roman" w:eastAsia="Times New Roman" w:hAnsi="Times New Roman" w:cs="David"/>
      <w:b/>
      <w:bCs/>
      <w:smallCaps/>
      <w:spacing w:val="60"/>
      <w:sz w:val="28"/>
      <w:szCs w:val="32"/>
      <w:lang w:eastAsia="he-IL"/>
    </w:rPr>
  </w:style>
  <w:style w:type="paragraph" w:customStyle="1" w:styleId="a3">
    <w:name w:val="א.ב.ג"/>
    <w:basedOn w:val="af6"/>
    <w:uiPriority w:val="99"/>
    <w:rsid w:val="00255EA8"/>
    <w:pPr>
      <w:numPr>
        <w:numId w:val="38"/>
      </w:numPr>
      <w:tabs>
        <w:tab w:val="clear" w:pos="360"/>
        <w:tab w:val="num" w:pos="700"/>
      </w:tabs>
      <w:ind w:left="624" w:right="624" w:hanging="284"/>
    </w:pPr>
  </w:style>
  <w:style w:type="paragraph" w:customStyle="1" w:styleId="affff8">
    <w:name w:val="טבלה"/>
    <w:basedOn w:val="af6"/>
    <w:uiPriority w:val="99"/>
    <w:rsid w:val="00255EA8"/>
    <w:pPr>
      <w:spacing w:before="120" w:beforeAutospacing="0" w:after="120" w:line="240" w:lineRule="auto"/>
    </w:pPr>
  </w:style>
  <w:style w:type="paragraph" w:customStyle="1" w:styleId="Letter1">
    <w:name w:val="Letter1"/>
    <w:basedOn w:val="ac"/>
    <w:uiPriority w:val="99"/>
    <w:rsid w:val="00255EA8"/>
    <w:pPr>
      <w:numPr>
        <w:numId w:val="39"/>
      </w:numPr>
      <w:spacing w:before="120" w:after="120" w:line="240" w:lineRule="auto"/>
      <w:ind w:right="720"/>
      <w:jc w:val="both"/>
    </w:pPr>
    <w:rPr>
      <w:rFonts w:ascii="Times New Roman" w:eastAsia="Times New Roman" w:hAnsi="Times New Roman" w:cs="David"/>
      <w:sz w:val="24"/>
      <w:szCs w:val="24"/>
    </w:rPr>
  </w:style>
  <w:style w:type="paragraph" w:customStyle="1" w:styleId="Letter2">
    <w:name w:val="Letter2"/>
    <w:basedOn w:val="ac"/>
    <w:uiPriority w:val="99"/>
    <w:rsid w:val="00255EA8"/>
    <w:pPr>
      <w:numPr>
        <w:ilvl w:val="1"/>
        <w:numId w:val="40"/>
      </w:numPr>
      <w:spacing w:before="120" w:after="120" w:line="240" w:lineRule="auto"/>
      <w:jc w:val="both"/>
    </w:pPr>
    <w:rPr>
      <w:rFonts w:ascii="Times New Roman" w:eastAsia="Times New Roman" w:hAnsi="Times New Roman" w:cs="David"/>
      <w:sz w:val="24"/>
      <w:szCs w:val="24"/>
    </w:rPr>
  </w:style>
  <w:style w:type="paragraph" w:styleId="affff9">
    <w:name w:val="Block Text"/>
    <w:basedOn w:val="ac"/>
    <w:rsid w:val="00255EA8"/>
    <w:pPr>
      <w:spacing w:before="120" w:after="120" w:line="240" w:lineRule="auto"/>
      <w:ind w:left="720"/>
    </w:pPr>
    <w:rPr>
      <w:rFonts w:ascii="Times New Roman" w:eastAsia="Times New Roman" w:hAnsi="Times New Roman" w:cs="Times New Roman"/>
      <w:sz w:val="24"/>
      <w:szCs w:val="24"/>
    </w:rPr>
  </w:style>
  <w:style w:type="paragraph" w:customStyle="1" w:styleId="1f3">
    <w:name w:val="גופן ברירת המחדל של פיסקה1"/>
    <w:basedOn w:val="ac"/>
    <w:uiPriority w:val="99"/>
    <w:rsid w:val="00255EA8"/>
    <w:pPr>
      <w:bidi w:val="0"/>
      <w:spacing w:line="240" w:lineRule="exact"/>
      <w:jc w:val="both"/>
    </w:pPr>
    <w:rPr>
      <w:rFonts w:ascii="Verdana" w:eastAsia="Times New Roman" w:hAnsi="Verdana" w:cs="FrankRuehl"/>
      <w:sz w:val="16"/>
      <w:szCs w:val="20"/>
      <w:lang w:bidi="ar-SA"/>
    </w:rPr>
  </w:style>
  <w:style w:type="paragraph" w:customStyle="1" w:styleId="65">
    <w:name w:val="6"/>
    <w:basedOn w:val="ac"/>
    <w:uiPriority w:val="99"/>
    <w:rsid w:val="00255EA8"/>
    <w:pPr>
      <w:bidi w:val="0"/>
      <w:spacing w:before="60" w:line="240" w:lineRule="exact"/>
    </w:pPr>
    <w:rPr>
      <w:rFonts w:ascii="Verdana" w:eastAsia="Times New Roman" w:hAnsi="Verdana" w:cs="Times New Roman"/>
      <w:color w:val="FF00FF"/>
      <w:sz w:val="24"/>
      <w:szCs w:val="20"/>
      <w:lang w:val="en-GB" w:bidi="ar-SA"/>
    </w:rPr>
  </w:style>
  <w:style w:type="paragraph" w:customStyle="1" w:styleId="5c">
    <w:name w:val="סגנון5 תו"/>
    <w:basedOn w:val="2f1"/>
    <w:link w:val="5d"/>
    <w:uiPriority w:val="99"/>
    <w:rsid w:val="00255EA8"/>
    <w:pPr>
      <w:spacing w:before="120" w:line="320" w:lineRule="exact"/>
      <w:ind w:left="1224" w:right="1418" w:hanging="504"/>
      <w:jc w:val="both"/>
    </w:pPr>
    <w:rPr>
      <w:sz w:val="22"/>
      <w:lang w:eastAsia="he-IL"/>
    </w:rPr>
  </w:style>
  <w:style w:type="character" w:customStyle="1" w:styleId="5d">
    <w:name w:val="סגנון5 תו תו"/>
    <w:link w:val="5c"/>
    <w:uiPriority w:val="99"/>
    <w:rsid w:val="00255EA8"/>
    <w:rPr>
      <w:rFonts w:ascii="Times New Roman" w:eastAsia="Times New Roman" w:hAnsi="Times New Roman" w:cs="Times New Roman"/>
      <w:szCs w:val="24"/>
      <w:lang w:eastAsia="he-IL"/>
    </w:rPr>
  </w:style>
  <w:style w:type="paragraph" w:customStyle="1" w:styleId="1f4">
    <w:name w:val="פיסקת רשימה1"/>
    <w:basedOn w:val="ac"/>
    <w:uiPriority w:val="99"/>
    <w:qFormat/>
    <w:rsid w:val="00255EA8"/>
    <w:pPr>
      <w:spacing w:after="0" w:line="240" w:lineRule="auto"/>
      <w:ind w:left="720"/>
    </w:pPr>
    <w:rPr>
      <w:rFonts w:ascii="Times New Roman" w:eastAsia="Times New Roman" w:hAnsi="Times New Roman" w:cs="FrankRuehl"/>
      <w:sz w:val="24"/>
      <w:szCs w:val="26"/>
      <w:lang w:eastAsia="he-IL"/>
    </w:rPr>
  </w:style>
  <w:style w:type="table" w:styleId="-20">
    <w:name w:val="Light List Accent 2"/>
    <w:basedOn w:val="ae"/>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3"/>
    <w:next w:val="afff7"/>
    <w:uiPriority w:val="99"/>
    <w:rsid w:val="00255EA8"/>
    <w:pPr>
      <w:keepLines/>
      <w:ind w:left="568" w:right="284" w:hanging="284"/>
    </w:pPr>
    <w:rPr>
      <w:sz w:val="16"/>
      <w:szCs w:val="20"/>
    </w:rPr>
  </w:style>
  <w:style w:type="paragraph" w:customStyle="1" w:styleId="3f4">
    <w:name w:val="תוכן3 ממוספר"/>
    <w:basedOn w:val="ac"/>
    <w:uiPriority w:val="99"/>
    <w:rsid w:val="00255EA8"/>
    <w:pPr>
      <w:tabs>
        <w:tab w:val="left" w:pos="8266"/>
      </w:tabs>
      <w:spacing w:before="120" w:after="0" w:line="360" w:lineRule="auto"/>
      <w:jc w:val="both"/>
    </w:pPr>
    <w:rPr>
      <w:rFonts w:ascii="Times New Roman" w:eastAsia="Times New Roman" w:hAnsi="Times New Roman" w:cs="FrankRuehl"/>
      <w:b/>
      <w:color w:val="000000"/>
      <w:sz w:val="26"/>
      <w:szCs w:val="26"/>
    </w:rPr>
  </w:style>
  <w:style w:type="paragraph" w:customStyle="1" w:styleId="AlphaList">
    <w:name w:val="Alpha List"/>
    <w:basedOn w:val="ac"/>
    <w:link w:val="AlphaList0"/>
    <w:uiPriority w:val="99"/>
    <w:rsid w:val="00255EA8"/>
    <w:pPr>
      <w:numPr>
        <w:numId w:val="41"/>
      </w:numPr>
      <w:spacing w:before="120" w:after="0" w:line="360" w:lineRule="auto"/>
      <w:jc w:val="both"/>
    </w:pPr>
    <w:rPr>
      <w:rFonts w:ascii="Times New Roman" w:eastAsia="Times New Roman" w:hAnsi="Times New Roman" w:cs="Times New Roman"/>
      <w:sz w:val="20"/>
      <w:szCs w:val="24"/>
    </w:rPr>
  </w:style>
  <w:style w:type="character" w:customStyle="1" w:styleId="AlphaList0">
    <w:name w:val="Alpha List תו"/>
    <w:link w:val="AlphaList"/>
    <w:uiPriority w:val="99"/>
    <w:rsid w:val="00255EA8"/>
    <w:rPr>
      <w:rFonts w:ascii="Times New Roman" w:eastAsia="Times New Roman" w:hAnsi="Times New Roman" w:cs="Times New Roman"/>
      <w:sz w:val="20"/>
      <w:szCs w:val="24"/>
    </w:rPr>
  </w:style>
  <w:style w:type="paragraph" w:customStyle="1" w:styleId="AlphaListContinue">
    <w:name w:val="Alpha List Continue"/>
    <w:basedOn w:val="ac"/>
    <w:uiPriority w:val="99"/>
    <w:rsid w:val="00255EA8"/>
    <w:pPr>
      <w:spacing w:before="120" w:after="0" w:line="360" w:lineRule="auto"/>
      <w:ind w:left="1559"/>
      <w:jc w:val="both"/>
    </w:pPr>
    <w:rPr>
      <w:rFonts w:ascii="Times New Roman" w:eastAsia="Times New Roman" w:hAnsi="Times New Roman" w:cs="David"/>
      <w:sz w:val="20"/>
      <w:szCs w:val="24"/>
    </w:rPr>
  </w:style>
  <w:style w:type="paragraph" w:customStyle="1" w:styleId="Frame-Single">
    <w:name w:val="Frame-Single"/>
    <w:basedOn w:val="ac"/>
    <w:uiPriority w:val="99"/>
    <w:rsid w:val="00255EA8"/>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TableHead0">
    <w:name w:val="Table Head"/>
    <w:basedOn w:val="ac"/>
    <w:uiPriority w:val="99"/>
    <w:rsid w:val="00255EA8"/>
    <w:pPr>
      <w:spacing w:before="120" w:after="120" w:line="320" w:lineRule="exact"/>
      <w:jc w:val="center"/>
    </w:pPr>
    <w:rPr>
      <w:rFonts w:ascii="Times New Roman" w:eastAsia="Times New Roman" w:hAnsi="Times New Roman" w:cs="David"/>
      <w:b/>
      <w:bCs/>
      <w:szCs w:val="24"/>
      <w:lang w:eastAsia="he-IL"/>
    </w:rPr>
  </w:style>
  <w:style w:type="paragraph" w:customStyle="1" w:styleId="Frame-Double">
    <w:name w:val="Frame-Double"/>
    <w:basedOn w:val="ac"/>
    <w:uiPriority w:val="99"/>
    <w:rsid w:val="00255EA8"/>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TableCaption">
    <w:name w:val="Table Caption"/>
    <w:basedOn w:val="ac"/>
    <w:next w:val="ac"/>
    <w:uiPriority w:val="99"/>
    <w:rsid w:val="00255EA8"/>
    <w:pPr>
      <w:spacing w:before="120" w:after="120" w:line="320" w:lineRule="exact"/>
      <w:jc w:val="center"/>
    </w:pPr>
    <w:rPr>
      <w:rFonts w:ascii="Times New Roman" w:eastAsia="Times New Roman" w:hAnsi="Times New Roman" w:cs="David"/>
      <w:b/>
      <w:bCs/>
      <w:szCs w:val="24"/>
      <w:lang w:eastAsia="he-IL"/>
    </w:rPr>
  </w:style>
  <w:style w:type="paragraph" w:customStyle="1" w:styleId="Frame-Bold">
    <w:name w:val="Frame-Bold"/>
    <w:basedOn w:val="ac"/>
    <w:uiPriority w:val="99"/>
    <w:rsid w:val="00255EA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Bullets-4-English">
    <w:name w:val="Bullets-4-English"/>
    <w:basedOn w:val="42"/>
    <w:uiPriority w:val="99"/>
    <w:rsid w:val="00255EA8"/>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rsid w:val="00255EA8"/>
  </w:style>
  <w:style w:type="paragraph" w:customStyle="1" w:styleId="16">
    <w:name w:val="מכרז 1"/>
    <w:basedOn w:val="17"/>
    <w:uiPriority w:val="99"/>
    <w:rsid w:val="00255EA8"/>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255EA8"/>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255EA8"/>
    <w:pPr>
      <w:keepLines/>
      <w:spacing w:before="60" w:after="0" w:line="360" w:lineRule="auto"/>
      <w:ind w:left="1177" w:right="-1620"/>
      <w:jc w:val="both"/>
    </w:pPr>
    <w:rPr>
      <w:rFonts w:ascii="Times New Roman" w:eastAsia="Times New Roman" w:hAnsi="Times New Roman" w:cs="Narkisim"/>
      <w:sz w:val="24"/>
      <w:szCs w:val="24"/>
    </w:rPr>
  </w:style>
  <w:style w:type="paragraph" w:styleId="affffb">
    <w:name w:val="Revision"/>
    <w:hidden/>
    <w:uiPriority w:val="99"/>
    <w:rsid w:val="00255EA8"/>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6"/>
    <w:uiPriority w:val="99"/>
    <w:rsid w:val="00255EA8"/>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255EA8"/>
    <w:rPr>
      <w:rFonts w:cs="Narkisim"/>
      <w:sz w:val="24"/>
      <w:szCs w:val="24"/>
      <w:lang w:val="en-US" w:eastAsia="en-US" w:bidi="he-IL"/>
    </w:rPr>
  </w:style>
  <w:style w:type="character" w:customStyle="1" w:styleId="affffd">
    <w:name w:val="טקסט בסיסי תו תו תו"/>
    <w:uiPriority w:val="99"/>
    <w:rsid w:val="00255EA8"/>
    <w:rPr>
      <w:rFonts w:cs="Narkisim"/>
      <w:sz w:val="24"/>
      <w:szCs w:val="24"/>
      <w:lang w:val="en-US" w:eastAsia="en-US" w:bidi="he-IL"/>
    </w:rPr>
  </w:style>
  <w:style w:type="paragraph" w:customStyle="1" w:styleId="4c">
    <w:name w:val="ממוספר 4 תו תו תו"/>
    <w:basedOn w:val="ac"/>
    <w:uiPriority w:val="99"/>
    <w:rsid w:val="00255EA8"/>
    <w:pPr>
      <w:keepLines/>
      <w:tabs>
        <w:tab w:val="num" w:pos="1998"/>
        <w:tab w:val="left" w:pos="2216"/>
      </w:tabs>
      <w:spacing w:before="60" w:after="0" w:line="360" w:lineRule="auto"/>
      <w:ind w:left="1998" w:hanging="648"/>
      <w:jc w:val="both"/>
    </w:pPr>
    <w:rPr>
      <w:rFonts w:ascii="Times New Roman" w:eastAsia="Times New Roman" w:hAnsi="Times New Roman" w:cs="David"/>
      <w:sz w:val="24"/>
      <w:szCs w:val="24"/>
    </w:rPr>
  </w:style>
  <w:style w:type="paragraph" w:customStyle="1" w:styleId="affffe">
    <w:name w:val="כותרת ללא מספור"/>
    <w:basedOn w:val="25"/>
    <w:link w:val="afffff"/>
    <w:uiPriority w:val="99"/>
    <w:rsid w:val="00255EA8"/>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255EA8"/>
    <w:rPr>
      <w:rFonts w:ascii="Times New Roman" w:eastAsia="Times New Roman" w:hAnsi="Times New Roman" w:cs="David"/>
      <w:b/>
      <w:bCs/>
      <w:sz w:val="36"/>
      <w:szCs w:val="36"/>
    </w:rPr>
  </w:style>
  <w:style w:type="paragraph" w:customStyle="1" w:styleId="4d">
    <w:name w:val="כותרת 4 חדש"/>
    <w:basedOn w:val="44"/>
    <w:uiPriority w:val="99"/>
    <w:rsid w:val="00255EA8"/>
    <w:pPr>
      <w:ind w:left="0" w:firstLine="0"/>
    </w:pPr>
    <w:rPr>
      <w:b/>
      <w:bCs/>
      <w:sz w:val="28"/>
      <w:szCs w:val="28"/>
    </w:rPr>
  </w:style>
  <w:style w:type="paragraph" w:customStyle="1" w:styleId="afffff0">
    <w:name w:val="כותרת נספח"/>
    <w:basedOn w:val="25"/>
    <w:next w:val="ac"/>
    <w:link w:val="afffff1"/>
    <w:rsid w:val="00255EA8"/>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255EA8"/>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255EA8"/>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link w:val="afffff2"/>
    <w:rsid w:val="00255EA8"/>
    <w:pPr>
      <w:numPr>
        <w:numId w:val="44"/>
      </w:numPr>
      <w:spacing w:before="240" w:after="0" w:line="360" w:lineRule="auto"/>
      <w:jc w:val="both"/>
    </w:pPr>
    <w:rPr>
      <w:rFonts w:ascii="Arial" w:eastAsia="Times New Roman" w:hAnsi="Arial" w:cs="Arial"/>
      <w:b/>
      <w:bCs/>
      <w:color w:val="1B3461"/>
    </w:rPr>
  </w:style>
  <w:style w:type="paragraph" w:customStyle="1" w:styleId="a9">
    <w:name w:val="טקסט סעיף"/>
    <w:basedOn w:val="ac"/>
    <w:link w:val="Char"/>
    <w:rsid w:val="00255EA8"/>
    <w:pPr>
      <w:numPr>
        <w:ilvl w:val="1"/>
        <w:numId w:val="44"/>
      </w:numPr>
      <w:spacing w:after="0" w:line="360" w:lineRule="auto"/>
      <w:jc w:val="both"/>
    </w:pPr>
    <w:rPr>
      <w:rFonts w:ascii="Arial" w:eastAsia="Times New Roman" w:hAnsi="Arial" w:cs="Times New Roman"/>
    </w:rPr>
  </w:style>
  <w:style w:type="paragraph" w:customStyle="1" w:styleId="aa">
    <w:name w:val="תת סעיף"/>
    <w:basedOn w:val="ac"/>
    <w:rsid w:val="00255EA8"/>
    <w:pPr>
      <w:numPr>
        <w:ilvl w:val="2"/>
        <w:numId w:val="44"/>
      </w:numPr>
      <w:spacing w:after="0" w:line="360" w:lineRule="auto"/>
      <w:jc w:val="both"/>
    </w:pPr>
    <w:rPr>
      <w:rFonts w:ascii="Arial" w:eastAsia="Times New Roman" w:hAnsi="Arial" w:cs="Arial"/>
    </w:rPr>
  </w:style>
  <w:style w:type="paragraph" w:customStyle="1" w:styleId="13">
    <w:name w:val="תת סעיף1"/>
    <w:basedOn w:val="aa"/>
    <w:rsid w:val="00255EA8"/>
    <w:pPr>
      <w:numPr>
        <w:ilvl w:val="3"/>
      </w:numPr>
    </w:pPr>
  </w:style>
  <w:style w:type="character" w:customStyle="1" w:styleId="4e">
    <w:name w:val="ממוספר 4 תו תו"/>
    <w:basedOn w:val="35"/>
    <w:uiPriority w:val="99"/>
    <w:rsid w:val="00255EA8"/>
    <w:rPr>
      <w:rFonts w:ascii="Times New Roman" w:eastAsia="Times New Roman" w:hAnsi="Times New Roman" w:cs="David"/>
      <w:b/>
      <w:bCs/>
      <w:smallCaps/>
      <w:spacing w:val="15"/>
      <w:sz w:val="24"/>
      <w:szCs w:val="24"/>
    </w:rPr>
  </w:style>
  <w:style w:type="paragraph" w:customStyle="1" w:styleId="Normal31">
    <w:name w:val="Normal3 תו תו תו"/>
    <w:basedOn w:val="Normal30"/>
    <w:uiPriority w:val="99"/>
    <w:rsid w:val="00255EA8"/>
    <w:pPr>
      <w:ind w:left="787" w:right="0"/>
    </w:pPr>
    <w:rPr>
      <w:rFonts w:cs="David"/>
    </w:rPr>
  </w:style>
  <w:style w:type="paragraph" w:customStyle="1" w:styleId="112">
    <w:name w:val="סגנון1.1"/>
    <w:basedOn w:val="1d"/>
    <w:uiPriority w:val="99"/>
    <w:rsid w:val="00255EA8"/>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255EA8"/>
    <w:pPr>
      <w:bidi w:val="0"/>
      <w:spacing w:line="240" w:lineRule="exact"/>
      <w:jc w:val="both"/>
    </w:pPr>
    <w:rPr>
      <w:rFonts w:ascii="Verdana" w:eastAsia="Times New Roman" w:hAnsi="Verdana" w:cs="FrankRuehl"/>
      <w:sz w:val="16"/>
      <w:szCs w:val="20"/>
      <w:lang w:bidi="ar-SA"/>
    </w:rPr>
  </w:style>
  <w:style w:type="paragraph" w:customStyle="1" w:styleId="afffff3">
    <w:name w:val="רשות הדואר ראשי"/>
    <w:basedOn w:val="ac"/>
    <w:autoRedefine/>
    <w:uiPriority w:val="99"/>
    <w:rsid w:val="00255EA8"/>
    <w:pPr>
      <w:pageBreakBefore/>
      <w:spacing w:before="120" w:after="0" w:line="360" w:lineRule="auto"/>
      <w:ind w:left="360" w:hanging="360"/>
      <w:jc w:val="both"/>
      <w:outlineLvl w:val="0"/>
    </w:pPr>
    <w:rPr>
      <w:rFonts w:ascii="Times New Roman" w:eastAsia="Times New Roman" w:hAnsi="Times New Roman" w:cs="Narkisim"/>
      <w:b/>
      <w:bCs/>
      <w:noProof/>
      <w:sz w:val="32"/>
      <w:szCs w:val="32"/>
    </w:rPr>
  </w:style>
  <w:style w:type="paragraph" w:customStyle="1" w:styleId="afffff4">
    <w:name w:val="רשות הדואר משני"/>
    <w:basedOn w:val="ac"/>
    <w:autoRedefine/>
    <w:uiPriority w:val="99"/>
    <w:rsid w:val="00255EA8"/>
    <w:pPr>
      <w:widowControl w:val="0"/>
      <w:spacing w:before="120" w:after="0" w:line="360" w:lineRule="auto"/>
      <w:ind w:left="792" w:hanging="432"/>
      <w:jc w:val="both"/>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c"/>
    <w:uiPriority w:val="99"/>
    <w:rsid w:val="00255EA8"/>
    <w:pPr>
      <w:bidi w:val="0"/>
      <w:spacing w:line="240" w:lineRule="exact"/>
      <w:jc w:val="both"/>
    </w:pPr>
    <w:rPr>
      <w:rFonts w:ascii="Verdana" w:eastAsia="Times New Roman" w:hAnsi="Verdana" w:cs="FrankRuehl"/>
      <w:sz w:val="16"/>
      <w:szCs w:val="20"/>
      <w:lang w:bidi="ar-SA"/>
    </w:rPr>
  </w:style>
  <w:style w:type="character" w:customStyle="1" w:styleId="babcptermstyle1">
    <w:name w:val="bab_cptermstyle1"/>
    <w:basedOn w:val="ad"/>
    <w:rsid w:val="00255EA8"/>
    <w:rPr>
      <w:b/>
      <w:bCs/>
    </w:rPr>
  </w:style>
  <w:style w:type="paragraph" w:customStyle="1" w:styleId="4TimesNewRoman">
    <w:name w:val="סגנון ממוספר 4 תו תו תו תו + (לטיני) Times New Roman לא רישיות מוק..."/>
    <w:basedOn w:val="ac"/>
    <w:uiPriority w:val="99"/>
    <w:rsid w:val="00255EA8"/>
    <w:pPr>
      <w:keepLines/>
      <w:numPr>
        <w:numId w:val="46"/>
      </w:numPr>
      <w:spacing w:before="60" w:after="0" w:line="360" w:lineRule="auto"/>
      <w:jc w:val="both"/>
    </w:pPr>
    <w:rPr>
      <w:rFonts w:ascii="Times New Roman" w:eastAsia="Times New Roman" w:hAnsi="Times New Roman" w:cs="David"/>
      <w:sz w:val="24"/>
      <w:szCs w:val="24"/>
    </w:rPr>
  </w:style>
  <w:style w:type="paragraph" w:styleId="afffff5">
    <w:name w:val="Normal Indent"/>
    <w:basedOn w:val="ac"/>
    <w:uiPriority w:val="99"/>
    <w:rsid w:val="00255EA8"/>
    <w:pPr>
      <w:keepLines/>
      <w:spacing w:after="240" w:line="240" w:lineRule="auto"/>
      <w:ind w:left="1588" w:right="720"/>
      <w:jc w:val="both"/>
    </w:pPr>
    <w:rPr>
      <w:rFonts w:ascii="Times New Roman" w:eastAsia="Times New Roman" w:hAnsi="Times New Roman" w:cs="David"/>
      <w:sz w:val="20"/>
      <w:szCs w:val="24"/>
    </w:rPr>
  </w:style>
  <w:style w:type="paragraph" w:customStyle="1" w:styleId="afffff6">
    <w:name w:val="ללא עיצוב"/>
    <w:basedOn w:val="Normal2"/>
    <w:uiPriority w:val="99"/>
    <w:rsid w:val="00255EA8"/>
    <w:pPr>
      <w:spacing w:before="100" w:beforeAutospacing="1"/>
      <w:ind w:left="57" w:right="-1620"/>
    </w:pPr>
  </w:style>
  <w:style w:type="character" w:customStyle="1" w:styleId="content">
    <w:name w:val="content"/>
    <w:basedOn w:val="ad"/>
    <w:uiPriority w:val="99"/>
    <w:rsid w:val="00255EA8"/>
  </w:style>
  <w:style w:type="paragraph" w:customStyle="1" w:styleId="CharChar">
    <w:name w:val="Char Char תו תו"/>
    <w:basedOn w:val="ac"/>
    <w:uiPriority w:val="99"/>
    <w:rsid w:val="00255EA8"/>
    <w:pPr>
      <w:bidi w:val="0"/>
      <w:spacing w:line="240" w:lineRule="exact"/>
      <w:jc w:val="both"/>
    </w:pPr>
    <w:rPr>
      <w:rFonts w:ascii="Verdana" w:eastAsia="Times New Roman" w:hAnsi="Verdana" w:cs="FrankRuehl"/>
      <w:sz w:val="16"/>
      <w:szCs w:val="20"/>
      <w:lang w:bidi="ar-SA"/>
    </w:rPr>
  </w:style>
  <w:style w:type="paragraph" w:customStyle="1" w:styleId="DefaultParagraphFont">
    <w:name w:val="Default Paragraph Font תו תו תו"/>
    <w:basedOn w:val="ac"/>
    <w:uiPriority w:val="99"/>
    <w:rsid w:val="00255EA8"/>
    <w:pPr>
      <w:bidi w:val="0"/>
      <w:spacing w:line="240" w:lineRule="exact"/>
      <w:jc w:val="both"/>
    </w:pPr>
    <w:rPr>
      <w:rFonts w:ascii="Verdana" w:eastAsia="Times New Roman" w:hAnsi="Verdana" w:cs="FrankRuehl"/>
      <w:sz w:val="16"/>
      <w:szCs w:val="20"/>
      <w:lang w:bidi="ar-SA"/>
    </w:rPr>
  </w:style>
  <w:style w:type="paragraph" w:customStyle="1" w:styleId="DefaultParagraphFont0">
    <w:name w:val="Default Paragraph Font תו תו"/>
    <w:basedOn w:val="ac"/>
    <w:uiPriority w:val="99"/>
    <w:rsid w:val="00255EA8"/>
    <w:pPr>
      <w:bidi w:val="0"/>
      <w:spacing w:before="60" w:line="240" w:lineRule="exact"/>
    </w:pPr>
    <w:rPr>
      <w:rFonts w:ascii="Verdana" w:eastAsia="Times New Roman" w:hAnsi="Verdana" w:cs="Times New Roman"/>
      <w:color w:val="FF00FF"/>
      <w:sz w:val="24"/>
      <w:szCs w:val="20"/>
      <w:lang w:val="en-GB" w:bidi="ar-SA"/>
    </w:rPr>
  </w:style>
  <w:style w:type="paragraph" w:customStyle="1" w:styleId="-">
    <w:name w:val="טקסט א-ב"/>
    <w:basedOn w:val="ac"/>
    <w:uiPriority w:val="99"/>
    <w:rsid w:val="00255EA8"/>
    <w:pPr>
      <w:keepLines/>
      <w:widowControl w:val="0"/>
      <w:numPr>
        <w:numId w:val="45"/>
      </w:numPr>
      <w:tabs>
        <w:tab w:val="clear" w:pos="227"/>
        <w:tab w:val="num" w:pos="360"/>
      </w:tabs>
      <w:spacing w:before="60" w:beforeAutospacing="1" w:after="60" w:line="360" w:lineRule="auto"/>
      <w:ind w:left="0" w:right="-720" w:firstLine="0"/>
    </w:pPr>
    <w:rPr>
      <w:rFonts w:ascii="Times New Roman" w:eastAsia="Times New Roman" w:hAnsi="Times New Roman" w:cs="Narkisim"/>
      <w:sz w:val="24"/>
      <w:szCs w:val="24"/>
    </w:rPr>
  </w:style>
  <w:style w:type="character" w:customStyle="1" w:styleId="4f">
    <w:name w:val="ממוספר 4 תו תו תו תו"/>
    <w:basedOn w:val="ad"/>
    <w:uiPriority w:val="99"/>
    <w:rsid w:val="00255EA8"/>
    <w:rPr>
      <w:rFonts w:cs="Narkisim"/>
      <w:sz w:val="24"/>
    </w:rPr>
  </w:style>
  <w:style w:type="paragraph" w:customStyle="1" w:styleId="1f5">
    <w:name w:val="מיכל 1"/>
    <w:autoRedefine/>
    <w:uiPriority w:val="99"/>
    <w:rsid w:val="00255EA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255EA8"/>
    <w:pPr>
      <w:widowControl w:val="0"/>
      <w:overflowPunct w:val="0"/>
      <w:autoSpaceDE w:val="0"/>
      <w:autoSpaceDN w:val="0"/>
      <w:adjustRightInd w:val="0"/>
      <w:spacing w:after="0" w:line="360" w:lineRule="auto"/>
      <w:ind w:left="2381"/>
      <w:textAlignment w:val="baseline"/>
    </w:pPr>
    <w:rPr>
      <w:rFonts w:ascii="Comic Sans MS" w:eastAsia="Times New Roman" w:hAnsi="Comic Sans MS" w:cs="Narkisim"/>
      <w:kern w:val="32"/>
      <w:sz w:val="24"/>
      <w:szCs w:val="24"/>
    </w:rPr>
  </w:style>
  <w:style w:type="paragraph" w:customStyle="1" w:styleId="list3">
    <w:name w:val="list 3 תו תו תו תו תו תו תו"/>
    <w:basedOn w:val="ac"/>
    <w:link w:val="list30"/>
    <w:autoRedefine/>
    <w:uiPriority w:val="99"/>
    <w:rsid w:val="00255EA8"/>
    <w:pPr>
      <w:tabs>
        <w:tab w:val="left" w:pos="1985"/>
        <w:tab w:val="left" w:pos="8312"/>
      </w:tabs>
      <w:spacing w:before="120" w:after="0" w:line="360" w:lineRule="auto"/>
      <w:ind w:left="1985"/>
      <w:jc w:val="both"/>
      <w:outlineLvl w:val="2"/>
    </w:pPr>
    <w:rPr>
      <w:rFonts w:ascii="Times New Roman" w:eastAsia="Times New Roman" w:hAnsi="Times New Roman" w:cs="Narkisim"/>
      <w:sz w:val="24"/>
      <w:szCs w:val="24"/>
    </w:rPr>
  </w:style>
  <w:style w:type="character" w:customStyle="1" w:styleId="list30">
    <w:name w:val="list 3 תו תו תו תו תו תו תו תו"/>
    <w:basedOn w:val="ad"/>
    <w:link w:val="list3"/>
    <w:uiPriority w:val="99"/>
    <w:rsid w:val="00255EA8"/>
    <w:rPr>
      <w:rFonts w:ascii="Times New Roman" w:eastAsia="Times New Roman" w:hAnsi="Times New Roman" w:cs="Narkisim"/>
      <w:sz w:val="24"/>
      <w:szCs w:val="24"/>
    </w:rPr>
  </w:style>
  <w:style w:type="paragraph" w:customStyle="1" w:styleId="2f5">
    <w:name w:val="סגנון2"/>
    <w:basedOn w:val="ac"/>
    <w:next w:val="3f5"/>
    <w:link w:val="2f6"/>
    <w:qFormat/>
    <w:rsid w:val="00255EA8"/>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paragraph" w:customStyle="1" w:styleId="3f5">
    <w:name w:val="סגנון3"/>
    <w:basedOn w:val="ac"/>
    <w:link w:val="3f6"/>
    <w:qFormat/>
    <w:rsid w:val="00255EA8"/>
    <w:pPr>
      <w:tabs>
        <w:tab w:val="num" w:pos="1224"/>
      </w:tabs>
      <w:spacing w:before="120" w:after="0" w:line="360" w:lineRule="auto"/>
      <w:ind w:left="1361" w:right="1361" w:hanging="567"/>
    </w:pPr>
    <w:rPr>
      <w:rFonts w:ascii="Times New Roman" w:eastAsia="Times New Roman" w:hAnsi="Times New Roman" w:cs="Narkisim"/>
      <w:sz w:val="24"/>
      <w:szCs w:val="24"/>
      <w:lang w:eastAsia="he-IL"/>
    </w:rPr>
  </w:style>
  <w:style w:type="paragraph" w:customStyle="1" w:styleId="1">
    <w:name w:val="מספור 1"/>
    <w:basedOn w:val="ac"/>
    <w:next w:val="2f5"/>
    <w:uiPriority w:val="99"/>
    <w:rsid w:val="00255EA8"/>
    <w:pPr>
      <w:numPr>
        <w:numId w:val="47"/>
      </w:numPr>
      <w:spacing w:before="240" w:after="0" w:line="360" w:lineRule="auto"/>
      <w:jc w:val="both"/>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255EA8"/>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e">
    <w:name w:val="אותיות רמה 5"/>
    <w:basedOn w:val="ac"/>
    <w:uiPriority w:val="99"/>
    <w:rsid w:val="00255EA8"/>
    <w:pPr>
      <w:overflowPunct w:val="0"/>
      <w:autoSpaceDE w:val="0"/>
      <w:autoSpaceDN w:val="0"/>
      <w:adjustRightInd w:val="0"/>
      <w:spacing w:before="120" w:after="0" w:line="360" w:lineRule="auto"/>
      <w:jc w:val="both"/>
      <w:textAlignment w:val="baseline"/>
    </w:pPr>
    <w:rPr>
      <w:rFonts w:ascii="Comic Sans MS" w:eastAsia="Times New Roman" w:hAnsi="Comic Sans MS" w:cs="Narkisim"/>
      <w:sz w:val="20"/>
      <w:szCs w:val="24"/>
    </w:rPr>
  </w:style>
  <w:style w:type="paragraph" w:customStyle="1" w:styleId="5Heading50">
    <w:name w:val="סגנון כותרת 5Heading 5 + מיושר לשני הצדדים אחרי:  0 ס''מ"/>
    <w:basedOn w:val="56"/>
    <w:autoRedefine/>
    <w:uiPriority w:val="99"/>
    <w:rsid w:val="00255EA8"/>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255EA8"/>
    <w:pPr>
      <w:spacing w:before="40" w:after="40" w:line="240" w:lineRule="auto"/>
      <w:ind w:left="1843" w:hanging="284"/>
      <w:jc w:val="both"/>
    </w:pPr>
    <w:rPr>
      <w:rFonts w:ascii="Times New Roman" w:eastAsia="Times New Roman" w:hAnsi="Times New Roman" w:cs="David"/>
      <w:sz w:val="20"/>
      <w:szCs w:val="24"/>
    </w:rPr>
  </w:style>
  <w:style w:type="paragraph" w:customStyle="1" w:styleId="410">
    <w:name w:val="רשימה 41"/>
    <w:basedOn w:val="3e"/>
    <w:autoRedefine/>
    <w:uiPriority w:val="99"/>
    <w:rsid w:val="00255EA8"/>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255EA8"/>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255EA8"/>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255EA8"/>
    <w:pPr>
      <w:bidi w:val="0"/>
      <w:spacing w:line="240" w:lineRule="exact"/>
      <w:jc w:val="both"/>
    </w:pPr>
    <w:rPr>
      <w:rFonts w:ascii="Verdana" w:eastAsia="Times New Roman" w:hAnsi="Verdana" w:cs="FrankRuehl"/>
      <w:sz w:val="16"/>
      <w:szCs w:val="20"/>
      <w:lang w:bidi="ar-SA"/>
    </w:rPr>
  </w:style>
  <w:style w:type="paragraph" w:customStyle="1" w:styleId="2List23411">
    <w:name w:val="סגנון רשימה 2List 2 + לפני:  3.41 ס''מ1"/>
    <w:basedOn w:val="2f1"/>
    <w:autoRedefine/>
    <w:uiPriority w:val="99"/>
    <w:rsid w:val="00255EA8"/>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255EA8"/>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6">
    <w:name w:val="חשכל רמה 1"/>
    <w:basedOn w:val="17"/>
    <w:uiPriority w:val="99"/>
    <w:rsid w:val="00255EA8"/>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255EA8"/>
    <w:pPr>
      <w:bidi w:val="0"/>
      <w:spacing w:line="240" w:lineRule="exact"/>
      <w:jc w:val="both"/>
    </w:pPr>
    <w:rPr>
      <w:rFonts w:ascii="Verdana" w:eastAsia="Times New Roman" w:hAnsi="Verdana" w:cs="FrankRuehl"/>
      <w:sz w:val="16"/>
      <w:szCs w:val="20"/>
      <w:lang w:bidi="ar-SA"/>
    </w:rPr>
  </w:style>
  <w:style w:type="paragraph" w:customStyle="1" w:styleId="1f7">
    <w:name w:val="תו תו1"/>
    <w:basedOn w:val="ac"/>
    <w:uiPriority w:val="99"/>
    <w:rsid w:val="00255EA8"/>
    <w:pPr>
      <w:bidi w:val="0"/>
      <w:spacing w:before="60" w:line="240" w:lineRule="exact"/>
    </w:pPr>
    <w:rPr>
      <w:rFonts w:ascii="Verdana" w:eastAsia="Times New Roman"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255EA8"/>
    <w:rPr>
      <w:rFonts w:ascii="Cambria" w:eastAsia="Times New Roman" w:hAnsi="Cambria" w:cs="Times New Roman"/>
      <w:b/>
      <w:bCs/>
      <w:color w:val="4F81BD"/>
      <w:sz w:val="24"/>
      <w:szCs w:val="24"/>
    </w:rPr>
  </w:style>
  <w:style w:type="character" w:customStyle="1" w:styleId="1f8">
    <w:name w:val="כניסה בגוף טקסט תו1"/>
    <w:aliases w:val="Body Text Indent תו1"/>
    <w:basedOn w:val="ad"/>
    <w:uiPriority w:val="99"/>
    <w:rsid w:val="00255EA8"/>
    <w:rPr>
      <w:sz w:val="24"/>
      <w:szCs w:val="24"/>
    </w:rPr>
  </w:style>
  <w:style w:type="paragraph" w:customStyle="1" w:styleId="1f9">
    <w:name w:val="סגנון 1"/>
    <w:basedOn w:val="1d"/>
    <w:uiPriority w:val="99"/>
    <w:rsid w:val="00255EA8"/>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d"/>
    <w:uiPriority w:val="99"/>
    <w:rsid w:val="00255EA8"/>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d"/>
    <w:uiPriority w:val="99"/>
    <w:rsid w:val="00255EA8"/>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d"/>
    <w:uiPriority w:val="99"/>
    <w:rsid w:val="00255EA8"/>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d"/>
    <w:uiPriority w:val="99"/>
    <w:rsid w:val="00255EA8"/>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255EA8"/>
    <w:pPr>
      <w:spacing w:before="0"/>
    </w:pPr>
    <w:rPr>
      <w:b w:val="0"/>
      <w:bCs w:val="0"/>
    </w:rPr>
  </w:style>
  <w:style w:type="paragraph" w:customStyle="1" w:styleId="4f3">
    <w:name w:val="סגנון4א"/>
    <w:basedOn w:val="4f2"/>
    <w:qFormat/>
    <w:rsid w:val="00255EA8"/>
    <w:pPr>
      <w:spacing w:before="0"/>
    </w:pPr>
    <w:rPr>
      <w:b w:val="0"/>
      <w:bCs w:val="0"/>
    </w:rPr>
  </w:style>
  <w:style w:type="character" w:styleId="afffff8">
    <w:name w:val="Placeholder Text"/>
    <w:basedOn w:val="ad"/>
    <w:uiPriority w:val="99"/>
    <w:rsid w:val="00255EA8"/>
    <w:rPr>
      <w:color w:val="808080"/>
    </w:rPr>
  </w:style>
  <w:style w:type="character" w:customStyle="1" w:styleId="CommentTextChar">
    <w:name w:val="Comment Text Char"/>
    <w:uiPriority w:val="99"/>
    <w:rsid w:val="00255EA8"/>
    <w:rPr>
      <w:rFonts w:ascii="Times New Roman" w:hAnsi="Times New Roman"/>
    </w:rPr>
  </w:style>
  <w:style w:type="character" w:customStyle="1" w:styleId="BodyTextIndentChar">
    <w:name w:val="Body Text Indent Char"/>
    <w:uiPriority w:val="99"/>
    <w:rsid w:val="00255EA8"/>
    <w:rPr>
      <w:sz w:val="24"/>
      <w:lang w:eastAsia="he-IL" w:bidi="he-IL"/>
    </w:rPr>
  </w:style>
  <w:style w:type="character" w:customStyle="1" w:styleId="NormalWebChar">
    <w:name w:val="Normal (Web) Char"/>
    <w:uiPriority w:val="99"/>
    <w:rsid w:val="00255EA8"/>
    <w:rPr>
      <w:sz w:val="24"/>
    </w:rPr>
  </w:style>
  <w:style w:type="paragraph" w:customStyle="1" w:styleId="afffff9">
    <w:name w:val="פסקה א"/>
    <w:basedOn w:val="ac"/>
    <w:rsid w:val="00255EA8"/>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Times New Roman"/>
      <w:spacing w:val="6"/>
      <w:sz w:val="24"/>
      <w:szCs w:val="24"/>
      <w:lang w:eastAsia="he-IL"/>
    </w:rPr>
  </w:style>
  <w:style w:type="character" w:customStyle="1" w:styleId="hps">
    <w:name w:val="hps"/>
    <w:rsid w:val="00255EA8"/>
  </w:style>
  <w:style w:type="character" w:customStyle="1" w:styleId="default">
    <w:name w:val="default"/>
    <w:basedOn w:val="ad"/>
    <w:rsid w:val="00255EA8"/>
    <w:rPr>
      <w:rFonts w:ascii="Times New Roman" w:hAnsi="Times New Roman" w:cs="Times New Roman"/>
      <w:sz w:val="26"/>
      <w:szCs w:val="26"/>
    </w:rPr>
  </w:style>
  <w:style w:type="character" w:customStyle="1" w:styleId="big-number">
    <w:name w:val="big-number"/>
    <w:basedOn w:val="default"/>
    <w:rsid w:val="00255EA8"/>
    <w:rPr>
      <w:rFonts w:ascii="Times New Roman" w:hAnsi="Times New Roman" w:cs="Times New Roman"/>
      <w:sz w:val="32"/>
      <w:szCs w:val="32"/>
    </w:rPr>
  </w:style>
  <w:style w:type="paragraph" w:customStyle="1" w:styleId="-0">
    <w:name w:val="טקסט בסיסי - רשימה"/>
    <w:basedOn w:val="ac"/>
    <w:rsid w:val="00255EA8"/>
    <w:pPr>
      <w:numPr>
        <w:numId w:val="52"/>
      </w:numPr>
      <w:spacing w:after="0" w:line="240" w:lineRule="auto"/>
    </w:pPr>
    <w:rPr>
      <w:rFonts w:ascii="Times New Roman" w:eastAsia="Times New Roman" w:hAnsi="Times New Roman" w:cs="FrankRuehl"/>
      <w:sz w:val="24"/>
      <w:szCs w:val="26"/>
      <w:lang w:eastAsia="he-IL"/>
    </w:rPr>
  </w:style>
  <w:style w:type="paragraph" w:customStyle="1" w:styleId="indent2">
    <w:name w:val="indent2"/>
    <w:basedOn w:val="ac"/>
    <w:rsid w:val="00255EA8"/>
    <w:pPr>
      <w:keepLines/>
      <w:bidi w:val="0"/>
      <w:spacing w:after="0" w:line="240" w:lineRule="auto"/>
      <w:ind w:left="1418" w:hanging="709"/>
      <w:jc w:val="right"/>
    </w:pPr>
    <w:rPr>
      <w:rFonts w:ascii="Garamond" w:eastAsia="Calibri" w:hAnsi="Garamond" w:cs="David"/>
      <w:sz w:val="24"/>
      <w:szCs w:val="24"/>
    </w:rPr>
  </w:style>
  <w:style w:type="paragraph" w:customStyle="1" w:styleId="indent4">
    <w:name w:val="indent4"/>
    <w:basedOn w:val="ac"/>
    <w:rsid w:val="00255EA8"/>
    <w:pPr>
      <w:keepLines/>
      <w:bidi w:val="0"/>
      <w:spacing w:after="0" w:line="240" w:lineRule="auto"/>
      <w:ind w:left="2835" w:hanging="709"/>
      <w:jc w:val="right"/>
    </w:pPr>
    <w:rPr>
      <w:rFonts w:ascii="Garamond" w:eastAsia="Calibri" w:hAnsi="Garamond" w:cs="David"/>
      <w:sz w:val="24"/>
      <w:szCs w:val="24"/>
    </w:rPr>
  </w:style>
  <w:style w:type="paragraph" w:customStyle="1" w:styleId="afffffa">
    <w:name w:val="היסט"/>
    <w:basedOn w:val="ac"/>
    <w:rsid w:val="00255EA8"/>
    <w:pPr>
      <w:spacing w:after="0" w:line="240" w:lineRule="auto"/>
      <w:ind w:left="709"/>
      <w:jc w:val="both"/>
    </w:pPr>
    <w:rPr>
      <w:rFonts w:ascii="Garamond" w:eastAsia="Calibri" w:hAnsi="Garamond" w:cs="David"/>
      <w:sz w:val="24"/>
      <w:szCs w:val="24"/>
    </w:rPr>
  </w:style>
  <w:style w:type="paragraph" w:styleId="afffffb">
    <w:name w:val="envelope address"/>
    <w:basedOn w:val="ac"/>
    <w:rsid w:val="00255EA8"/>
    <w:pPr>
      <w:keepLines/>
      <w:framePr w:w="5040" w:h="1980" w:hRule="exact" w:hSpace="180" w:wrap="auto" w:vAnchor="page" w:hAnchor="page" w:x="4650" w:y="2382"/>
      <w:spacing w:after="0" w:line="240" w:lineRule="auto"/>
      <w:ind w:right="2880"/>
    </w:pPr>
    <w:rPr>
      <w:rFonts w:ascii="Garamond" w:eastAsia="Calibri" w:hAnsi="Garamond" w:cs="David"/>
      <w:sz w:val="24"/>
      <w:szCs w:val="24"/>
    </w:rPr>
  </w:style>
  <w:style w:type="paragraph" w:customStyle="1" w:styleId="indent">
    <w:name w:val="indent"/>
    <w:basedOn w:val="ac"/>
    <w:rsid w:val="00255EA8"/>
    <w:pPr>
      <w:keepLines/>
      <w:bidi w:val="0"/>
      <w:spacing w:after="0" w:line="240" w:lineRule="auto"/>
      <w:ind w:left="709"/>
      <w:jc w:val="right"/>
    </w:pPr>
    <w:rPr>
      <w:rFonts w:ascii="Garamond" w:eastAsia="Calibri" w:hAnsi="Garamond" w:cs="David"/>
      <w:sz w:val="24"/>
      <w:szCs w:val="24"/>
    </w:rPr>
  </w:style>
  <w:style w:type="paragraph" w:customStyle="1" w:styleId="IndentDouble">
    <w:name w:val="Indent_Double"/>
    <w:basedOn w:val="ac"/>
    <w:rsid w:val="00255EA8"/>
    <w:pPr>
      <w:keepLines/>
      <w:tabs>
        <w:tab w:val="right" w:pos="709"/>
      </w:tabs>
      <w:bidi w:val="0"/>
      <w:spacing w:after="0" w:line="240" w:lineRule="auto"/>
      <w:ind w:left="1418" w:hanging="1418"/>
      <w:jc w:val="right"/>
    </w:pPr>
    <w:rPr>
      <w:rFonts w:ascii="Garamond" w:eastAsia="Calibri" w:hAnsi="Garamond" w:cs="David"/>
      <w:sz w:val="24"/>
      <w:szCs w:val="24"/>
    </w:rPr>
  </w:style>
  <w:style w:type="paragraph" w:customStyle="1" w:styleId="IndentDouble1">
    <w:name w:val="Indent_Double1"/>
    <w:basedOn w:val="ac"/>
    <w:rsid w:val="00255EA8"/>
    <w:pPr>
      <w:keepLines/>
      <w:tabs>
        <w:tab w:val="right" w:pos="709"/>
      </w:tabs>
      <w:bidi w:val="0"/>
      <w:spacing w:after="0" w:line="240" w:lineRule="auto"/>
      <w:ind w:left="2126" w:hanging="2126"/>
      <w:jc w:val="right"/>
    </w:pPr>
    <w:rPr>
      <w:rFonts w:ascii="Garamond" w:eastAsia="Calibri" w:hAnsi="Garamond" w:cs="David"/>
      <w:sz w:val="24"/>
      <w:szCs w:val="24"/>
    </w:rPr>
  </w:style>
  <w:style w:type="paragraph" w:customStyle="1" w:styleId="IndentDouble2">
    <w:name w:val="Indent_Double2"/>
    <w:basedOn w:val="ac"/>
    <w:rsid w:val="00255EA8"/>
    <w:pPr>
      <w:keepLines/>
      <w:tabs>
        <w:tab w:val="right" w:pos="1418"/>
      </w:tabs>
      <w:bidi w:val="0"/>
      <w:spacing w:after="0" w:line="240" w:lineRule="auto"/>
      <w:ind w:left="2835" w:hanging="2126"/>
      <w:jc w:val="right"/>
    </w:pPr>
    <w:rPr>
      <w:rFonts w:ascii="Garamond" w:eastAsia="Calibri" w:hAnsi="Garamond" w:cs="David"/>
      <w:sz w:val="24"/>
      <w:szCs w:val="24"/>
    </w:rPr>
  </w:style>
  <w:style w:type="paragraph" w:customStyle="1" w:styleId="indent1">
    <w:name w:val="indent1"/>
    <w:basedOn w:val="ac"/>
    <w:rsid w:val="00255EA8"/>
    <w:pPr>
      <w:keepLines/>
      <w:bidi w:val="0"/>
      <w:spacing w:after="0" w:line="240" w:lineRule="auto"/>
      <w:ind w:left="709" w:hanging="709"/>
      <w:jc w:val="right"/>
    </w:pPr>
    <w:rPr>
      <w:rFonts w:ascii="Garamond" w:eastAsia="Calibri" w:hAnsi="Garamond" w:cs="David"/>
      <w:sz w:val="24"/>
      <w:szCs w:val="24"/>
    </w:rPr>
  </w:style>
  <w:style w:type="paragraph" w:customStyle="1" w:styleId="indent3">
    <w:name w:val="indent3"/>
    <w:basedOn w:val="ac"/>
    <w:rsid w:val="00255EA8"/>
    <w:pPr>
      <w:keepLines/>
      <w:bidi w:val="0"/>
      <w:spacing w:after="0" w:line="240" w:lineRule="auto"/>
      <w:ind w:left="2127" w:hanging="709"/>
      <w:jc w:val="right"/>
    </w:pPr>
    <w:rPr>
      <w:rFonts w:ascii="Garamond" w:eastAsia="Calibri" w:hAnsi="Garamond" w:cs="David"/>
      <w:sz w:val="24"/>
      <w:szCs w:val="24"/>
    </w:rPr>
  </w:style>
  <w:style w:type="paragraph" w:customStyle="1" w:styleId="NormalE">
    <w:name w:val="NormalE"/>
    <w:basedOn w:val="ac"/>
    <w:rsid w:val="00255EA8"/>
    <w:pPr>
      <w:keepLines/>
      <w:bidi w:val="0"/>
      <w:spacing w:after="0" w:line="360" w:lineRule="auto"/>
      <w:jc w:val="right"/>
    </w:pPr>
    <w:rPr>
      <w:rFonts w:ascii="Garamond" w:eastAsia="Calibri" w:hAnsi="Garamond" w:cs="David"/>
      <w:sz w:val="24"/>
      <w:szCs w:val="24"/>
    </w:rPr>
  </w:style>
  <w:style w:type="paragraph" w:customStyle="1" w:styleId="Quote2">
    <w:name w:val="Quote2"/>
    <w:basedOn w:val="NormalE"/>
    <w:rsid w:val="00255EA8"/>
    <w:pPr>
      <w:spacing w:line="240" w:lineRule="auto"/>
      <w:ind w:left="1134" w:right="2268"/>
    </w:pPr>
  </w:style>
  <w:style w:type="paragraph" w:customStyle="1" w:styleId="afffffc">
    <w:name w:val="היסט_כפול"/>
    <w:basedOn w:val="ac"/>
    <w:rsid w:val="00255EA8"/>
    <w:pPr>
      <w:tabs>
        <w:tab w:val="left" w:pos="709"/>
      </w:tabs>
      <w:spacing w:after="0" w:line="240" w:lineRule="auto"/>
      <w:ind w:left="1418" w:hanging="1418"/>
      <w:jc w:val="both"/>
    </w:pPr>
    <w:rPr>
      <w:rFonts w:ascii="Garamond" w:eastAsia="Calibri" w:hAnsi="Garamond" w:cs="David"/>
      <w:sz w:val="24"/>
      <w:szCs w:val="24"/>
    </w:rPr>
  </w:style>
  <w:style w:type="paragraph" w:customStyle="1" w:styleId="1fa">
    <w:name w:val="היסט_כפול1"/>
    <w:basedOn w:val="ac"/>
    <w:rsid w:val="00255EA8"/>
    <w:pPr>
      <w:tabs>
        <w:tab w:val="left" w:pos="1418"/>
      </w:tabs>
      <w:spacing w:after="0" w:line="240" w:lineRule="auto"/>
      <w:ind w:left="2126" w:hanging="2126"/>
      <w:jc w:val="both"/>
    </w:pPr>
    <w:rPr>
      <w:rFonts w:ascii="Garamond" w:eastAsia="Calibri" w:hAnsi="Garamond" w:cs="David"/>
      <w:sz w:val="24"/>
      <w:szCs w:val="24"/>
    </w:rPr>
  </w:style>
  <w:style w:type="paragraph" w:customStyle="1" w:styleId="2f9">
    <w:name w:val="היסט_כפול2"/>
    <w:basedOn w:val="ac"/>
    <w:rsid w:val="00255EA8"/>
    <w:pPr>
      <w:tabs>
        <w:tab w:val="left" w:pos="1701"/>
      </w:tabs>
      <w:spacing w:after="0" w:line="240" w:lineRule="auto"/>
      <w:ind w:left="2127" w:hanging="1418"/>
      <w:jc w:val="both"/>
    </w:pPr>
    <w:rPr>
      <w:rFonts w:ascii="Garamond" w:eastAsia="Calibri" w:hAnsi="Garamond" w:cs="David"/>
      <w:sz w:val="24"/>
      <w:szCs w:val="24"/>
    </w:rPr>
  </w:style>
  <w:style w:type="paragraph" w:customStyle="1" w:styleId="1fb">
    <w:name w:val="היסט1"/>
    <w:basedOn w:val="ac"/>
    <w:rsid w:val="00255EA8"/>
    <w:pPr>
      <w:spacing w:before="240" w:after="0" w:line="240" w:lineRule="auto"/>
      <w:ind w:left="709" w:hanging="709"/>
      <w:jc w:val="both"/>
    </w:pPr>
    <w:rPr>
      <w:rFonts w:ascii="Garamond" w:eastAsia="Calibri" w:hAnsi="Garamond" w:cs="David"/>
      <w:sz w:val="24"/>
      <w:szCs w:val="24"/>
    </w:rPr>
  </w:style>
  <w:style w:type="paragraph" w:customStyle="1" w:styleId="2fa">
    <w:name w:val="היסט2"/>
    <w:basedOn w:val="ac"/>
    <w:rsid w:val="00255EA8"/>
    <w:pPr>
      <w:spacing w:before="240" w:after="0" w:line="240" w:lineRule="auto"/>
      <w:ind w:left="1418" w:hanging="709"/>
      <w:jc w:val="both"/>
    </w:pPr>
    <w:rPr>
      <w:rFonts w:ascii="Garamond" w:eastAsia="Calibri" w:hAnsi="Garamond" w:cs="David"/>
      <w:sz w:val="24"/>
      <w:szCs w:val="24"/>
    </w:rPr>
  </w:style>
  <w:style w:type="paragraph" w:customStyle="1" w:styleId="3fa">
    <w:name w:val="היסט3"/>
    <w:basedOn w:val="ac"/>
    <w:rsid w:val="00255EA8"/>
    <w:pPr>
      <w:spacing w:before="240" w:after="0" w:line="240" w:lineRule="auto"/>
      <w:ind w:left="2836" w:hanging="1418"/>
      <w:jc w:val="both"/>
    </w:pPr>
    <w:rPr>
      <w:rFonts w:ascii="Garamond" w:eastAsia="Calibri" w:hAnsi="Garamond" w:cs="David"/>
      <w:sz w:val="24"/>
      <w:szCs w:val="24"/>
    </w:rPr>
  </w:style>
  <w:style w:type="paragraph" w:customStyle="1" w:styleId="4f4">
    <w:name w:val="היסט4"/>
    <w:basedOn w:val="ac"/>
    <w:rsid w:val="00255EA8"/>
    <w:pPr>
      <w:spacing w:before="240" w:after="0" w:line="240" w:lineRule="auto"/>
      <w:ind w:left="4253" w:hanging="1418"/>
      <w:jc w:val="both"/>
    </w:pPr>
    <w:rPr>
      <w:rFonts w:ascii="Garamond" w:eastAsia="Calibri" w:hAnsi="Garamond" w:cs="David"/>
      <w:sz w:val="24"/>
      <w:szCs w:val="24"/>
    </w:rPr>
  </w:style>
  <w:style w:type="paragraph" w:customStyle="1" w:styleId="afffffd">
    <w:name w:val="מחוץ_לשוליים"/>
    <w:basedOn w:val="ac"/>
    <w:rsid w:val="00255EA8"/>
    <w:pPr>
      <w:keepLines/>
      <w:framePr w:w="1071" w:h="284" w:hSpace="181" w:wrap="around" w:vAnchor="text" w:hAnchor="page" w:x="10377" w:y="29" w:anchorLock="1"/>
      <w:spacing w:after="0" w:line="240" w:lineRule="auto"/>
      <w:jc w:val="both"/>
    </w:pPr>
    <w:rPr>
      <w:rFonts w:ascii="Garamond" w:eastAsia="Calibri" w:hAnsi="Garamond" w:cs="David"/>
      <w:sz w:val="24"/>
      <w:szCs w:val="24"/>
    </w:rPr>
  </w:style>
  <w:style w:type="paragraph" w:customStyle="1" w:styleId="1fc">
    <w:name w:val="ציטוט1"/>
    <w:basedOn w:val="ac"/>
    <w:rsid w:val="00255EA8"/>
    <w:pPr>
      <w:spacing w:after="0" w:line="240" w:lineRule="auto"/>
      <w:ind w:left="1701" w:right="1134"/>
      <w:jc w:val="both"/>
    </w:pPr>
    <w:rPr>
      <w:rFonts w:ascii="Garamond" w:eastAsia="Calibri" w:hAnsi="Garamond" w:cs="David"/>
      <w:b/>
      <w:bCs/>
      <w:sz w:val="24"/>
      <w:szCs w:val="24"/>
    </w:rPr>
  </w:style>
  <w:style w:type="paragraph" w:customStyle="1" w:styleId="2fb">
    <w:name w:val="ציטוט2"/>
    <w:basedOn w:val="ac"/>
    <w:rsid w:val="00255EA8"/>
    <w:pPr>
      <w:spacing w:after="0" w:line="240" w:lineRule="auto"/>
      <w:ind w:left="2552" w:right="1134"/>
      <w:jc w:val="both"/>
    </w:pPr>
    <w:rPr>
      <w:rFonts w:ascii="Garamond" w:eastAsia="Calibri" w:hAnsi="Garamond" w:cs="David"/>
      <w:bCs/>
      <w:sz w:val="24"/>
      <w:szCs w:val="24"/>
    </w:rPr>
  </w:style>
  <w:style w:type="paragraph" w:customStyle="1" w:styleId="afffffe">
    <w:name w:val="קו פירמה"/>
    <w:basedOn w:val="ac"/>
    <w:rsid w:val="00255EA8"/>
    <w:pPr>
      <w:keepNext/>
      <w:framePr w:h="15740" w:hSpace="181" w:wrap="around" w:vAnchor="text" w:hAnchor="page" w:x="10609" w:y="-198"/>
      <w:pBdr>
        <w:right w:val="single" w:sz="6" w:space="1" w:color="auto"/>
      </w:pBdr>
      <w:spacing w:after="0" w:line="240" w:lineRule="auto"/>
      <w:jc w:val="both"/>
    </w:pPr>
    <w:rPr>
      <w:rFonts w:ascii="Times New Roman" w:eastAsia="Calibri" w:hAnsi="Times New Roman" w:cs="Miriam"/>
      <w:sz w:val="24"/>
      <w:szCs w:val="24"/>
    </w:rPr>
  </w:style>
  <w:style w:type="character" w:customStyle="1" w:styleId="PersonalComposeStyle">
    <w:name w:val="Personal Compose Style"/>
    <w:rsid w:val="00255EA8"/>
    <w:rPr>
      <w:rFonts w:ascii="Arial" w:hAnsi="Arial" w:cs="Arial"/>
      <w:color w:val="auto"/>
      <w:sz w:val="20"/>
    </w:rPr>
  </w:style>
  <w:style w:type="character" w:customStyle="1" w:styleId="PersonalReplyStyle">
    <w:name w:val="Personal Reply Style"/>
    <w:rsid w:val="00255EA8"/>
    <w:rPr>
      <w:rFonts w:ascii="Arial" w:hAnsi="Arial" w:cs="Arial"/>
      <w:color w:val="auto"/>
      <w:sz w:val="20"/>
    </w:rPr>
  </w:style>
  <w:style w:type="paragraph" w:customStyle="1" w:styleId="3fb">
    <w:name w:val="ציטוט3"/>
    <w:basedOn w:val="ac"/>
    <w:rsid w:val="00255EA8"/>
    <w:pPr>
      <w:spacing w:after="0" w:line="240" w:lineRule="auto"/>
      <w:ind w:left="1701" w:right="1134"/>
      <w:jc w:val="both"/>
    </w:pPr>
    <w:rPr>
      <w:rFonts w:ascii="Garamond" w:eastAsia="Times New Roman" w:hAnsi="Garamond" w:cs="David"/>
      <w:bCs/>
      <w:sz w:val="24"/>
      <w:szCs w:val="24"/>
      <w:lang w:eastAsia="he-IL"/>
    </w:rPr>
  </w:style>
  <w:style w:type="paragraph" w:customStyle="1" w:styleId="66">
    <w:name w:val="ממוספר 6"/>
    <w:basedOn w:val="58"/>
    <w:rsid w:val="00255EA8"/>
    <w:pPr>
      <w:tabs>
        <w:tab w:val="clear" w:pos="360"/>
        <w:tab w:val="left" w:pos="2326"/>
      </w:tabs>
      <w:ind w:left="2326" w:hanging="1276"/>
    </w:pPr>
    <w:rPr>
      <w:color w:val="auto"/>
    </w:rPr>
  </w:style>
  <w:style w:type="character" w:customStyle="1" w:styleId="af4">
    <w:name w:val="פיסקת רשימה תו"/>
    <w:aliases w:val="מכרזים - טקסט סעיפים תו,LP1 תו,פיסקת bullets תו,List Paragraph_0 תו,List Paragraph_1 תו,lp1 תו,Bullet List תו,FooterText תו,numbered תו,Paragraphe de liste1 תו,פיסקת רשימה11 תו,נספח 2 מתוקן תו,List Paragraph תו,style 2 תו,x.x.x.x תו"/>
    <w:link w:val="af3"/>
    <w:uiPriority w:val="34"/>
    <w:locked/>
    <w:rsid w:val="00255EA8"/>
    <w:rPr>
      <w:rFonts w:ascii="Times New Roman" w:eastAsia="Times New Roman" w:hAnsi="Times New Roman" w:cs="Times New Roman"/>
      <w:sz w:val="24"/>
      <w:szCs w:val="24"/>
    </w:rPr>
  </w:style>
  <w:style w:type="paragraph" w:customStyle="1" w:styleId="HeadingPerek">
    <w:name w:val="HeadingPerek"/>
    <w:basedOn w:val="ac"/>
    <w:link w:val="HeadingPerekChar"/>
    <w:rsid w:val="00255EA8"/>
    <w:pPr>
      <w:numPr>
        <w:numId w:val="54"/>
      </w:numPr>
      <w:spacing w:after="0" w:line="240" w:lineRule="auto"/>
      <w:jc w:val="both"/>
    </w:pPr>
    <w:rPr>
      <w:rFonts w:ascii="Times New Roman" w:eastAsia="Times New Roman" w:hAnsi="Times New Roman" w:cs="David"/>
      <w:b/>
      <w:bCs/>
      <w:sz w:val="32"/>
      <w:szCs w:val="32"/>
      <w:lang w:eastAsia="he-IL"/>
    </w:rPr>
  </w:style>
  <w:style w:type="character" w:customStyle="1" w:styleId="HeadingPerekChar">
    <w:name w:val="HeadingPerek Char"/>
    <w:link w:val="HeadingPerek"/>
    <w:rsid w:val="00255EA8"/>
    <w:rPr>
      <w:rFonts w:ascii="Times New Roman" w:eastAsia="Times New Roman" w:hAnsi="Times New Roman" w:cs="David"/>
      <w:b/>
      <w:bCs/>
      <w:sz w:val="32"/>
      <w:szCs w:val="32"/>
      <w:lang w:eastAsia="he-IL"/>
    </w:rPr>
  </w:style>
  <w:style w:type="paragraph" w:customStyle="1" w:styleId="PARA1">
    <w:name w:val="PARA 1"/>
    <w:basedOn w:val="ac"/>
    <w:link w:val="PARA1Char"/>
    <w:rsid w:val="00255EA8"/>
    <w:pPr>
      <w:numPr>
        <w:ilvl w:val="1"/>
        <w:numId w:val="5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rsid w:val="00255EA8"/>
    <w:pPr>
      <w:numPr>
        <w:ilvl w:val="2"/>
      </w:numPr>
    </w:pPr>
    <w:rPr>
      <w:rFonts w:ascii="Arial" w:hAnsi="Arial"/>
      <w:b/>
    </w:rPr>
  </w:style>
  <w:style w:type="paragraph" w:customStyle="1" w:styleId="PARA3">
    <w:name w:val="PARA 3"/>
    <w:basedOn w:val="ac"/>
    <w:link w:val="PARA3Char"/>
    <w:rsid w:val="00255EA8"/>
    <w:pPr>
      <w:numPr>
        <w:ilvl w:val="3"/>
        <w:numId w:val="54"/>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1fd">
    <w:name w:val="נספח כותרת 1"/>
    <w:basedOn w:val="RonnyBase"/>
    <w:rsid w:val="00255EA8"/>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d"/>
    <w:rsid w:val="00255EA8"/>
    <w:pPr>
      <w:tabs>
        <w:tab w:val="clear" w:pos="206"/>
        <w:tab w:val="clear" w:pos="360"/>
        <w:tab w:val="right" w:pos="625"/>
      </w:tabs>
      <w:ind w:left="625" w:hanging="599"/>
    </w:pPr>
  </w:style>
  <w:style w:type="paragraph" w:customStyle="1" w:styleId="3fc">
    <w:name w:val="נספח כותרת 3"/>
    <w:basedOn w:val="2fc"/>
    <w:link w:val="3fd"/>
    <w:rsid w:val="00255EA8"/>
    <w:pPr>
      <w:ind w:left="952" w:hanging="720"/>
    </w:pPr>
    <w:rPr>
      <w:sz w:val="24"/>
      <w:szCs w:val="24"/>
    </w:rPr>
  </w:style>
  <w:style w:type="paragraph" w:customStyle="1" w:styleId="4f5">
    <w:name w:val="נספח ממוספר 4"/>
    <w:basedOn w:val="ac"/>
    <w:rsid w:val="00255EA8"/>
    <w:pPr>
      <w:tabs>
        <w:tab w:val="right" w:pos="625"/>
      </w:tabs>
      <w:spacing w:after="0" w:line="360" w:lineRule="auto"/>
      <w:ind w:left="1158" w:hanging="720"/>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1">
    <w:name w:val="נספח ממוספר 2"/>
    <w:basedOn w:val="2fc"/>
    <w:rsid w:val="00255EA8"/>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255EA8"/>
    <w:pPr>
      <w:tabs>
        <w:tab w:val="num" w:pos="2160"/>
      </w:tabs>
      <w:ind w:left="2160" w:hanging="180"/>
    </w:pPr>
    <w:rPr>
      <w:b w:val="0"/>
      <w:bCs w:val="0"/>
    </w:rPr>
  </w:style>
  <w:style w:type="paragraph" w:customStyle="1" w:styleId="affffff">
    <w:name w:val="טבלה כותרת"/>
    <w:basedOn w:val="Normal2"/>
    <w:rsid w:val="00255EA8"/>
    <w:pPr>
      <w:ind w:left="0"/>
    </w:pPr>
    <w:rPr>
      <w:b/>
      <w:bCs/>
    </w:rPr>
  </w:style>
  <w:style w:type="paragraph" w:customStyle="1" w:styleId="affffff0">
    <w:name w:val="טבלה טקסט"/>
    <w:basedOn w:val="Normal2"/>
    <w:rsid w:val="00255EA8"/>
    <w:pPr>
      <w:ind w:left="0"/>
    </w:pPr>
  </w:style>
  <w:style w:type="numbering" w:customStyle="1" w:styleId="1112">
    <w:name w:val="ללא רשימה111"/>
    <w:next w:val="af"/>
    <w:semiHidden/>
    <w:rsid w:val="00255EA8"/>
  </w:style>
  <w:style w:type="paragraph" w:customStyle="1" w:styleId="4-2">
    <w:name w:val="#4 - סעיף"/>
    <w:basedOn w:val="33"/>
    <w:link w:val="4-Char"/>
    <w:qFormat/>
    <w:rsid w:val="00255EA8"/>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255EA8"/>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255EA8"/>
    <w:rPr>
      <w:rFonts w:ascii="Times New Roman" w:eastAsia="Times New Roman" w:hAnsi="Times New Roman" w:cs="David"/>
      <w:noProof/>
      <w:spacing w:val="15"/>
      <w:sz w:val="24"/>
      <w:szCs w:val="24"/>
      <w:lang w:eastAsia="he-IL"/>
    </w:rPr>
  </w:style>
  <w:style w:type="paragraph" w:customStyle="1" w:styleId="5-1">
    <w:name w:val="#5 - סעיף"/>
    <w:basedOn w:val="4-2"/>
    <w:rsid w:val="00255EA8"/>
    <w:pPr>
      <w:ind w:left="3600" w:hanging="360"/>
    </w:pPr>
  </w:style>
  <w:style w:type="paragraph" w:customStyle="1" w:styleId="3-3">
    <w:name w:val="#3 - סעיף"/>
    <w:basedOn w:val="3-1"/>
    <w:link w:val="3-4"/>
    <w:qFormat/>
    <w:rsid w:val="00255EA8"/>
    <w:pPr>
      <w:tabs>
        <w:tab w:val="left" w:pos="1334"/>
      </w:tabs>
      <w:ind w:left="1334" w:hanging="851"/>
    </w:pPr>
    <w:rPr>
      <w:b w:val="0"/>
      <w:bCs w:val="0"/>
      <w:sz w:val="24"/>
      <w:szCs w:val="24"/>
    </w:rPr>
  </w:style>
  <w:style w:type="paragraph" w:customStyle="1" w:styleId="6-1">
    <w:name w:val="#6 - סעיף"/>
    <w:basedOn w:val="5-1"/>
    <w:link w:val="6-Char"/>
    <w:rsid w:val="00255EA8"/>
    <w:pPr>
      <w:ind w:left="2893" w:hanging="1134"/>
    </w:pPr>
  </w:style>
  <w:style w:type="paragraph" w:customStyle="1" w:styleId="4-0">
    <w:name w:val="#4 - כותרת"/>
    <w:basedOn w:val="4-2"/>
    <w:next w:val="5-1"/>
    <w:link w:val="4-Char0"/>
    <w:uiPriority w:val="99"/>
    <w:rsid w:val="00255EA8"/>
    <w:pPr>
      <w:numPr>
        <w:ilvl w:val="3"/>
        <w:numId w:val="53"/>
      </w:numPr>
      <w:ind w:hanging="819"/>
    </w:pPr>
    <w:rPr>
      <w:b/>
      <w:bCs/>
    </w:rPr>
  </w:style>
  <w:style w:type="character" w:customStyle="1" w:styleId="4-Char0">
    <w:name w:val="#4 - כותרת Char"/>
    <w:basedOn w:val="4-Char"/>
    <w:link w:val="4-0"/>
    <w:uiPriority w:val="99"/>
    <w:rsid w:val="00255EA8"/>
    <w:rPr>
      <w:rFonts w:ascii="Times New Roman" w:eastAsia="Times New Roman" w:hAnsi="Times New Roman" w:cs="David"/>
      <w:b/>
      <w:bCs/>
      <w:noProof/>
      <w:spacing w:val="15"/>
      <w:sz w:val="24"/>
      <w:szCs w:val="24"/>
      <w:lang w:eastAsia="he-IL"/>
    </w:rPr>
  </w:style>
  <w:style w:type="paragraph" w:customStyle="1" w:styleId="head2-p">
    <w:name w:val="head2-p"/>
    <w:basedOn w:val="ac"/>
    <w:rsid w:val="00255EA8"/>
    <w:pPr>
      <w:keepNext/>
      <w:keepLines/>
      <w:tabs>
        <w:tab w:val="num" w:pos="2340"/>
      </w:tabs>
      <w:spacing w:before="60" w:after="0" w:line="240" w:lineRule="auto"/>
      <w:ind w:left="2340" w:hanging="1440"/>
      <w:jc w:val="both"/>
    </w:pPr>
    <w:rPr>
      <w:rFonts w:ascii="Times New Roman" w:eastAsia="Times New Roman" w:hAnsi="Times New Roman" w:cs="David"/>
      <w:i/>
      <w:sz w:val="24"/>
      <w:szCs w:val="24"/>
    </w:rPr>
  </w:style>
  <w:style w:type="paragraph" w:customStyle="1" w:styleId="affffff1">
    <w:name w:val="נדון"/>
    <w:basedOn w:val="ac"/>
    <w:next w:val="ac"/>
    <w:rsid w:val="00255EA8"/>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cs="David"/>
      <w:kern w:val="22"/>
      <w:lang w:eastAsia="he-IL"/>
    </w:rPr>
  </w:style>
  <w:style w:type="paragraph" w:customStyle="1" w:styleId="Normal40">
    <w:name w:val="Normal 4"/>
    <w:basedOn w:val="4-2"/>
    <w:link w:val="Normal4Char"/>
    <w:rsid w:val="00255EA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255EA8"/>
    <w:rPr>
      <w:rFonts w:ascii="Times New Roman" w:eastAsia="Times New Roman" w:hAnsi="Times New Roman" w:cs="Narkisim"/>
      <w:smallCaps/>
      <w:noProof/>
      <w:spacing w:val="15"/>
      <w:sz w:val="20"/>
      <w:szCs w:val="24"/>
      <w:lang w:eastAsia="he-IL"/>
    </w:rPr>
  </w:style>
  <w:style w:type="paragraph" w:customStyle="1" w:styleId="4f6">
    <w:name w:val="נספח כותרת 4"/>
    <w:basedOn w:val="4f5"/>
    <w:rsid w:val="00255EA8"/>
    <w:pPr>
      <w:numPr>
        <w:ilvl w:val="3"/>
      </w:numPr>
      <w:ind w:left="1158" w:hanging="720"/>
    </w:pPr>
    <w:rPr>
      <w:b/>
      <w:bCs/>
      <w:color w:val="auto"/>
    </w:rPr>
  </w:style>
  <w:style w:type="paragraph" w:customStyle="1" w:styleId="5f0">
    <w:name w:val="נספח ממוספר 5"/>
    <w:basedOn w:val="4f5"/>
    <w:rsid w:val="00255EA8"/>
    <w:pPr>
      <w:ind w:left="1724" w:hanging="1080"/>
    </w:pPr>
    <w:rPr>
      <w:color w:val="auto"/>
    </w:rPr>
  </w:style>
  <w:style w:type="paragraph" w:customStyle="1" w:styleId="Body-1">
    <w:name w:val="Body-1"/>
    <w:basedOn w:val="42"/>
    <w:link w:val="Body-1Char"/>
    <w:rsid w:val="00255EA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255EA8"/>
    <w:rPr>
      <w:rFonts w:ascii="Times New Roman" w:eastAsia="Times New Roman" w:hAnsi="Times New Roman" w:cs="Narkisim"/>
      <w:noProof/>
      <w:sz w:val="24"/>
      <w:szCs w:val="24"/>
      <w:lang w:eastAsia="he-IL"/>
    </w:rPr>
  </w:style>
  <w:style w:type="paragraph" w:customStyle="1" w:styleId="6">
    <w:name w:val="רמה 6"/>
    <w:basedOn w:val="25"/>
    <w:link w:val="6Char"/>
    <w:rsid w:val="00255EA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255EA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255EA8"/>
    <w:rPr>
      <w:rFonts w:ascii="Times New Roman" w:eastAsia="Times New Roman" w:hAnsi="Times New Roman" w:cs="David"/>
      <w:noProof/>
      <w:sz w:val="24"/>
      <w:szCs w:val="24"/>
    </w:rPr>
  </w:style>
  <w:style w:type="character" w:customStyle="1" w:styleId="5Char">
    <w:name w:val="רמה 5 Char"/>
    <w:link w:val="5"/>
    <w:rsid w:val="00255EA8"/>
    <w:rPr>
      <w:rFonts w:ascii="Times New Roman" w:eastAsia="Times New Roman" w:hAnsi="Times New Roman" w:cs="David"/>
      <w:noProof/>
      <w:sz w:val="24"/>
      <w:szCs w:val="24"/>
    </w:rPr>
  </w:style>
  <w:style w:type="table" w:customStyle="1" w:styleId="-51">
    <w:name w:val="רשימה בהירה - הדגשה 5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
    <w:name w:val="רשימה בהירה - הדגשה 1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1fe">
    <w:name w:val="ללא מרווח1"/>
    <w:next w:val="affffff2"/>
    <w:link w:val="affffff3"/>
    <w:uiPriority w:val="1"/>
    <w:qFormat/>
    <w:rsid w:val="00255EA8"/>
    <w:pPr>
      <w:bidi/>
      <w:spacing w:after="0" w:line="240" w:lineRule="auto"/>
    </w:pPr>
  </w:style>
  <w:style w:type="paragraph" w:customStyle="1" w:styleId="2fd">
    <w:name w:val="2 כניסות"/>
    <w:basedOn w:val="25"/>
    <w:rsid w:val="00255EA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255EA8"/>
    <w:pPr>
      <w:spacing w:before="240" w:after="240" w:line="360" w:lineRule="auto"/>
      <w:ind w:left="1334" w:hanging="614"/>
      <w:jc w:val="both"/>
      <w:outlineLvl w:val="1"/>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f7">
    <w:name w:val="4 כניסות"/>
    <w:basedOn w:val="ac"/>
    <w:link w:val="4f8"/>
    <w:rsid w:val="00255EA8"/>
    <w:pPr>
      <w:snapToGrid w:val="0"/>
      <w:spacing w:before="240" w:after="240" w:line="360" w:lineRule="auto"/>
      <w:ind w:left="1640" w:hanging="448"/>
      <w:outlineLvl w:val="1"/>
    </w:pPr>
    <w:rPr>
      <w:rFonts w:ascii="Times New Roman" w:eastAsia="Times New Roman" w:hAnsi="Times New Roman" w:cs="David"/>
      <w:sz w:val="24"/>
      <w:szCs w:val="24"/>
    </w:rPr>
  </w:style>
  <w:style w:type="character" w:customStyle="1" w:styleId="4f8">
    <w:name w:val="4 כניסות תו"/>
    <w:basedOn w:val="ad"/>
    <w:link w:val="4f7"/>
    <w:rsid w:val="00255EA8"/>
    <w:rPr>
      <w:rFonts w:ascii="Times New Roman" w:eastAsia="Times New Roman" w:hAnsi="Times New Roman" w:cs="David"/>
      <w:sz w:val="24"/>
      <w:szCs w:val="24"/>
    </w:rPr>
  </w:style>
  <w:style w:type="paragraph" w:customStyle="1" w:styleId="5f1">
    <w:name w:val="5 כניסות"/>
    <w:basedOn w:val="4f7"/>
    <w:link w:val="5f2"/>
    <w:rsid w:val="00255EA8"/>
    <w:pPr>
      <w:tabs>
        <w:tab w:val="num" w:pos="3600"/>
      </w:tabs>
      <w:ind w:left="2043" w:hanging="992"/>
    </w:pPr>
    <w:rPr>
      <w:rFonts w:ascii="David" w:hAnsi="David"/>
    </w:rPr>
  </w:style>
  <w:style w:type="paragraph" w:customStyle="1" w:styleId="67">
    <w:name w:val="6 כניסות"/>
    <w:basedOn w:val="5f1"/>
    <w:rsid w:val="00255EA8"/>
    <w:pPr>
      <w:tabs>
        <w:tab w:val="clear" w:pos="3600"/>
        <w:tab w:val="num" w:pos="4320"/>
      </w:tabs>
      <w:ind w:left="2468" w:hanging="1134"/>
    </w:pPr>
  </w:style>
  <w:style w:type="character" w:customStyle="1" w:styleId="5f2">
    <w:name w:val="5 כניסות תו"/>
    <w:basedOn w:val="4f8"/>
    <w:link w:val="5f1"/>
    <w:rsid w:val="00255EA8"/>
    <w:rPr>
      <w:rFonts w:ascii="David" w:eastAsia="Times New Roman" w:hAnsi="David" w:cs="David"/>
      <w:sz w:val="24"/>
      <w:szCs w:val="24"/>
    </w:rPr>
  </w:style>
  <w:style w:type="character" w:customStyle="1" w:styleId="3ff0">
    <w:name w:val="3 כניסות תו"/>
    <w:basedOn w:val="ad"/>
    <w:link w:val="3ff"/>
    <w:rsid w:val="00255EA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3"/>
    <w:qFormat/>
    <w:rsid w:val="00255EA8"/>
    <w:pPr>
      <w:numPr>
        <w:ilvl w:val="1"/>
        <w:numId w:val="57"/>
      </w:numPr>
      <w:spacing w:after="120" w:line="360" w:lineRule="auto"/>
      <w:jc w:val="both"/>
      <w:outlineLvl w:val="1"/>
    </w:pPr>
    <w:rPr>
      <w:rFonts w:eastAsia="Calibri" w:cs="David"/>
      <w:sz w:val="22"/>
    </w:rPr>
  </w:style>
  <w:style w:type="paragraph" w:customStyle="1" w:styleId="3-">
    <w:name w:val="3 - סעיף"/>
    <w:basedOn w:val="ac"/>
    <w:rsid w:val="00255EA8"/>
    <w:pPr>
      <w:numPr>
        <w:ilvl w:val="2"/>
        <w:numId w:val="57"/>
      </w:numPr>
      <w:spacing w:after="120" w:line="360" w:lineRule="auto"/>
      <w:jc w:val="both"/>
      <w:outlineLvl w:val="2"/>
    </w:pPr>
    <w:rPr>
      <w:rFonts w:ascii="Times New Roman" w:hAnsi="Times New Roman" w:cs="David"/>
      <w:szCs w:val="24"/>
    </w:rPr>
  </w:style>
  <w:style w:type="paragraph" w:customStyle="1" w:styleId="4-">
    <w:name w:val="4 - סעיף"/>
    <w:basedOn w:val="ac"/>
    <w:link w:val="4-Char1"/>
    <w:qFormat/>
    <w:rsid w:val="00255EA8"/>
    <w:pPr>
      <w:numPr>
        <w:ilvl w:val="3"/>
        <w:numId w:val="57"/>
      </w:numPr>
      <w:spacing w:after="120" w:line="360" w:lineRule="auto"/>
      <w:jc w:val="both"/>
      <w:outlineLvl w:val="3"/>
    </w:pPr>
    <w:rPr>
      <w:rFonts w:ascii="Times New Roman" w:hAnsi="Times New Roman" w:cs="David"/>
      <w:szCs w:val="24"/>
    </w:rPr>
  </w:style>
  <w:style w:type="paragraph" w:customStyle="1" w:styleId="5-">
    <w:name w:val="5 - סעיף"/>
    <w:basedOn w:val="ac"/>
    <w:link w:val="5-Char"/>
    <w:qFormat/>
    <w:rsid w:val="00255EA8"/>
    <w:pPr>
      <w:numPr>
        <w:ilvl w:val="4"/>
        <w:numId w:val="57"/>
      </w:numPr>
      <w:spacing w:after="120" w:line="360" w:lineRule="auto"/>
      <w:jc w:val="both"/>
      <w:outlineLvl w:val="4"/>
    </w:pPr>
    <w:rPr>
      <w:rFonts w:ascii="David" w:eastAsia="Times New Roman" w:hAnsi="David" w:cs="David"/>
      <w:sz w:val="24"/>
      <w:szCs w:val="24"/>
    </w:rPr>
  </w:style>
  <w:style w:type="paragraph" w:customStyle="1" w:styleId="6-">
    <w:name w:val="6 - סעיף"/>
    <w:basedOn w:val="ac"/>
    <w:qFormat/>
    <w:rsid w:val="00255EA8"/>
    <w:pPr>
      <w:numPr>
        <w:ilvl w:val="5"/>
        <w:numId w:val="57"/>
      </w:numPr>
      <w:spacing w:after="120" w:line="360" w:lineRule="auto"/>
      <w:jc w:val="both"/>
      <w:outlineLvl w:val="5"/>
    </w:pPr>
    <w:rPr>
      <w:rFonts w:ascii="Times New Roman" w:hAnsi="Times New Roman" w:cs="David"/>
      <w:szCs w:val="24"/>
    </w:rPr>
  </w:style>
  <w:style w:type="paragraph" w:customStyle="1" w:styleId="7-">
    <w:name w:val="7 - סעיף"/>
    <w:basedOn w:val="ac"/>
    <w:qFormat/>
    <w:rsid w:val="00255EA8"/>
    <w:pPr>
      <w:numPr>
        <w:ilvl w:val="6"/>
        <w:numId w:val="57"/>
      </w:numPr>
      <w:spacing w:after="120" w:line="360" w:lineRule="auto"/>
      <w:jc w:val="both"/>
      <w:outlineLvl w:val="6"/>
    </w:pPr>
    <w:rPr>
      <w:rFonts w:ascii="Times New Roman" w:hAnsi="Times New Roman" w:cs="David"/>
      <w:szCs w:val="24"/>
    </w:rPr>
  </w:style>
  <w:style w:type="paragraph" w:customStyle="1" w:styleId="8-">
    <w:name w:val="8 - סעיף"/>
    <w:basedOn w:val="7-"/>
    <w:qFormat/>
    <w:rsid w:val="00255EA8"/>
    <w:pPr>
      <w:numPr>
        <w:ilvl w:val="7"/>
      </w:numPr>
      <w:outlineLvl w:val="7"/>
    </w:pPr>
  </w:style>
  <w:style w:type="character" w:customStyle="1" w:styleId="4-Char1">
    <w:name w:val="4 - סעיף Char"/>
    <w:link w:val="4-"/>
    <w:rsid w:val="00255EA8"/>
    <w:rPr>
      <w:rFonts w:ascii="Times New Roman" w:hAnsi="Times New Roman" w:cs="David"/>
      <w:szCs w:val="24"/>
    </w:rPr>
  </w:style>
  <w:style w:type="character" w:customStyle="1" w:styleId="3fd">
    <w:name w:val="נספח כותרת 3 תו"/>
    <w:basedOn w:val="ad"/>
    <w:link w:val="3fc"/>
    <w:rsid w:val="00255EA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
    <w:name w:val="אזכור לא מזוהה1"/>
    <w:basedOn w:val="ad"/>
    <w:uiPriority w:val="99"/>
    <w:semiHidden/>
    <w:unhideWhenUsed/>
    <w:rsid w:val="00255EA8"/>
    <w:rPr>
      <w:color w:val="605E5C"/>
      <w:shd w:val="clear" w:color="auto" w:fill="E1DFDD"/>
    </w:rPr>
  </w:style>
  <w:style w:type="paragraph" w:customStyle="1" w:styleId="3-0">
    <w:name w:val="3 - כותרת"/>
    <w:basedOn w:val="3-"/>
    <w:link w:val="3-Char"/>
    <w:qFormat/>
    <w:rsid w:val="00255EA8"/>
    <w:pPr>
      <w:numPr>
        <w:numId w:val="58"/>
      </w:numPr>
      <w:ind w:left="1617" w:hanging="992"/>
    </w:pPr>
    <w:rPr>
      <w:rFonts w:eastAsia="Times New Roman"/>
      <w:b/>
      <w:bCs/>
      <w:noProof/>
      <w:sz w:val="28"/>
      <w:szCs w:val="28"/>
    </w:rPr>
  </w:style>
  <w:style w:type="paragraph" w:customStyle="1" w:styleId="4-1">
    <w:name w:val="4 - כותרת"/>
    <w:basedOn w:val="4-"/>
    <w:link w:val="4-Char2"/>
    <w:rsid w:val="00255EA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255EA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0"/>
    <w:link w:val="affffff5"/>
    <w:rsid w:val="00255EA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1"/>
    <w:link w:val="affffff4"/>
    <w:rsid w:val="00255EA8"/>
    <w:rPr>
      <w:rFonts w:ascii="David" w:eastAsia="Times New Roman" w:hAnsi="David" w:cs="David"/>
      <w:b/>
      <w:bCs/>
      <w:sz w:val="36"/>
      <w:szCs w:val="36"/>
      <w:u w:val="single"/>
    </w:rPr>
  </w:style>
  <w:style w:type="character" w:customStyle="1" w:styleId="affffff3">
    <w:name w:val="ללא מרווח תו"/>
    <w:link w:val="1fe"/>
    <w:uiPriority w:val="1"/>
    <w:rsid w:val="00255EA8"/>
  </w:style>
  <w:style w:type="paragraph" w:styleId="affffff6">
    <w:name w:val="endnote text"/>
    <w:basedOn w:val="ac"/>
    <w:link w:val="affffff7"/>
    <w:uiPriority w:val="99"/>
    <w:semiHidden/>
    <w:unhideWhenUsed/>
    <w:rsid w:val="00255EA8"/>
    <w:pPr>
      <w:spacing w:after="0" w:line="240" w:lineRule="auto"/>
    </w:pPr>
    <w:rPr>
      <w:rFonts w:ascii="Times New Roman" w:eastAsia="Times New Roman" w:hAnsi="Times New Roman" w:cs="Times New Roman"/>
      <w:sz w:val="20"/>
      <w:szCs w:val="20"/>
    </w:rPr>
  </w:style>
  <w:style w:type="character" w:customStyle="1" w:styleId="affffff7">
    <w:name w:val="טקסט הערת סיום תו"/>
    <w:basedOn w:val="ad"/>
    <w:link w:val="affffff6"/>
    <w:uiPriority w:val="99"/>
    <w:semiHidden/>
    <w:rsid w:val="00255EA8"/>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255EA8"/>
    <w:rPr>
      <w:vertAlign w:val="superscript"/>
    </w:rPr>
  </w:style>
  <w:style w:type="paragraph" w:customStyle="1" w:styleId="MochModularTenderH2">
    <w:name w:val="Moch_ModularTenderH2"/>
    <w:basedOn w:val="ac"/>
    <w:link w:val="MochModularTenderH20"/>
    <w:autoRedefine/>
    <w:qFormat/>
    <w:rsid w:val="00255EA8"/>
    <w:pPr>
      <w:keepNext/>
      <w:numPr>
        <w:numId w:val="59"/>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0">
    <w:name w:val="מספור רמה 2 נקי"/>
    <w:link w:val="2fe"/>
    <w:qFormat/>
    <w:rsid w:val="00255EA8"/>
    <w:pPr>
      <w:numPr>
        <w:ilvl w:val="1"/>
        <w:numId w:val="59"/>
      </w:numPr>
      <w:spacing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255EA8"/>
    <w:rPr>
      <w:rFonts w:ascii="David" w:eastAsia="Times New Roman" w:hAnsi="David" w:cs="David"/>
      <w:b/>
      <w:kern w:val="28"/>
      <w:sz w:val="20"/>
      <w:szCs w:val="20"/>
    </w:rPr>
  </w:style>
  <w:style w:type="table" w:customStyle="1" w:styleId="1ff0">
    <w:name w:val="טקסט טבלה תחתונה1"/>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255EA8"/>
    <w:rPr>
      <w:rFonts w:ascii="Arial" w:eastAsia="Times New Roman" w:hAnsi="Arial" w:cs="Times New Roman"/>
    </w:rPr>
  </w:style>
  <w:style w:type="paragraph" w:customStyle="1" w:styleId="211111">
    <w:name w:val="תת סעיף2 1.1.1.1.1"/>
    <w:basedOn w:val="13"/>
    <w:rsid w:val="00255EA8"/>
    <w:pPr>
      <w:numPr>
        <w:ilvl w:val="0"/>
        <w:numId w:val="0"/>
      </w:numPr>
      <w:tabs>
        <w:tab w:val="num" w:pos="4253"/>
      </w:tabs>
      <w:ind w:left="4253" w:hanging="1134"/>
    </w:pPr>
    <w:rPr>
      <w:rFonts w:ascii="Times New Roman" w:hAnsi="Times New Roman"/>
    </w:rPr>
  </w:style>
  <w:style w:type="character" w:customStyle="1" w:styleId="affff1">
    <w:name w:val="הגדרות תו"/>
    <w:basedOn w:val="ad"/>
    <w:link w:val="affff0"/>
    <w:rsid w:val="00255EA8"/>
    <w:rPr>
      <w:rFonts w:ascii="Times New Roman" w:eastAsia="Times New Roman" w:hAnsi="Times New Roman" w:cs="David"/>
      <w:sz w:val="20"/>
      <w:szCs w:val="24"/>
      <w:lang w:eastAsia="he-IL"/>
    </w:rPr>
  </w:style>
  <w:style w:type="table" w:customStyle="1" w:styleId="1ff1">
    <w:name w:val="רשת טבלה1"/>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255EA8"/>
    <w:pPr>
      <w:numPr>
        <w:ilvl w:val="1"/>
        <w:numId w:val="61"/>
      </w:numPr>
      <w:spacing w:after="0" w:line="360" w:lineRule="auto"/>
      <w:jc w:val="both"/>
    </w:pPr>
    <w:rPr>
      <w:rFonts w:ascii="Arial" w:eastAsia="Times New Roman" w:hAnsi="Arial"/>
    </w:rPr>
  </w:style>
  <w:style w:type="paragraph" w:customStyle="1" w:styleId="3">
    <w:name w:val="סעיף רמה 3"/>
    <w:basedOn w:val="2"/>
    <w:link w:val="3ff1"/>
    <w:qFormat/>
    <w:rsid w:val="00255EA8"/>
    <w:pPr>
      <w:numPr>
        <w:ilvl w:val="2"/>
      </w:numPr>
      <w:tabs>
        <w:tab w:val="left" w:pos="1304"/>
      </w:tabs>
      <w:ind w:left="1304" w:hanging="737"/>
    </w:pPr>
  </w:style>
  <w:style w:type="character" w:customStyle="1" w:styleId="3ff1">
    <w:name w:val="סעיף רמה 3 תו"/>
    <w:basedOn w:val="ad"/>
    <w:link w:val="3"/>
    <w:rsid w:val="00255EA8"/>
    <w:rPr>
      <w:rFonts w:ascii="Arial" w:eastAsia="Times New Roman" w:hAnsi="Arial"/>
    </w:rPr>
  </w:style>
  <w:style w:type="paragraph" w:customStyle="1" w:styleId="40">
    <w:name w:val="סעיף רמה 4"/>
    <w:basedOn w:val="3"/>
    <w:qFormat/>
    <w:rsid w:val="00255EA8"/>
    <w:pPr>
      <w:numPr>
        <w:ilvl w:val="3"/>
      </w:numPr>
      <w:tabs>
        <w:tab w:val="num" w:pos="1440"/>
        <w:tab w:val="left" w:pos="2268"/>
      </w:tabs>
      <w:ind w:left="2268" w:right="1440" w:hanging="964"/>
    </w:pPr>
  </w:style>
  <w:style w:type="paragraph" w:customStyle="1" w:styleId="51">
    <w:name w:val="סעיף רמה 5"/>
    <w:basedOn w:val="40"/>
    <w:qFormat/>
    <w:rsid w:val="00255EA8"/>
    <w:pPr>
      <w:numPr>
        <w:ilvl w:val="4"/>
      </w:numPr>
      <w:tabs>
        <w:tab w:val="clear" w:pos="2268"/>
        <w:tab w:val="num" w:pos="1800"/>
        <w:tab w:val="left" w:pos="3402"/>
      </w:tabs>
      <w:ind w:left="3402" w:right="1800" w:hanging="1134"/>
    </w:pPr>
  </w:style>
  <w:style w:type="paragraph" w:customStyle="1" w:styleId="61">
    <w:name w:val="סעיף רמה 6"/>
    <w:basedOn w:val="51"/>
    <w:qFormat/>
    <w:rsid w:val="00255EA8"/>
    <w:pPr>
      <w:numPr>
        <w:ilvl w:val="5"/>
      </w:numPr>
      <w:tabs>
        <w:tab w:val="num" w:pos="2520"/>
      </w:tabs>
      <w:ind w:left="4820" w:right="2160" w:hanging="1418"/>
    </w:pPr>
  </w:style>
  <w:style w:type="paragraph" w:customStyle="1" w:styleId="affffff9">
    <w:name w:val="ה"/>
    <w:basedOn w:val="4-2"/>
    <w:link w:val="affffffa"/>
    <w:rsid w:val="00255EA8"/>
    <w:pPr>
      <w:ind w:left="2794" w:hanging="1475"/>
      <w:outlineLvl w:val="9"/>
    </w:pPr>
    <w:rPr>
      <w:rFonts w:ascii="David" w:hAnsi="David"/>
      <w:b/>
    </w:rPr>
  </w:style>
  <w:style w:type="character" w:customStyle="1" w:styleId="affffffa">
    <w:name w:val="ה תו"/>
    <w:basedOn w:val="4-Char"/>
    <w:link w:val="affffff9"/>
    <w:rsid w:val="00255EA8"/>
    <w:rPr>
      <w:rFonts w:ascii="David" w:eastAsia="Times New Roman" w:hAnsi="David" w:cs="David"/>
      <w:b/>
      <w:noProof/>
      <w:spacing w:val="15"/>
      <w:sz w:val="24"/>
      <w:szCs w:val="24"/>
      <w:lang w:eastAsia="he-IL"/>
    </w:rPr>
  </w:style>
  <w:style w:type="character" w:customStyle="1" w:styleId="k-dropdown-wrap">
    <w:name w:val="k-dropdown-wrap"/>
    <w:basedOn w:val="ad"/>
    <w:rsid w:val="00255EA8"/>
  </w:style>
  <w:style w:type="character" w:customStyle="1" w:styleId="UnresolvedMention1">
    <w:name w:val="Unresolved Mention1"/>
    <w:basedOn w:val="ad"/>
    <w:uiPriority w:val="99"/>
    <w:semiHidden/>
    <w:unhideWhenUsed/>
    <w:rsid w:val="00255EA8"/>
    <w:rPr>
      <w:color w:val="605E5C"/>
      <w:shd w:val="clear" w:color="auto" w:fill="E1DFDD"/>
    </w:rPr>
  </w:style>
  <w:style w:type="numbering" w:customStyle="1" w:styleId="2ff0">
    <w:name w:val="ללא רשימה2"/>
    <w:next w:val="af"/>
    <w:uiPriority w:val="99"/>
    <w:semiHidden/>
    <w:unhideWhenUsed/>
    <w:rsid w:val="00255EA8"/>
  </w:style>
  <w:style w:type="table" w:customStyle="1" w:styleId="2ff1">
    <w:name w:val="רשת טבלה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255EA8"/>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255EA8"/>
    <w:rPr>
      <w:rFonts w:ascii="David" w:eastAsia="Times New Roman" w:hAnsi="David" w:cs="David"/>
      <w:b/>
      <w:bCs/>
      <w:caps/>
      <w:spacing w:val="15"/>
      <w:sz w:val="28"/>
      <w:szCs w:val="28"/>
    </w:rPr>
  </w:style>
  <w:style w:type="character" w:customStyle="1" w:styleId="1-Char">
    <w:name w:val="1 - כותרת Char"/>
    <w:basedOn w:val="af4"/>
    <w:link w:val="1-"/>
    <w:rsid w:val="00255EA8"/>
    <w:rPr>
      <w:rFonts w:ascii="David" w:eastAsia="Times New Roman" w:hAnsi="David" w:cs="David"/>
      <w:b/>
      <w:bCs/>
      <w:caps/>
      <w:spacing w:val="15"/>
      <w:sz w:val="32"/>
      <w:szCs w:val="32"/>
    </w:rPr>
  </w:style>
  <w:style w:type="paragraph" w:customStyle="1" w:styleId="1-">
    <w:name w:val="1 - כותרת"/>
    <w:basedOn w:val="25"/>
    <w:link w:val="1-Char"/>
    <w:qFormat/>
    <w:rsid w:val="00255EA8"/>
    <w:pPr>
      <w:keepNext/>
      <w:keepLines/>
      <w:widowControl/>
      <w:numPr>
        <w:numId w:val="51"/>
      </w:numPr>
      <w:tabs>
        <w:tab w:val="left" w:pos="1050"/>
      </w:tabs>
      <w:spacing w:after="120"/>
    </w:pPr>
    <w:rPr>
      <w:rFonts w:ascii="David" w:hAnsi="David" w:cs="David"/>
    </w:rPr>
  </w:style>
  <w:style w:type="character" w:customStyle="1" w:styleId="3-Char">
    <w:name w:val="3 - כותרת Char"/>
    <w:basedOn w:val="af4"/>
    <w:link w:val="3-0"/>
    <w:rsid w:val="00255EA8"/>
    <w:rPr>
      <w:rFonts w:ascii="Times New Roman" w:eastAsia="Times New Roman" w:hAnsi="Times New Roman" w:cs="David"/>
      <w:b/>
      <w:bCs/>
      <w:noProof/>
      <w:sz w:val="28"/>
      <w:szCs w:val="28"/>
    </w:rPr>
  </w:style>
  <w:style w:type="character" w:customStyle="1" w:styleId="5-Char">
    <w:name w:val="5 - סעיף Char"/>
    <w:basedOn w:val="af4"/>
    <w:link w:val="5-"/>
    <w:rsid w:val="00255EA8"/>
    <w:rPr>
      <w:rFonts w:ascii="David" w:eastAsia="Times New Roman" w:hAnsi="David" w:cs="David"/>
      <w:sz w:val="24"/>
      <w:szCs w:val="24"/>
    </w:rPr>
  </w:style>
  <w:style w:type="paragraph" w:customStyle="1" w:styleId="5-0">
    <w:name w:val="5 - כותרת"/>
    <w:basedOn w:val="5-"/>
    <w:link w:val="5-Char0"/>
    <w:rsid w:val="00255EA8"/>
    <w:pPr>
      <w:numPr>
        <w:numId w:val="60"/>
      </w:numPr>
      <w:spacing w:before="240"/>
      <w:ind w:hanging="1207"/>
      <w:outlineLvl w:val="9"/>
    </w:pPr>
    <w:rPr>
      <w:b/>
      <w:bCs/>
    </w:rPr>
  </w:style>
  <w:style w:type="paragraph" w:customStyle="1" w:styleId="affffffc">
    <w:name w:val="כותרת פרק חדש"/>
    <w:basedOn w:val="1-"/>
    <w:link w:val="affffffd"/>
    <w:rsid w:val="00255EA8"/>
    <w:pPr>
      <w:numPr>
        <w:numId w:val="0"/>
      </w:numPr>
    </w:pPr>
    <w:rPr>
      <w:sz w:val="72"/>
      <w:szCs w:val="72"/>
    </w:rPr>
  </w:style>
  <w:style w:type="paragraph" w:customStyle="1" w:styleId="6-0">
    <w:name w:val="6 - כותרת"/>
    <w:basedOn w:val="6-"/>
    <w:link w:val="6-Char0"/>
    <w:rsid w:val="00255EA8"/>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4"/>
    <w:link w:val="6-0"/>
    <w:rsid w:val="00255EA8"/>
    <w:rPr>
      <w:rFonts w:ascii="David" w:eastAsia="Times New Roman" w:hAnsi="David" w:cs="David"/>
      <w:b/>
      <w:bCs/>
      <w:sz w:val="24"/>
      <w:szCs w:val="24"/>
    </w:rPr>
  </w:style>
  <w:style w:type="paragraph" w:customStyle="1" w:styleId="7-0">
    <w:name w:val="7 - כותרת"/>
    <w:basedOn w:val="7-"/>
    <w:link w:val="7-Char"/>
    <w:rsid w:val="00255EA8"/>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4"/>
    <w:link w:val="7-0"/>
    <w:rsid w:val="00255EA8"/>
    <w:rPr>
      <w:rFonts w:ascii="David" w:eastAsia="Times New Roman" w:hAnsi="David" w:cs="David"/>
      <w:b/>
      <w:bCs/>
      <w:sz w:val="24"/>
      <w:szCs w:val="24"/>
    </w:rPr>
  </w:style>
  <w:style w:type="character" w:customStyle="1" w:styleId="5-Char0">
    <w:name w:val="5 - כותרת Char"/>
    <w:basedOn w:val="5-Char"/>
    <w:link w:val="5-0"/>
    <w:rsid w:val="00255EA8"/>
    <w:rPr>
      <w:rFonts w:ascii="David" w:eastAsia="Times New Roman" w:hAnsi="David" w:cs="David"/>
      <w:b/>
      <w:bCs/>
      <w:sz w:val="24"/>
      <w:szCs w:val="24"/>
    </w:rPr>
  </w:style>
  <w:style w:type="character" w:customStyle="1" w:styleId="affffffd">
    <w:name w:val="כותרת פרק חדש תו"/>
    <w:basedOn w:val="1-Char"/>
    <w:link w:val="affffffc"/>
    <w:rsid w:val="00255EA8"/>
    <w:rPr>
      <w:rFonts w:ascii="David" w:eastAsia="Times New Roman" w:hAnsi="David" w:cs="David"/>
      <w:b/>
      <w:bCs/>
      <w:caps/>
      <w:spacing w:val="15"/>
      <w:sz w:val="72"/>
      <w:szCs w:val="72"/>
    </w:rPr>
  </w:style>
  <w:style w:type="paragraph" w:customStyle="1" w:styleId="-12">
    <w:name w:val="הסכם - 1"/>
    <w:basedOn w:val="ac"/>
    <w:link w:val="-1Char"/>
    <w:rsid w:val="00255EA8"/>
    <w:pPr>
      <w:widowControl w:val="0"/>
      <w:tabs>
        <w:tab w:val="num" w:pos="397"/>
      </w:tabs>
      <w:spacing w:before="240" w:after="240" w:line="360" w:lineRule="auto"/>
      <w:ind w:left="397" w:hanging="397"/>
      <w:jc w:val="both"/>
    </w:pPr>
    <w:rPr>
      <w:rFonts w:ascii="Times New Roman" w:eastAsia="Times New Roman" w:hAnsi="Times New Roman" w:cs="David"/>
      <w:b/>
      <w:bCs/>
      <w:sz w:val="24"/>
      <w:szCs w:val="24"/>
    </w:rPr>
  </w:style>
  <w:style w:type="character" w:customStyle="1" w:styleId="-1Char">
    <w:name w:val="הסכם - 1 Char"/>
    <w:basedOn w:val="ad"/>
    <w:link w:val="-12"/>
    <w:rsid w:val="00255EA8"/>
    <w:rPr>
      <w:rFonts w:ascii="Times New Roman" w:eastAsia="Times New Roman" w:hAnsi="Times New Roman" w:cs="David"/>
      <w:b/>
      <w:bCs/>
      <w:sz w:val="24"/>
      <w:szCs w:val="24"/>
    </w:rPr>
  </w:style>
  <w:style w:type="character" w:customStyle="1" w:styleId="6-Char">
    <w:name w:val="#6 - סעיף Char"/>
    <w:basedOn w:val="ad"/>
    <w:link w:val="6-1"/>
    <w:rsid w:val="00255EA8"/>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d"/>
    <w:uiPriority w:val="99"/>
    <w:semiHidden/>
    <w:unhideWhenUsed/>
    <w:rsid w:val="00255EA8"/>
    <w:rPr>
      <w:color w:val="605E5C"/>
      <w:shd w:val="clear" w:color="auto" w:fill="E1DFDD"/>
    </w:rPr>
  </w:style>
  <w:style w:type="numbering" w:customStyle="1" w:styleId="11110">
    <w:name w:val="ללא רשימה1111"/>
    <w:next w:val="af"/>
    <w:semiHidden/>
    <w:unhideWhenUsed/>
    <w:rsid w:val="00255EA8"/>
  </w:style>
  <w:style w:type="character" w:customStyle="1" w:styleId="PARA1Char">
    <w:name w:val="PARA 1 Char"/>
    <w:basedOn w:val="ad"/>
    <w:link w:val="PARA1"/>
    <w:rsid w:val="00255EA8"/>
    <w:rPr>
      <w:rFonts w:ascii="Times New Roman" w:eastAsia="Times New Roman" w:hAnsi="Times New Roman" w:cs="Narkisim"/>
      <w:sz w:val="24"/>
      <w:szCs w:val="24"/>
      <w:lang w:eastAsia="he-IL"/>
    </w:rPr>
  </w:style>
  <w:style w:type="character" w:customStyle="1" w:styleId="PARA2Char">
    <w:name w:val="PARA 2 Char"/>
    <w:basedOn w:val="ad"/>
    <w:link w:val="PARA2"/>
    <w:rsid w:val="00255EA8"/>
    <w:rPr>
      <w:rFonts w:ascii="Arial" w:eastAsia="Times New Roman" w:hAnsi="Arial" w:cs="Narkisim"/>
      <w:b/>
      <w:sz w:val="24"/>
      <w:szCs w:val="24"/>
      <w:lang w:eastAsia="he-IL"/>
    </w:rPr>
  </w:style>
  <w:style w:type="character" w:customStyle="1" w:styleId="PARA3Char">
    <w:name w:val="PARA 3 Char"/>
    <w:basedOn w:val="ad"/>
    <w:link w:val="PARA3"/>
    <w:rsid w:val="00255EA8"/>
    <w:rPr>
      <w:rFonts w:ascii="Times New Roman" w:eastAsia="Times New Roman" w:hAnsi="Times New Roman" w:cs="Narkisim"/>
      <w:sz w:val="24"/>
      <w:szCs w:val="24"/>
      <w:lang w:eastAsia="he-IL"/>
    </w:rPr>
  </w:style>
  <w:style w:type="paragraph" w:customStyle="1" w:styleId="ListParagraph1">
    <w:name w:val="List Paragraph1"/>
    <w:basedOn w:val="ac"/>
    <w:rsid w:val="00255EA8"/>
    <w:pPr>
      <w:spacing w:after="0" w:line="240" w:lineRule="auto"/>
      <w:ind w:left="720"/>
      <w:contextualSpacing/>
      <w:jc w:val="both"/>
    </w:pPr>
    <w:rPr>
      <w:rFonts w:ascii="Times New Roman" w:eastAsia="Times New Roman" w:hAnsi="Times New Roman" w:cs="FrankRuehl"/>
      <w:sz w:val="26"/>
      <w:szCs w:val="26"/>
      <w:lang w:eastAsia="he-IL"/>
    </w:rPr>
  </w:style>
  <w:style w:type="numbering" w:customStyle="1" w:styleId="-13">
    <w:name w:val="משרד האוצר - מדורג1"/>
    <w:uiPriority w:val="99"/>
    <w:rsid w:val="00255EA8"/>
  </w:style>
  <w:style w:type="numbering" w:customStyle="1" w:styleId="-15">
    <w:name w:val="משרד האוצר - מדורג קצר1"/>
    <w:uiPriority w:val="99"/>
    <w:rsid w:val="00255EA8"/>
  </w:style>
  <w:style w:type="paragraph" w:customStyle="1" w:styleId="01-">
    <w:name w:val="0.1 - הסכם"/>
    <w:basedOn w:val="ac"/>
    <w:link w:val="01-Char"/>
    <w:rsid w:val="00255EA8"/>
    <w:pPr>
      <w:tabs>
        <w:tab w:val="left" w:pos="283"/>
        <w:tab w:val="num" w:pos="397"/>
      </w:tabs>
      <w:spacing w:before="120" w:after="240" w:line="240" w:lineRule="auto"/>
      <w:ind w:left="397" w:hanging="397"/>
      <w:jc w:val="both"/>
      <w:outlineLvl w:val="1"/>
    </w:pPr>
    <w:rPr>
      <w:rFonts w:ascii="David" w:eastAsia="Times New Roman" w:hAnsi="David" w:cs="David"/>
      <w:b/>
      <w:bCs/>
      <w:caps/>
      <w:kern w:val="40"/>
      <w:sz w:val="26"/>
      <w:szCs w:val="26"/>
      <w:u w:val="single"/>
    </w:rPr>
  </w:style>
  <w:style w:type="character" w:customStyle="1" w:styleId="01-Char">
    <w:name w:val="0.1 - הסכם Char"/>
    <w:basedOn w:val="ad"/>
    <w:link w:val="01-"/>
    <w:rsid w:val="00255EA8"/>
    <w:rPr>
      <w:rFonts w:ascii="David" w:eastAsia="Times New Roman" w:hAnsi="David" w:cs="David"/>
      <w:b/>
      <w:bCs/>
      <w:caps/>
      <w:kern w:val="40"/>
      <w:sz w:val="26"/>
      <w:szCs w:val="26"/>
      <w:u w:val="single"/>
    </w:rPr>
  </w:style>
  <w:style w:type="paragraph" w:customStyle="1" w:styleId="affffffe">
    <w:name w:val="ב"/>
    <w:basedOn w:val="17"/>
    <w:link w:val="afffffff"/>
    <w:rsid w:val="00255EA8"/>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255EA8"/>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255EA8"/>
    <w:pPr>
      <w:tabs>
        <w:tab w:val="num" w:pos="1588"/>
      </w:tabs>
      <w:ind w:left="1588" w:hanging="1021"/>
      <w:outlineLvl w:val="9"/>
    </w:pPr>
    <w:rPr>
      <w:rFonts w:ascii="David" w:hAnsi="David"/>
      <w:bCs/>
      <w:szCs w:val="28"/>
    </w:rPr>
  </w:style>
  <w:style w:type="paragraph" w:customStyle="1" w:styleId="afffffff3">
    <w:name w:val="ו"/>
    <w:basedOn w:val="4-2"/>
    <w:link w:val="afffffff4"/>
    <w:rsid w:val="00255EA8"/>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255EA8"/>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255EA8"/>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255EA8"/>
    <w:rPr>
      <w:rFonts w:ascii="David" w:eastAsia="Times New Roman" w:hAnsi="David" w:cs="David"/>
      <w:bCs/>
      <w:noProof/>
      <w:spacing w:val="15"/>
      <w:sz w:val="24"/>
      <w:szCs w:val="28"/>
      <w:lang w:eastAsia="he-IL"/>
    </w:rPr>
  </w:style>
  <w:style w:type="paragraph" w:customStyle="1" w:styleId="afffffff6">
    <w:name w:val="א"/>
    <w:basedOn w:val="ac"/>
    <w:link w:val="afffffff7"/>
    <w:rsid w:val="00255EA8"/>
    <w:pPr>
      <w:spacing w:after="0" w:line="360" w:lineRule="auto"/>
      <w:jc w:val="center"/>
    </w:pPr>
    <w:rPr>
      <w:rFonts w:ascii="Times New Roman" w:eastAsia="Times New Roman" w:hAnsi="Times New Roman" w:cs="David"/>
      <w:b/>
      <w:bCs/>
      <w:sz w:val="44"/>
      <w:szCs w:val="72"/>
    </w:rPr>
  </w:style>
  <w:style w:type="character" w:customStyle="1" w:styleId="afffffff7">
    <w:name w:val="א תו"/>
    <w:basedOn w:val="ad"/>
    <w:link w:val="afffffff6"/>
    <w:rsid w:val="00255EA8"/>
    <w:rPr>
      <w:rFonts w:ascii="Times New Roman" w:eastAsia="Times New Roman" w:hAnsi="Times New Roman" w:cs="David"/>
      <w:b/>
      <w:bCs/>
      <w:sz w:val="44"/>
      <w:szCs w:val="72"/>
    </w:rPr>
  </w:style>
  <w:style w:type="paragraph" w:customStyle="1" w:styleId="68">
    <w:name w:val="פסקה 6"/>
    <w:basedOn w:val="ac"/>
    <w:rsid w:val="00255EA8"/>
    <w:pPr>
      <w:spacing w:after="0" w:line="240" w:lineRule="auto"/>
      <w:ind w:left="3175"/>
      <w:jc w:val="both"/>
    </w:pPr>
    <w:rPr>
      <w:rFonts w:ascii="Times New Roman" w:eastAsia="Times New Roman" w:hAnsi="Times New Roman" w:cs="David"/>
      <w:sz w:val="24"/>
      <w:szCs w:val="24"/>
      <w:lang w:eastAsia="he-IL"/>
    </w:rPr>
  </w:style>
  <w:style w:type="character" w:customStyle="1" w:styleId="2ff2">
    <w:name w:val="אזכור לא מזוהה2"/>
    <w:basedOn w:val="ad"/>
    <w:uiPriority w:val="99"/>
    <w:semiHidden/>
    <w:unhideWhenUsed/>
    <w:rsid w:val="00255EA8"/>
    <w:rPr>
      <w:color w:val="605E5C"/>
      <w:shd w:val="clear" w:color="auto" w:fill="E1DFDD"/>
    </w:rPr>
  </w:style>
  <w:style w:type="character" w:customStyle="1" w:styleId="311">
    <w:name w:val="ממוספר 3 תו1"/>
    <w:basedOn w:val="ad"/>
    <w:link w:val="36"/>
    <w:rsid w:val="00255EA8"/>
    <w:rPr>
      <w:rFonts w:ascii="Times New Roman" w:eastAsia="Times New Roman" w:hAnsi="Times New Roman" w:cs="David"/>
      <w:spacing w:val="15"/>
      <w:sz w:val="24"/>
      <w:szCs w:val="24"/>
    </w:rPr>
  </w:style>
  <w:style w:type="paragraph" w:customStyle="1" w:styleId="5f3">
    <w:name w:val="ממוספר 5"/>
    <w:basedOn w:val="44"/>
    <w:rsid w:val="00255EA8"/>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255EA8"/>
    <w:rPr>
      <w:rFonts w:ascii="David" w:eastAsia="Times New Roman" w:hAnsi="David" w:cs="David"/>
      <w:b/>
      <w:bCs/>
      <w:caps/>
      <w:spacing w:val="15"/>
      <w:sz w:val="32"/>
      <w:szCs w:val="32"/>
    </w:rPr>
  </w:style>
  <w:style w:type="character" w:customStyle="1" w:styleId="afffffff">
    <w:name w:val="ב תו"/>
    <w:basedOn w:val="ad"/>
    <w:link w:val="affffffe"/>
    <w:rsid w:val="00255EA8"/>
    <w:rPr>
      <w:rFonts w:ascii="David" w:eastAsia="Times New Roman" w:hAnsi="David" w:cs="David"/>
      <w:b/>
      <w:bCs/>
      <w:caps/>
      <w:spacing w:val="15"/>
      <w:sz w:val="36"/>
      <w:szCs w:val="36"/>
    </w:rPr>
  </w:style>
  <w:style w:type="character" w:customStyle="1" w:styleId="normaltextrun">
    <w:name w:val="normaltextrun"/>
    <w:basedOn w:val="ad"/>
    <w:rsid w:val="00255EA8"/>
  </w:style>
  <w:style w:type="character" w:customStyle="1" w:styleId="3ff2">
    <w:name w:val="אזכור לא מזוהה3"/>
    <w:basedOn w:val="ad"/>
    <w:uiPriority w:val="99"/>
    <w:semiHidden/>
    <w:unhideWhenUsed/>
    <w:rsid w:val="00255EA8"/>
    <w:rPr>
      <w:color w:val="605E5C"/>
      <w:shd w:val="clear" w:color="auto" w:fill="E1DFDD"/>
    </w:rPr>
  </w:style>
  <w:style w:type="character" w:customStyle="1" w:styleId="4f9">
    <w:name w:val="אזכור לא מזוהה4"/>
    <w:basedOn w:val="ad"/>
    <w:uiPriority w:val="99"/>
    <w:semiHidden/>
    <w:unhideWhenUsed/>
    <w:rsid w:val="00255EA8"/>
    <w:rPr>
      <w:color w:val="605E5C"/>
      <w:shd w:val="clear" w:color="auto" w:fill="E1DFDD"/>
    </w:rPr>
  </w:style>
  <w:style w:type="paragraph" w:customStyle="1" w:styleId="TableParagraph">
    <w:name w:val="Table Paragraph"/>
    <w:basedOn w:val="ac"/>
    <w:uiPriority w:val="1"/>
    <w:rsid w:val="00255EA8"/>
    <w:pPr>
      <w:widowControl w:val="0"/>
      <w:autoSpaceDE w:val="0"/>
      <w:autoSpaceDN w:val="0"/>
      <w:bidi w:val="0"/>
      <w:spacing w:after="0" w:line="240" w:lineRule="auto"/>
    </w:pPr>
    <w:rPr>
      <w:rFonts w:ascii="Arial" w:eastAsia="Arial" w:hAnsi="Arial" w:cs="Arial"/>
    </w:rPr>
  </w:style>
  <w:style w:type="paragraph" w:customStyle="1" w:styleId="afffffff8">
    <w:name w:val="כותרת נספח לפרק"/>
    <w:basedOn w:val="affffffc"/>
    <w:autoRedefine/>
    <w:rsid w:val="00255EA8"/>
    <w:rPr>
      <w:sz w:val="40"/>
      <w:szCs w:val="40"/>
    </w:rPr>
  </w:style>
  <w:style w:type="character" w:customStyle="1" w:styleId="UnresolvedMention2">
    <w:name w:val="Unresolved Mention2"/>
    <w:basedOn w:val="ad"/>
    <w:uiPriority w:val="99"/>
    <w:semiHidden/>
    <w:unhideWhenUsed/>
    <w:rsid w:val="00255EA8"/>
    <w:rPr>
      <w:color w:val="605E5C"/>
      <w:shd w:val="clear" w:color="auto" w:fill="E1DFDD"/>
    </w:rPr>
  </w:style>
  <w:style w:type="paragraph" w:customStyle="1" w:styleId="-7">
    <w:name w:val="רגיל - כותרת"/>
    <w:basedOn w:val="1-"/>
    <w:link w:val="-8"/>
    <w:qFormat/>
    <w:rsid w:val="00255EA8"/>
    <w:pPr>
      <w:numPr>
        <w:numId w:val="0"/>
      </w:numPr>
      <w:ind w:left="360"/>
    </w:pPr>
  </w:style>
  <w:style w:type="paragraph" w:customStyle="1" w:styleId="1ff2">
    <w:name w:val="רגיל 1"/>
    <w:basedOn w:val="20"/>
    <w:link w:val="1ff3"/>
    <w:qFormat/>
    <w:rsid w:val="00255EA8"/>
    <w:pPr>
      <w:numPr>
        <w:ilvl w:val="0"/>
        <w:numId w:val="0"/>
      </w:numPr>
      <w:bidi/>
      <w:ind w:left="58"/>
      <w:jc w:val="both"/>
    </w:pPr>
    <w:rPr>
      <w:sz w:val="24"/>
      <w:szCs w:val="24"/>
    </w:rPr>
  </w:style>
  <w:style w:type="character" w:customStyle="1" w:styleId="-8">
    <w:name w:val="רגיל - כותרת תו"/>
    <w:basedOn w:val="1-Char"/>
    <w:link w:val="-7"/>
    <w:rsid w:val="00255EA8"/>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255EA8"/>
    <w:pPr>
      <w:outlineLvl w:val="0"/>
    </w:pPr>
  </w:style>
  <w:style w:type="character" w:customStyle="1" w:styleId="1ff3">
    <w:name w:val="רגיל 1 תו"/>
    <w:basedOn w:val="2fe"/>
    <w:link w:val="1ff2"/>
    <w:rsid w:val="00255EA8"/>
    <w:rPr>
      <w:rFonts w:ascii="David" w:eastAsia="Times New Roman" w:hAnsi="David" w:cs="David"/>
      <w:b/>
      <w:kern w:val="28"/>
      <w:sz w:val="24"/>
      <w:szCs w:val="24"/>
    </w:rPr>
  </w:style>
  <w:style w:type="paragraph" w:customStyle="1" w:styleId="1ff4">
    <w:name w:val="1. כותרת"/>
    <w:basedOn w:val="1-"/>
    <w:link w:val="1ff5"/>
    <w:qFormat/>
    <w:rsid w:val="00255EA8"/>
    <w:pPr>
      <w:numPr>
        <w:numId w:val="0"/>
      </w:numPr>
    </w:pPr>
  </w:style>
  <w:style w:type="character" w:customStyle="1" w:styleId="afffffffa">
    <w:name w:val="כותרת פרק תו"/>
    <w:basedOn w:val="affffffd"/>
    <w:link w:val="afffffff9"/>
    <w:rsid w:val="00255EA8"/>
    <w:rPr>
      <w:rFonts w:ascii="David" w:eastAsia="Times New Roman" w:hAnsi="David" w:cs="David"/>
      <w:b/>
      <w:bCs/>
      <w:caps/>
      <w:spacing w:val="15"/>
      <w:sz w:val="72"/>
      <w:szCs w:val="72"/>
    </w:rPr>
  </w:style>
  <w:style w:type="paragraph" w:customStyle="1" w:styleId="11">
    <w:name w:val="1.1 כותרת"/>
    <w:basedOn w:val="3-3"/>
    <w:link w:val="113"/>
    <w:qFormat/>
    <w:rsid w:val="00255EA8"/>
    <w:pPr>
      <w:numPr>
        <w:ilvl w:val="1"/>
        <w:numId w:val="51"/>
      </w:numPr>
      <w:outlineLvl w:val="2"/>
    </w:pPr>
    <w:rPr>
      <w:rFonts w:ascii="David" w:hAnsi="David"/>
      <w:b/>
      <w:bCs/>
      <w:sz w:val="28"/>
      <w:szCs w:val="28"/>
    </w:rPr>
  </w:style>
  <w:style w:type="character" w:customStyle="1" w:styleId="1ff5">
    <w:name w:val="1. כותרת תו"/>
    <w:basedOn w:val="1-Char"/>
    <w:link w:val="1ff4"/>
    <w:rsid w:val="00255EA8"/>
    <w:rPr>
      <w:rFonts w:ascii="David" w:eastAsia="Times New Roman" w:hAnsi="David" w:cs="David"/>
      <w:b/>
      <w:bCs/>
      <w:caps/>
      <w:spacing w:val="15"/>
      <w:sz w:val="32"/>
      <w:szCs w:val="32"/>
    </w:rPr>
  </w:style>
  <w:style w:type="paragraph" w:customStyle="1" w:styleId="1113">
    <w:name w:val="1.1.1 רגיל"/>
    <w:basedOn w:val="111"/>
    <w:link w:val="1114"/>
    <w:qFormat/>
    <w:rsid w:val="00255EA8"/>
    <w:pPr>
      <w:numPr>
        <w:ilvl w:val="0"/>
        <w:numId w:val="0"/>
      </w:numPr>
      <w:ind w:left="1494" w:hanging="504"/>
    </w:pPr>
    <w:rPr>
      <w:b w:val="0"/>
      <w:bCs w:val="0"/>
    </w:rPr>
  </w:style>
  <w:style w:type="character" w:customStyle="1" w:styleId="29">
    <w:name w:val="כותרת2 תו"/>
    <w:basedOn w:val="26"/>
    <w:link w:val="28"/>
    <w:rsid w:val="00255EA8"/>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255EA8"/>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255EA8"/>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255EA8"/>
    <w:rPr>
      <w:rFonts w:ascii="David" w:eastAsia="Times New Roman" w:hAnsi="David" w:cs="David"/>
      <w:b/>
      <w:bCs/>
      <w:caps w:val="0"/>
      <w:noProof/>
      <w:spacing w:val="15"/>
      <w:sz w:val="28"/>
      <w:szCs w:val="28"/>
      <w:lang w:eastAsia="he-IL"/>
    </w:rPr>
  </w:style>
  <w:style w:type="paragraph" w:customStyle="1" w:styleId="111">
    <w:name w:val="1.1.1 כותרת"/>
    <w:basedOn w:val="3-3"/>
    <w:link w:val="1115"/>
    <w:qFormat/>
    <w:rsid w:val="00255EA8"/>
    <w:pPr>
      <w:numPr>
        <w:ilvl w:val="2"/>
        <w:numId w:val="51"/>
      </w:numPr>
      <w:outlineLvl w:val="9"/>
    </w:pPr>
    <w:rPr>
      <w:rFonts w:ascii="David" w:hAnsi="David"/>
      <w:b/>
      <w:bCs/>
    </w:rPr>
  </w:style>
  <w:style w:type="character" w:customStyle="1" w:styleId="1114">
    <w:name w:val="1.1.1 רגיל תו"/>
    <w:basedOn w:val="3-4"/>
    <w:link w:val="1113"/>
    <w:rsid w:val="00255EA8"/>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2"/>
    <w:qFormat/>
    <w:rsid w:val="00255EA8"/>
    <w:pPr>
      <w:numPr>
        <w:ilvl w:val="3"/>
        <w:numId w:val="51"/>
      </w:numPr>
      <w:outlineLvl w:val="9"/>
    </w:pPr>
    <w:rPr>
      <w:rFonts w:ascii="David" w:hAnsi="David"/>
    </w:rPr>
  </w:style>
  <w:style w:type="character" w:customStyle="1" w:styleId="1115">
    <w:name w:val="1.1.1 כותרת תו"/>
    <w:basedOn w:val="3-4"/>
    <w:link w:val="111"/>
    <w:rsid w:val="00255EA8"/>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255EA8"/>
    <w:pPr>
      <w:numPr>
        <w:ilvl w:val="4"/>
        <w:numId w:val="51"/>
      </w:numPr>
      <w:outlineLvl w:val="9"/>
    </w:pPr>
  </w:style>
  <w:style w:type="character" w:customStyle="1" w:styleId="11112">
    <w:name w:val="1.1.1.1 רגיל תו"/>
    <w:basedOn w:val="4-Char"/>
    <w:link w:val="1111"/>
    <w:rsid w:val="00255EA8"/>
    <w:rPr>
      <w:rFonts w:ascii="David" w:eastAsia="Times New Roman" w:hAnsi="David" w:cs="David"/>
      <w:noProof/>
      <w:spacing w:val="15"/>
      <w:sz w:val="24"/>
      <w:szCs w:val="24"/>
      <w:lang w:eastAsia="he-IL"/>
    </w:rPr>
  </w:style>
  <w:style w:type="paragraph" w:customStyle="1" w:styleId="11113">
    <w:name w:val="1.1.1.1 כותרת"/>
    <w:basedOn w:val="1111"/>
    <w:link w:val="11114"/>
    <w:qFormat/>
    <w:rsid w:val="00255EA8"/>
    <w:pPr>
      <w:numPr>
        <w:ilvl w:val="0"/>
        <w:numId w:val="0"/>
      </w:numPr>
    </w:pPr>
    <w:rPr>
      <w:b/>
      <w:bCs/>
    </w:rPr>
  </w:style>
  <w:style w:type="character" w:customStyle="1" w:styleId="111110">
    <w:name w:val="1.1.1.1.1 רגיל תו"/>
    <w:basedOn w:val="6-Char"/>
    <w:link w:val="11111"/>
    <w:rsid w:val="00255EA8"/>
    <w:rPr>
      <w:rFonts w:ascii="Times New Roman" w:eastAsia="Times New Roman" w:hAnsi="Times New Roman" w:cs="David"/>
      <w:noProof/>
      <w:spacing w:val="15"/>
      <w:sz w:val="24"/>
      <w:szCs w:val="24"/>
      <w:lang w:eastAsia="he-IL"/>
    </w:rPr>
  </w:style>
  <w:style w:type="paragraph" w:customStyle="1" w:styleId="114">
    <w:name w:val="1.1 רגיל"/>
    <w:basedOn w:val="11"/>
    <w:link w:val="115"/>
    <w:qFormat/>
    <w:rsid w:val="00255EA8"/>
    <w:pPr>
      <w:numPr>
        <w:ilvl w:val="0"/>
        <w:numId w:val="0"/>
      </w:numPr>
      <w:ind w:left="1050" w:hanging="690"/>
      <w:outlineLvl w:val="9"/>
    </w:pPr>
    <w:rPr>
      <w:bCs w:val="0"/>
      <w:kern w:val="28"/>
      <w:sz w:val="24"/>
      <w:szCs w:val="24"/>
    </w:rPr>
  </w:style>
  <w:style w:type="character" w:customStyle="1" w:styleId="11114">
    <w:name w:val="1.1.1.1 כותרת תו"/>
    <w:basedOn w:val="11112"/>
    <w:link w:val="11113"/>
    <w:rsid w:val="00255EA8"/>
    <w:rPr>
      <w:rFonts w:ascii="David" w:eastAsia="Times New Roman" w:hAnsi="David" w:cs="David"/>
      <w:b/>
      <w:bCs/>
      <w:noProof/>
      <w:spacing w:val="15"/>
      <w:sz w:val="24"/>
      <w:szCs w:val="24"/>
      <w:lang w:eastAsia="he-IL"/>
    </w:rPr>
  </w:style>
  <w:style w:type="paragraph" w:customStyle="1" w:styleId="afffffffb">
    <w:name w:val="נספח"/>
    <w:basedOn w:val="31"/>
    <w:link w:val="afffffffc"/>
    <w:qFormat/>
    <w:rsid w:val="00255EA8"/>
    <w:pPr>
      <w:bidi/>
      <w:jc w:val="center"/>
    </w:pPr>
    <w:rPr>
      <w:rFonts w:ascii="David" w:hAnsi="David" w:cs="David"/>
      <w:i/>
      <w:kern w:val="28"/>
    </w:rPr>
  </w:style>
  <w:style w:type="character" w:customStyle="1" w:styleId="115">
    <w:name w:val="1.1 רגיל תו"/>
    <w:basedOn w:val="113"/>
    <w:link w:val="114"/>
    <w:rsid w:val="00255EA8"/>
    <w:rPr>
      <w:rFonts w:ascii="David" w:eastAsia="Times New Roman" w:hAnsi="David" w:cs="David"/>
      <w:b/>
      <w:bCs w:val="0"/>
      <w:caps w:val="0"/>
      <w:noProof/>
      <w:spacing w:val="15"/>
      <w:kern w:val="28"/>
      <w:sz w:val="24"/>
      <w:szCs w:val="24"/>
      <w:lang w:eastAsia="he-IL"/>
    </w:rPr>
  </w:style>
  <w:style w:type="paragraph" w:customStyle="1" w:styleId="1ff6">
    <w:name w:val="1. כותרת חוזה"/>
    <w:basedOn w:val="1ff4"/>
    <w:link w:val="1ff7"/>
    <w:qFormat/>
    <w:rsid w:val="00255EA8"/>
  </w:style>
  <w:style w:type="character" w:customStyle="1" w:styleId="afffffffc">
    <w:name w:val="נספח תו"/>
    <w:basedOn w:val="32"/>
    <w:link w:val="afffffffb"/>
    <w:rsid w:val="00255EA8"/>
    <w:rPr>
      <w:rFonts w:ascii="David" w:eastAsia="Times New Roman" w:hAnsi="David" w:cs="David"/>
      <w:bCs/>
      <w:i/>
      <w:caps/>
      <w:spacing w:val="15"/>
      <w:kern w:val="28"/>
      <w:sz w:val="28"/>
      <w:szCs w:val="28"/>
    </w:rPr>
  </w:style>
  <w:style w:type="character" w:customStyle="1" w:styleId="1ff7">
    <w:name w:val="1. כותרת חוזה תו"/>
    <w:basedOn w:val="1-Char"/>
    <w:link w:val="1ff6"/>
    <w:rsid w:val="00255EA8"/>
    <w:rPr>
      <w:rFonts w:ascii="David" w:eastAsia="Times New Roman" w:hAnsi="David" w:cs="David"/>
      <w:b/>
      <w:bCs/>
      <w:caps/>
      <w:spacing w:val="15"/>
      <w:sz w:val="32"/>
      <w:szCs w:val="32"/>
    </w:rPr>
  </w:style>
  <w:style w:type="character" w:customStyle="1" w:styleId="2ff">
    <w:name w:val="סעיף רמה 2 תו"/>
    <w:basedOn w:val="ad"/>
    <w:link w:val="2"/>
    <w:rsid w:val="00255EA8"/>
    <w:rPr>
      <w:rFonts w:ascii="Arial" w:eastAsia="Times New Roman" w:hAnsi="Arial"/>
    </w:rPr>
  </w:style>
  <w:style w:type="paragraph" w:customStyle="1" w:styleId="91">
    <w:name w:val="סגנון9"/>
    <w:basedOn w:val="62"/>
    <w:rsid w:val="00255EA8"/>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ff3">
    <w:name w:val="תוכן סגנון 3"/>
    <w:basedOn w:val="2f1"/>
    <w:link w:val="3ff4"/>
    <w:rsid w:val="00255EA8"/>
    <w:pPr>
      <w:spacing w:before="120" w:line="360" w:lineRule="auto"/>
      <w:ind w:firstLine="0"/>
      <w:jc w:val="both"/>
    </w:pPr>
    <w:rPr>
      <w:rFonts w:ascii="Arial" w:hAnsi="Arial"/>
      <w:lang w:eastAsia="he-IL"/>
    </w:rPr>
  </w:style>
  <w:style w:type="character" w:customStyle="1" w:styleId="3ff4">
    <w:name w:val="תוכן סגנון 3 תו"/>
    <w:link w:val="3ff3"/>
    <w:rsid w:val="00255EA8"/>
    <w:rPr>
      <w:rFonts w:ascii="Arial" w:eastAsia="Times New Roman" w:hAnsi="Arial" w:cs="Times New Roman"/>
      <w:sz w:val="24"/>
      <w:szCs w:val="24"/>
      <w:lang w:eastAsia="he-IL"/>
    </w:rPr>
  </w:style>
  <w:style w:type="paragraph" w:customStyle="1" w:styleId="IMODHead2">
    <w:name w:val="_IMOD_Head2"/>
    <w:basedOn w:val="25"/>
    <w:next w:val="ac"/>
    <w:link w:val="IMODHead20"/>
    <w:qFormat/>
    <w:rsid w:val="00255EA8"/>
    <w:pPr>
      <w:keepNext/>
      <w:keepLines/>
      <w:widowControl/>
      <w:numPr>
        <w:ilvl w:val="1"/>
      </w:numPr>
      <w:spacing w:before="120" w:after="120" w:line="360" w:lineRule="auto"/>
      <w:ind w:left="800" w:hanging="432"/>
    </w:pPr>
    <w:rPr>
      <w:rFonts w:cs="David"/>
      <w:b w:val="0"/>
      <w:bCs w:val="0"/>
      <w:caps w:val="0"/>
      <w:color w:val="000000"/>
      <w:spacing w:val="0"/>
      <w:sz w:val="24"/>
      <w:szCs w:val="24"/>
      <w:u w:val="single"/>
    </w:rPr>
  </w:style>
  <w:style w:type="character" w:customStyle="1" w:styleId="IMODHead20">
    <w:name w:val="_IMOD_Head2 תו"/>
    <w:basedOn w:val="ad"/>
    <w:link w:val="IMODHead2"/>
    <w:rsid w:val="00255EA8"/>
    <w:rPr>
      <w:rFonts w:ascii="Times New Roman" w:eastAsia="Times New Roman" w:hAnsi="Times New Roman" w:cs="David"/>
      <w:color w:val="000000"/>
      <w:sz w:val="24"/>
      <w:szCs w:val="24"/>
      <w:u w:val="single"/>
    </w:rPr>
  </w:style>
  <w:style w:type="paragraph" w:customStyle="1" w:styleId="15">
    <w:name w:val="1 כותרת"/>
    <w:basedOn w:val="ac"/>
    <w:qFormat/>
    <w:rsid w:val="00255EA8"/>
    <w:pPr>
      <w:numPr>
        <w:numId w:val="62"/>
      </w:numPr>
      <w:overflowPunct w:val="0"/>
      <w:autoSpaceDE w:val="0"/>
      <w:autoSpaceDN w:val="0"/>
      <w:adjustRightInd w:val="0"/>
      <w:spacing w:after="80" w:line="300" w:lineRule="atLeast"/>
      <w:jc w:val="both"/>
      <w:textAlignment w:val="baseline"/>
    </w:pPr>
    <w:rPr>
      <w:rFonts w:ascii="Times New Roman" w:eastAsia="Times New Roman" w:hAnsi="Times New Roman" w:cs="David"/>
      <w:b/>
      <w:bCs/>
      <w:sz w:val="24"/>
      <w:szCs w:val="24"/>
      <w:u w:val="single"/>
    </w:rPr>
  </w:style>
  <w:style w:type="character" w:customStyle="1" w:styleId="2f6">
    <w:name w:val="סגנון2 תו"/>
    <w:link w:val="2f5"/>
    <w:rsid w:val="00255EA8"/>
    <w:rPr>
      <w:rFonts w:ascii="Times New Roman" w:eastAsia="Times New Roman" w:hAnsi="Times New Roman" w:cs="Narkisim"/>
      <w:sz w:val="24"/>
      <w:szCs w:val="24"/>
      <w:u w:val="single"/>
      <w:lang w:eastAsia="he-IL"/>
    </w:rPr>
  </w:style>
  <w:style w:type="character" w:styleId="afffffffd">
    <w:name w:val="Unresolved Mention"/>
    <w:basedOn w:val="ad"/>
    <w:uiPriority w:val="99"/>
    <w:rsid w:val="00255EA8"/>
    <w:rPr>
      <w:color w:val="605E5C"/>
      <w:shd w:val="clear" w:color="auto" w:fill="E1DFDD"/>
    </w:rPr>
  </w:style>
  <w:style w:type="paragraph" w:customStyle="1" w:styleId="afffffffe">
    <w:name w:val="סגנון דפנה"/>
    <w:basedOn w:val="ac"/>
    <w:link w:val="affffffff"/>
    <w:autoRedefine/>
    <w:qFormat/>
    <w:rsid w:val="00255EA8"/>
    <w:pPr>
      <w:shd w:val="clear" w:color="auto" w:fill="B8CCE4"/>
      <w:autoSpaceDE w:val="0"/>
      <w:autoSpaceDN w:val="0"/>
      <w:bidi w:val="0"/>
      <w:spacing w:before="120" w:after="120" w:line="360" w:lineRule="auto"/>
      <w:jc w:val="both"/>
    </w:pPr>
    <w:rPr>
      <w:rFonts w:ascii="Segoe UI" w:eastAsia="Tahoma" w:hAnsi="Segoe UI" w:cs="Segoe UI"/>
      <w:bCs/>
      <w:noProof/>
      <w:sz w:val="24"/>
      <w:szCs w:val="24"/>
      <w:lang w:eastAsia="he-IL"/>
    </w:rPr>
  </w:style>
  <w:style w:type="character" w:customStyle="1" w:styleId="affffffff">
    <w:name w:val="סגנון דפנה תו"/>
    <w:basedOn w:val="ad"/>
    <w:link w:val="afffffffe"/>
    <w:rsid w:val="00255EA8"/>
    <w:rPr>
      <w:rFonts w:ascii="Segoe UI" w:eastAsia="Tahoma" w:hAnsi="Segoe UI" w:cs="Segoe UI"/>
      <w:bCs/>
      <w:noProof/>
      <w:sz w:val="24"/>
      <w:szCs w:val="24"/>
      <w:shd w:val="clear" w:color="auto" w:fill="B8CCE4"/>
      <w:lang w:eastAsia="he-IL"/>
    </w:rPr>
  </w:style>
  <w:style w:type="character" w:customStyle="1" w:styleId="3f6">
    <w:name w:val="סגנון3 תו"/>
    <w:link w:val="3f5"/>
    <w:rsid w:val="00255EA8"/>
    <w:rPr>
      <w:rFonts w:ascii="Times New Roman" w:eastAsia="Times New Roman" w:hAnsi="Times New Roman" w:cs="Narkisim"/>
      <w:sz w:val="24"/>
      <w:szCs w:val="24"/>
      <w:lang w:eastAsia="he-IL"/>
    </w:rPr>
  </w:style>
  <w:style w:type="paragraph" w:customStyle="1" w:styleId="Style2">
    <w:name w:val="Style2"/>
    <w:basedOn w:val="ac"/>
    <w:link w:val="Style2Char"/>
    <w:qFormat/>
    <w:rsid w:val="00255EA8"/>
    <w:pPr>
      <w:numPr>
        <w:ilvl w:val="2"/>
        <w:numId w:val="63"/>
      </w:numPr>
      <w:spacing w:after="12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basedOn w:val="ad"/>
    <w:link w:val="Style2"/>
    <w:rsid w:val="00255EA8"/>
    <w:rPr>
      <w:rFonts w:ascii="Arial" w:eastAsia="Times New Roman" w:hAnsi="Arial" w:cs="David"/>
      <w:b/>
      <w:bCs/>
      <w:sz w:val="24"/>
      <w:szCs w:val="24"/>
      <w:u w:val="single"/>
      <w:lang w:eastAsia="he-IL"/>
    </w:rPr>
  </w:style>
  <w:style w:type="paragraph" w:customStyle="1" w:styleId="N-4">
    <w:name w:val="N-4"/>
    <w:basedOn w:val="ac"/>
    <w:rsid w:val="00255EA8"/>
    <w:pPr>
      <w:autoSpaceDE w:val="0"/>
      <w:autoSpaceDN w:val="0"/>
      <w:ind w:right="2976"/>
    </w:pPr>
    <w:rPr>
      <w:rFonts w:ascii="Times New Roman" w:eastAsia="Times New Roman" w:hAnsi="Times New Roman" w:cs="David"/>
      <w:spacing w:val="10"/>
      <w:sz w:val="20"/>
      <w:szCs w:val="24"/>
    </w:rPr>
  </w:style>
  <w:style w:type="table" w:customStyle="1" w:styleId="5-21">
    <w:name w:val="טבלת רשת 5 כהה - הדגשה 21"/>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
    <w:name w:val="טבלת רשת 1 בהירה - הדגשה 21"/>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paragraph" w:customStyle="1" w:styleId="footnotedescription">
    <w:name w:val="footnote description"/>
    <w:next w:val="ac"/>
    <w:link w:val="footnotedescriptionChar"/>
    <w:hidden/>
    <w:rsid w:val="00255EA8"/>
    <w:pPr>
      <w:spacing w:after="0"/>
      <w:ind w:left="42"/>
      <w:jc w:val="right"/>
    </w:pPr>
    <w:rPr>
      <w:rFonts w:ascii="Arial" w:eastAsia="Arial" w:hAnsi="Arial" w:cs="Arial"/>
      <w:color w:val="000000"/>
      <w:sz w:val="20"/>
    </w:rPr>
  </w:style>
  <w:style w:type="character" w:customStyle="1" w:styleId="footnotedescriptionChar">
    <w:name w:val="footnote description Char"/>
    <w:link w:val="footnotedescription"/>
    <w:rsid w:val="00255EA8"/>
    <w:rPr>
      <w:rFonts w:ascii="Arial" w:eastAsia="Arial" w:hAnsi="Arial" w:cs="Arial"/>
      <w:color w:val="000000"/>
      <w:sz w:val="20"/>
    </w:rPr>
  </w:style>
  <w:style w:type="character" w:customStyle="1" w:styleId="footnotemark">
    <w:name w:val="footnote mark"/>
    <w:hidden/>
    <w:rsid w:val="00255EA8"/>
    <w:rPr>
      <w:rFonts w:ascii="David" w:eastAsia="David" w:hAnsi="David" w:cs="David"/>
      <w:color w:val="000000"/>
      <w:sz w:val="20"/>
      <w:vertAlign w:val="superscript"/>
    </w:rPr>
  </w:style>
  <w:style w:type="table" w:customStyle="1" w:styleId="TableGrid">
    <w:name w:val="TableGrid"/>
    <w:rsid w:val="00255EA8"/>
    <w:pPr>
      <w:spacing w:after="0" w:line="240" w:lineRule="auto"/>
    </w:pPr>
    <w:rPr>
      <w:rFonts w:eastAsia="Times New Roman"/>
    </w:rPr>
    <w:tblPr>
      <w:tblCellMar>
        <w:top w:w="0" w:type="dxa"/>
        <w:left w:w="0" w:type="dxa"/>
        <w:bottom w:w="0" w:type="dxa"/>
        <w:right w:w="0" w:type="dxa"/>
      </w:tblCellMar>
    </w:tblPr>
  </w:style>
  <w:style w:type="character" w:styleId="affffffff0">
    <w:name w:val="Strong"/>
    <w:basedOn w:val="ad"/>
    <w:uiPriority w:val="22"/>
    <w:qFormat/>
    <w:rsid w:val="00255EA8"/>
    <w:rPr>
      <w:b/>
      <w:bCs/>
    </w:rPr>
  </w:style>
  <w:style w:type="numbering" w:customStyle="1" w:styleId="54">
    <w:name w:val="סגנון5"/>
    <w:uiPriority w:val="99"/>
    <w:rsid w:val="00255EA8"/>
    <w:pPr>
      <w:numPr>
        <w:numId w:val="64"/>
      </w:numPr>
    </w:pPr>
  </w:style>
  <w:style w:type="paragraph" w:customStyle="1" w:styleId="ms-6">
    <w:name w:val="ms-6"/>
    <w:basedOn w:val="ac"/>
    <w:rsid w:val="00255EA8"/>
    <w:pPr>
      <w:numPr>
        <w:ilvl w:val="3"/>
        <w:numId w:val="65"/>
      </w:numPr>
      <w:spacing w:after="180" w:line="240" w:lineRule="auto"/>
      <w:jc w:val="both"/>
    </w:pPr>
    <w:rPr>
      <w:rFonts w:ascii="Times New Roman" w:eastAsia="Times New Roman" w:hAnsi="Times New Roman" w:cs="David"/>
      <w:noProof/>
      <w:sz w:val="24"/>
      <w:szCs w:val="26"/>
      <w:lang w:eastAsia="he-IL"/>
    </w:rPr>
  </w:style>
  <w:style w:type="paragraph" w:customStyle="1" w:styleId="ms-7">
    <w:name w:val="ms-7"/>
    <w:basedOn w:val="ac"/>
    <w:rsid w:val="00255EA8"/>
    <w:pPr>
      <w:numPr>
        <w:ilvl w:val="4"/>
        <w:numId w:val="65"/>
      </w:numPr>
      <w:spacing w:after="0" w:line="240" w:lineRule="auto"/>
      <w:jc w:val="both"/>
    </w:pPr>
    <w:rPr>
      <w:rFonts w:ascii="Times New Roman" w:eastAsia="Times New Roman" w:hAnsi="Times New Roman" w:cs="David"/>
      <w:noProof/>
      <w:sz w:val="24"/>
      <w:szCs w:val="26"/>
      <w:lang w:eastAsia="he-IL"/>
    </w:rPr>
  </w:style>
  <w:style w:type="paragraph" w:customStyle="1" w:styleId="1ff8">
    <w:name w:val="ממוספר1"/>
    <w:basedOn w:val="ac"/>
    <w:rsid w:val="00255EA8"/>
    <w:pPr>
      <w:tabs>
        <w:tab w:val="left" w:pos="397"/>
      </w:tabs>
      <w:spacing w:after="0" w:line="360" w:lineRule="auto"/>
      <w:ind w:left="397" w:hanging="397"/>
    </w:pPr>
    <w:rPr>
      <w:rFonts w:ascii="Times New Roman" w:eastAsia="Times New Roman" w:hAnsi="Times New Roman" w:cs="David"/>
      <w:szCs w:val="26"/>
    </w:rPr>
  </w:style>
  <w:style w:type="paragraph" w:customStyle="1" w:styleId="Sign">
    <w:name w:val="Sign"/>
    <w:basedOn w:val="ac"/>
    <w:rsid w:val="00255EA8"/>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211">
    <w:name w:val="כותרת 21"/>
    <w:basedOn w:val="ac"/>
    <w:next w:val="ac"/>
    <w:rsid w:val="00255EA8"/>
    <w:pPr>
      <w:keepNext/>
      <w:spacing w:after="0" w:line="240" w:lineRule="auto"/>
      <w:outlineLvl w:val="1"/>
    </w:pPr>
    <w:rPr>
      <w:rFonts w:ascii="Times New Roman" w:eastAsia="Times New Roman" w:hAnsi="Times New Roman" w:cs="David"/>
      <w:sz w:val="20"/>
      <w:szCs w:val="28"/>
      <w:lang w:eastAsia="he-IL"/>
    </w:rPr>
  </w:style>
  <w:style w:type="paragraph" w:customStyle="1" w:styleId="xx">
    <w:name w:val="xxמלאה"/>
    <w:basedOn w:val="ac"/>
    <w:rsid w:val="00255EA8"/>
    <w:pPr>
      <w:spacing w:before="120" w:after="0" w:line="360" w:lineRule="auto"/>
      <w:ind w:right="709"/>
      <w:jc w:val="both"/>
    </w:pPr>
    <w:rPr>
      <w:rFonts w:ascii="Times New Roman" w:eastAsia="Times New Roman" w:hAnsi="Times New Roman" w:cs="David"/>
      <w:noProof/>
      <w:sz w:val="20"/>
      <w:szCs w:val="24"/>
    </w:rPr>
  </w:style>
  <w:style w:type="paragraph" w:customStyle="1" w:styleId="N-2">
    <w:name w:val="N-2"/>
    <w:basedOn w:val="ac"/>
    <w:rsid w:val="00255EA8"/>
    <w:pPr>
      <w:spacing w:after="0" w:line="240" w:lineRule="auto"/>
      <w:ind w:right="1247"/>
    </w:pPr>
    <w:rPr>
      <w:rFonts w:ascii="Times New Roman" w:eastAsia="Times New Roman" w:hAnsi="Times New Roman" w:cs="David"/>
      <w:noProof/>
      <w:spacing w:val="10"/>
      <w:sz w:val="20"/>
      <w:szCs w:val="24"/>
    </w:rPr>
  </w:style>
  <w:style w:type="paragraph" w:customStyle="1" w:styleId="texttableCharCharCharCharCharCharCharCharCharCharCharCharCharCharCharCharCharCharCharCharCharCharCharCharCharCharCharCharCharCharCharCharCharCharCharCharCharCharCharCharCharCharCharCharCharCharCharChar">
    <w:name w:val="text table Char Char Char Char Char Char Char Char Char Char Char Char Char Char Char Char Char Char Char Char Char Char Char Char Char Char Char Char Char Char Char Char Char Char Char Char Char Char Char Char Char Char Char Char Char Char Char Char"/>
    <w:basedOn w:val="ac"/>
    <w:rsid w:val="00255EA8"/>
    <w:pPr>
      <w:spacing w:after="0" w:line="360" w:lineRule="auto"/>
      <w:jc w:val="both"/>
    </w:pPr>
    <w:rPr>
      <w:rFonts w:ascii="Arial" w:eastAsia="Times New Roman" w:hAnsi="Arial" w:cs="Arial"/>
    </w:rPr>
  </w:style>
  <w:style w:type="paragraph" w:customStyle="1" w:styleId="tabBulletedLine">
    <w:name w:val="tab.BulletedLine"/>
    <w:basedOn w:val="ac"/>
    <w:rsid w:val="00255EA8"/>
    <w:pPr>
      <w:numPr>
        <w:numId w:val="66"/>
      </w:numPr>
      <w:spacing w:before="40" w:after="60" w:line="240" w:lineRule="auto"/>
    </w:pPr>
    <w:rPr>
      <w:rFonts w:ascii="Arial" w:eastAsia="Times New Roman" w:hAnsi="Arial" w:cs="Arial"/>
    </w:rPr>
  </w:style>
  <w:style w:type="paragraph" w:styleId="affffffff1">
    <w:name w:val="Intense Quote"/>
    <w:basedOn w:val="ac"/>
    <w:next w:val="ac"/>
    <w:link w:val="affffffff2"/>
    <w:uiPriority w:val="30"/>
    <w:qFormat/>
    <w:rsid w:val="00255EA8"/>
    <w:pPr>
      <w:pBdr>
        <w:bottom w:val="single" w:sz="4" w:space="4" w:color="4F81BD"/>
      </w:pBdr>
      <w:spacing w:before="200" w:after="280" w:line="276" w:lineRule="auto"/>
      <w:ind w:left="936" w:right="936"/>
    </w:pPr>
    <w:rPr>
      <w:rFonts w:ascii="Calibri" w:eastAsia="Times New Roman" w:hAnsi="Calibri" w:cs="Arial"/>
      <w:b/>
      <w:bCs/>
      <w:i/>
      <w:iCs/>
      <w:color w:val="4F81BD"/>
      <w:rtl/>
      <w:cs/>
    </w:rPr>
  </w:style>
  <w:style w:type="character" w:customStyle="1" w:styleId="affffffff2">
    <w:name w:val="ציטוט חזק תו"/>
    <w:basedOn w:val="ad"/>
    <w:link w:val="affffffff1"/>
    <w:uiPriority w:val="30"/>
    <w:rsid w:val="00255EA8"/>
    <w:rPr>
      <w:rFonts w:ascii="Calibri" w:eastAsia="Times New Roman" w:hAnsi="Calibri" w:cs="Arial"/>
      <w:b/>
      <w:bCs/>
      <w:i/>
      <w:iCs/>
      <w:color w:val="4F81BD"/>
    </w:rPr>
  </w:style>
  <w:style w:type="paragraph" w:customStyle="1" w:styleId="1ff9">
    <w:name w:val="טקסט1"/>
    <w:basedOn w:val="ac"/>
    <w:rsid w:val="00255EA8"/>
    <w:pPr>
      <w:spacing w:after="0" w:line="240" w:lineRule="auto"/>
      <w:ind w:left="624" w:right="624"/>
      <w:jc w:val="right"/>
    </w:pPr>
    <w:rPr>
      <w:rFonts w:ascii="Times New Roman" w:eastAsia="Times New Roman" w:hAnsi="Times New Roman" w:cs="David"/>
      <w:sz w:val="20"/>
      <w:szCs w:val="24"/>
      <w:lang w:eastAsia="he-IL"/>
    </w:rPr>
  </w:style>
  <w:style w:type="paragraph" w:customStyle="1" w:styleId="2ff3">
    <w:name w:val="טקסט2"/>
    <w:basedOn w:val="1ff9"/>
    <w:rsid w:val="00255EA8"/>
    <w:pPr>
      <w:ind w:left="1191" w:right="1191"/>
    </w:pPr>
  </w:style>
  <w:style w:type="paragraph" w:customStyle="1" w:styleId="4fa">
    <w:name w:val="כותרת4"/>
    <w:basedOn w:val="ac"/>
    <w:next w:val="ac"/>
    <w:rsid w:val="00255EA8"/>
    <w:pPr>
      <w:spacing w:after="0" w:line="240" w:lineRule="auto"/>
    </w:pPr>
    <w:rPr>
      <w:rFonts w:ascii="Times New Roman" w:eastAsia="Times New Roman" w:hAnsi="Times New Roman" w:cs="David"/>
      <w:sz w:val="20"/>
      <w:szCs w:val="24"/>
      <w:lang w:eastAsia="he-IL"/>
    </w:rPr>
  </w:style>
  <w:style w:type="paragraph" w:customStyle="1" w:styleId="5f4">
    <w:name w:val="כותרת5"/>
    <w:basedOn w:val="ac"/>
    <w:next w:val="ac"/>
    <w:rsid w:val="00255EA8"/>
    <w:pPr>
      <w:tabs>
        <w:tab w:val="num" w:pos="1779"/>
      </w:tabs>
      <w:spacing w:after="0" w:line="240" w:lineRule="auto"/>
      <w:ind w:left="2232" w:hanging="1080"/>
      <w:jc w:val="right"/>
    </w:pPr>
    <w:rPr>
      <w:rFonts w:ascii="Times New Roman" w:eastAsia="Times New Roman" w:hAnsi="Times New Roman" w:cs="David"/>
      <w:sz w:val="20"/>
      <w:szCs w:val="24"/>
      <w:lang w:eastAsia="he-IL"/>
    </w:rPr>
  </w:style>
  <w:style w:type="paragraph" w:styleId="Index1">
    <w:name w:val="index 1"/>
    <w:basedOn w:val="ac"/>
    <w:next w:val="ac"/>
    <w:autoRedefine/>
    <w:semiHidden/>
    <w:rsid w:val="00255EA8"/>
    <w:pPr>
      <w:spacing w:after="0" w:line="240" w:lineRule="auto"/>
      <w:ind w:left="240" w:right="240" w:hanging="240"/>
      <w:jc w:val="right"/>
    </w:pPr>
    <w:rPr>
      <w:rFonts w:ascii="Times New Roman" w:eastAsia="Times New Roman" w:hAnsi="Times New Roman" w:cs="Times New Roman"/>
      <w:sz w:val="24"/>
      <w:szCs w:val="24"/>
      <w:lang w:eastAsia="he-IL"/>
    </w:rPr>
  </w:style>
  <w:style w:type="paragraph" w:styleId="Index2">
    <w:name w:val="index 2"/>
    <w:basedOn w:val="ac"/>
    <w:next w:val="ac"/>
    <w:autoRedefine/>
    <w:semiHidden/>
    <w:rsid w:val="00255EA8"/>
    <w:pPr>
      <w:spacing w:after="0" w:line="240" w:lineRule="auto"/>
      <w:ind w:left="480" w:right="480" w:hanging="240"/>
      <w:jc w:val="right"/>
    </w:pPr>
    <w:rPr>
      <w:rFonts w:ascii="Times New Roman" w:eastAsia="Times New Roman" w:hAnsi="Times New Roman" w:cs="Times New Roman"/>
      <w:sz w:val="24"/>
      <w:szCs w:val="24"/>
      <w:lang w:eastAsia="he-IL"/>
    </w:rPr>
  </w:style>
  <w:style w:type="paragraph" w:styleId="Index3">
    <w:name w:val="index 3"/>
    <w:basedOn w:val="ac"/>
    <w:next w:val="ac"/>
    <w:autoRedefine/>
    <w:semiHidden/>
    <w:rsid w:val="00255EA8"/>
    <w:pPr>
      <w:spacing w:after="0" w:line="240" w:lineRule="auto"/>
      <w:ind w:left="720" w:right="720" w:hanging="240"/>
      <w:jc w:val="right"/>
    </w:pPr>
    <w:rPr>
      <w:rFonts w:ascii="Times New Roman" w:eastAsia="Times New Roman" w:hAnsi="Times New Roman" w:cs="Times New Roman"/>
      <w:sz w:val="24"/>
      <w:szCs w:val="24"/>
      <w:lang w:eastAsia="he-IL"/>
    </w:rPr>
  </w:style>
  <w:style w:type="paragraph" w:styleId="Index4">
    <w:name w:val="index 4"/>
    <w:basedOn w:val="ac"/>
    <w:next w:val="ac"/>
    <w:autoRedefine/>
    <w:semiHidden/>
    <w:rsid w:val="00255EA8"/>
    <w:pPr>
      <w:spacing w:after="0" w:line="240" w:lineRule="auto"/>
      <w:ind w:left="960" w:right="960" w:hanging="240"/>
      <w:jc w:val="right"/>
    </w:pPr>
    <w:rPr>
      <w:rFonts w:ascii="Times New Roman" w:eastAsia="Times New Roman" w:hAnsi="Times New Roman" w:cs="Times New Roman"/>
      <w:sz w:val="24"/>
      <w:szCs w:val="24"/>
      <w:lang w:eastAsia="he-IL"/>
    </w:rPr>
  </w:style>
  <w:style w:type="paragraph" w:styleId="Index5">
    <w:name w:val="index 5"/>
    <w:basedOn w:val="ac"/>
    <w:next w:val="ac"/>
    <w:autoRedefine/>
    <w:semiHidden/>
    <w:rsid w:val="00255EA8"/>
    <w:pPr>
      <w:spacing w:after="0" w:line="240" w:lineRule="auto"/>
      <w:ind w:left="1200" w:right="1200" w:hanging="240"/>
      <w:jc w:val="right"/>
    </w:pPr>
    <w:rPr>
      <w:rFonts w:ascii="Times New Roman" w:eastAsia="Times New Roman" w:hAnsi="Times New Roman" w:cs="Times New Roman"/>
      <w:sz w:val="24"/>
      <w:szCs w:val="24"/>
      <w:lang w:eastAsia="he-IL"/>
    </w:rPr>
  </w:style>
  <w:style w:type="paragraph" w:styleId="Index6">
    <w:name w:val="index 6"/>
    <w:basedOn w:val="ac"/>
    <w:next w:val="ac"/>
    <w:autoRedefine/>
    <w:semiHidden/>
    <w:rsid w:val="00255EA8"/>
    <w:pPr>
      <w:spacing w:after="0" w:line="240" w:lineRule="auto"/>
      <w:ind w:left="1440" w:right="1440" w:hanging="240"/>
      <w:jc w:val="right"/>
    </w:pPr>
    <w:rPr>
      <w:rFonts w:ascii="Times New Roman" w:eastAsia="Times New Roman" w:hAnsi="Times New Roman" w:cs="Times New Roman"/>
      <w:sz w:val="24"/>
      <w:szCs w:val="24"/>
      <w:lang w:eastAsia="he-IL"/>
    </w:rPr>
  </w:style>
  <w:style w:type="paragraph" w:styleId="Index7">
    <w:name w:val="index 7"/>
    <w:basedOn w:val="ac"/>
    <w:next w:val="ac"/>
    <w:autoRedefine/>
    <w:semiHidden/>
    <w:rsid w:val="00255EA8"/>
    <w:pPr>
      <w:spacing w:after="0" w:line="240" w:lineRule="auto"/>
      <w:ind w:left="1680" w:right="1680" w:hanging="240"/>
      <w:jc w:val="right"/>
    </w:pPr>
    <w:rPr>
      <w:rFonts w:ascii="Times New Roman" w:eastAsia="Times New Roman" w:hAnsi="Times New Roman" w:cs="Times New Roman"/>
      <w:sz w:val="24"/>
      <w:szCs w:val="24"/>
      <w:lang w:eastAsia="he-IL"/>
    </w:rPr>
  </w:style>
  <w:style w:type="paragraph" w:styleId="Index8">
    <w:name w:val="index 8"/>
    <w:basedOn w:val="ac"/>
    <w:next w:val="ac"/>
    <w:autoRedefine/>
    <w:semiHidden/>
    <w:rsid w:val="00255EA8"/>
    <w:pPr>
      <w:spacing w:after="0" w:line="240" w:lineRule="auto"/>
      <w:ind w:left="1920" w:right="1920" w:hanging="240"/>
      <w:jc w:val="right"/>
    </w:pPr>
    <w:rPr>
      <w:rFonts w:ascii="Times New Roman" w:eastAsia="Times New Roman" w:hAnsi="Times New Roman" w:cs="Times New Roman"/>
      <w:sz w:val="24"/>
      <w:szCs w:val="24"/>
      <w:lang w:eastAsia="he-IL"/>
    </w:rPr>
  </w:style>
  <w:style w:type="paragraph" w:styleId="Index9">
    <w:name w:val="index 9"/>
    <w:basedOn w:val="ac"/>
    <w:next w:val="ac"/>
    <w:autoRedefine/>
    <w:semiHidden/>
    <w:rsid w:val="00255EA8"/>
    <w:pPr>
      <w:spacing w:after="0" w:line="240" w:lineRule="auto"/>
      <w:ind w:left="2160" w:right="2160" w:hanging="240"/>
      <w:jc w:val="right"/>
    </w:pPr>
    <w:rPr>
      <w:rFonts w:ascii="Times New Roman" w:eastAsia="Times New Roman" w:hAnsi="Times New Roman" w:cs="Times New Roman"/>
      <w:sz w:val="24"/>
      <w:szCs w:val="24"/>
      <w:lang w:eastAsia="he-IL"/>
    </w:rPr>
  </w:style>
  <w:style w:type="paragraph" w:styleId="affffffff3">
    <w:name w:val="index heading"/>
    <w:basedOn w:val="ac"/>
    <w:next w:val="Index1"/>
    <w:semiHidden/>
    <w:rsid w:val="00255EA8"/>
    <w:pPr>
      <w:spacing w:after="0" w:line="240" w:lineRule="auto"/>
      <w:jc w:val="right"/>
    </w:pPr>
    <w:rPr>
      <w:rFonts w:ascii="Times New Roman" w:eastAsia="Times New Roman" w:hAnsi="Times New Roman" w:cs="Times New Roman"/>
      <w:sz w:val="24"/>
      <w:szCs w:val="24"/>
      <w:lang w:eastAsia="he-IL"/>
    </w:rPr>
  </w:style>
  <w:style w:type="paragraph" w:styleId="z-">
    <w:name w:val="HTML Top of Form"/>
    <w:basedOn w:val="ac"/>
    <w:next w:val="ac"/>
    <w:link w:val="z-0"/>
    <w:hidden/>
    <w:rsid w:val="00255EA8"/>
    <w:pPr>
      <w:pBdr>
        <w:bottom w:val="single" w:sz="6" w:space="1" w:color="auto"/>
      </w:pBdr>
      <w:bidi w:val="0"/>
      <w:spacing w:after="0" w:line="240" w:lineRule="auto"/>
      <w:jc w:val="center"/>
    </w:pPr>
    <w:rPr>
      <w:rFonts w:ascii="Arial" w:eastAsia="Times New Roman" w:hAnsi="Arial" w:cs="Arial"/>
      <w:vanish/>
      <w:sz w:val="16"/>
      <w:szCs w:val="16"/>
      <w:lang w:eastAsia="he-IL"/>
    </w:rPr>
  </w:style>
  <w:style w:type="character" w:customStyle="1" w:styleId="z-0">
    <w:name w:val="z-ראש טופס תו"/>
    <w:basedOn w:val="ad"/>
    <w:link w:val="z-"/>
    <w:rsid w:val="00255EA8"/>
    <w:rPr>
      <w:rFonts w:ascii="Arial" w:eastAsia="Times New Roman" w:hAnsi="Arial" w:cs="Arial"/>
      <w:vanish/>
      <w:sz w:val="16"/>
      <w:szCs w:val="16"/>
      <w:lang w:eastAsia="he-IL"/>
    </w:rPr>
  </w:style>
  <w:style w:type="paragraph" w:styleId="z-1">
    <w:name w:val="HTML Bottom of Form"/>
    <w:basedOn w:val="ac"/>
    <w:next w:val="ac"/>
    <w:link w:val="z-2"/>
    <w:hidden/>
    <w:rsid w:val="00255EA8"/>
    <w:pPr>
      <w:pBdr>
        <w:top w:val="single" w:sz="6" w:space="1" w:color="auto"/>
      </w:pBdr>
      <w:bidi w:val="0"/>
      <w:spacing w:after="0" w:line="240" w:lineRule="auto"/>
      <w:jc w:val="center"/>
    </w:pPr>
    <w:rPr>
      <w:rFonts w:ascii="Arial" w:eastAsia="Times New Roman" w:hAnsi="Arial" w:cs="Arial"/>
      <w:vanish/>
      <w:sz w:val="16"/>
      <w:szCs w:val="16"/>
      <w:lang w:eastAsia="he-IL"/>
    </w:rPr>
  </w:style>
  <w:style w:type="character" w:customStyle="1" w:styleId="z-2">
    <w:name w:val="z-תחתית טופס תו"/>
    <w:basedOn w:val="ad"/>
    <w:link w:val="z-1"/>
    <w:rsid w:val="00255EA8"/>
    <w:rPr>
      <w:rFonts w:ascii="Arial" w:eastAsia="Times New Roman" w:hAnsi="Arial" w:cs="Arial"/>
      <w:vanish/>
      <w:sz w:val="16"/>
      <w:szCs w:val="16"/>
      <w:lang w:eastAsia="he-IL"/>
    </w:rPr>
  </w:style>
  <w:style w:type="paragraph" w:customStyle="1" w:styleId="3ff5">
    <w:name w:val="טקסט3"/>
    <w:basedOn w:val="1ff9"/>
    <w:rsid w:val="00255EA8"/>
    <w:pPr>
      <w:ind w:left="0" w:right="1814"/>
    </w:pPr>
  </w:style>
  <w:style w:type="paragraph" w:customStyle="1" w:styleId="4fb">
    <w:name w:val="טקסט4"/>
    <w:basedOn w:val="1ff9"/>
    <w:rsid w:val="00255EA8"/>
    <w:pPr>
      <w:ind w:left="0" w:right="2892"/>
    </w:pPr>
  </w:style>
  <w:style w:type="paragraph" w:customStyle="1" w:styleId="List1">
    <w:name w:val="List1"/>
    <w:basedOn w:val="ac"/>
    <w:rsid w:val="00255EA8"/>
    <w:pPr>
      <w:keepLines/>
      <w:bidi w:val="0"/>
      <w:spacing w:before="180" w:after="0" w:line="240" w:lineRule="auto"/>
      <w:ind w:left="1728" w:hanging="576"/>
      <w:jc w:val="both"/>
    </w:pPr>
    <w:rPr>
      <w:rFonts w:ascii="Times New Roman" w:eastAsia="Times New Roman" w:hAnsi="Times New Roman" w:cs="Miriam"/>
      <w:spacing w:val="5"/>
      <w:sz w:val="24"/>
      <w:szCs w:val="24"/>
      <w:lang w:eastAsia="he-IL"/>
    </w:rPr>
  </w:style>
  <w:style w:type="paragraph" w:customStyle="1" w:styleId="BlockQuotation">
    <w:name w:val="Block Quotation"/>
    <w:basedOn w:val="ac"/>
    <w:rsid w:val="00255EA8"/>
    <w:pPr>
      <w:keepNext/>
      <w:keepLines/>
      <w:pBdr>
        <w:top w:val="single" w:sz="6" w:space="1" w:color="auto"/>
        <w:left w:val="single" w:sz="6" w:space="4" w:color="auto"/>
        <w:bottom w:val="single" w:sz="6" w:space="1" w:color="auto"/>
        <w:right w:val="single" w:sz="6" w:space="4" w:color="auto"/>
      </w:pBdr>
      <w:bidi w:val="0"/>
      <w:spacing w:before="120" w:after="0" w:line="240" w:lineRule="auto"/>
      <w:ind w:left="1701" w:right="2076"/>
      <w:jc w:val="both"/>
    </w:pPr>
    <w:rPr>
      <w:rFonts w:ascii="Times New Roman" w:eastAsia="Times New Roman" w:hAnsi="Times New Roman" w:cs="Times New Roman"/>
      <w:snapToGrid w:val="0"/>
      <w:sz w:val="16"/>
      <w:szCs w:val="16"/>
    </w:rPr>
  </w:style>
  <w:style w:type="paragraph" w:customStyle="1" w:styleId="-16">
    <w:name w:val="פסקה-1"/>
    <w:basedOn w:val="ac"/>
    <w:rsid w:val="00255EA8"/>
    <w:pPr>
      <w:spacing w:before="60" w:after="60" w:line="360" w:lineRule="auto"/>
      <w:ind w:right="737"/>
      <w:jc w:val="both"/>
    </w:pPr>
    <w:rPr>
      <w:rFonts w:ascii="Times New Roman" w:eastAsia="Times New Roman" w:hAnsi="Times New Roman" w:cs="David"/>
      <w:sz w:val="20"/>
      <w:szCs w:val="24"/>
      <w:lang w:eastAsia="he-IL"/>
    </w:rPr>
  </w:style>
  <w:style w:type="paragraph" w:customStyle="1" w:styleId="-22">
    <w:name w:val="פסקה-2"/>
    <w:basedOn w:val="-16"/>
    <w:rsid w:val="00255EA8"/>
    <w:pPr>
      <w:ind w:right="1418"/>
    </w:pPr>
  </w:style>
  <w:style w:type="paragraph" w:customStyle="1" w:styleId="BULLET-1">
    <w:name w:val="BULLET-1"/>
    <w:basedOn w:val="-16"/>
    <w:rsid w:val="00255EA8"/>
    <w:pPr>
      <w:ind w:right="1021" w:hanging="284"/>
    </w:pPr>
    <w:rPr>
      <w:color w:val="FF00FF"/>
    </w:rPr>
  </w:style>
  <w:style w:type="paragraph" w:customStyle="1" w:styleId="BULLET-2">
    <w:name w:val="BULLET-2"/>
    <w:basedOn w:val="BULLET-1"/>
    <w:rsid w:val="00255EA8"/>
    <w:pPr>
      <w:ind w:right="1702"/>
    </w:pPr>
  </w:style>
  <w:style w:type="paragraph" w:customStyle="1" w:styleId="-17">
    <w:name w:val="רשימה-1"/>
    <w:basedOn w:val="ac"/>
    <w:rsid w:val="00255EA8"/>
    <w:pPr>
      <w:spacing w:before="60" w:after="60" w:line="360" w:lineRule="auto"/>
      <w:ind w:right="1021" w:hanging="284"/>
      <w:jc w:val="both"/>
    </w:pPr>
    <w:rPr>
      <w:rFonts w:ascii="Times New Roman" w:eastAsia="Times New Roman" w:hAnsi="Times New Roman" w:cs="David"/>
      <w:sz w:val="20"/>
      <w:szCs w:val="24"/>
      <w:lang w:eastAsia="he-IL"/>
    </w:rPr>
  </w:style>
  <w:style w:type="paragraph" w:customStyle="1" w:styleId="-18">
    <w:name w:val="רווח -1"/>
    <w:basedOn w:val="-22"/>
    <w:rsid w:val="00255EA8"/>
    <w:pPr>
      <w:spacing w:before="0" w:after="0" w:line="240" w:lineRule="auto"/>
      <w:ind w:right="0"/>
    </w:pPr>
    <w:rPr>
      <w:sz w:val="16"/>
      <w:szCs w:val="16"/>
    </w:rPr>
  </w:style>
  <w:style w:type="paragraph" w:customStyle="1" w:styleId="affffffff4">
    <w:name w:val="כותרת טופס"/>
    <w:basedOn w:val="a"/>
    <w:rsid w:val="00255EA8"/>
    <w:pPr>
      <w:numPr>
        <w:numId w:val="0"/>
      </w:numPr>
      <w:pBdr>
        <w:top w:val="double" w:sz="6" w:space="1" w:color="auto"/>
      </w:pBdr>
      <w:tabs>
        <w:tab w:val="clear" w:pos="4153"/>
        <w:tab w:val="clear" w:pos="8306"/>
        <w:tab w:val="right" w:pos="1185"/>
        <w:tab w:val="center" w:pos="4820"/>
        <w:tab w:val="center" w:pos="5012"/>
        <w:tab w:val="right" w:pos="9185"/>
        <w:tab w:val="right" w:pos="9832"/>
      </w:tabs>
      <w:overflowPunct w:val="0"/>
      <w:autoSpaceDE w:val="0"/>
      <w:autoSpaceDN w:val="0"/>
      <w:adjustRightInd w:val="0"/>
      <w:spacing w:before="0" w:line="360" w:lineRule="auto"/>
      <w:ind w:right="0"/>
      <w:jc w:val="both"/>
      <w:textAlignment w:val="baseline"/>
    </w:pPr>
    <w:rPr>
      <w:rFonts w:cs="Miriam"/>
      <w:sz w:val="20"/>
      <w:szCs w:val="20"/>
    </w:rPr>
  </w:style>
  <w:style w:type="paragraph" w:customStyle="1" w:styleId="-23">
    <w:name w:val="פיסקה-2"/>
    <w:basedOn w:val="ac"/>
    <w:autoRedefine/>
    <w:rsid w:val="00255EA8"/>
    <w:pPr>
      <w:spacing w:after="120" w:line="360" w:lineRule="auto"/>
      <w:ind w:left="720"/>
      <w:jc w:val="both"/>
    </w:pPr>
    <w:rPr>
      <w:rFonts w:ascii="Times New Roman" w:eastAsia="Times New Roman" w:hAnsi="Times New Roman" w:cs="David"/>
      <w:color w:val="000000"/>
      <w:sz w:val="24"/>
      <w:szCs w:val="24"/>
    </w:rPr>
  </w:style>
  <w:style w:type="paragraph" w:customStyle="1" w:styleId="Bullet2">
    <w:name w:val="Bullet 2"/>
    <w:basedOn w:val="ac"/>
    <w:rsid w:val="00255EA8"/>
    <w:pPr>
      <w:numPr>
        <w:numId w:val="67"/>
      </w:numPr>
      <w:tabs>
        <w:tab w:val="clear" w:pos="1380"/>
        <w:tab w:val="num" w:pos="1690"/>
      </w:tabs>
      <w:overflowPunct w:val="0"/>
      <w:autoSpaceDE w:val="0"/>
      <w:autoSpaceDN w:val="0"/>
      <w:adjustRightInd w:val="0"/>
      <w:spacing w:after="0" w:line="360" w:lineRule="auto"/>
      <w:ind w:left="1690" w:hanging="540"/>
      <w:jc w:val="both"/>
      <w:textAlignment w:val="baseline"/>
    </w:pPr>
    <w:rPr>
      <w:rFonts w:ascii="TNR" w:eastAsia="Times New Roman" w:hAnsi="TNR" w:cs="David"/>
      <w:noProof/>
      <w:kern w:val="28"/>
      <w:sz w:val="24"/>
      <w:szCs w:val="24"/>
    </w:rPr>
  </w:style>
  <w:style w:type="paragraph" w:customStyle="1" w:styleId="12">
    <w:name w:val="מספר 1."/>
    <w:basedOn w:val="Index1"/>
    <w:rsid w:val="00255EA8"/>
    <w:pPr>
      <w:numPr>
        <w:numId w:val="68"/>
      </w:numPr>
      <w:overflowPunct w:val="0"/>
      <w:autoSpaceDE w:val="0"/>
      <w:autoSpaceDN w:val="0"/>
      <w:adjustRightInd w:val="0"/>
      <w:spacing w:before="40" w:after="40" w:line="360" w:lineRule="auto"/>
      <w:ind w:left="0" w:right="0"/>
      <w:jc w:val="left"/>
      <w:textAlignment w:val="baseline"/>
      <w:outlineLvl w:val="0"/>
    </w:pPr>
    <w:rPr>
      <w:rFonts w:cs="David"/>
      <w:noProof/>
      <w:sz w:val="22"/>
      <w:lang w:eastAsia="en-US"/>
    </w:rPr>
  </w:style>
  <w:style w:type="paragraph" w:customStyle="1" w:styleId="BodyText4">
    <w:name w:val="Body Text 4"/>
    <w:basedOn w:val="ac"/>
    <w:rsid w:val="00255EA8"/>
    <w:pPr>
      <w:overflowPunct w:val="0"/>
      <w:autoSpaceDE w:val="0"/>
      <w:autoSpaceDN w:val="0"/>
      <w:adjustRightInd w:val="0"/>
      <w:spacing w:after="0" w:line="360" w:lineRule="auto"/>
      <w:ind w:left="2551"/>
      <w:jc w:val="both"/>
      <w:textAlignment w:val="baseline"/>
    </w:pPr>
    <w:rPr>
      <w:rFonts w:ascii="TNR" w:eastAsia="Times New Roman" w:hAnsi="TNR" w:cs="David"/>
      <w:noProof/>
      <w:kern w:val="28"/>
      <w:sz w:val="24"/>
      <w:szCs w:val="24"/>
    </w:rPr>
  </w:style>
  <w:style w:type="paragraph" w:customStyle="1" w:styleId="CharCharCharCharChar">
    <w:name w:val="תו תו Char Char Char תו תו Char Char"/>
    <w:basedOn w:val="ac"/>
    <w:autoRedefine/>
    <w:rsid w:val="00255EA8"/>
    <w:pPr>
      <w:bidi w:val="0"/>
      <w:spacing w:before="240" w:after="240" w:line="240" w:lineRule="auto"/>
      <w:ind w:left="6336"/>
    </w:pPr>
    <w:rPr>
      <w:rFonts w:ascii="Verdana" w:eastAsia="Times New Roman" w:hAnsi="Verdana" w:cs="Times New Roman"/>
      <w:sz w:val="24"/>
      <w:szCs w:val="24"/>
      <w:lang w:bidi="ar-SA"/>
    </w:rPr>
  </w:style>
  <w:style w:type="paragraph" w:customStyle="1" w:styleId="Char1CharCharChar">
    <w:name w:val="Char1 תו Char תו Char תו Char"/>
    <w:basedOn w:val="ac"/>
    <w:autoRedefine/>
    <w:rsid w:val="00255EA8"/>
    <w:pPr>
      <w:bidi w:val="0"/>
      <w:spacing w:before="240" w:after="240" w:line="240" w:lineRule="auto"/>
      <w:ind w:left="6336"/>
    </w:pPr>
    <w:rPr>
      <w:rFonts w:ascii="Verdana" w:eastAsia="Times New Roman" w:hAnsi="Verdana" w:cs="Times New Roman"/>
      <w:sz w:val="24"/>
      <w:szCs w:val="24"/>
      <w:lang w:bidi="ar-SA"/>
    </w:rPr>
  </w:style>
  <w:style w:type="paragraph" w:customStyle="1" w:styleId="tablineChar">
    <w:name w:val="tab.line Char"/>
    <w:basedOn w:val="ac"/>
    <w:rsid w:val="00255EA8"/>
    <w:pPr>
      <w:spacing w:before="40" w:after="60" w:line="240" w:lineRule="auto"/>
    </w:pPr>
    <w:rPr>
      <w:rFonts w:ascii="Arial" w:eastAsia="Times New Roman" w:hAnsi="Arial" w:cs="Arial"/>
    </w:rPr>
  </w:style>
  <w:style w:type="paragraph" w:customStyle="1" w:styleId="block2">
    <w:name w:val="block2"/>
    <w:basedOn w:val="ac"/>
    <w:autoRedefine/>
    <w:rsid w:val="00255EA8"/>
    <w:pPr>
      <w:spacing w:after="0" w:line="360" w:lineRule="auto"/>
      <w:outlineLvl w:val="0"/>
    </w:pPr>
    <w:rPr>
      <w:rFonts w:ascii="Lucida Sans Unicode" w:eastAsia="Times New Roman" w:hAnsi="Lucida Sans Unicode" w:cs="David"/>
      <w:snapToGrid w:val="0"/>
      <w:sz w:val="20"/>
      <w:szCs w:val="20"/>
      <w:lang w:eastAsia="he-IL"/>
    </w:rPr>
  </w:style>
  <w:style w:type="paragraph" w:customStyle="1" w:styleId="tabheader">
    <w:name w:val="tab.header"/>
    <w:basedOn w:val="tablineChar"/>
    <w:rsid w:val="00255EA8"/>
    <w:pPr>
      <w:jc w:val="center"/>
    </w:pPr>
    <w:rPr>
      <w:lang w:eastAsia="he-IL"/>
    </w:rPr>
  </w:style>
  <w:style w:type="paragraph" w:customStyle="1" w:styleId="tabLineHeader">
    <w:name w:val="tab.LineHeader"/>
    <w:basedOn w:val="ac"/>
    <w:rsid w:val="00255EA8"/>
    <w:pPr>
      <w:spacing w:after="0" w:line="240" w:lineRule="auto"/>
      <w:ind w:left="77"/>
    </w:pPr>
    <w:rPr>
      <w:rFonts w:ascii="Arial" w:eastAsia="Times New Roman" w:hAnsi="Arial" w:cs="Arial"/>
      <w:b/>
      <w:bCs/>
      <w:lang w:eastAsia="he-IL"/>
    </w:rPr>
  </w:style>
  <w:style w:type="paragraph" w:styleId="HTML">
    <w:name w:val="HTML Preformatted"/>
    <w:basedOn w:val="ac"/>
    <w:link w:val="HTML0"/>
    <w:uiPriority w:val="99"/>
    <w:semiHidden/>
    <w:unhideWhenUsed/>
    <w:rsid w:val="00255E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255EA8"/>
    <w:rPr>
      <w:rFonts w:ascii="Courier New" w:eastAsia="Times New Roman" w:hAnsi="Courier New" w:cs="Courier New"/>
      <w:sz w:val="20"/>
      <w:szCs w:val="20"/>
    </w:rPr>
  </w:style>
  <w:style w:type="paragraph" w:customStyle="1" w:styleId="b">
    <w:name w:val="b"/>
    <w:basedOn w:val="ac"/>
    <w:rsid w:val="00255EA8"/>
    <w:pPr>
      <w:bidi w:val="0"/>
      <w:spacing w:before="100" w:beforeAutospacing="1" w:after="100" w:afterAutospacing="1" w:line="240" w:lineRule="auto"/>
    </w:pPr>
    <w:rPr>
      <w:rFonts w:ascii="Courier New" w:eastAsia="Times New Roman" w:hAnsi="Courier New" w:cs="Courier New"/>
      <w:b/>
      <w:bCs/>
      <w:color w:val="FF0000"/>
      <w:sz w:val="24"/>
      <w:szCs w:val="24"/>
    </w:rPr>
  </w:style>
  <w:style w:type="paragraph" w:customStyle="1" w:styleId="e">
    <w:name w:val="e"/>
    <w:basedOn w:val="ac"/>
    <w:rsid w:val="00255EA8"/>
    <w:pPr>
      <w:bidi w:val="0"/>
      <w:spacing w:before="100" w:beforeAutospacing="1" w:after="100" w:afterAutospacing="1" w:line="240" w:lineRule="auto"/>
      <w:ind w:left="240" w:right="240" w:hanging="240"/>
    </w:pPr>
    <w:rPr>
      <w:rFonts w:ascii="Times New Roman" w:eastAsia="Times New Roman" w:hAnsi="Times New Roman" w:cs="Times New Roman"/>
      <w:sz w:val="24"/>
      <w:szCs w:val="24"/>
    </w:rPr>
  </w:style>
  <w:style w:type="paragraph" w:customStyle="1" w:styleId="k">
    <w:name w:val="k"/>
    <w:basedOn w:val="ac"/>
    <w:rsid w:val="00255EA8"/>
    <w:pPr>
      <w:bidi w:val="0"/>
      <w:spacing w:before="100" w:beforeAutospacing="1" w:after="100" w:afterAutospacing="1" w:line="240" w:lineRule="auto"/>
      <w:ind w:left="240" w:right="240" w:hanging="240"/>
    </w:pPr>
    <w:rPr>
      <w:rFonts w:ascii="Times New Roman" w:eastAsia="Times New Roman" w:hAnsi="Times New Roman" w:cs="Times New Roman"/>
      <w:sz w:val="24"/>
      <w:szCs w:val="24"/>
    </w:rPr>
  </w:style>
  <w:style w:type="paragraph" w:customStyle="1" w:styleId="t">
    <w:name w:val="t"/>
    <w:basedOn w:val="ac"/>
    <w:rsid w:val="00255EA8"/>
    <w:pPr>
      <w:bidi w:val="0"/>
      <w:spacing w:before="100" w:beforeAutospacing="1" w:after="100" w:afterAutospacing="1" w:line="240" w:lineRule="auto"/>
    </w:pPr>
    <w:rPr>
      <w:rFonts w:ascii="Times New Roman" w:eastAsia="Times New Roman" w:hAnsi="Times New Roman" w:cs="Times New Roman"/>
      <w:color w:val="990000"/>
      <w:sz w:val="24"/>
      <w:szCs w:val="24"/>
    </w:rPr>
  </w:style>
  <w:style w:type="paragraph" w:customStyle="1" w:styleId="xt">
    <w:name w:val="xt"/>
    <w:basedOn w:val="ac"/>
    <w:rsid w:val="00255EA8"/>
    <w:pPr>
      <w:bidi w:val="0"/>
      <w:spacing w:before="100" w:beforeAutospacing="1" w:after="100" w:afterAutospacing="1" w:line="240" w:lineRule="auto"/>
    </w:pPr>
    <w:rPr>
      <w:rFonts w:ascii="Times New Roman" w:eastAsia="Times New Roman" w:hAnsi="Times New Roman" w:cs="Times New Roman"/>
      <w:color w:val="990099"/>
      <w:sz w:val="24"/>
      <w:szCs w:val="24"/>
    </w:rPr>
  </w:style>
  <w:style w:type="paragraph" w:customStyle="1" w:styleId="ns">
    <w:name w:val="ns"/>
    <w:basedOn w:val="ac"/>
    <w:rsid w:val="00255EA8"/>
    <w:pPr>
      <w:bidi w:val="0"/>
      <w:spacing w:before="100" w:beforeAutospacing="1" w:after="100" w:afterAutospacing="1" w:line="240" w:lineRule="auto"/>
    </w:pPr>
    <w:rPr>
      <w:rFonts w:ascii="Times New Roman" w:eastAsia="Times New Roman" w:hAnsi="Times New Roman" w:cs="Times New Roman"/>
      <w:color w:val="FF0000"/>
      <w:sz w:val="24"/>
      <w:szCs w:val="24"/>
    </w:rPr>
  </w:style>
  <w:style w:type="paragraph" w:customStyle="1" w:styleId="dt">
    <w:name w:val="dt"/>
    <w:basedOn w:val="ac"/>
    <w:rsid w:val="00255EA8"/>
    <w:pPr>
      <w:bidi w:val="0"/>
      <w:spacing w:before="100" w:beforeAutospacing="1" w:after="100" w:afterAutospacing="1" w:line="240" w:lineRule="auto"/>
    </w:pPr>
    <w:rPr>
      <w:rFonts w:ascii="Times New Roman" w:eastAsia="Times New Roman" w:hAnsi="Times New Roman" w:cs="Times New Roman"/>
      <w:color w:val="008000"/>
      <w:sz w:val="24"/>
      <w:szCs w:val="24"/>
    </w:rPr>
  </w:style>
  <w:style w:type="paragraph" w:customStyle="1" w:styleId="m">
    <w:name w:val="m"/>
    <w:basedOn w:val="ac"/>
    <w:rsid w:val="00255EA8"/>
    <w:pPr>
      <w:bidi w:val="0"/>
      <w:spacing w:before="100" w:beforeAutospacing="1" w:after="100" w:afterAutospacing="1" w:line="240" w:lineRule="auto"/>
    </w:pPr>
    <w:rPr>
      <w:rFonts w:ascii="Times New Roman" w:eastAsia="Times New Roman" w:hAnsi="Times New Roman" w:cs="Times New Roman"/>
      <w:color w:val="0000FF"/>
      <w:sz w:val="24"/>
      <w:szCs w:val="24"/>
    </w:rPr>
  </w:style>
  <w:style w:type="paragraph" w:customStyle="1" w:styleId="tx">
    <w:name w:val="tx"/>
    <w:basedOn w:val="ac"/>
    <w:rsid w:val="00255EA8"/>
    <w:pPr>
      <w:bidi w:val="0"/>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db">
    <w:name w:val="db"/>
    <w:basedOn w:val="ac"/>
    <w:rsid w:val="00255EA8"/>
    <w:pPr>
      <w:pBdr>
        <w:left w:val="single" w:sz="6" w:space="4" w:color="CCCCCC"/>
      </w:pBdr>
      <w:bidi w:val="0"/>
      <w:spacing w:after="0" w:line="240" w:lineRule="auto"/>
      <w:ind w:left="240"/>
    </w:pPr>
    <w:rPr>
      <w:rFonts w:ascii="Courier" w:eastAsia="Times New Roman" w:hAnsi="Courier" w:cs="Times New Roman"/>
      <w:sz w:val="24"/>
      <w:szCs w:val="24"/>
    </w:rPr>
  </w:style>
  <w:style w:type="paragraph" w:customStyle="1" w:styleId="di">
    <w:name w:val="di"/>
    <w:basedOn w:val="ac"/>
    <w:rsid w:val="00255EA8"/>
    <w:pPr>
      <w:bidi w:val="0"/>
      <w:spacing w:before="100" w:beforeAutospacing="1" w:after="100" w:afterAutospacing="1" w:line="240" w:lineRule="auto"/>
    </w:pPr>
    <w:rPr>
      <w:rFonts w:ascii="Courier" w:eastAsia="Times New Roman" w:hAnsi="Courier" w:cs="Times New Roman"/>
      <w:sz w:val="24"/>
      <w:szCs w:val="24"/>
    </w:rPr>
  </w:style>
  <w:style w:type="paragraph" w:customStyle="1" w:styleId="d">
    <w:name w:val="d"/>
    <w:basedOn w:val="ac"/>
    <w:rsid w:val="00255EA8"/>
    <w:pPr>
      <w:bidi w:val="0"/>
      <w:spacing w:before="100" w:beforeAutospacing="1" w:after="100" w:afterAutospacing="1" w:line="240" w:lineRule="auto"/>
    </w:pPr>
    <w:rPr>
      <w:rFonts w:ascii="Times New Roman" w:eastAsia="Times New Roman" w:hAnsi="Times New Roman" w:cs="Times New Roman"/>
      <w:color w:val="0000FF"/>
      <w:sz w:val="24"/>
      <w:szCs w:val="24"/>
    </w:rPr>
  </w:style>
  <w:style w:type="paragraph" w:customStyle="1" w:styleId="pi">
    <w:name w:val="pi"/>
    <w:basedOn w:val="ac"/>
    <w:rsid w:val="00255EA8"/>
    <w:pPr>
      <w:bidi w:val="0"/>
      <w:spacing w:before="100" w:beforeAutospacing="1" w:after="100" w:afterAutospacing="1" w:line="240" w:lineRule="auto"/>
    </w:pPr>
    <w:rPr>
      <w:rFonts w:ascii="Times New Roman" w:eastAsia="Times New Roman" w:hAnsi="Times New Roman" w:cs="Times New Roman"/>
      <w:color w:val="0000FF"/>
      <w:sz w:val="24"/>
      <w:szCs w:val="24"/>
    </w:rPr>
  </w:style>
  <w:style w:type="paragraph" w:customStyle="1" w:styleId="cb">
    <w:name w:val="cb"/>
    <w:basedOn w:val="ac"/>
    <w:rsid w:val="00255EA8"/>
    <w:pPr>
      <w:bidi w:val="0"/>
      <w:spacing w:after="0" w:line="240" w:lineRule="auto"/>
      <w:ind w:left="240"/>
    </w:pPr>
    <w:rPr>
      <w:rFonts w:ascii="Courier" w:eastAsia="Times New Roman" w:hAnsi="Courier" w:cs="Times New Roman"/>
      <w:color w:val="888888"/>
      <w:sz w:val="24"/>
      <w:szCs w:val="24"/>
    </w:rPr>
  </w:style>
  <w:style w:type="paragraph" w:customStyle="1" w:styleId="ci">
    <w:name w:val="ci"/>
    <w:basedOn w:val="ac"/>
    <w:rsid w:val="00255EA8"/>
    <w:pPr>
      <w:bidi w:val="0"/>
      <w:spacing w:before="100" w:beforeAutospacing="1" w:after="100" w:afterAutospacing="1" w:line="240" w:lineRule="auto"/>
    </w:pPr>
    <w:rPr>
      <w:rFonts w:ascii="Courier" w:eastAsia="Times New Roman" w:hAnsi="Courier" w:cs="Times New Roman"/>
      <w:color w:val="888888"/>
      <w:sz w:val="24"/>
      <w:szCs w:val="24"/>
    </w:rPr>
  </w:style>
  <w:style w:type="character" w:customStyle="1" w:styleId="b1">
    <w:name w:val="b1"/>
    <w:basedOn w:val="ad"/>
    <w:rsid w:val="00255EA8"/>
    <w:rPr>
      <w:rFonts w:ascii="Courier New" w:hAnsi="Courier New" w:cs="Courier New" w:hint="default"/>
      <w:b/>
      <w:bCs/>
      <w:strike w:val="0"/>
      <w:dstrike w:val="0"/>
      <w:color w:val="FF0000"/>
      <w:u w:val="none"/>
      <w:effect w:val="none"/>
    </w:rPr>
  </w:style>
  <w:style w:type="character" w:customStyle="1" w:styleId="m1">
    <w:name w:val="m1"/>
    <w:basedOn w:val="ad"/>
    <w:rsid w:val="00255EA8"/>
    <w:rPr>
      <w:color w:val="0000FF"/>
    </w:rPr>
  </w:style>
  <w:style w:type="character" w:customStyle="1" w:styleId="pi1">
    <w:name w:val="pi1"/>
    <w:basedOn w:val="ad"/>
    <w:rsid w:val="00255EA8"/>
    <w:rPr>
      <w:color w:val="0000FF"/>
    </w:rPr>
  </w:style>
  <w:style w:type="character" w:customStyle="1" w:styleId="t1">
    <w:name w:val="t1"/>
    <w:basedOn w:val="ad"/>
    <w:rsid w:val="00255EA8"/>
    <w:rPr>
      <w:color w:val="990000"/>
    </w:rPr>
  </w:style>
  <w:style w:type="character" w:customStyle="1" w:styleId="ns1">
    <w:name w:val="ns1"/>
    <w:basedOn w:val="ad"/>
    <w:rsid w:val="00255EA8"/>
    <w:rPr>
      <w:color w:val="FF0000"/>
    </w:rPr>
  </w:style>
  <w:style w:type="character" w:customStyle="1" w:styleId="tx1">
    <w:name w:val="tx1"/>
    <w:basedOn w:val="ad"/>
    <w:rsid w:val="00255EA8"/>
    <w:rPr>
      <w:b/>
      <w:bCs/>
    </w:rPr>
  </w:style>
  <w:style w:type="table" w:customStyle="1" w:styleId="1ffa">
    <w:name w:val="טבלת רשת1"/>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d"/>
    <w:rsid w:val="00255EA8"/>
    <w:rPr>
      <w:rFonts w:ascii="Tahoma" w:hAnsi="Tahoma" w:cs="Tahoma" w:hint="default"/>
      <w:sz w:val="18"/>
      <w:szCs w:val="18"/>
    </w:rPr>
  </w:style>
  <w:style w:type="character" w:customStyle="1" w:styleId="cf11">
    <w:name w:val="cf11"/>
    <w:basedOn w:val="ad"/>
    <w:rsid w:val="00255EA8"/>
    <w:rPr>
      <w:rFonts w:ascii="Tahoma" w:hAnsi="Tahoma" w:cs="Tahoma" w:hint="default"/>
      <w:sz w:val="18"/>
      <w:szCs w:val="18"/>
    </w:rPr>
  </w:style>
  <w:style w:type="numbering" w:customStyle="1" w:styleId="3ff6">
    <w:name w:val="ללא רשימה3"/>
    <w:next w:val="af"/>
    <w:uiPriority w:val="99"/>
    <w:semiHidden/>
    <w:unhideWhenUsed/>
    <w:rsid w:val="00255EA8"/>
  </w:style>
  <w:style w:type="table" w:customStyle="1" w:styleId="2ff4">
    <w:name w:val="טבלת רשת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רשימה בהירה - הדגשה 22"/>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
    <w:name w:val="רשת בינונית 3 - הדגשה 62"/>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0">
    <w:name w:val="ללא רשימה12"/>
    <w:next w:val="af"/>
    <w:uiPriority w:val="99"/>
    <w:semiHidden/>
    <w:rsid w:val="00255EA8"/>
  </w:style>
  <w:style w:type="table" w:customStyle="1" w:styleId="-520">
    <w:name w:val="רשימה בהירה - הדגשה 52"/>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
    <w:name w:val="רשת בהירה - הדגשה 42"/>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0">
    <w:name w:val="רשימה בהירה - הדגשה 12"/>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6">
    <w:name w:val="טקסט טבלה תחתונה11"/>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רשת טבלה11"/>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
    <w:name w:val="ללא רשימה21"/>
    <w:next w:val="af"/>
    <w:uiPriority w:val="99"/>
    <w:semiHidden/>
    <w:unhideWhenUsed/>
    <w:rsid w:val="00255EA8"/>
  </w:style>
  <w:style w:type="table" w:customStyle="1" w:styleId="213">
    <w:name w:val="רשת טבלה2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ימה בהירה - הדגשה 21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
    <w:name w:val="רשת בינונית 3 - הדגשה 61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11111">
    <w:name w:val="ללא רשימה11111"/>
    <w:next w:val="af"/>
    <w:semiHidden/>
    <w:unhideWhenUsed/>
    <w:rsid w:val="00255EA8"/>
  </w:style>
  <w:style w:type="table" w:customStyle="1" w:styleId="TableGrid1">
    <w:name w:val="TableGrid1"/>
    <w:rsid w:val="00255EA8"/>
    <w:pPr>
      <w:spacing w:after="0" w:line="240" w:lineRule="auto"/>
    </w:pPr>
    <w:rPr>
      <w:rFonts w:eastAsia="Times New Roman"/>
    </w:rPr>
    <w:tblPr>
      <w:tblCellMar>
        <w:top w:w="0" w:type="dxa"/>
        <w:left w:w="0" w:type="dxa"/>
        <w:bottom w:w="0" w:type="dxa"/>
        <w:right w:w="0" w:type="dxa"/>
      </w:tblCellMar>
    </w:tblPr>
  </w:style>
  <w:style w:type="table" w:customStyle="1" w:styleId="118">
    <w:name w:val="טבלת רשת11"/>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7">
    <w:name w:val="טבלת רשת3"/>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c">
    <w:name w:val="טבלת רשת4"/>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5">
    <w:name w:val="טבלת רשת5"/>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0">
    <w:name w:val="רשימה בהירה - הדגשה 23"/>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
    <w:name w:val="רשת בינונית 3 - הדגשה 63"/>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
    <w:name w:val="רשימה בהירה - הדגשה 53"/>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
    <w:name w:val="רשת בהירה - הדגשה 43"/>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0">
    <w:name w:val="רשימה בהירה - הדגשה 13"/>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1">
    <w:name w:val="טקסט טבלה תחתונה12"/>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רשת טבלה12"/>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רשת טבלה2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רשימה בהירה - הדגשה 212"/>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
    <w:name w:val="רשת בינונית 3 - הדגשה 612"/>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
    <w:name w:val="רשימה בהירה - הדגשה 512"/>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2"/>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
    <w:name w:val="רשימה בהירה - הדגשה 112"/>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
    <w:name w:val="טבלת רשת 5 כהה - הדגשה 22"/>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
    <w:name w:val="טבלת רשת 1 בהירה - הדגשה 22"/>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
    <w:name w:val="TableGrid2"/>
    <w:rsid w:val="00255EA8"/>
    <w:pPr>
      <w:spacing w:after="0" w:line="240" w:lineRule="auto"/>
    </w:pPr>
    <w:rPr>
      <w:rFonts w:eastAsia="Times New Roman"/>
    </w:rPr>
    <w:tblPr>
      <w:tblCellMar>
        <w:top w:w="0" w:type="dxa"/>
        <w:left w:w="0" w:type="dxa"/>
        <w:bottom w:w="0" w:type="dxa"/>
        <w:right w:w="0" w:type="dxa"/>
      </w:tblCellMar>
    </w:tblPr>
  </w:style>
  <w:style w:type="table" w:customStyle="1" w:styleId="123">
    <w:name w:val="טבלת רשת12"/>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רשימה בהירה - הדגשה 22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
    <w:name w:val="רשת בינונית 3 - הדגשה 62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
    <w:name w:val="רשימה בהירה - הדגשה 52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
    <w:name w:val="רשת בהירה - הדגשה 42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
    <w:name w:val="רשימה בהירה - הדגשה 12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6">
    <w:name w:val="טקסט טבלה תחתונה111"/>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7">
    <w:name w:val="רשת טבלה111"/>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0">
    <w:name w:val="רשת טבלה2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
    <w:name w:val="רשימה בהירה - הדגשה 211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
    <w:name w:val="רשת בינונית 3 - הדגשה 611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
    <w:name w:val="רשימה בהירה - הדגשה 511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
    <w:name w:val="רשת בהירה - הדגשה 411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
    <w:name w:val="רשימה בהירה - הדגשה 111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
    <w:name w:val="טבלת רשת 5 כהה - הדגשה 211"/>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
    <w:name w:val="טבלת רשת 1 בהירה - הדגשה 211"/>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
    <w:name w:val="TableGrid11"/>
    <w:rsid w:val="00255EA8"/>
    <w:pPr>
      <w:spacing w:after="0" w:line="240" w:lineRule="auto"/>
    </w:pPr>
    <w:rPr>
      <w:rFonts w:eastAsia="Times New Roman"/>
    </w:rPr>
    <w:tblPr>
      <w:tblCellMar>
        <w:top w:w="0" w:type="dxa"/>
        <w:left w:w="0" w:type="dxa"/>
        <w:bottom w:w="0" w:type="dxa"/>
        <w:right w:w="0" w:type="dxa"/>
      </w:tblCellMar>
    </w:tblPr>
  </w:style>
  <w:style w:type="table" w:customStyle="1" w:styleId="1118">
    <w:name w:val="טבלת רשת111"/>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בלת רשת31"/>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טבלת רשת4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9">
    <w:name w:val="טבלת רשת6"/>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בלת רשת8"/>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d">
    <w:name w:val="ללא רשימה4"/>
    <w:next w:val="af"/>
    <w:uiPriority w:val="99"/>
    <w:semiHidden/>
    <w:unhideWhenUsed/>
    <w:rsid w:val="00255EA8"/>
  </w:style>
  <w:style w:type="paragraph" w:customStyle="1" w:styleId="affffffff5">
    <w:name w:val="תואר"/>
    <w:basedOn w:val="ac"/>
    <w:link w:val="affffffff6"/>
    <w:qFormat/>
    <w:rsid w:val="00255EA8"/>
    <w:pPr>
      <w:spacing w:after="0" w:line="240" w:lineRule="auto"/>
      <w:jc w:val="center"/>
    </w:pPr>
    <w:rPr>
      <w:rFonts w:ascii="Times New Roman" w:eastAsia="Times New Roman" w:hAnsi="Times New Roman" w:cs="David"/>
      <w:b/>
      <w:bCs/>
      <w:sz w:val="20"/>
      <w:szCs w:val="24"/>
      <w:u w:val="single"/>
    </w:rPr>
  </w:style>
  <w:style w:type="character" w:customStyle="1" w:styleId="affffffff6">
    <w:name w:val="תואר תו"/>
    <w:link w:val="affffffff5"/>
    <w:locked/>
    <w:rsid w:val="00255EA8"/>
    <w:rPr>
      <w:rFonts w:ascii="Times New Roman" w:eastAsia="Times New Roman" w:hAnsi="Times New Roman" w:cs="David"/>
      <w:b/>
      <w:bCs/>
      <w:sz w:val="20"/>
      <w:szCs w:val="24"/>
      <w:u w:val="single"/>
    </w:rPr>
  </w:style>
  <w:style w:type="table" w:customStyle="1" w:styleId="2ff5">
    <w:name w:val="טקסט טבלה תחתונה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dtextboxrtl1">
    <w:name w:val="xdtextboxrtl1"/>
    <w:rsid w:val="00255EA8"/>
    <w:rPr>
      <w:rFonts w:cs="Times New Roman"/>
      <w:color w:val="auto"/>
      <w:bdr w:val="single" w:sz="8" w:space="1" w:color="DCDCDC" w:frame="1"/>
      <w:shd w:val="clear" w:color="auto" w:fill="FFFFFF"/>
    </w:rPr>
  </w:style>
  <w:style w:type="paragraph" w:customStyle="1" w:styleId="Char1">
    <w:name w:val="תו Char"/>
    <w:basedOn w:val="ac"/>
    <w:rsid w:val="00255EA8"/>
    <w:pPr>
      <w:bidi w:val="0"/>
      <w:spacing w:line="240" w:lineRule="exact"/>
      <w:jc w:val="both"/>
    </w:pPr>
    <w:rPr>
      <w:rFonts w:ascii="Verdana" w:eastAsia="Times New Roman" w:hAnsi="Verdana" w:cs="FrankRuehl"/>
      <w:sz w:val="16"/>
      <w:szCs w:val="20"/>
      <w:lang w:bidi="ar-SA"/>
    </w:rPr>
  </w:style>
  <w:style w:type="paragraph" w:customStyle="1" w:styleId="2ff6">
    <w:name w:val="ממוספר2"/>
    <w:basedOn w:val="ac"/>
    <w:rsid w:val="00255EA8"/>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ff8">
    <w:name w:val="ממוספר3"/>
    <w:basedOn w:val="ac"/>
    <w:rsid w:val="00255EA8"/>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fe">
    <w:name w:val="ממוספר4"/>
    <w:basedOn w:val="ac"/>
    <w:rsid w:val="00255EA8"/>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NormalWeb1">
    <w:name w:val="Normal (Web)‎1"/>
    <w:basedOn w:val="ac"/>
    <w:uiPriority w:val="99"/>
    <w:unhideWhenUsed/>
    <w:rsid w:val="00255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7">
    <w:name w:val="טקסט סעיף תו תו תו תו תו תו"/>
    <w:basedOn w:val="ac"/>
    <w:rsid w:val="00255EA8"/>
    <w:pPr>
      <w:spacing w:after="0" w:line="360" w:lineRule="auto"/>
      <w:ind w:left="1078" w:hanging="539"/>
      <w:jc w:val="both"/>
    </w:pPr>
    <w:rPr>
      <w:rFonts w:ascii="Arial" w:eastAsia="Times New Roman" w:hAnsi="Arial" w:cs="Arial"/>
    </w:rPr>
  </w:style>
  <w:style w:type="character" w:customStyle="1" w:styleId="MochModularTenderH20">
    <w:name w:val="Moch_ModularTenderH2 תו"/>
    <w:basedOn w:val="ad"/>
    <w:link w:val="MochModularTenderH2"/>
    <w:rsid w:val="00255EA8"/>
    <w:rPr>
      <w:rFonts w:ascii="David" w:eastAsia="Times New Roman" w:hAnsi="David" w:cs="David"/>
      <w:bCs/>
      <w:kern w:val="28"/>
      <w:sz w:val="28"/>
      <w:szCs w:val="28"/>
    </w:rPr>
  </w:style>
  <w:style w:type="character" w:customStyle="1" w:styleId="afffff2">
    <w:name w:val="כותרת סעיף תו"/>
    <w:basedOn w:val="ad"/>
    <w:link w:val="a8"/>
    <w:rsid w:val="00255EA8"/>
    <w:rPr>
      <w:rFonts w:ascii="Arial" w:eastAsia="Times New Roman" w:hAnsi="Arial" w:cs="Arial"/>
      <w:b/>
      <w:bCs/>
      <w:color w:val="1B3461"/>
    </w:rPr>
  </w:style>
  <w:style w:type="paragraph" w:customStyle="1" w:styleId="221">
    <w:name w:val="סעיף רמה 22"/>
    <w:basedOn w:val="ac"/>
    <w:qFormat/>
    <w:rsid w:val="00255EA8"/>
    <w:pPr>
      <w:spacing w:after="0" w:line="360" w:lineRule="auto"/>
      <w:ind w:left="567" w:hanging="567"/>
      <w:jc w:val="both"/>
    </w:pPr>
    <w:rPr>
      <w:rFonts w:ascii="Arial" w:eastAsia="Times New Roman" w:hAnsi="Arial"/>
      <w:u w:val="single"/>
    </w:rPr>
  </w:style>
  <w:style w:type="paragraph" w:customStyle="1" w:styleId="330">
    <w:name w:val="סעיף רמה 33"/>
    <w:basedOn w:val="ac"/>
    <w:qFormat/>
    <w:rsid w:val="00255EA8"/>
    <w:pPr>
      <w:tabs>
        <w:tab w:val="left" w:pos="1371"/>
        <w:tab w:val="num" w:pos="1418"/>
      </w:tabs>
      <w:spacing w:after="0" w:line="360" w:lineRule="auto"/>
      <w:ind w:left="1418" w:hanging="624"/>
      <w:jc w:val="both"/>
    </w:pPr>
    <w:rPr>
      <w:rFonts w:ascii="Arial" w:eastAsia="Times New Roman" w:hAnsi="Arial"/>
    </w:rPr>
  </w:style>
  <w:style w:type="numbering" w:customStyle="1" w:styleId="5f6">
    <w:name w:val="ללא רשימה5"/>
    <w:next w:val="af"/>
    <w:uiPriority w:val="99"/>
    <w:semiHidden/>
    <w:unhideWhenUsed/>
    <w:rsid w:val="00255EA8"/>
  </w:style>
  <w:style w:type="table" w:customStyle="1" w:styleId="92">
    <w:name w:val="טבלת רשת9"/>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ימה בהירה - הדגשה 24"/>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4">
    <w:name w:val="רשת בינונית 3 - הדגשה 64"/>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30">
    <w:name w:val="ללא רשימה13"/>
    <w:next w:val="af"/>
    <w:uiPriority w:val="99"/>
    <w:semiHidden/>
    <w:rsid w:val="00255EA8"/>
  </w:style>
  <w:style w:type="table" w:customStyle="1" w:styleId="-54">
    <w:name w:val="רשימה בהירה - הדגשה 54"/>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
    <w:name w:val="רשת בהירה - הדגשה 44"/>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1">
    <w:name w:val="רשימה בהירה - הדגשה 14"/>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31">
    <w:name w:val="טקסט טבלה תחתונה13"/>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רשת טבלה13"/>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2">
    <w:name w:val="ללא רשימה22"/>
    <w:next w:val="af"/>
    <w:uiPriority w:val="99"/>
    <w:semiHidden/>
    <w:unhideWhenUsed/>
    <w:rsid w:val="00255EA8"/>
  </w:style>
  <w:style w:type="table" w:customStyle="1" w:styleId="230">
    <w:name w:val="רשת טבלה23"/>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רשימה בהירה - הדגשה 213"/>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3">
    <w:name w:val="רשת בינונית 3 - הדגשה 613"/>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3">
    <w:name w:val="רשימה בהירה - הדגשה 513"/>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3">
    <w:name w:val="רשת בהירה - הדגשה 413"/>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
    <w:name w:val="רשימה בהירה - הדגשה 113"/>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20">
    <w:name w:val="ללא רשימה112"/>
    <w:next w:val="af"/>
    <w:semiHidden/>
    <w:unhideWhenUsed/>
    <w:rsid w:val="00255EA8"/>
  </w:style>
  <w:style w:type="table" w:customStyle="1" w:styleId="5-23">
    <w:name w:val="טבלת רשת 5 כהה - הדגשה 23"/>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
    <w:name w:val="טבלת רשת 1 בהירה - הדגשה 23"/>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
    <w:name w:val="TableGrid3"/>
    <w:rsid w:val="00255EA8"/>
    <w:pPr>
      <w:spacing w:after="0" w:line="240" w:lineRule="auto"/>
    </w:pPr>
    <w:rPr>
      <w:rFonts w:eastAsia="Times New Roman"/>
    </w:rPr>
    <w:tblPr>
      <w:tblCellMar>
        <w:top w:w="0" w:type="dxa"/>
        <w:left w:w="0" w:type="dxa"/>
        <w:bottom w:w="0" w:type="dxa"/>
        <w:right w:w="0" w:type="dxa"/>
      </w:tblCellMar>
    </w:tblPr>
  </w:style>
  <w:style w:type="table" w:customStyle="1" w:styleId="133">
    <w:name w:val="טבלת רשת13"/>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3">
    <w:name w:val="ללא רשימה31"/>
    <w:next w:val="af"/>
    <w:uiPriority w:val="99"/>
    <w:semiHidden/>
    <w:unhideWhenUsed/>
    <w:rsid w:val="00255EA8"/>
  </w:style>
  <w:style w:type="table" w:customStyle="1" w:styleId="223">
    <w:name w:val="טבלת רשת2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רשימה בהירה - הדגשה 222"/>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2">
    <w:name w:val="רשת בינונית 3 - הדגשה 622"/>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10">
    <w:name w:val="ללא רשימה121"/>
    <w:next w:val="af"/>
    <w:uiPriority w:val="99"/>
    <w:semiHidden/>
    <w:rsid w:val="00255EA8"/>
  </w:style>
  <w:style w:type="table" w:customStyle="1" w:styleId="-522">
    <w:name w:val="רשימה בהירה - הדגשה 522"/>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
    <w:name w:val="רשת בהירה - הדגשה 422"/>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
    <w:name w:val="רשימה בהירה - הדגשה 122"/>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21">
    <w:name w:val="טקסט טבלה תחתונה112"/>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2">
    <w:name w:val="רשת טבלה112"/>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1">
    <w:name w:val="ללא רשימה211"/>
    <w:next w:val="af"/>
    <w:uiPriority w:val="99"/>
    <w:semiHidden/>
    <w:unhideWhenUsed/>
    <w:rsid w:val="00255EA8"/>
  </w:style>
  <w:style w:type="table" w:customStyle="1" w:styleId="2120">
    <w:name w:val="רשת טבלה21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
    <w:name w:val="רשימה בהירה - הדגשה 2112"/>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2">
    <w:name w:val="רשת בינונית 3 - הדגשה 6112"/>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2">
    <w:name w:val="רשימה בהירה - הדגשה 5112"/>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2">
    <w:name w:val="רשת בהירה - הדגשה 4112"/>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2">
    <w:name w:val="רשימה בהירה - הדגשה 1112"/>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1110">
    <w:name w:val="ללא רשימה111111"/>
    <w:next w:val="af"/>
    <w:semiHidden/>
    <w:unhideWhenUsed/>
    <w:rsid w:val="00255EA8"/>
  </w:style>
  <w:style w:type="table" w:customStyle="1" w:styleId="5-212">
    <w:name w:val="טבלת רשת 5 כהה - הדגשה 212"/>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
    <w:name w:val="טבלת רשת 1 בהירה - הדגשה 212"/>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
    <w:name w:val="TableGrid12"/>
    <w:rsid w:val="00255EA8"/>
    <w:pPr>
      <w:spacing w:after="0" w:line="240" w:lineRule="auto"/>
    </w:pPr>
    <w:rPr>
      <w:rFonts w:eastAsia="Times New Roman"/>
    </w:rPr>
    <w:tblPr>
      <w:tblCellMar>
        <w:top w:w="0" w:type="dxa"/>
        <w:left w:w="0" w:type="dxa"/>
        <w:bottom w:w="0" w:type="dxa"/>
        <w:right w:w="0" w:type="dxa"/>
      </w:tblCellMar>
    </w:tblPr>
  </w:style>
  <w:style w:type="table" w:customStyle="1" w:styleId="1123">
    <w:name w:val="טבלת רשת112"/>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0">
    <w:name w:val="טבלת רשת4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רשימה בהירה - הדגשה 23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1">
    <w:name w:val="רשת בינונית 3 - הדגשה 63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1">
    <w:name w:val="רשימה בהירה - הדגשה 53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
    <w:name w:val="רשת בהירה - הדגשה 43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
    <w:name w:val="רשימה בהירה - הדגשה 13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11">
    <w:name w:val="טקסט טבלה תחתונה121"/>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2">
    <w:name w:val="רשת טבלה121"/>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0">
    <w:name w:val="רשת טבלה22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
    <w:name w:val="רשימה בהירה - הדגשה 212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1">
    <w:name w:val="רשת בינונית 3 - הדגשה 612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1">
    <w:name w:val="רשימה בהירה - הדגשה 512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1">
    <w:name w:val="רשת בהירה - הדגשה 412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1">
    <w:name w:val="רשימה בהירה - הדגשה 112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1">
    <w:name w:val="טבלת רשת 5 כהה - הדגשה 221"/>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
    <w:name w:val="טבלת רשת 1 בהירה - הדגשה 221"/>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
    <w:name w:val="TableGrid21"/>
    <w:rsid w:val="00255EA8"/>
    <w:pPr>
      <w:spacing w:after="0" w:line="240" w:lineRule="auto"/>
    </w:pPr>
    <w:rPr>
      <w:rFonts w:eastAsia="Times New Roman"/>
    </w:rPr>
    <w:tblPr>
      <w:tblCellMar>
        <w:top w:w="0" w:type="dxa"/>
        <w:left w:w="0" w:type="dxa"/>
        <w:bottom w:w="0" w:type="dxa"/>
        <w:right w:w="0" w:type="dxa"/>
      </w:tblCellMar>
    </w:tblPr>
  </w:style>
  <w:style w:type="table" w:customStyle="1" w:styleId="1213">
    <w:name w:val="טבלת רשת121"/>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
    <w:name w:val="טבלת רשת2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
    <w:name w:val="רשימה בהירה - הדגשה 221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1">
    <w:name w:val="רשת בינונית 3 - הדגשה 621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1">
    <w:name w:val="רשימה בהירה - הדגשה 521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
    <w:name w:val="רשת בהירה - הדגשה 421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
    <w:name w:val="רשימה בהירה - הדגשה 121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15">
    <w:name w:val="טקסט טבלה תחתונה1111"/>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6">
    <w:name w:val="רשת טבלה1111"/>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0">
    <w:name w:val="רשת טבלה21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
    <w:name w:val="רשימה בהירה - הדגשה 2111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1">
    <w:name w:val="רשת בינונית 3 - הדגשה 6111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1">
    <w:name w:val="רשימה בהירה - הדגשה 5111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1">
    <w:name w:val="רשת בהירה - הדגשה 4111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1">
    <w:name w:val="רשימה בהירה - הדגשה 1111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1">
    <w:name w:val="טבלת רשת 5 כהה - הדגשה 2111"/>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
    <w:name w:val="טבלת רשת 1 בהירה - הדגשה 2111"/>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
    <w:name w:val="TableGrid111"/>
    <w:rsid w:val="00255EA8"/>
    <w:pPr>
      <w:spacing w:after="0" w:line="240" w:lineRule="auto"/>
    </w:pPr>
    <w:rPr>
      <w:rFonts w:eastAsia="Times New Roman"/>
    </w:rPr>
    <w:tblPr>
      <w:tblCellMar>
        <w:top w:w="0" w:type="dxa"/>
        <w:left w:w="0" w:type="dxa"/>
        <w:bottom w:w="0" w:type="dxa"/>
        <w:right w:w="0" w:type="dxa"/>
      </w:tblCellMar>
    </w:tblPr>
  </w:style>
  <w:style w:type="table" w:customStyle="1" w:styleId="11117">
    <w:name w:val="טבלת רשת1111"/>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0">
    <w:name w:val="טבלת רשת4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ללא רשימה41"/>
    <w:next w:val="af"/>
    <w:uiPriority w:val="99"/>
    <w:semiHidden/>
    <w:unhideWhenUsed/>
    <w:rsid w:val="00255EA8"/>
  </w:style>
  <w:style w:type="table" w:customStyle="1" w:styleId="215">
    <w:name w:val="טקסט טבלה תחתונה2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a">
    <w:name w:val="ללא רשימה6"/>
    <w:next w:val="af"/>
    <w:uiPriority w:val="99"/>
    <w:semiHidden/>
    <w:unhideWhenUsed/>
    <w:rsid w:val="00255EA8"/>
  </w:style>
  <w:style w:type="table" w:customStyle="1" w:styleId="140">
    <w:name w:val="טבלת רשת14"/>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ימה בהירה - הדגשה 25"/>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5">
    <w:name w:val="רשת בינונית 3 - הדגשה 65"/>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41">
    <w:name w:val="ללא רשימה14"/>
    <w:next w:val="af"/>
    <w:uiPriority w:val="99"/>
    <w:semiHidden/>
    <w:rsid w:val="00255EA8"/>
  </w:style>
  <w:style w:type="table" w:customStyle="1" w:styleId="-55">
    <w:name w:val="רשימה בהירה - הדגשה 55"/>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5">
    <w:name w:val="רשת בהירה - הדגשה 45"/>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0">
    <w:name w:val="רשימה בהירה - הדגשה 15"/>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42">
    <w:name w:val="טקסט טבלה תחתונה14"/>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
    <w:name w:val="רשת טבלה14"/>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1">
    <w:name w:val="ללא רשימה23"/>
    <w:next w:val="af"/>
    <w:uiPriority w:val="99"/>
    <w:semiHidden/>
    <w:unhideWhenUsed/>
    <w:rsid w:val="00255EA8"/>
  </w:style>
  <w:style w:type="table" w:customStyle="1" w:styleId="240">
    <w:name w:val="רשת טבלה24"/>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רשימה בהירה - הדגשה 214"/>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4">
    <w:name w:val="רשת בינונית 3 - הדגשה 614"/>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4">
    <w:name w:val="רשימה בהירה - הדגשה 514"/>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4">
    <w:name w:val="רשת בהירה - הדגשה 414"/>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4">
    <w:name w:val="רשימה בהירה - הדגשה 114"/>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30">
    <w:name w:val="ללא רשימה113"/>
    <w:next w:val="af"/>
    <w:semiHidden/>
    <w:unhideWhenUsed/>
    <w:rsid w:val="00255EA8"/>
  </w:style>
  <w:style w:type="table" w:customStyle="1" w:styleId="5-24">
    <w:name w:val="טבלת רשת 5 כהה - הדגשה 24"/>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4">
    <w:name w:val="טבלת רשת 1 בהירה - הדגשה 24"/>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4">
    <w:name w:val="TableGrid4"/>
    <w:rsid w:val="00255EA8"/>
    <w:pPr>
      <w:spacing w:after="0" w:line="240" w:lineRule="auto"/>
    </w:pPr>
    <w:rPr>
      <w:rFonts w:eastAsia="Times New Roman"/>
    </w:rPr>
    <w:tblPr>
      <w:tblCellMar>
        <w:top w:w="0" w:type="dxa"/>
        <w:left w:w="0" w:type="dxa"/>
        <w:bottom w:w="0" w:type="dxa"/>
        <w:right w:w="0" w:type="dxa"/>
      </w:tblCellMar>
    </w:tblPr>
  </w:style>
  <w:style w:type="table" w:customStyle="1" w:styleId="150">
    <w:name w:val="טבלת רשת15"/>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1">
    <w:name w:val="ללא רשימה32"/>
    <w:next w:val="af"/>
    <w:uiPriority w:val="99"/>
    <w:semiHidden/>
    <w:unhideWhenUsed/>
    <w:rsid w:val="00255EA8"/>
  </w:style>
  <w:style w:type="table" w:customStyle="1" w:styleId="232">
    <w:name w:val="טבלת רשת23"/>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רשימה בהירה - הדגשה 223"/>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3">
    <w:name w:val="רשת בינונית 3 - הדגשה 623"/>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20">
    <w:name w:val="ללא רשימה122"/>
    <w:next w:val="af"/>
    <w:uiPriority w:val="99"/>
    <w:semiHidden/>
    <w:rsid w:val="00255EA8"/>
  </w:style>
  <w:style w:type="table" w:customStyle="1" w:styleId="-523">
    <w:name w:val="רשימה בהירה - הדגשה 523"/>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3">
    <w:name w:val="רשת בהירה - הדגשה 423"/>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3">
    <w:name w:val="רשימה בהירה - הדגשה 123"/>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31">
    <w:name w:val="טקסט טבלה תחתונה113"/>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
    <w:name w:val="רשת טבלה113"/>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
    <w:name w:val="ללא רשימה212"/>
    <w:next w:val="af"/>
    <w:uiPriority w:val="99"/>
    <w:semiHidden/>
    <w:unhideWhenUsed/>
    <w:rsid w:val="00255EA8"/>
  </w:style>
  <w:style w:type="table" w:customStyle="1" w:styleId="2130">
    <w:name w:val="רשת טבלה213"/>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רשימה בהירה - הדגשה 2113"/>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3">
    <w:name w:val="רשת בינונית 3 - הדגשה 6113"/>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3">
    <w:name w:val="רשימה בהירה - הדגשה 5113"/>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3">
    <w:name w:val="רשת בהירה - הדגשה 4113"/>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3">
    <w:name w:val="רשימה בהירה - הדגשה 1113"/>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20">
    <w:name w:val="ללא רשימה1112"/>
    <w:next w:val="af"/>
    <w:semiHidden/>
    <w:unhideWhenUsed/>
    <w:rsid w:val="00255EA8"/>
  </w:style>
  <w:style w:type="table" w:customStyle="1" w:styleId="5-213">
    <w:name w:val="טבלת רשת 5 כהה - הדגשה 213"/>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3">
    <w:name w:val="טבלת רשת 1 בהירה - הדגשה 213"/>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3">
    <w:name w:val="TableGrid13"/>
    <w:rsid w:val="00255EA8"/>
    <w:pPr>
      <w:spacing w:after="0" w:line="240" w:lineRule="auto"/>
    </w:pPr>
    <w:rPr>
      <w:rFonts w:eastAsia="Times New Roman"/>
    </w:rPr>
    <w:tblPr>
      <w:tblCellMar>
        <w:top w:w="0" w:type="dxa"/>
        <w:left w:w="0" w:type="dxa"/>
        <w:bottom w:w="0" w:type="dxa"/>
        <w:right w:w="0" w:type="dxa"/>
      </w:tblCellMar>
    </w:tblPr>
  </w:style>
  <w:style w:type="table" w:customStyle="1" w:styleId="1133">
    <w:name w:val="טבלת רשת113"/>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בלת רשת33"/>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0">
    <w:name w:val="טבלת רשת43"/>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רשימה בהירה - הדגשה 232"/>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2">
    <w:name w:val="רשת בינונית 3 - הדגשה 632"/>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2">
    <w:name w:val="רשימה בהירה - הדגשה 532"/>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2">
    <w:name w:val="רשת בהירה - הדגשה 432"/>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2">
    <w:name w:val="רשימה בהירה - הדגשה 132"/>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21">
    <w:name w:val="טקסט טבלה תחתונה122"/>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רשת טבלה122"/>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0">
    <w:name w:val="רשת טבלה22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רשימה בהירה - הדגשה 2122"/>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2">
    <w:name w:val="רשת בינונית 3 - הדגשה 6122"/>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2">
    <w:name w:val="רשימה בהירה - הדגשה 5122"/>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2">
    <w:name w:val="רשת בהירה - הדגשה 4122"/>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2">
    <w:name w:val="רשימה בהירה - הדגשה 1122"/>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2">
    <w:name w:val="טבלת רשת 5 כהה - הדגשה 222"/>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2">
    <w:name w:val="טבלת רשת 1 בהירה - הדגשה 222"/>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2">
    <w:name w:val="TableGrid22"/>
    <w:rsid w:val="00255EA8"/>
    <w:pPr>
      <w:spacing w:after="0" w:line="240" w:lineRule="auto"/>
    </w:pPr>
    <w:rPr>
      <w:rFonts w:eastAsia="Times New Roman"/>
    </w:rPr>
    <w:tblPr>
      <w:tblCellMar>
        <w:top w:w="0" w:type="dxa"/>
        <w:left w:w="0" w:type="dxa"/>
        <w:bottom w:w="0" w:type="dxa"/>
        <w:right w:w="0" w:type="dxa"/>
      </w:tblCellMar>
    </w:tblPr>
  </w:style>
  <w:style w:type="table" w:customStyle="1" w:styleId="1223">
    <w:name w:val="טבלת רשת122"/>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
    <w:name w:val="רשימה בהירה - הדגשה 2212"/>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2">
    <w:name w:val="רשת בינונית 3 - הדגשה 6212"/>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2">
    <w:name w:val="רשימה בהירה - הדגשה 5212"/>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2">
    <w:name w:val="רשת בהירה - הדגשה 4212"/>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2">
    <w:name w:val="רשימה בהירה - הדגשה 1212"/>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21">
    <w:name w:val="טקסט טבלה תחתונה1112"/>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רשת טבלה1112"/>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0">
    <w:name w:val="רשת טבלה211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רשימה בהירה - הדגשה 21112"/>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2">
    <w:name w:val="רשת בינונית 3 - הדגשה 61112"/>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2">
    <w:name w:val="רשימה בהירה - הדגשה 51112"/>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2">
    <w:name w:val="רשת בהירה - הדגשה 41112"/>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2">
    <w:name w:val="רשימה בהירה - הדגשה 11112"/>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2">
    <w:name w:val="טבלת רשת 5 כהה - הדגשה 2112"/>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2">
    <w:name w:val="טבלת רשת 1 בהירה - הדגשה 2112"/>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2">
    <w:name w:val="TableGrid112"/>
    <w:rsid w:val="00255EA8"/>
    <w:pPr>
      <w:spacing w:after="0" w:line="240" w:lineRule="auto"/>
    </w:pPr>
    <w:rPr>
      <w:rFonts w:eastAsia="Times New Roman"/>
    </w:rPr>
    <w:tblPr>
      <w:tblCellMar>
        <w:top w:w="0" w:type="dxa"/>
        <w:left w:w="0" w:type="dxa"/>
        <w:bottom w:w="0" w:type="dxa"/>
        <w:right w:w="0" w:type="dxa"/>
      </w:tblCellMar>
    </w:tblPr>
  </w:style>
  <w:style w:type="table" w:customStyle="1" w:styleId="11123">
    <w:name w:val="טבלת רשת1112"/>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0">
    <w:name w:val="טבלת רשת41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0">
    <w:name w:val="טבלת רשת6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0">
    <w:name w:val="טבלת רשת7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טבלת רשת8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1">
    <w:name w:val="ללא רשימה42"/>
    <w:next w:val="af"/>
    <w:uiPriority w:val="99"/>
    <w:semiHidden/>
    <w:unhideWhenUsed/>
    <w:rsid w:val="00255EA8"/>
  </w:style>
  <w:style w:type="table" w:customStyle="1" w:styleId="224">
    <w:name w:val="טקסט טבלה תחתונה22"/>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1">
    <w:name w:val="ללא רשימה51"/>
    <w:next w:val="af"/>
    <w:uiPriority w:val="99"/>
    <w:semiHidden/>
    <w:unhideWhenUsed/>
    <w:rsid w:val="00255EA8"/>
  </w:style>
  <w:style w:type="table" w:customStyle="1" w:styleId="910">
    <w:name w:val="טבלת רשת9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ימה בהירה - הדגשה 24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41">
    <w:name w:val="רשת בינונית 3 - הדגשה 64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310">
    <w:name w:val="ללא רשימה131"/>
    <w:next w:val="af"/>
    <w:uiPriority w:val="99"/>
    <w:semiHidden/>
    <w:rsid w:val="00255EA8"/>
  </w:style>
  <w:style w:type="table" w:customStyle="1" w:styleId="-541">
    <w:name w:val="רשימה בהירה - הדגשה 54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1">
    <w:name w:val="רשת בהירה - הדגשה 44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10">
    <w:name w:val="רשימה בהירה - הדגשה 14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311">
    <w:name w:val="טקסט טבלה תחתונה131"/>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רשת טבלה131"/>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11">
    <w:name w:val="ללא רשימה221"/>
    <w:next w:val="af"/>
    <w:uiPriority w:val="99"/>
    <w:semiHidden/>
    <w:unhideWhenUsed/>
    <w:rsid w:val="00255EA8"/>
  </w:style>
  <w:style w:type="table" w:customStyle="1" w:styleId="2310">
    <w:name w:val="רשת טבלה23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
    <w:name w:val="רשימה בהירה - הדגשה 213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31">
    <w:name w:val="רשת בינונית 3 - הדגשה 613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31">
    <w:name w:val="רשימה בהירה - הדגשה 513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31">
    <w:name w:val="רשת בהירה - הדגשה 413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1">
    <w:name w:val="רשימה בהירה - הדגשה 113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210">
    <w:name w:val="ללא רשימה1121"/>
    <w:next w:val="af"/>
    <w:semiHidden/>
    <w:unhideWhenUsed/>
    <w:rsid w:val="00255EA8"/>
  </w:style>
  <w:style w:type="table" w:customStyle="1" w:styleId="5-231">
    <w:name w:val="טבלת רשת 5 כהה - הדגשה 231"/>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1">
    <w:name w:val="טבלת רשת 1 בהירה - הדגשה 231"/>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1">
    <w:name w:val="TableGrid31"/>
    <w:rsid w:val="00255EA8"/>
    <w:pPr>
      <w:spacing w:after="0" w:line="240" w:lineRule="auto"/>
    </w:pPr>
    <w:rPr>
      <w:rFonts w:eastAsia="Times New Roman"/>
    </w:rPr>
    <w:tblPr>
      <w:tblCellMar>
        <w:top w:w="0" w:type="dxa"/>
        <w:left w:w="0" w:type="dxa"/>
        <w:bottom w:w="0" w:type="dxa"/>
        <w:right w:w="0" w:type="dxa"/>
      </w:tblCellMar>
    </w:tblPr>
  </w:style>
  <w:style w:type="table" w:customStyle="1" w:styleId="1313">
    <w:name w:val="טבלת רשת131"/>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1">
    <w:name w:val="ללא רשימה311"/>
    <w:next w:val="af"/>
    <w:uiPriority w:val="99"/>
    <w:semiHidden/>
    <w:unhideWhenUsed/>
    <w:rsid w:val="00255EA8"/>
  </w:style>
  <w:style w:type="table" w:customStyle="1" w:styleId="2212">
    <w:name w:val="טבלת רשת22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1">
    <w:name w:val="רשימה בהירה - הדגשה 222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21">
    <w:name w:val="רשת בינונית 3 - הדגשה 622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110">
    <w:name w:val="ללא רשימה1211"/>
    <w:next w:val="af"/>
    <w:uiPriority w:val="99"/>
    <w:semiHidden/>
    <w:rsid w:val="00255EA8"/>
  </w:style>
  <w:style w:type="table" w:customStyle="1" w:styleId="-5221">
    <w:name w:val="רשימה בהירה - הדגשה 522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1">
    <w:name w:val="רשת בהירה - הדגשה 422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1">
    <w:name w:val="רשימה בהירה - הדגשה 122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211">
    <w:name w:val="טקסט טבלה תחתונה1121"/>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2">
    <w:name w:val="רשת טבלה1121"/>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11">
    <w:name w:val="ללא רשימה2111"/>
    <w:next w:val="af"/>
    <w:uiPriority w:val="99"/>
    <w:semiHidden/>
    <w:unhideWhenUsed/>
    <w:rsid w:val="00255EA8"/>
  </w:style>
  <w:style w:type="table" w:customStyle="1" w:styleId="21210">
    <w:name w:val="רשת טבלה212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
    <w:name w:val="רשימה בהירה - הדגשה 2112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21">
    <w:name w:val="רשת בינונית 3 - הדגשה 6112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21">
    <w:name w:val="רשימה בהירה - הדגשה 5112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21">
    <w:name w:val="רשת בהירה - הדגשה 4112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21">
    <w:name w:val="רשימה בהירה - הדגשה 1112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1111">
    <w:name w:val="ללא רשימה1111111"/>
    <w:next w:val="af"/>
    <w:semiHidden/>
    <w:unhideWhenUsed/>
    <w:rsid w:val="00255EA8"/>
  </w:style>
  <w:style w:type="table" w:customStyle="1" w:styleId="5-2121">
    <w:name w:val="טבלת רשת 5 כהה - הדגשה 2121"/>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1">
    <w:name w:val="טבלת רשת 1 בהירה - הדגשה 2121"/>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1">
    <w:name w:val="TableGrid121"/>
    <w:rsid w:val="00255EA8"/>
    <w:pPr>
      <w:spacing w:after="0" w:line="240" w:lineRule="auto"/>
    </w:pPr>
    <w:rPr>
      <w:rFonts w:eastAsia="Times New Roman"/>
    </w:rPr>
    <w:tblPr>
      <w:tblCellMar>
        <w:top w:w="0" w:type="dxa"/>
        <w:left w:w="0" w:type="dxa"/>
        <w:bottom w:w="0" w:type="dxa"/>
        <w:right w:w="0" w:type="dxa"/>
      </w:tblCellMar>
    </w:tblPr>
  </w:style>
  <w:style w:type="table" w:customStyle="1" w:styleId="11213">
    <w:name w:val="טבלת רשת1121"/>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טבלת רשת321"/>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0">
    <w:name w:val="טבלת רשת42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
    <w:name w:val="רשימה בהירה - הדגשה 231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11">
    <w:name w:val="רשת בינונית 3 - הדגשה 631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11">
    <w:name w:val="רשימה בהירה - הדגשה 531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1">
    <w:name w:val="רשת בהירה - הדגשה 431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1">
    <w:name w:val="רשימה בהירה - הדגשה 131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111">
    <w:name w:val="טקסט טבלה תחתונה1211"/>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2">
    <w:name w:val="רשת טבלה1211"/>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0">
    <w:name w:val="רשת טבלה22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1">
    <w:name w:val="רשימה בהירה - הדגשה 2121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11">
    <w:name w:val="רשת בינונית 3 - הדגשה 6121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11">
    <w:name w:val="רשימה בהירה - הדגשה 5121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11">
    <w:name w:val="רשת בהירה - הדגשה 4121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11">
    <w:name w:val="רשימה בהירה - הדגשה 1121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11">
    <w:name w:val="טבלת רשת 5 כהה - הדגשה 2211"/>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1">
    <w:name w:val="טבלת רשת 1 בהירה - הדגשה 2211"/>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1">
    <w:name w:val="TableGrid211"/>
    <w:rsid w:val="00255EA8"/>
    <w:pPr>
      <w:spacing w:after="0" w:line="240" w:lineRule="auto"/>
    </w:pPr>
    <w:rPr>
      <w:rFonts w:eastAsia="Times New Roman"/>
    </w:rPr>
    <w:tblPr>
      <w:tblCellMar>
        <w:top w:w="0" w:type="dxa"/>
        <w:left w:w="0" w:type="dxa"/>
        <w:bottom w:w="0" w:type="dxa"/>
        <w:right w:w="0" w:type="dxa"/>
      </w:tblCellMar>
    </w:tblPr>
  </w:style>
  <w:style w:type="table" w:customStyle="1" w:styleId="12113">
    <w:name w:val="טבלת רשת1211"/>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טבלת רשת21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1">
    <w:name w:val="רשימה בהירה - הדגשה 2211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11">
    <w:name w:val="רשת בינונית 3 - הדגשה 6211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11">
    <w:name w:val="רשימה בהירה - הדגשה 5211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1">
    <w:name w:val="רשת בהירה - הדגשה 4211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1">
    <w:name w:val="רשימה בהירה - הדגשה 1211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112">
    <w:name w:val="טקסט טבלה תחתונה11111"/>
    <w:basedOn w:val="ae"/>
    <w:next w:val="affff3"/>
    <w:rsid w:val="00255EA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3">
    <w:name w:val="רשת טבלה11111"/>
    <w:basedOn w:val="ae"/>
    <w:next w:val="affff3"/>
    <w:uiPriority w:val="3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0">
    <w:name w:val="רשת טבלה211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1">
    <w:name w:val="רשימה בהירה - הדגשה 211111"/>
    <w:basedOn w:val="ae"/>
    <w:next w:val="-2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11">
    <w:name w:val="רשת בינונית 3 - הדגשה 611111"/>
    <w:basedOn w:val="ae"/>
    <w:next w:val="3-6"/>
    <w:uiPriority w:val="69"/>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11">
    <w:name w:val="רשימה בהירה - הדגשה 511111"/>
    <w:basedOn w:val="ae"/>
    <w:next w:val="-52"/>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11">
    <w:name w:val="רשת בהירה - הדגשה 411111"/>
    <w:basedOn w:val="ae"/>
    <w:next w:val="-40"/>
    <w:uiPriority w:val="62"/>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11">
    <w:name w:val="רשימה בהירה - הדגשה 111111"/>
    <w:basedOn w:val="ae"/>
    <w:next w:val="-10"/>
    <w:uiPriority w:val="61"/>
    <w:rsid w:val="00255EA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11">
    <w:name w:val="טבלת רשת 5 כהה - הדגשה 21111"/>
    <w:basedOn w:val="ae"/>
    <w:next w:val="5-2"/>
    <w:uiPriority w:val="50"/>
    <w:rsid w:val="00255EA8"/>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1">
    <w:name w:val="טבלת רשת 1 בהירה - הדגשה 21111"/>
    <w:basedOn w:val="ae"/>
    <w:next w:val="1-2"/>
    <w:uiPriority w:val="46"/>
    <w:rsid w:val="00255EA8"/>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1">
    <w:name w:val="TableGrid1111"/>
    <w:rsid w:val="00255EA8"/>
    <w:pPr>
      <w:spacing w:after="0" w:line="240" w:lineRule="auto"/>
    </w:pPr>
    <w:rPr>
      <w:rFonts w:eastAsia="Times New Roman"/>
    </w:rPr>
    <w:tblPr>
      <w:tblCellMar>
        <w:top w:w="0" w:type="dxa"/>
        <w:left w:w="0" w:type="dxa"/>
        <w:bottom w:w="0" w:type="dxa"/>
        <w:right w:w="0" w:type="dxa"/>
      </w:tblCellMar>
    </w:tblPr>
  </w:style>
  <w:style w:type="table" w:customStyle="1" w:styleId="111114">
    <w:name w:val="טבלת רשת11111"/>
    <w:basedOn w:val="ae"/>
    <w:next w:val="affff3"/>
    <w:uiPriority w:val="39"/>
    <w:rsid w:val="00255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1">
    <w:name w:val="טבלת רשת41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
    <w:name w:val="טבלת רשת7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טבלת רשת8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2">
    <w:name w:val="ללא רשימה411"/>
    <w:next w:val="af"/>
    <w:uiPriority w:val="99"/>
    <w:semiHidden/>
    <w:unhideWhenUsed/>
    <w:rsid w:val="00255EA8"/>
  </w:style>
  <w:style w:type="table" w:customStyle="1" w:styleId="2113">
    <w:name w:val="טקסט טבלה תחתונה211"/>
    <w:basedOn w:val="ae"/>
    <w:next w:val="affff3"/>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
    <w:name w:val="טבלת רשת101"/>
    <w:basedOn w:val="ae"/>
    <w:next w:val="affff3"/>
    <w:uiPriority w:val="9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ad"/>
    <w:rsid w:val="00255EA8"/>
  </w:style>
  <w:style w:type="paragraph" w:styleId="af8">
    <w:name w:val="annotation text"/>
    <w:basedOn w:val="ac"/>
    <w:link w:val="af7"/>
    <w:uiPriority w:val="99"/>
    <w:unhideWhenUsed/>
    <w:rsid w:val="00255EA8"/>
    <w:pPr>
      <w:spacing w:line="240" w:lineRule="auto"/>
    </w:pPr>
  </w:style>
  <w:style w:type="character" w:customStyle="1" w:styleId="2ff7">
    <w:name w:val="טקסט הערה תו2"/>
    <w:basedOn w:val="ad"/>
    <w:uiPriority w:val="99"/>
    <w:semiHidden/>
    <w:rsid w:val="00255EA8"/>
    <w:rPr>
      <w:sz w:val="20"/>
      <w:szCs w:val="20"/>
    </w:rPr>
  </w:style>
  <w:style w:type="paragraph" w:styleId="afff2">
    <w:name w:val="annotation subject"/>
    <w:basedOn w:val="af8"/>
    <w:next w:val="af8"/>
    <w:link w:val="afff1"/>
    <w:unhideWhenUsed/>
    <w:rsid w:val="00255EA8"/>
    <w:rPr>
      <w:rFonts w:ascii="Times New Roman" w:eastAsia="Times New Roman" w:hAnsi="Times New Roman" w:cs="Times New Roman"/>
      <w:b/>
      <w:bCs/>
      <w:sz w:val="20"/>
      <w:szCs w:val="20"/>
    </w:rPr>
  </w:style>
  <w:style w:type="character" w:customStyle="1" w:styleId="1ffb">
    <w:name w:val="נושא הערה תו1"/>
    <w:basedOn w:val="2ff7"/>
    <w:uiPriority w:val="99"/>
    <w:semiHidden/>
    <w:rsid w:val="00255EA8"/>
    <w:rPr>
      <w:b/>
      <w:bCs/>
      <w:sz w:val="20"/>
      <w:szCs w:val="20"/>
    </w:rPr>
  </w:style>
  <w:style w:type="table" w:styleId="-52">
    <w:name w:val="Light List Accent 5"/>
    <w:basedOn w:val="ae"/>
    <w:uiPriority w:val="61"/>
    <w:unhideWhenUsed/>
    <w:rsid w:val="00255EA8"/>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unhideWhenUsed/>
    <w:rsid w:val="00255EA8"/>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e"/>
    <w:uiPriority w:val="61"/>
    <w:unhideWhenUsed/>
    <w:rsid w:val="00255EA8"/>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uiPriority w:val="1"/>
    <w:qFormat/>
    <w:rsid w:val="00255EA8"/>
    <w:pPr>
      <w:bidi/>
      <w:spacing w:after="0" w:line="240" w:lineRule="auto"/>
    </w:pPr>
  </w:style>
  <w:style w:type="table" w:styleId="5-2">
    <w:name w:val="Grid Table 5 Dark Accent 2"/>
    <w:basedOn w:val="ae"/>
    <w:uiPriority w:val="50"/>
    <w:rsid w:val="00255EA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1-2">
    <w:name w:val="Grid Table 1 Light Accent 2"/>
    <w:basedOn w:val="ae"/>
    <w:uiPriority w:val="46"/>
    <w:rsid w:val="00255EA8"/>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styleId="TOC2">
    <w:name w:val="toc 2"/>
    <w:basedOn w:val="ac"/>
    <w:next w:val="ac"/>
    <w:autoRedefine/>
    <w:unhideWhenUsed/>
    <w:qFormat/>
    <w:rsid w:val="00EB0744"/>
    <w:pPr>
      <w:tabs>
        <w:tab w:val="right" w:leader="dot" w:pos="8270"/>
      </w:tabs>
      <w:spacing w:after="100" w:line="360" w:lineRule="auto"/>
      <w:ind w:left="220"/>
    </w:pPr>
    <w:rPr>
      <w:rFonts w:ascii="David" w:hAnsi="David" w:cs="David"/>
      <w:b/>
      <w:bCs/>
    </w:rPr>
  </w:style>
  <w:style w:type="paragraph" w:styleId="TOC1">
    <w:name w:val="toc 1"/>
    <w:basedOn w:val="ac"/>
    <w:next w:val="ac"/>
    <w:autoRedefine/>
    <w:unhideWhenUsed/>
    <w:qFormat/>
    <w:rsid w:val="009D33C0"/>
    <w:pPr>
      <w:spacing w:after="100" w:line="360" w:lineRule="auto"/>
    </w:pPr>
    <w:rPr>
      <w:rFonts w:asciiTheme="majorBidi" w:hAnsiTheme="majorBidi" w:cstheme="majorBidi"/>
      <w:b/>
      <w:bCs/>
      <w:sz w:val="24"/>
      <w:szCs w:val="24"/>
    </w:rPr>
  </w:style>
  <w:style w:type="table" w:customStyle="1" w:styleId="160">
    <w:name w:val="טבלת רשת16"/>
    <w:basedOn w:val="ae"/>
    <w:next w:val="affff3"/>
    <w:uiPriority w:val="59"/>
    <w:rsid w:val="00255E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5">
    <w:name w:val="ללא רשימה7"/>
    <w:next w:val="af"/>
    <w:uiPriority w:val="99"/>
    <w:semiHidden/>
    <w:unhideWhenUsed/>
    <w:rsid w:val="000B79F1"/>
  </w:style>
  <w:style w:type="paragraph" w:customStyle="1" w:styleId="2ff8">
    <w:name w:val="כיתוב2"/>
    <w:basedOn w:val="ac"/>
    <w:next w:val="ac"/>
    <w:unhideWhenUsed/>
    <w:qFormat/>
    <w:rsid w:val="000B79F1"/>
    <w:pPr>
      <w:bidi w:val="0"/>
      <w:spacing w:after="0" w:line="240" w:lineRule="auto"/>
    </w:pPr>
    <w:rPr>
      <w:rFonts w:ascii="Times New Roman" w:eastAsia="Times New Roman" w:hAnsi="Times New Roman" w:cs="Times New Roman"/>
      <w:b/>
      <w:bCs/>
      <w:color w:val="365F91"/>
      <w:sz w:val="16"/>
      <w:szCs w:val="16"/>
    </w:rPr>
  </w:style>
  <w:style w:type="paragraph" w:customStyle="1" w:styleId="TOC32">
    <w:name w:val="TOC 32"/>
    <w:basedOn w:val="ac"/>
    <w:next w:val="ac"/>
    <w:autoRedefine/>
    <w:unhideWhenUsed/>
    <w:qFormat/>
    <w:rsid w:val="000B79F1"/>
    <w:pPr>
      <w:spacing w:after="0" w:line="240" w:lineRule="auto"/>
      <w:ind w:left="480"/>
    </w:pPr>
    <w:rPr>
      <w:rFonts w:eastAsia="Times New Roman" w:cs="Calibri"/>
      <w:i/>
      <w:iCs/>
      <w:sz w:val="20"/>
      <w:szCs w:val="20"/>
    </w:rPr>
  </w:style>
  <w:style w:type="paragraph" w:customStyle="1" w:styleId="TOC72">
    <w:name w:val="TOC 72"/>
    <w:basedOn w:val="ac"/>
    <w:next w:val="ac"/>
    <w:autoRedefine/>
    <w:uiPriority w:val="39"/>
    <w:unhideWhenUsed/>
    <w:rsid w:val="000B79F1"/>
    <w:pPr>
      <w:spacing w:after="0" w:line="240" w:lineRule="auto"/>
      <w:ind w:left="1440"/>
    </w:pPr>
    <w:rPr>
      <w:rFonts w:eastAsia="Times New Roman" w:cs="Calibri"/>
      <w:sz w:val="18"/>
      <w:szCs w:val="18"/>
    </w:rPr>
  </w:style>
  <w:style w:type="paragraph" w:customStyle="1" w:styleId="TOC62">
    <w:name w:val="TOC 62"/>
    <w:basedOn w:val="ac"/>
    <w:next w:val="ac"/>
    <w:autoRedefine/>
    <w:uiPriority w:val="39"/>
    <w:unhideWhenUsed/>
    <w:rsid w:val="000B79F1"/>
    <w:pPr>
      <w:spacing w:after="0" w:line="240" w:lineRule="auto"/>
      <w:ind w:left="1200"/>
    </w:pPr>
    <w:rPr>
      <w:rFonts w:eastAsia="Times New Roman" w:cs="Calibri"/>
      <w:sz w:val="18"/>
      <w:szCs w:val="18"/>
    </w:rPr>
  </w:style>
  <w:style w:type="paragraph" w:customStyle="1" w:styleId="TOC52">
    <w:name w:val="TOC 52"/>
    <w:basedOn w:val="ac"/>
    <w:next w:val="ac"/>
    <w:autoRedefine/>
    <w:uiPriority w:val="39"/>
    <w:unhideWhenUsed/>
    <w:rsid w:val="000B79F1"/>
    <w:pPr>
      <w:spacing w:after="0" w:line="240" w:lineRule="auto"/>
      <w:ind w:left="960"/>
    </w:pPr>
    <w:rPr>
      <w:rFonts w:eastAsia="Times New Roman" w:cs="Calibri"/>
      <w:sz w:val="18"/>
      <w:szCs w:val="18"/>
    </w:rPr>
  </w:style>
  <w:style w:type="paragraph" w:customStyle="1" w:styleId="TOC42">
    <w:name w:val="TOC 42"/>
    <w:basedOn w:val="ac"/>
    <w:next w:val="ac"/>
    <w:autoRedefine/>
    <w:unhideWhenUsed/>
    <w:rsid w:val="000B79F1"/>
    <w:pPr>
      <w:spacing w:after="0" w:line="240" w:lineRule="auto"/>
      <w:ind w:left="720"/>
    </w:pPr>
    <w:rPr>
      <w:rFonts w:eastAsia="Times New Roman" w:cs="Calibri"/>
      <w:sz w:val="18"/>
      <w:szCs w:val="18"/>
    </w:rPr>
  </w:style>
  <w:style w:type="numbering" w:customStyle="1" w:styleId="-26">
    <w:name w:val="משרד האוצר - מדורג2"/>
    <w:uiPriority w:val="99"/>
    <w:rsid w:val="000B79F1"/>
  </w:style>
  <w:style w:type="numbering" w:customStyle="1" w:styleId="-27">
    <w:name w:val="משרד האוצר - מדורג קצר2"/>
    <w:uiPriority w:val="99"/>
    <w:rsid w:val="000B79F1"/>
  </w:style>
  <w:style w:type="paragraph" w:customStyle="1" w:styleId="TOC82">
    <w:name w:val="TOC 82"/>
    <w:basedOn w:val="ac"/>
    <w:next w:val="ac"/>
    <w:autoRedefine/>
    <w:uiPriority w:val="39"/>
    <w:rsid w:val="000B79F1"/>
    <w:pPr>
      <w:spacing w:after="0" w:line="240" w:lineRule="auto"/>
      <w:ind w:left="1680"/>
    </w:pPr>
    <w:rPr>
      <w:rFonts w:eastAsia="Times New Roman" w:cs="Calibri"/>
      <w:sz w:val="18"/>
      <w:szCs w:val="18"/>
    </w:rPr>
  </w:style>
  <w:style w:type="paragraph" w:customStyle="1" w:styleId="TOC92">
    <w:name w:val="TOC 92"/>
    <w:basedOn w:val="ac"/>
    <w:next w:val="ac"/>
    <w:autoRedefine/>
    <w:uiPriority w:val="39"/>
    <w:rsid w:val="000B79F1"/>
    <w:pPr>
      <w:spacing w:after="0" w:line="240" w:lineRule="auto"/>
      <w:ind w:left="1920"/>
    </w:pPr>
    <w:rPr>
      <w:rFonts w:eastAsia="Times New Roman" w:cs="Calibri"/>
      <w:sz w:val="18"/>
      <w:szCs w:val="18"/>
    </w:rPr>
  </w:style>
  <w:style w:type="table" w:customStyle="1" w:styleId="170">
    <w:name w:val="טבלת רשת17"/>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0">
    <w:name w:val="רשימה בהירה - הדגשה 26"/>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6">
    <w:name w:val="רשת בינונית 3 - הדגשה 66"/>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51">
    <w:name w:val="ללא רשימה15"/>
    <w:next w:val="af"/>
    <w:uiPriority w:val="99"/>
    <w:semiHidden/>
    <w:rsid w:val="000B79F1"/>
  </w:style>
  <w:style w:type="table" w:customStyle="1" w:styleId="-56">
    <w:name w:val="רשימה בהירה - הדגשה 56"/>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6">
    <w:name w:val="רשת בהירה - הדגשה 46"/>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60">
    <w:name w:val="רשימה בהירה - הדגשה 16"/>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52">
    <w:name w:val="טקסט טבלה תחתונה15"/>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
    <w:name w:val="רשת טבלה15"/>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41">
    <w:name w:val="ללא רשימה24"/>
    <w:next w:val="af"/>
    <w:uiPriority w:val="99"/>
    <w:semiHidden/>
    <w:unhideWhenUsed/>
    <w:rsid w:val="000B79F1"/>
  </w:style>
  <w:style w:type="table" w:customStyle="1" w:styleId="250">
    <w:name w:val="רשת טבלה25"/>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
    <w:name w:val="רשימה בהירה - הדגשה 215"/>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5">
    <w:name w:val="רשת בינונית 3 - הדגשה 615"/>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5">
    <w:name w:val="רשימה בהירה - הדגשה 515"/>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5">
    <w:name w:val="רשת בהירה - הדגשה 415"/>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5"/>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40">
    <w:name w:val="ללא רשימה114"/>
    <w:next w:val="af"/>
    <w:semiHidden/>
    <w:unhideWhenUsed/>
    <w:rsid w:val="000B79F1"/>
  </w:style>
  <w:style w:type="numbering" w:customStyle="1" w:styleId="-110">
    <w:name w:val="משרד האוצר - מדורג11"/>
    <w:uiPriority w:val="99"/>
    <w:rsid w:val="000B79F1"/>
  </w:style>
  <w:style w:type="numbering" w:customStyle="1" w:styleId="-116">
    <w:name w:val="משרד האוצר - מדורג קצר11"/>
    <w:uiPriority w:val="99"/>
    <w:rsid w:val="000B79F1"/>
  </w:style>
  <w:style w:type="table" w:customStyle="1" w:styleId="5-25">
    <w:name w:val="טבלת רשת 5 כהה - הדגשה 25"/>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5">
    <w:name w:val="טבלת רשת 1 בהירה - הדגשה 25"/>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5">
    <w:name w:val="TableGrid5"/>
    <w:rsid w:val="000B79F1"/>
    <w:pPr>
      <w:spacing w:after="0" w:line="240" w:lineRule="auto"/>
    </w:pPr>
    <w:rPr>
      <w:rFonts w:eastAsia="Times New Roman"/>
    </w:rPr>
    <w:tblPr>
      <w:tblCellMar>
        <w:top w:w="0" w:type="dxa"/>
        <w:left w:w="0" w:type="dxa"/>
        <w:bottom w:w="0" w:type="dxa"/>
        <w:right w:w="0" w:type="dxa"/>
      </w:tblCellMar>
    </w:tblPr>
  </w:style>
  <w:style w:type="numbering" w:customStyle="1" w:styleId="512">
    <w:name w:val="סגנון51"/>
    <w:uiPriority w:val="99"/>
    <w:rsid w:val="000B79F1"/>
  </w:style>
  <w:style w:type="table" w:customStyle="1" w:styleId="180">
    <w:name w:val="טבלת רשת18"/>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32">
    <w:name w:val="ללא רשימה33"/>
    <w:next w:val="af"/>
    <w:uiPriority w:val="99"/>
    <w:semiHidden/>
    <w:unhideWhenUsed/>
    <w:rsid w:val="000B79F1"/>
  </w:style>
  <w:style w:type="table" w:customStyle="1" w:styleId="242">
    <w:name w:val="טבלת רשת24"/>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רשימה בהירה - הדגשה 224"/>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4">
    <w:name w:val="רשת בינונית 3 - הדגשה 624"/>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30">
    <w:name w:val="ללא רשימה123"/>
    <w:next w:val="af"/>
    <w:uiPriority w:val="99"/>
    <w:semiHidden/>
    <w:rsid w:val="000B79F1"/>
  </w:style>
  <w:style w:type="table" w:customStyle="1" w:styleId="-524">
    <w:name w:val="רשימה בהירה - הדגשה 524"/>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4">
    <w:name w:val="רשת בהירה - הדגשה 424"/>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4">
    <w:name w:val="רשימה בהירה - הדגשה 124"/>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41">
    <w:name w:val="טקסט טבלה תחתונה114"/>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2">
    <w:name w:val="רשת טבלה114"/>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1">
    <w:name w:val="ללא רשימה213"/>
    <w:next w:val="af"/>
    <w:uiPriority w:val="99"/>
    <w:semiHidden/>
    <w:unhideWhenUsed/>
    <w:rsid w:val="000B79F1"/>
  </w:style>
  <w:style w:type="table" w:customStyle="1" w:styleId="2140">
    <w:name w:val="רשת טבלה214"/>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4">
    <w:name w:val="רשימה בהירה - הדגשה 2114"/>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4">
    <w:name w:val="רשת בינונית 3 - הדגשה 6114"/>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4">
    <w:name w:val="רשימה בהירה - הדגשה 5114"/>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4">
    <w:name w:val="רשת בהירה - הדגשה 4114"/>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4">
    <w:name w:val="רשימה בהירה - הדגשה 1114"/>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30">
    <w:name w:val="ללא רשימה1113"/>
    <w:next w:val="af"/>
    <w:semiHidden/>
    <w:unhideWhenUsed/>
    <w:rsid w:val="000B79F1"/>
  </w:style>
  <w:style w:type="table" w:customStyle="1" w:styleId="5-214">
    <w:name w:val="טבלת רשת 5 כהה - הדגשה 214"/>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4">
    <w:name w:val="טבלת רשת 1 בהירה - הדגשה 214"/>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4">
    <w:name w:val="TableGrid14"/>
    <w:rsid w:val="000B79F1"/>
    <w:pPr>
      <w:spacing w:after="0" w:line="240" w:lineRule="auto"/>
    </w:pPr>
    <w:rPr>
      <w:rFonts w:eastAsia="Times New Roman"/>
    </w:rPr>
    <w:tblPr>
      <w:tblCellMar>
        <w:top w:w="0" w:type="dxa"/>
        <w:left w:w="0" w:type="dxa"/>
        <w:bottom w:w="0" w:type="dxa"/>
        <w:right w:w="0" w:type="dxa"/>
      </w:tblCellMar>
    </w:tblPr>
  </w:style>
  <w:style w:type="table" w:customStyle="1" w:styleId="1143">
    <w:name w:val="טבלת רשת114"/>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0">
    <w:name w:val="טבלת רשת34"/>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0">
    <w:name w:val="טבלת רשת44"/>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רשימה בהירה - הדגשה 233"/>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3">
    <w:name w:val="רשת בינונית 3 - הדגשה 633"/>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3">
    <w:name w:val="רשימה בהירה - הדגשה 533"/>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3">
    <w:name w:val="רשת בהירה - הדגשה 433"/>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3">
    <w:name w:val="רשימה בהירה - הדגשה 133"/>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31">
    <w:name w:val="טקסט טבלה תחתונה123"/>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2">
    <w:name w:val="רשת טבלה123"/>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0">
    <w:name w:val="רשת טבלה223"/>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3">
    <w:name w:val="רשימה בהירה - הדגשה 2123"/>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3">
    <w:name w:val="רשת בינונית 3 - הדגשה 6123"/>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3">
    <w:name w:val="רשימה בהירה - הדגשה 5123"/>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3">
    <w:name w:val="רשת בהירה - הדגשה 4123"/>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3">
    <w:name w:val="רשימה בהירה - הדגשה 1123"/>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3">
    <w:name w:val="טבלת רשת 5 כהה - הדגשה 223"/>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3">
    <w:name w:val="טבלת רשת 1 בהירה - הדגשה 223"/>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3">
    <w:name w:val="TableGrid23"/>
    <w:rsid w:val="000B79F1"/>
    <w:pPr>
      <w:spacing w:after="0" w:line="240" w:lineRule="auto"/>
    </w:pPr>
    <w:rPr>
      <w:rFonts w:eastAsia="Times New Roman"/>
    </w:rPr>
    <w:tblPr>
      <w:tblCellMar>
        <w:top w:w="0" w:type="dxa"/>
        <w:left w:w="0" w:type="dxa"/>
        <w:bottom w:w="0" w:type="dxa"/>
        <w:right w:w="0" w:type="dxa"/>
      </w:tblCellMar>
    </w:tblPr>
  </w:style>
  <w:style w:type="table" w:customStyle="1" w:styleId="1233">
    <w:name w:val="טבלת רשת123"/>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2">
    <w:name w:val="טבלת רשת213"/>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רשימה בהירה - הדגשה 2213"/>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3">
    <w:name w:val="רשת בינונית 3 - הדגשה 6213"/>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3">
    <w:name w:val="רשימה בהירה - הדגשה 5213"/>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3">
    <w:name w:val="רשת בהירה - הדגשה 4213"/>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3">
    <w:name w:val="רשימה בהירה - הדגשה 1213"/>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31">
    <w:name w:val="טקסט טבלה תחתונה1113"/>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2">
    <w:name w:val="רשת טבלה1113"/>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0">
    <w:name w:val="רשת טבלה2113"/>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3">
    <w:name w:val="רשימה בהירה - הדגשה 21113"/>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3">
    <w:name w:val="רשת בינונית 3 - הדגשה 61113"/>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3">
    <w:name w:val="רשימה בהירה - הדגשה 51113"/>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3">
    <w:name w:val="רשת בהירה - הדגשה 41113"/>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3">
    <w:name w:val="רשימה בהירה - הדגשה 11113"/>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3">
    <w:name w:val="טבלת רשת 5 כהה - הדגשה 2113"/>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3">
    <w:name w:val="טבלת רשת 1 בהירה - הדגשה 2113"/>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3">
    <w:name w:val="TableGrid113"/>
    <w:rsid w:val="000B79F1"/>
    <w:pPr>
      <w:spacing w:after="0" w:line="240" w:lineRule="auto"/>
    </w:pPr>
    <w:rPr>
      <w:rFonts w:eastAsia="Times New Roman"/>
    </w:rPr>
    <w:tblPr>
      <w:tblCellMar>
        <w:top w:w="0" w:type="dxa"/>
        <w:left w:w="0" w:type="dxa"/>
        <w:bottom w:w="0" w:type="dxa"/>
        <w:right w:w="0" w:type="dxa"/>
      </w:tblCellMar>
    </w:tblPr>
  </w:style>
  <w:style w:type="table" w:customStyle="1" w:styleId="11133">
    <w:name w:val="טבלת רשת1113"/>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0">
    <w:name w:val="טבלת רשת313"/>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
    <w:name w:val="טבלת רשת413"/>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3"/>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31">
    <w:name w:val="ללא רשימה43"/>
    <w:next w:val="af"/>
    <w:uiPriority w:val="99"/>
    <w:semiHidden/>
    <w:unhideWhenUsed/>
    <w:rsid w:val="000B79F1"/>
  </w:style>
  <w:style w:type="table" w:customStyle="1" w:styleId="233">
    <w:name w:val="טקסט טבלה תחתונה23"/>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
    <w:name w:val="ללא רשימה52"/>
    <w:next w:val="af"/>
    <w:uiPriority w:val="99"/>
    <w:semiHidden/>
    <w:unhideWhenUsed/>
    <w:rsid w:val="000B79F1"/>
  </w:style>
  <w:style w:type="table" w:customStyle="1" w:styleId="920">
    <w:name w:val="טבלת רשת9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ימה בהירה - הדגשה 242"/>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42">
    <w:name w:val="רשת בינונית 3 - הדגשה 642"/>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320">
    <w:name w:val="ללא רשימה132"/>
    <w:next w:val="af"/>
    <w:uiPriority w:val="99"/>
    <w:semiHidden/>
    <w:rsid w:val="000B79F1"/>
  </w:style>
  <w:style w:type="table" w:customStyle="1" w:styleId="-542">
    <w:name w:val="רשימה בהירה - הדגשה 542"/>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2">
    <w:name w:val="רשת בהירה - הדגשה 442"/>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2">
    <w:name w:val="רשימה בהירה - הדגשה 142"/>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321">
    <w:name w:val="טקסט טבלה תחתונה132"/>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
    <w:name w:val="רשת טבלה132"/>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21">
    <w:name w:val="ללא רשימה222"/>
    <w:next w:val="af"/>
    <w:uiPriority w:val="99"/>
    <w:semiHidden/>
    <w:unhideWhenUsed/>
    <w:rsid w:val="000B79F1"/>
  </w:style>
  <w:style w:type="table" w:customStyle="1" w:styleId="2320">
    <w:name w:val="רשת טבלה23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2">
    <w:name w:val="רשימה בהירה - הדגשה 2132"/>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32">
    <w:name w:val="רשת בינונית 3 - הדגשה 6132"/>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32">
    <w:name w:val="רשימה בהירה - הדגשה 5132"/>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32">
    <w:name w:val="רשת בהירה - הדגשה 4132"/>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2">
    <w:name w:val="רשימה בהירה - הדגשה 1132"/>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220">
    <w:name w:val="ללא רשימה1122"/>
    <w:next w:val="af"/>
    <w:semiHidden/>
    <w:unhideWhenUsed/>
    <w:rsid w:val="000B79F1"/>
  </w:style>
  <w:style w:type="table" w:customStyle="1" w:styleId="5-232">
    <w:name w:val="טבלת רשת 5 כהה - הדגשה 232"/>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2">
    <w:name w:val="טבלת רשת 1 בהירה - הדגשה 232"/>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2">
    <w:name w:val="TableGrid32"/>
    <w:rsid w:val="000B79F1"/>
    <w:pPr>
      <w:spacing w:after="0" w:line="240" w:lineRule="auto"/>
    </w:pPr>
    <w:rPr>
      <w:rFonts w:eastAsia="Times New Roman"/>
    </w:rPr>
    <w:tblPr>
      <w:tblCellMar>
        <w:top w:w="0" w:type="dxa"/>
        <w:left w:w="0" w:type="dxa"/>
        <w:bottom w:w="0" w:type="dxa"/>
        <w:right w:w="0" w:type="dxa"/>
      </w:tblCellMar>
    </w:tblPr>
  </w:style>
  <w:style w:type="table" w:customStyle="1" w:styleId="1323">
    <w:name w:val="טבלת רשת132"/>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21">
    <w:name w:val="ללא רשימה312"/>
    <w:next w:val="af"/>
    <w:uiPriority w:val="99"/>
    <w:semiHidden/>
    <w:unhideWhenUsed/>
    <w:rsid w:val="000B79F1"/>
  </w:style>
  <w:style w:type="table" w:customStyle="1" w:styleId="2222">
    <w:name w:val="טבלת רשת22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רשימה בהירה - הדגשה 2222"/>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22">
    <w:name w:val="רשת בינונית 3 - הדגשה 6222"/>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120">
    <w:name w:val="ללא רשימה1212"/>
    <w:next w:val="af"/>
    <w:uiPriority w:val="99"/>
    <w:semiHidden/>
    <w:rsid w:val="000B79F1"/>
  </w:style>
  <w:style w:type="table" w:customStyle="1" w:styleId="-5222">
    <w:name w:val="רשימה בהירה - הדגשה 5222"/>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2">
    <w:name w:val="רשת בהירה - הדגשה 4222"/>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2">
    <w:name w:val="רשימה בהירה - הדגשה 1222"/>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221">
    <w:name w:val="טקסט טבלה תחתונה1122"/>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22">
    <w:name w:val="רשת טבלה1122"/>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21">
    <w:name w:val="ללא רשימה2112"/>
    <w:next w:val="af"/>
    <w:uiPriority w:val="99"/>
    <w:semiHidden/>
    <w:unhideWhenUsed/>
    <w:rsid w:val="000B79F1"/>
  </w:style>
  <w:style w:type="table" w:customStyle="1" w:styleId="21220">
    <w:name w:val="רשת טבלה212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2">
    <w:name w:val="רשימה בהירה - הדגשה 21122"/>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22">
    <w:name w:val="רשת בינונית 3 - הדגשה 61122"/>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22">
    <w:name w:val="רשימה בהירה - הדגשה 51122"/>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22">
    <w:name w:val="רשת בהירה - הדגשה 41122"/>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22">
    <w:name w:val="רשימה בהירה - הדגשה 11122"/>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120">
    <w:name w:val="ללא רשימה11112"/>
    <w:next w:val="af"/>
    <w:semiHidden/>
    <w:unhideWhenUsed/>
    <w:rsid w:val="000B79F1"/>
  </w:style>
  <w:style w:type="table" w:customStyle="1" w:styleId="5-2122">
    <w:name w:val="טבלת רשת 5 כהה - הדגשה 2122"/>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2">
    <w:name w:val="טבלת רשת 1 בהירה - הדגשה 2122"/>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2">
    <w:name w:val="TableGrid122"/>
    <w:rsid w:val="000B79F1"/>
    <w:pPr>
      <w:spacing w:after="0" w:line="240" w:lineRule="auto"/>
    </w:pPr>
    <w:rPr>
      <w:rFonts w:eastAsia="Times New Roman"/>
    </w:rPr>
    <w:tblPr>
      <w:tblCellMar>
        <w:top w:w="0" w:type="dxa"/>
        <w:left w:w="0" w:type="dxa"/>
        <w:bottom w:w="0" w:type="dxa"/>
        <w:right w:w="0" w:type="dxa"/>
      </w:tblCellMar>
    </w:tblPr>
  </w:style>
  <w:style w:type="table" w:customStyle="1" w:styleId="11223">
    <w:name w:val="טבלת רשת1122"/>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2"/>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בלת רשת42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0">
    <w:name w:val="טבלת רשת51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2">
    <w:name w:val="רשימה בהירה - הדגשה 2312"/>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12">
    <w:name w:val="רשת בינונית 3 - הדגשה 6312"/>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12">
    <w:name w:val="רשימה בהירה - הדגשה 5312"/>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2">
    <w:name w:val="רשת בהירה - הדגשה 4312"/>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2">
    <w:name w:val="רשימה בהירה - הדגשה 1312"/>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121">
    <w:name w:val="טקסט טבלה תחתונה1212"/>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22">
    <w:name w:val="רשת טבלה1212"/>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0">
    <w:name w:val="רשת טבלה221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2">
    <w:name w:val="רשימה בהירה - הדגשה 21212"/>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12">
    <w:name w:val="רשת בינונית 3 - הדגשה 61212"/>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12">
    <w:name w:val="רשימה בהירה - הדגשה 51212"/>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12">
    <w:name w:val="רשת בהירה - הדגשה 41212"/>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12">
    <w:name w:val="רשימה בהירה - הדגשה 11212"/>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12">
    <w:name w:val="טבלת רשת 5 כהה - הדגשה 2212"/>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2">
    <w:name w:val="טבלת רשת 1 בהירה - הדגשה 2212"/>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2">
    <w:name w:val="TableGrid212"/>
    <w:rsid w:val="000B79F1"/>
    <w:pPr>
      <w:spacing w:after="0" w:line="240" w:lineRule="auto"/>
    </w:pPr>
    <w:rPr>
      <w:rFonts w:eastAsia="Times New Roman"/>
    </w:rPr>
    <w:tblPr>
      <w:tblCellMar>
        <w:top w:w="0" w:type="dxa"/>
        <w:left w:w="0" w:type="dxa"/>
        <w:bottom w:w="0" w:type="dxa"/>
        <w:right w:w="0" w:type="dxa"/>
      </w:tblCellMar>
    </w:tblPr>
  </w:style>
  <w:style w:type="table" w:customStyle="1" w:styleId="12123">
    <w:name w:val="טבלת רשת1212"/>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2">
    <w:name w:val="טבלת רשת211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2">
    <w:name w:val="רשימה בהירה - הדגשה 22112"/>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12">
    <w:name w:val="רשת בינונית 3 - הדגשה 62112"/>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12">
    <w:name w:val="רשימה בהירה - הדגשה 52112"/>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2">
    <w:name w:val="רשת בהירה - הדגשה 42112"/>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2">
    <w:name w:val="רשימה בהירה - הדגשה 12112"/>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121">
    <w:name w:val="טקסט טבלה תחתונה11112"/>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22">
    <w:name w:val="רשת טבלה11112"/>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0">
    <w:name w:val="רשת טבלה2111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2">
    <w:name w:val="רשימה בהירה - הדגשה 211112"/>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12">
    <w:name w:val="רשת בינונית 3 - הדגשה 611112"/>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12">
    <w:name w:val="רשימה בהירה - הדגשה 511112"/>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12">
    <w:name w:val="רשת בהירה - הדגשה 411112"/>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12">
    <w:name w:val="רשימה בהירה - הדגשה 111112"/>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12">
    <w:name w:val="טבלת רשת 5 כהה - הדגשה 21112"/>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2">
    <w:name w:val="טבלת רשת 1 בהירה - הדגשה 21112"/>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2">
    <w:name w:val="TableGrid1112"/>
    <w:rsid w:val="000B79F1"/>
    <w:pPr>
      <w:spacing w:after="0" w:line="240" w:lineRule="auto"/>
    </w:pPr>
    <w:rPr>
      <w:rFonts w:eastAsia="Times New Roman"/>
    </w:rPr>
    <w:tblPr>
      <w:tblCellMar>
        <w:top w:w="0" w:type="dxa"/>
        <w:left w:w="0" w:type="dxa"/>
        <w:bottom w:w="0" w:type="dxa"/>
        <w:right w:w="0" w:type="dxa"/>
      </w:tblCellMar>
    </w:tblPr>
  </w:style>
  <w:style w:type="table" w:customStyle="1" w:styleId="111123">
    <w:name w:val="טבלת רשת11112"/>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2"/>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20">
    <w:name w:val="טבלת רשת411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
    <w:name w:val="טבלת רשת61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
    <w:name w:val="טבלת רשת71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
    <w:name w:val="טבלת רשת81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1">
    <w:name w:val="ללא רשימה412"/>
    <w:next w:val="af"/>
    <w:uiPriority w:val="99"/>
    <w:semiHidden/>
    <w:unhideWhenUsed/>
    <w:rsid w:val="000B79F1"/>
  </w:style>
  <w:style w:type="table" w:customStyle="1" w:styleId="2123">
    <w:name w:val="טקסט טבלה תחתונה212"/>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2">
    <w:name w:val="טבלת רשת102"/>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3">
    <w:name w:val="ללא רשימה61"/>
    <w:next w:val="af"/>
    <w:uiPriority w:val="99"/>
    <w:semiHidden/>
    <w:unhideWhenUsed/>
    <w:rsid w:val="000B79F1"/>
  </w:style>
  <w:style w:type="table" w:customStyle="1" w:styleId="1410">
    <w:name w:val="טבלת רשת141"/>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רשימה בהירה - הדגשה 25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51">
    <w:name w:val="רשת בינונית 3 - הדגשה 65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411">
    <w:name w:val="ללא רשימה141"/>
    <w:next w:val="af"/>
    <w:uiPriority w:val="99"/>
    <w:semiHidden/>
    <w:rsid w:val="000B79F1"/>
  </w:style>
  <w:style w:type="table" w:customStyle="1" w:styleId="-551">
    <w:name w:val="רשימה בהירה - הדגשה 55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51">
    <w:name w:val="רשת בהירה - הדגשה 45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1">
    <w:name w:val="רשימה בהירה - הדגשה 15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412">
    <w:name w:val="טקסט טבלה תחתונה141"/>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3">
    <w:name w:val="רשת טבלה141"/>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11">
    <w:name w:val="ללא רשימה231"/>
    <w:next w:val="af"/>
    <w:uiPriority w:val="99"/>
    <w:semiHidden/>
    <w:unhideWhenUsed/>
    <w:rsid w:val="000B79F1"/>
  </w:style>
  <w:style w:type="table" w:customStyle="1" w:styleId="2410">
    <w:name w:val="רשת טבלה24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
    <w:name w:val="רשימה בהירה - הדגשה 214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41">
    <w:name w:val="רשת בינונית 3 - הדגשה 614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41">
    <w:name w:val="רשימה בהירה - הדגשה 514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41">
    <w:name w:val="רשת בהירה - הדגשה 414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41">
    <w:name w:val="רשימה בהירה - הדגשה 114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310">
    <w:name w:val="ללא רשימה1131"/>
    <w:next w:val="af"/>
    <w:semiHidden/>
    <w:unhideWhenUsed/>
    <w:rsid w:val="000B79F1"/>
  </w:style>
  <w:style w:type="table" w:customStyle="1" w:styleId="5-241">
    <w:name w:val="טבלת רשת 5 כהה - הדגשה 241"/>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41">
    <w:name w:val="טבלת רשת 1 בהירה - הדגשה 241"/>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41">
    <w:name w:val="TableGrid41"/>
    <w:rsid w:val="000B79F1"/>
    <w:pPr>
      <w:spacing w:after="0" w:line="240" w:lineRule="auto"/>
    </w:pPr>
    <w:rPr>
      <w:rFonts w:eastAsia="Times New Roman"/>
    </w:rPr>
    <w:tblPr>
      <w:tblCellMar>
        <w:top w:w="0" w:type="dxa"/>
        <w:left w:w="0" w:type="dxa"/>
        <w:bottom w:w="0" w:type="dxa"/>
        <w:right w:w="0" w:type="dxa"/>
      </w:tblCellMar>
    </w:tblPr>
  </w:style>
  <w:style w:type="table" w:customStyle="1" w:styleId="1510">
    <w:name w:val="טבלת רשת151"/>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11">
    <w:name w:val="ללא רשימה321"/>
    <w:next w:val="af"/>
    <w:uiPriority w:val="99"/>
    <w:semiHidden/>
    <w:unhideWhenUsed/>
    <w:rsid w:val="000B79F1"/>
  </w:style>
  <w:style w:type="table" w:customStyle="1" w:styleId="2312">
    <w:name w:val="טבלת רשת23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1">
    <w:name w:val="רשימה בהירה - הדגשה 223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31">
    <w:name w:val="רשת בינונית 3 - הדגשה 623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210">
    <w:name w:val="ללא רשימה1221"/>
    <w:next w:val="af"/>
    <w:uiPriority w:val="99"/>
    <w:semiHidden/>
    <w:rsid w:val="000B79F1"/>
  </w:style>
  <w:style w:type="table" w:customStyle="1" w:styleId="-5231">
    <w:name w:val="רשימה בהירה - הדגשה 523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31">
    <w:name w:val="רשת בהירה - הדגשה 423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31">
    <w:name w:val="רשימה בהירה - הדגשה 123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311">
    <w:name w:val="טקסט טבלה תחתונה1131"/>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רשת טבלה1131"/>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1">
    <w:name w:val="ללא רשימה2121"/>
    <w:next w:val="af"/>
    <w:uiPriority w:val="99"/>
    <w:semiHidden/>
    <w:unhideWhenUsed/>
    <w:rsid w:val="000B79F1"/>
  </w:style>
  <w:style w:type="table" w:customStyle="1" w:styleId="21310">
    <w:name w:val="רשת טבלה213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1">
    <w:name w:val="רשימה בהירה - הדגשה 2113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31">
    <w:name w:val="רשת בינונית 3 - הדגשה 6113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31">
    <w:name w:val="רשימה בהירה - הדגשה 5113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31">
    <w:name w:val="רשת בהירה - הדגשה 4113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31">
    <w:name w:val="רשימה בהירה - הדגשה 1113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210">
    <w:name w:val="ללא רשימה11121"/>
    <w:next w:val="af"/>
    <w:semiHidden/>
    <w:unhideWhenUsed/>
    <w:rsid w:val="000B79F1"/>
  </w:style>
  <w:style w:type="table" w:customStyle="1" w:styleId="5-2131">
    <w:name w:val="טבלת רשת 5 כהה - הדגשה 2131"/>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31">
    <w:name w:val="טבלת רשת 1 בהירה - הדגשה 2131"/>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31">
    <w:name w:val="TableGrid131"/>
    <w:rsid w:val="000B79F1"/>
    <w:pPr>
      <w:spacing w:after="0" w:line="240" w:lineRule="auto"/>
    </w:pPr>
    <w:rPr>
      <w:rFonts w:eastAsia="Times New Roman"/>
    </w:rPr>
    <w:tblPr>
      <w:tblCellMar>
        <w:top w:w="0" w:type="dxa"/>
        <w:left w:w="0" w:type="dxa"/>
        <w:bottom w:w="0" w:type="dxa"/>
        <w:right w:w="0" w:type="dxa"/>
      </w:tblCellMar>
    </w:tblPr>
  </w:style>
  <w:style w:type="table" w:customStyle="1" w:styleId="11313">
    <w:name w:val="טבלת רשת1131"/>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0">
    <w:name w:val="טבלת רשת331"/>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10">
    <w:name w:val="טבלת רשת43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בלת רשת52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רשימה בהירה - הדגשה 232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21">
    <w:name w:val="רשת בינונית 3 - הדגשה 632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21">
    <w:name w:val="רשימה בהירה - הדגשה 532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21">
    <w:name w:val="רשת בהירה - הדגשה 432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21">
    <w:name w:val="רשימה בהירה - הדגשה 132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211">
    <w:name w:val="טקסט טבלה תחתונה1221"/>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2">
    <w:name w:val="רשת טבלה1221"/>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10">
    <w:name w:val="רשת טבלה222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1">
    <w:name w:val="רשימה בהירה - הדגשה 2122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21">
    <w:name w:val="רשת בינונית 3 - הדגשה 6122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21">
    <w:name w:val="רשימה בהירה - הדגשה 5122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21">
    <w:name w:val="רשת בהירה - הדגשה 4122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21">
    <w:name w:val="רשימה בהירה - הדגשה 1122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21">
    <w:name w:val="טבלת רשת 5 כהה - הדגשה 2221"/>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21">
    <w:name w:val="טבלת רשת 1 בהירה - הדגשה 2221"/>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21">
    <w:name w:val="TableGrid221"/>
    <w:rsid w:val="000B79F1"/>
    <w:pPr>
      <w:spacing w:after="0" w:line="240" w:lineRule="auto"/>
    </w:pPr>
    <w:rPr>
      <w:rFonts w:eastAsia="Times New Roman"/>
    </w:rPr>
    <w:tblPr>
      <w:tblCellMar>
        <w:top w:w="0" w:type="dxa"/>
        <w:left w:w="0" w:type="dxa"/>
        <w:bottom w:w="0" w:type="dxa"/>
        <w:right w:w="0" w:type="dxa"/>
      </w:tblCellMar>
    </w:tblPr>
  </w:style>
  <w:style w:type="table" w:customStyle="1" w:styleId="12213">
    <w:name w:val="טבלת רשת1221"/>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2">
    <w:name w:val="טבלת רשת212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1">
    <w:name w:val="רשימה בהירה - הדגשה 2212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21">
    <w:name w:val="רשת בינונית 3 - הדגשה 6212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21">
    <w:name w:val="רשימה בהירה - הדגשה 5212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21">
    <w:name w:val="רשת בהירה - הדגשה 4212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21">
    <w:name w:val="רשימה בהירה - הדגשה 1212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211">
    <w:name w:val="טקסט טבלה תחתונה11121"/>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2">
    <w:name w:val="רשת טבלה11121"/>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0">
    <w:name w:val="רשת טבלה2112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1">
    <w:name w:val="רשימה בהירה - הדגשה 21112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21">
    <w:name w:val="רשת בינונית 3 - הדגשה 61112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21">
    <w:name w:val="רשימה בהירה - הדגשה 51112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21">
    <w:name w:val="רשת בהירה - הדגשה 41112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21">
    <w:name w:val="רשימה בהירה - הדגשה 11112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21">
    <w:name w:val="טבלת רשת 5 כהה - הדגשה 21121"/>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21">
    <w:name w:val="טבלת רשת 1 בהירה - הדגשה 21121"/>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21">
    <w:name w:val="TableGrid1121"/>
    <w:rsid w:val="000B79F1"/>
    <w:pPr>
      <w:spacing w:after="0" w:line="240" w:lineRule="auto"/>
    </w:pPr>
    <w:rPr>
      <w:rFonts w:eastAsia="Times New Roman"/>
    </w:rPr>
    <w:tblPr>
      <w:tblCellMar>
        <w:top w:w="0" w:type="dxa"/>
        <w:left w:w="0" w:type="dxa"/>
        <w:bottom w:w="0" w:type="dxa"/>
        <w:right w:w="0" w:type="dxa"/>
      </w:tblCellMar>
    </w:tblPr>
  </w:style>
  <w:style w:type="table" w:customStyle="1" w:styleId="111213">
    <w:name w:val="טבלת רשת11121"/>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0">
    <w:name w:val="טבלת רשת3121"/>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10">
    <w:name w:val="טבלת רשת412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טבלת רשת62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
    <w:name w:val="טבלת רשת72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
    <w:name w:val="טבלת רשת82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11">
    <w:name w:val="ללא רשימה421"/>
    <w:next w:val="af"/>
    <w:uiPriority w:val="99"/>
    <w:semiHidden/>
    <w:unhideWhenUsed/>
    <w:rsid w:val="000B79F1"/>
  </w:style>
  <w:style w:type="table" w:customStyle="1" w:styleId="2213">
    <w:name w:val="טקסט טבלה תחתונה22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11">
    <w:name w:val="ללא רשימה511"/>
    <w:next w:val="af"/>
    <w:uiPriority w:val="99"/>
    <w:semiHidden/>
    <w:unhideWhenUsed/>
    <w:rsid w:val="000B79F1"/>
  </w:style>
  <w:style w:type="table" w:customStyle="1" w:styleId="911">
    <w:name w:val="טבלת רשת9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ימה בהירה - הדגשה 241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411">
    <w:name w:val="רשת בינונית 3 - הדגשה 641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3110">
    <w:name w:val="ללא רשימה1311"/>
    <w:next w:val="af"/>
    <w:uiPriority w:val="99"/>
    <w:semiHidden/>
    <w:rsid w:val="000B79F1"/>
  </w:style>
  <w:style w:type="table" w:customStyle="1" w:styleId="-5411">
    <w:name w:val="רשימה בהירה - הדגשה 541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11">
    <w:name w:val="רשת בהירה - הדגשה 441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11">
    <w:name w:val="רשימה בהירה - הדגשה 141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3111">
    <w:name w:val="טקסט טבלה תחתונה1311"/>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12">
    <w:name w:val="רשת טבלה1311"/>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111">
    <w:name w:val="ללא רשימה2211"/>
    <w:next w:val="af"/>
    <w:uiPriority w:val="99"/>
    <w:semiHidden/>
    <w:unhideWhenUsed/>
    <w:rsid w:val="000B79F1"/>
  </w:style>
  <w:style w:type="table" w:customStyle="1" w:styleId="23110">
    <w:name w:val="רשת טבלה23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1">
    <w:name w:val="רשימה בהירה - הדגשה 2131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311">
    <w:name w:val="רשת בינונית 3 - הדגשה 6131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311">
    <w:name w:val="רשימה בהירה - הדגשה 5131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311">
    <w:name w:val="רשת בהירה - הדגשה 4131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11">
    <w:name w:val="רשימה בהירה - הדגשה 1131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2110">
    <w:name w:val="ללא רשימה11211"/>
    <w:next w:val="af"/>
    <w:semiHidden/>
    <w:unhideWhenUsed/>
    <w:rsid w:val="000B79F1"/>
  </w:style>
  <w:style w:type="table" w:customStyle="1" w:styleId="5-2311">
    <w:name w:val="טבלת רשת 5 כהה - הדגשה 2311"/>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11">
    <w:name w:val="טבלת רשת 1 בהירה - הדגשה 2311"/>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11">
    <w:name w:val="TableGrid311"/>
    <w:rsid w:val="000B79F1"/>
    <w:pPr>
      <w:spacing w:after="0" w:line="240" w:lineRule="auto"/>
    </w:pPr>
    <w:rPr>
      <w:rFonts w:eastAsia="Times New Roman"/>
    </w:rPr>
    <w:tblPr>
      <w:tblCellMar>
        <w:top w:w="0" w:type="dxa"/>
        <w:left w:w="0" w:type="dxa"/>
        <w:bottom w:w="0" w:type="dxa"/>
        <w:right w:w="0" w:type="dxa"/>
      </w:tblCellMar>
    </w:tblPr>
  </w:style>
  <w:style w:type="table" w:customStyle="1" w:styleId="13113">
    <w:name w:val="טבלת רשת1311"/>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11">
    <w:name w:val="ללא רשימה3111"/>
    <w:next w:val="af"/>
    <w:uiPriority w:val="99"/>
    <w:semiHidden/>
    <w:unhideWhenUsed/>
    <w:rsid w:val="000B79F1"/>
  </w:style>
  <w:style w:type="table" w:customStyle="1" w:styleId="22112">
    <w:name w:val="טבלת רשת22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11">
    <w:name w:val="רשימה בהירה - הדגשה 2221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211">
    <w:name w:val="רשת בינונית 3 - הדגשה 6221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1110">
    <w:name w:val="ללא רשימה12111"/>
    <w:next w:val="af"/>
    <w:uiPriority w:val="99"/>
    <w:semiHidden/>
    <w:rsid w:val="000B79F1"/>
  </w:style>
  <w:style w:type="table" w:customStyle="1" w:styleId="-52211">
    <w:name w:val="רשימה בהירה - הדגשה 5221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11">
    <w:name w:val="רשת בהירה - הדגשה 4221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11">
    <w:name w:val="רשימה בהירה - הדגשה 1221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2111">
    <w:name w:val="טקסט טבלה תחתונה11211"/>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12">
    <w:name w:val="רשת טבלה11211"/>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112">
    <w:name w:val="ללא רשימה21111"/>
    <w:next w:val="af"/>
    <w:uiPriority w:val="99"/>
    <w:semiHidden/>
    <w:unhideWhenUsed/>
    <w:rsid w:val="000B79F1"/>
  </w:style>
  <w:style w:type="table" w:customStyle="1" w:styleId="212110">
    <w:name w:val="רשת טבלה212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1">
    <w:name w:val="רשימה בהירה - הדגשה 21121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211">
    <w:name w:val="רשת בינונית 3 - הדגשה 61121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211">
    <w:name w:val="רשימה בהירה - הדגשה 51121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211">
    <w:name w:val="רשת בהירה - הדגשה 41121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211">
    <w:name w:val="רשימה בהירה - הדגשה 11121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1120">
    <w:name w:val="ללא רשימה111112"/>
    <w:next w:val="af"/>
    <w:semiHidden/>
    <w:unhideWhenUsed/>
    <w:rsid w:val="000B79F1"/>
  </w:style>
  <w:style w:type="table" w:customStyle="1" w:styleId="5-21211">
    <w:name w:val="טבלת רשת 5 כהה - הדגשה 21211"/>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11">
    <w:name w:val="טבלת רשת 1 בהירה - הדגשה 21211"/>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11">
    <w:name w:val="TableGrid1211"/>
    <w:rsid w:val="000B79F1"/>
    <w:pPr>
      <w:spacing w:after="0" w:line="240" w:lineRule="auto"/>
    </w:pPr>
    <w:rPr>
      <w:rFonts w:eastAsia="Times New Roman"/>
    </w:rPr>
    <w:tblPr>
      <w:tblCellMar>
        <w:top w:w="0" w:type="dxa"/>
        <w:left w:w="0" w:type="dxa"/>
        <w:bottom w:w="0" w:type="dxa"/>
        <w:right w:w="0" w:type="dxa"/>
      </w:tblCellMar>
    </w:tblPr>
  </w:style>
  <w:style w:type="table" w:customStyle="1" w:styleId="112113">
    <w:name w:val="טבלת רשת11211"/>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0">
    <w:name w:val="טבלת רשת3211"/>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0">
    <w:name w:val="טבלת רשת42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1">
    <w:name w:val="רשימה בהירה - הדגשה 2311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111">
    <w:name w:val="רשת בינונית 3 - הדגשה 6311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111">
    <w:name w:val="רשימה בהירה - הדגשה 5311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11">
    <w:name w:val="רשת בהירה - הדגשה 4311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11">
    <w:name w:val="רשימה בהירה - הדגשה 1311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1111">
    <w:name w:val="טקסט טבלה תחתונה12111"/>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12">
    <w:name w:val="רשת טבלה12111"/>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10">
    <w:name w:val="רשת טבלה221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11">
    <w:name w:val="רשימה בהירה - הדגשה 21211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111">
    <w:name w:val="רשת בינונית 3 - הדגשה 61211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111">
    <w:name w:val="רשימה בהירה - הדגשה 51211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111">
    <w:name w:val="רשת בהירה - הדגשה 41211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111">
    <w:name w:val="רשימה בהירה - הדגשה 11211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111">
    <w:name w:val="טבלת רשת 5 כהה - הדגשה 22111"/>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11">
    <w:name w:val="טבלת רשת 1 בהירה - הדגשה 22111"/>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11">
    <w:name w:val="TableGrid2111"/>
    <w:rsid w:val="000B79F1"/>
    <w:pPr>
      <w:spacing w:after="0" w:line="240" w:lineRule="auto"/>
    </w:pPr>
    <w:rPr>
      <w:rFonts w:eastAsia="Times New Roman"/>
    </w:rPr>
    <w:tblPr>
      <w:tblCellMar>
        <w:top w:w="0" w:type="dxa"/>
        <w:left w:w="0" w:type="dxa"/>
        <w:bottom w:w="0" w:type="dxa"/>
        <w:right w:w="0" w:type="dxa"/>
      </w:tblCellMar>
    </w:tblPr>
  </w:style>
  <w:style w:type="table" w:customStyle="1" w:styleId="121113">
    <w:name w:val="טבלת רשת12111"/>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3">
    <w:name w:val="טבלת רשת211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11">
    <w:name w:val="רשימה בהירה - הדגשה 22111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111">
    <w:name w:val="רשת בינונית 3 - הדגשה 62111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111">
    <w:name w:val="רשימה בהירה - הדגשה 52111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11">
    <w:name w:val="רשת בהירה - הדגשה 42111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11">
    <w:name w:val="רשימה בהירה - הדגשה 12111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1112">
    <w:name w:val="טקסט טבלה תחתונה111111"/>
    <w:basedOn w:val="ae"/>
    <w:next w:val="affff3"/>
    <w:rsid w:val="000B79F1"/>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13">
    <w:name w:val="רשת טבלה111111"/>
    <w:basedOn w:val="ae"/>
    <w:next w:val="affff3"/>
    <w:uiPriority w:val="3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10">
    <w:name w:val="רשת טבלה2111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11">
    <w:name w:val="רשימה בהירה - הדגשה 2111111"/>
    <w:basedOn w:val="ae"/>
    <w:next w:val="-2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111">
    <w:name w:val="רשת בינונית 3 - הדגשה 6111111"/>
    <w:basedOn w:val="ae"/>
    <w:next w:val="3-6"/>
    <w:uiPriority w:val="69"/>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111">
    <w:name w:val="רשימה בהירה - הדגשה 5111111"/>
    <w:basedOn w:val="ae"/>
    <w:next w:val="-52"/>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111">
    <w:name w:val="רשת בהירה - הדגשה 4111111"/>
    <w:basedOn w:val="ae"/>
    <w:next w:val="-40"/>
    <w:uiPriority w:val="62"/>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111">
    <w:name w:val="רשימה בהירה - הדגשה 1111111"/>
    <w:basedOn w:val="ae"/>
    <w:next w:val="-10"/>
    <w:uiPriority w:val="61"/>
    <w:rsid w:val="000B79F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111">
    <w:name w:val="טבלת רשת 5 כהה - הדגשה 211111"/>
    <w:basedOn w:val="ae"/>
    <w:next w:val="5-2"/>
    <w:uiPriority w:val="50"/>
    <w:rsid w:val="000B79F1"/>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11">
    <w:name w:val="טבלת רשת 1 בהירה - הדגשה 211111"/>
    <w:basedOn w:val="ae"/>
    <w:next w:val="1-2"/>
    <w:uiPriority w:val="46"/>
    <w:rsid w:val="000B79F1"/>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11">
    <w:name w:val="TableGrid11111"/>
    <w:rsid w:val="000B79F1"/>
    <w:pPr>
      <w:spacing w:after="0" w:line="240" w:lineRule="auto"/>
    </w:pPr>
    <w:rPr>
      <w:rFonts w:eastAsia="Times New Roman"/>
    </w:rPr>
    <w:tblPr>
      <w:tblCellMar>
        <w:top w:w="0" w:type="dxa"/>
        <w:left w:w="0" w:type="dxa"/>
        <w:bottom w:w="0" w:type="dxa"/>
        <w:right w:w="0" w:type="dxa"/>
      </w:tblCellMar>
    </w:tblPr>
  </w:style>
  <w:style w:type="table" w:customStyle="1" w:styleId="1111114">
    <w:name w:val="טבלת רשת111111"/>
    <w:basedOn w:val="ae"/>
    <w:next w:val="affff3"/>
    <w:uiPriority w:val="39"/>
    <w:rsid w:val="000B79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טבלת רשת31111"/>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11">
    <w:name w:val="טבלת רשת411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1">
    <w:name w:val="טבלת רשת61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1">
    <w:name w:val="טבלת רשת71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1">
    <w:name w:val="טבלת רשת81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10">
    <w:name w:val="ללא רשימה4111"/>
    <w:next w:val="af"/>
    <w:uiPriority w:val="99"/>
    <w:semiHidden/>
    <w:unhideWhenUsed/>
    <w:rsid w:val="000B79F1"/>
  </w:style>
  <w:style w:type="table" w:customStyle="1" w:styleId="21113">
    <w:name w:val="טקסט טבלה תחתונה2111"/>
    <w:basedOn w:val="ae"/>
    <w:next w:val="affff3"/>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
    <w:name w:val="טבלת רשת1011"/>
    <w:basedOn w:val="ae"/>
    <w:next w:val="affff3"/>
    <w:uiPriority w:val="99"/>
    <w:rsid w:val="000B79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4">
    <w:name w:val="ללא רשימה8"/>
    <w:next w:val="af"/>
    <w:uiPriority w:val="99"/>
    <w:semiHidden/>
    <w:unhideWhenUsed/>
    <w:rsid w:val="00FD6914"/>
  </w:style>
  <w:style w:type="paragraph" w:customStyle="1" w:styleId="3ff9">
    <w:name w:val="כיתוב3"/>
    <w:basedOn w:val="ac"/>
    <w:next w:val="ac"/>
    <w:unhideWhenUsed/>
    <w:qFormat/>
    <w:rsid w:val="00FD6914"/>
    <w:pPr>
      <w:bidi w:val="0"/>
      <w:spacing w:after="0" w:line="240" w:lineRule="auto"/>
    </w:pPr>
    <w:rPr>
      <w:rFonts w:ascii="Times New Roman" w:eastAsia="Times New Roman" w:hAnsi="Times New Roman" w:cs="Times New Roman"/>
      <w:b/>
      <w:bCs/>
      <w:color w:val="365F91"/>
      <w:sz w:val="16"/>
      <w:szCs w:val="16"/>
    </w:rPr>
  </w:style>
  <w:style w:type="paragraph" w:customStyle="1" w:styleId="TOC33">
    <w:name w:val="TOC 33"/>
    <w:basedOn w:val="ac"/>
    <w:next w:val="ac"/>
    <w:autoRedefine/>
    <w:unhideWhenUsed/>
    <w:qFormat/>
    <w:rsid w:val="00FD6914"/>
    <w:pPr>
      <w:spacing w:after="0" w:line="240" w:lineRule="auto"/>
      <w:ind w:left="480"/>
    </w:pPr>
    <w:rPr>
      <w:rFonts w:eastAsia="Times New Roman" w:cs="Calibri"/>
      <w:i/>
      <w:iCs/>
      <w:sz w:val="20"/>
      <w:szCs w:val="20"/>
    </w:rPr>
  </w:style>
  <w:style w:type="paragraph" w:customStyle="1" w:styleId="TOC73">
    <w:name w:val="TOC 73"/>
    <w:basedOn w:val="ac"/>
    <w:next w:val="ac"/>
    <w:autoRedefine/>
    <w:uiPriority w:val="39"/>
    <w:unhideWhenUsed/>
    <w:rsid w:val="00FD6914"/>
    <w:pPr>
      <w:spacing w:after="0" w:line="240" w:lineRule="auto"/>
      <w:ind w:left="1440"/>
    </w:pPr>
    <w:rPr>
      <w:rFonts w:eastAsia="Times New Roman" w:cs="Calibri"/>
      <w:sz w:val="18"/>
      <w:szCs w:val="18"/>
    </w:rPr>
  </w:style>
  <w:style w:type="paragraph" w:customStyle="1" w:styleId="TOC63">
    <w:name w:val="TOC 63"/>
    <w:basedOn w:val="ac"/>
    <w:next w:val="ac"/>
    <w:autoRedefine/>
    <w:uiPriority w:val="39"/>
    <w:unhideWhenUsed/>
    <w:rsid w:val="00FD6914"/>
    <w:pPr>
      <w:spacing w:after="0" w:line="240" w:lineRule="auto"/>
      <w:ind w:left="1200"/>
    </w:pPr>
    <w:rPr>
      <w:rFonts w:eastAsia="Times New Roman" w:cs="Calibri"/>
      <w:sz w:val="18"/>
      <w:szCs w:val="18"/>
    </w:rPr>
  </w:style>
  <w:style w:type="paragraph" w:customStyle="1" w:styleId="TOC53">
    <w:name w:val="TOC 53"/>
    <w:basedOn w:val="ac"/>
    <w:next w:val="ac"/>
    <w:autoRedefine/>
    <w:uiPriority w:val="39"/>
    <w:unhideWhenUsed/>
    <w:rsid w:val="00FD6914"/>
    <w:pPr>
      <w:spacing w:after="0" w:line="240" w:lineRule="auto"/>
      <w:ind w:left="960"/>
    </w:pPr>
    <w:rPr>
      <w:rFonts w:eastAsia="Times New Roman" w:cs="Calibri"/>
      <w:sz w:val="18"/>
      <w:szCs w:val="18"/>
    </w:rPr>
  </w:style>
  <w:style w:type="paragraph" w:customStyle="1" w:styleId="TOC43">
    <w:name w:val="TOC 43"/>
    <w:basedOn w:val="ac"/>
    <w:next w:val="ac"/>
    <w:autoRedefine/>
    <w:unhideWhenUsed/>
    <w:rsid w:val="00FD6914"/>
    <w:pPr>
      <w:spacing w:after="0" w:line="240" w:lineRule="auto"/>
      <w:ind w:left="720"/>
    </w:pPr>
    <w:rPr>
      <w:rFonts w:eastAsia="Times New Roman" w:cs="Calibri"/>
      <w:sz w:val="18"/>
      <w:szCs w:val="18"/>
    </w:rPr>
  </w:style>
  <w:style w:type="numbering" w:customStyle="1" w:styleId="-30">
    <w:name w:val="משרד האוצר - מדורג3"/>
    <w:uiPriority w:val="99"/>
    <w:rsid w:val="00FD6914"/>
  </w:style>
  <w:style w:type="numbering" w:customStyle="1" w:styleId="-31">
    <w:name w:val="משרד האוצר - מדורג קצר3"/>
    <w:uiPriority w:val="99"/>
    <w:rsid w:val="00FD6914"/>
  </w:style>
  <w:style w:type="paragraph" w:customStyle="1" w:styleId="TOC83">
    <w:name w:val="TOC 83"/>
    <w:basedOn w:val="ac"/>
    <w:next w:val="ac"/>
    <w:autoRedefine/>
    <w:uiPriority w:val="39"/>
    <w:rsid w:val="00FD6914"/>
    <w:pPr>
      <w:spacing w:after="0" w:line="240" w:lineRule="auto"/>
      <w:ind w:left="1680"/>
    </w:pPr>
    <w:rPr>
      <w:rFonts w:eastAsia="Times New Roman" w:cs="Calibri"/>
      <w:sz w:val="18"/>
      <w:szCs w:val="18"/>
    </w:rPr>
  </w:style>
  <w:style w:type="paragraph" w:customStyle="1" w:styleId="TOC93">
    <w:name w:val="TOC 93"/>
    <w:basedOn w:val="ac"/>
    <w:next w:val="ac"/>
    <w:autoRedefine/>
    <w:uiPriority w:val="39"/>
    <w:rsid w:val="00FD6914"/>
    <w:pPr>
      <w:spacing w:after="0" w:line="240" w:lineRule="auto"/>
      <w:ind w:left="1920"/>
    </w:pPr>
    <w:rPr>
      <w:rFonts w:eastAsia="Times New Roman" w:cs="Calibri"/>
      <w:sz w:val="18"/>
      <w:szCs w:val="18"/>
    </w:rPr>
  </w:style>
  <w:style w:type="numbering" w:customStyle="1" w:styleId="161">
    <w:name w:val="ללא רשימה16"/>
    <w:next w:val="af"/>
    <w:uiPriority w:val="99"/>
    <w:semiHidden/>
    <w:rsid w:val="00FD6914"/>
  </w:style>
  <w:style w:type="table" w:customStyle="1" w:styleId="-57">
    <w:name w:val="רשימה בהירה - הדגשה 57"/>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7">
    <w:name w:val="רשת בהירה - הדגשה 47"/>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70">
    <w:name w:val="רשימה בהירה - הדגשה 17"/>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51">
    <w:name w:val="ללא רשימה25"/>
    <w:next w:val="af"/>
    <w:uiPriority w:val="99"/>
    <w:semiHidden/>
    <w:unhideWhenUsed/>
    <w:rsid w:val="00FD6914"/>
  </w:style>
  <w:style w:type="table" w:customStyle="1" w:styleId="-516">
    <w:name w:val="רשימה בהירה - הדגשה 516"/>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6">
    <w:name w:val="רשת בהירה - הדגשה 416"/>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60">
    <w:name w:val="רשימה בהירה - הדגשה 116"/>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50">
    <w:name w:val="ללא רשימה115"/>
    <w:next w:val="af"/>
    <w:semiHidden/>
    <w:unhideWhenUsed/>
    <w:rsid w:val="00FD6914"/>
  </w:style>
  <w:style w:type="numbering" w:customStyle="1" w:styleId="-125">
    <w:name w:val="משרד האוצר - מדורג12"/>
    <w:uiPriority w:val="99"/>
    <w:rsid w:val="00FD6914"/>
  </w:style>
  <w:style w:type="numbering" w:customStyle="1" w:styleId="-126">
    <w:name w:val="משרד האוצר - מדורג קצר12"/>
    <w:uiPriority w:val="99"/>
    <w:rsid w:val="00FD6914"/>
  </w:style>
  <w:style w:type="table" w:customStyle="1" w:styleId="5-26">
    <w:name w:val="טבלת רשת 5 כהה - הדגשה 26"/>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6">
    <w:name w:val="טבלת רשת 1 בהירה - הדגשה 26"/>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6">
    <w:name w:val="TableGrid6"/>
    <w:rsid w:val="00FD6914"/>
    <w:pPr>
      <w:spacing w:after="0" w:line="240" w:lineRule="auto"/>
    </w:pPr>
    <w:rPr>
      <w:rFonts w:eastAsia="Times New Roman"/>
    </w:rPr>
    <w:tblPr>
      <w:tblCellMar>
        <w:top w:w="0" w:type="dxa"/>
        <w:left w:w="0" w:type="dxa"/>
        <w:bottom w:w="0" w:type="dxa"/>
        <w:right w:w="0" w:type="dxa"/>
      </w:tblCellMar>
    </w:tblPr>
  </w:style>
  <w:style w:type="numbering" w:customStyle="1" w:styleId="522">
    <w:name w:val="סגנון52"/>
    <w:uiPriority w:val="99"/>
    <w:rsid w:val="00FD6914"/>
  </w:style>
  <w:style w:type="numbering" w:customStyle="1" w:styleId="341">
    <w:name w:val="ללא רשימה34"/>
    <w:next w:val="af"/>
    <w:uiPriority w:val="99"/>
    <w:semiHidden/>
    <w:unhideWhenUsed/>
    <w:rsid w:val="00FD6914"/>
  </w:style>
  <w:style w:type="numbering" w:customStyle="1" w:styleId="124">
    <w:name w:val="ללא רשימה124"/>
    <w:next w:val="af"/>
    <w:uiPriority w:val="99"/>
    <w:semiHidden/>
    <w:rsid w:val="00FD6914"/>
  </w:style>
  <w:style w:type="table" w:customStyle="1" w:styleId="-525">
    <w:name w:val="רשימה בהירה - הדגשה 525"/>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5">
    <w:name w:val="רשת בהירה - הדגשה 425"/>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50">
    <w:name w:val="רשימה בהירה - הדגשה 125"/>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41">
    <w:name w:val="ללא רשימה214"/>
    <w:next w:val="af"/>
    <w:uiPriority w:val="99"/>
    <w:semiHidden/>
    <w:unhideWhenUsed/>
    <w:rsid w:val="00FD6914"/>
  </w:style>
  <w:style w:type="numbering" w:customStyle="1" w:styleId="11140">
    <w:name w:val="ללא רשימה1114"/>
    <w:next w:val="af"/>
    <w:semiHidden/>
    <w:unhideWhenUsed/>
    <w:rsid w:val="00FD6914"/>
  </w:style>
  <w:style w:type="table" w:customStyle="1" w:styleId="5-215">
    <w:name w:val="טבלת רשת 5 כהה - הדגשה 215"/>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5">
    <w:name w:val="טבלת רשת 1 בהירה - הדגשה 215"/>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5">
    <w:name w:val="TableGrid15"/>
    <w:rsid w:val="00FD6914"/>
    <w:pPr>
      <w:spacing w:after="0" w:line="240" w:lineRule="auto"/>
    </w:pPr>
    <w:rPr>
      <w:rFonts w:eastAsia="Times New Roman"/>
    </w:rPr>
    <w:tblPr>
      <w:tblCellMar>
        <w:top w:w="0" w:type="dxa"/>
        <w:left w:w="0" w:type="dxa"/>
        <w:bottom w:w="0" w:type="dxa"/>
        <w:right w:w="0" w:type="dxa"/>
      </w:tblCellMar>
    </w:tblPr>
  </w:style>
  <w:style w:type="table" w:customStyle="1" w:styleId="-534">
    <w:name w:val="רשימה בהירה - הדגשה 534"/>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4">
    <w:name w:val="רשת בהירה - הדגשה 434"/>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4">
    <w:name w:val="רשימה בהירה - הדגשה 134"/>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24">
    <w:name w:val="טבלת רשת 5 כהה - הדגשה 224"/>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4">
    <w:name w:val="טבלת רשת 1 בהירה - הדגשה 224"/>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4">
    <w:name w:val="TableGrid24"/>
    <w:rsid w:val="00FD6914"/>
    <w:pPr>
      <w:spacing w:after="0" w:line="240" w:lineRule="auto"/>
    </w:pPr>
    <w:rPr>
      <w:rFonts w:eastAsia="Times New Roman"/>
    </w:rPr>
    <w:tblPr>
      <w:tblCellMar>
        <w:top w:w="0" w:type="dxa"/>
        <w:left w:w="0" w:type="dxa"/>
        <w:bottom w:w="0" w:type="dxa"/>
        <w:right w:w="0" w:type="dxa"/>
      </w:tblCellMar>
    </w:tblPr>
  </w:style>
  <w:style w:type="table" w:customStyle="1" w:styleId="-5214">
    <w:name w:val="רשימה בהירה - הדגשה 5214"/>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4">
    <w:name w:val="רשת בהירה - הדגשה 4214"/>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4">
    <w:name w:val="רשימה בהירה - הדגשה 1214"/>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114">
    <w:name w:val="טבלת רשת 5 כהה - הדגשה 2114"/>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4">
    <w:name w:val="טבלת רשת 1 בהירה - הדגשה 2114"/>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4">
    <w:name w:val="TableGrid114"/>
    <w:rsid w:val="00FD6914"/>
    <w:pPr>
      <w:spacing w:after="0" w:line="240" w:lineRule="auto"/>
    </w:pPr>
    <w:rPr>
      <w:rFonts w:eastAsia="Times New Roman"/>
    </w:rPr>
    <w:tblPr>
      <w:tblCellMar>
        <w:top w:w="0" w:type="dxa"/>
        <w:left w:w="0" w:type="dxa"/>
        <w:bottom w:w="0" w:type="dxa"/>
        <w:right w:w="0" w:type="dxa"/>
      </w:tblCellMar>
    </w:tblPr>
  </w:style>
  <w:style w:type="numbering" w:customStyle="1" w:styleId="441">
    <w:name w:val="ללא רשימה44"/>
    <w:next w:val="af"/>
    <w:uiPriority w:val="99"/>
    <w:semiHidden/>
    <w:unhideWhenUsed/>
    <w:rsid w:val="00FD6914"/>
  </w:style>
  <w:style w:type="numbering" w:customStyle="1" w:styleId="531">
    <w:name w:val="ללא רשימה53"/>
    <w:next w:val="af"/>
    <w:uiPriority w:val="99"/>
    <w:semiHidden/>
    <w:unhideWhenUsed/>
    <w:rsid w:val="00FD6914"/>
  </w:style>
  <w:style w:type="numbering" w:customStyle="1" w:styleId="1330">
    <w:name w:val="ללא רשימה133"/>
    <w:next w:val="af"/>
    <w:uiPriority w:val="99"/>
    <w:semiHidden/>
    <w:rsid w:val="00FD6914"/>
  </w:style>
  <w:style w:type="table" w:customStyle="1" w:styleId="-543">
    <w:name w:val="רשימה בהירה - הדגשה 543"/>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3">
    <w:name w:val="רשת בהירה - הדגשה 443"/>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3">
    <w:name w:val="רשימה בהירה - הדגשה 143"/>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231">
    <w:name w:val="ללא רשימה223"/>
    <w:next w:val="af"/>
    <w:uiPriority w:val="99"/>
    <w:semiHidden/>
    <w:unhideWhenUsed/>
    <w:rsid w:val="00FD6914"/>
  </w:style>
  <w:style w:type="numbering" w:customStyle="1" w:styleId="11230">
    <w:name w:val="ללא רשימה1123"/>
    <w:next w:val="af"/>
    <w:semiHidden/>
    <w:unhideWhenUsed/>
    <w:rsid w:val="00FD6914"/>
  </w:style>
  <w:style w:type="table" w:customStyle="1" w:styleId="5-233">
    <w:name w:val="טבלת רשת 5 כהה - הדגשה 233"/>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3">
    <w:name w:val="טבלת רשת 1 בהירה - הדגשה 233"/>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3">
    <w:name w:val="TableGrid33"/>
    <w:rsid w:val="00FD6914"/>
    <w:pPr>
      <w:spacing w:after="0" w:line="240" w:lineRule="auto"/>
    </w:pPr>
    <w:rPr>
      <w:rFonts w:eastAsia="Times New Roman"/>
    </w:rPr>
    <w:tblPr>
      <w:tblCellMar>
        <w:top w:w="0" w:type="dxa"/>
        <w:left w:w="0" w:type="dxa"/>
        <w:bottom w:w="0" w:type="dxa"/>
        <w:right w:w="0" w:type="dxa"/>
      </w:tblCellMar>
    </w:tblPr>
  </w:style>
  <w:style w:type="numbering" w:customStyle="1" w:styleId="3131">
    <w:name w:val="ללא רשימה313"/>
    <w:next w:val="af"/>
    <w:uiPriority w:val="99"/>
    <w:semiHidden/>
    <w:unhideWhenUsed/>
    <w:rsid w:val="00FD6914"/>
  </w:style>
  <w:style w:type="numbering" w:customStyle="1" w:styleId="12130">
    <w:name w:val="ללא רשימה1213"/>
    <w:next w:val="af"/>
    <w:uiPriority w:val="99"/>
    <w:semiHidden/>
    <w:rsid w:val="00FD6914"/>
  </w:style>
  <w:style w:type="table" w:customStyle="1" w:styleId="-5223">
    <w:name w:val="רשימה בהירה - הדגשה 5223"/>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3">
    <w:name w:val="רשת בהירה - הדגשה 4223"/>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3">
    <w:name w:val="רשימה בהירה - הדגשה 1223"/>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131">
    <w:name w:val="ללא רשימה2113"/>
    <w:next w:val="af"/>
    <w:uiPriority w:val="99"/>
    <w:semiHidden/>
    <w:unhideWhenUsed/>
    <w:rsid w:val="00FD6914"/>
  </w:style>
  <w:style w:type="numbering" w:customStyle="1" w:styleId="111130">
    <w:name w:val="ללא רשימה11113"/>
    <w:next w:val="af"/>
    <w:semiHidden/>
    <w:unhideWhenUsed/>
    <w:rsid w:val="00FD6914"/>
  </w:style>
  <w:style w:type="table" w:customStyle="1" w:styleId="5-2123">
    <w:name w:val="טבלת רשת 5 כהה - הדגשה 2123"/>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3">
    <w:name w:val="טבלת רשת 1 בהירה - הדגשה 2123"/>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3">
    <w:name w:val="TableGrid123"/>
    <w:rsid w:val="00FD6914"/>
    <w:pPr>
      <w:spacing w:after="0" w:line="240" w:lineRule="auto"/>
    </w:pPr>
    <w:rPr>
      <w:rFonts w:eastAsia="Times New Roman"/>
    </w:rPr>
    <w:tblPr>
      <w:tblCellMar>
        <w:top w:w="0" w:type="dxa"/>
        <w:left w:w="0" w:type="dxa"/>
        <w:bottom w:w="0" w:type="dxa"/>
        <w:right w:w="0" w:type="dxa"/>
      </w:tblCellMar>
    </w:tblPr>
  </w:style>
  <w:style w:type="table" w:customStyle="1" w:styleId="-5313">
    <w:name w:val="רשימה בהירה - הדגשה 5313"/>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3">
    <w:name w:val="רשת בהירה - הדגשה 4313"/>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3">
    <w:name w:val="רשימה בהירה - הדגשה 1313"/>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213">
    <w:name w:val="טבלת רשת 5 כהה - הדגשה 2213"/>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3">
    <w:name w:val="טבלת רשת 1 בהירה - הדגשה 2213"/>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3">
    <w:name w:val="TableGrid213"/>
    <w:rsid w:val="00FD6914"/>
    <w:pPr>
      <w:spacing w:after="0" w:line="240" w:lineRule="auto"/>
    </w:pPr>
    <w:rPr>
      <w:rFonts w:eastAsia="Times New Roman"/>
    </w:rPr>
    <w:tblPr>
      <w:tblCellMar>
        <w:top w:w="0" w:type="dxa"/>
        <w:left w:w="0" w:type="dxa"/>
        <w:bottom w:w="0" w:type="dxa"/>
        <w:right w:w="0" w:type="dxa"/>
      </w:tblCellMar>
    </w:tblPr>
  </w:style>
  <w:style w:type="table" w:customStyle="1" w:styleId="-52113">
    <w:name w:val="רשימה בהירה - הדגשה 52113"/>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3">
    <w:name w:val="רשת בהירה - הדגשה 42113"/>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3">
    <w:name w:val="רשימה בהירה - הדגשה 12113"/>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1113">
    <w:name w:val="טבלת רשת 5 כהה - הדגשה 21113"/>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3">
    <w:name w:val="טבלת רשת 1 בהירה - הדגשה 21113"/>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3">
    <w:name w:val="TableGrid1113"/>
    <w:rsid w:val="00FD6914"/>
    <w:pPr>
      <w:spacing w:after="0" w:line="240" w:lineRule="auto"/>
    </w:pPr>
    <w:rPr>
      <w:rFonts w:eastAsia="Times New Roman"/>
    </w:rPr>
    <w:tblPr>
      <w:tblCellMar>
        <w:top w:w="0" w:type="dxa"/>
        <w:left w:w="0" w:type="dxa"/>
        <w:bottom w:w="0" w:type="dxa"/>
        <w:right w:w="0" w:type="dxa"/>
      </w:tblCellMar>
    </w:tblPr>
  </w:style>
  <w:style w:type="numbering" w:customStyle="1" w:styleId="4130">
    <w:name w:val="ללא רשימה413"/>
    <w:next w:val="af"/>
    <w:uiPriority w:val="99"/>
    <w:semiHidden/>
    <w:unhideWhenUsed/>
    <w:rsid w:val="00FD6914"/>
  </w:style>
  <w:style w:type="numbering" w:customStyle="1" w:styleId="622">
    <w:name w:val="ללא רשימה62"/>
    <w:next w:val="af"/>
    <w:uiPriority w:val="99"/>
    <w:semiHidden/>
    <w:unhideWhenUsed/>
    <w:rsid w:val="00FD6914"/>
  </w:style>
  <w:style w:type="numbering" w:customStyle="1" w:styleId="1420">
    <w:name w:val="ללא רשימה142"/>
    <w:next w:val="af"/>
    <w:uiPriority w:val="99"/>
    <w:semiHidden/>
    <w:rsid w:val="00FD6914"/>
  </w:style>
  <w:style w:type="table" w:customStyle="1" w:styleId="-552">
    <w:name w:val="רשימה בהירה - הדגשה 552"/>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52">
    <w:name w:val="רשת בהירה - הדגשה 452"/>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2">
    <w:name w:val="רשימה בהירה - הדגשה 152"/>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321">
    <w:name w:val="ללא רשימה232"/>
    <w:next w:val="af"/>
    <w:uiPriority w:val="99"/>
    <w:semiHidden/>
    <w:unhideWhenUsed/>
    <w:rsid w:val="00FD6914"/>
  </w:style>
  <w:style w:type="numbering" w:customStyle="1" w:styleId="11320">
    <w:name w:val="ללא רשימה1132"/>
    <w:next w:val="af"/>
    <w:semiHidden/>
    <w:unhideWhenUsed/>
    <w:rsid w:val="00FD6914"/>
  </w:style>
  <w:style w:type="table" w:customStyle="1" w:styleId="5-242">
    <w:name w:val="טבלת רשת 5 כהה - הדגשה 242"/>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42">
    <w:name w:val="טבלת רשת 1 בהירה - הדגשה 242"/>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42">
    <w:name w:val="TableGrid42"/>
    <w:rsid w:val="00FD6914"/>
    <w:pPr>
      <w:spacing w:after="0" w:line="240" w:lineRule="auto"/>
    </w:pPr>
    <w:rPr>
      <w:rFonts w:eastAsia="Times New Roman"/>
    </w:rPr>
    <w:tblPr>
      <w:tblCellMar>
        <w:top w:w="0" w:type="dxa"/>
        <w:left w:w="0" w:type="dxa"/>
        <w:bottom w:w="0" w:type="dxa"/>
        <w:right w:w="0" w:type="dxa"/>
      </w:tblCellMar>
    </w:tblPr>
  </w:style>
  <w:style w:type="numbering" w:customStyle="1" w:styleId="3220">
    <w:name w:val="ללא רשימה322"/>
    <w:next w:val="af"/>
    <w:uiPriority w:val="99"/>
    <w:semiHidden/>
    <w:unhideWhenUsed/>
    <w:rsid w:val="00FD6914"/>
  </w:style>
  <w:style w:type="numbering" w:customStyle="1" w:styleId="12220">
    <w:name w:val="ללא רשימה1222"/>
    <w:next w:val="af"/>
    <w:uiPriority w:val="99"/>
    <w:semiHidden/>
    <w:rsid w:val="00FD6914"/>
  </w:style>
  <w:style w:type="table" w:customStyle="1" w:styleId="-5232">
    <w:name w:val="רשימה בהירה - הדגשה 5232"/>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32">
    <w:name w:val="רשת בהירה - הדגשה 4232"/>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32">
    <w:name w:val="רשימה בהירה - הדגשה 1232"/>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221">
    <w:name w:val="ללא רשימה2122"/>
    <w:next w:val="af"/>
    <w:uiPriority w:val="99"/>
    <w:semiHidden/>
    <w:unhideWhenUsed/>
    <w:rsid w:val="00FD6914"/>
  </w:style>
  <w:style w:type="numbering" w:customStyle="1" w:styleId="111220">
    <w:name w:val="ללא רשימה11122"/>
    <w:next w:val="af"/>
    <w:semiHidden/>
    <w:unhideWhenUsed/>
    <w:rsid w:val="00FD6914"/>
  </w:style>
  <w:style w:type="table" w:customStyle="1" w:styleId="5-2132">
    <w:name w:val="טבלת רשת 5 כהה - הדגשה 2132"/>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32">
    <w:name w:val="טבלת רשת 1 בהירה - הדגשה 2132"/>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32">
    <w:name w:val="TableGrid132"/>
    <w:rsid w:val="00FD6914"/>
    <w:pPr>
      <w:spacing w:after="0" w:line="240" w:lineRule="auto"/>
    </w:pPr>
    <w:rPr>
      <w:rFonts w:eastAsia="Times New Roman"/>
    </w:rPr>
    <w:tblPr>
      <w:tblCellMar>
        <w:top w:w="0" w:type="dxa"/>
        <w:left w:w="0" w:type="dxa"/>
        <w:bottom w:w="0" w:type="dxa"/>
        <w:right w:w="0" w:type="dxa"/>
      </w:tblCellMar>
    </w:tblPr>
  </w:style>
  <w:style w:type="table" w:customStyle="1" w:styleId="-5322">
    <w:name w:val="רשימה בהירה - הדגשה 5322"/>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22">
    <w:name w:val="רשת בהירה - הדגשה 4322"/>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22">
    <w:name w:val="רשימה בהירה - הדגשה 1322"/>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222">
    <w:name w:val="טבלת רשת 5 כהה - הדגשה 2222"/>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22">
    <w:name w:val="טבלת רשת 1 בהירה - הדגשה 2222"/>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22">
    <w:name w:val="TableGrid222"/>
    <w:rsid w:val="00FD6914"/>
    <w:pPr>
      <w:spacing w:after="0" w:line="240" w:lineRule="auto"/>
    </w:pPr>
    <w:rPr>
      <w:rFonts w:eastAsia="Times New Roman"/>
    </w:rPr>
    <w:tblPr>
      <w:tblCellMar>
        <w:top w:w="0" w:type="dxa"/>
        <w:left w:w="0" w:type="dxa"/>
        <w:bottom w:w="0" w:type="dxa"/>
        <w:right w:w="0" w:type="dxa"/>
      </w:tblCellMar>
    </w:tblPr>
  </w:style>
  <w:style w:type="table" w:customStyle="1" w:styleId="-52122">
    <w:name w:val="רשימה בהירה - הדגשה 52122"/>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22">
    <w:name w:val="רשת בהירה - הדגשה 42122"/>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22">
    <w:name w:val="רשימה בהירה - הדגשה 12122"/>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1122">
    <w:name w:val="טבלת רשת 5 כהה - הדגשה 21122"/>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22">
    <w:name w:val="טבלת רשת 1 בהירה - הדגשה 21122"/>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22">
    <w:name w:val="TableGrid1122"/>
    <w:rsid w:val="00FD6914"/>
    <w:pPr>
      <w:spacing w:after="0" w:line="240" w:lineRule="auto"/>
    </w:pPr>
    <w:rPr>
      <w:rFonts w:eastAsia="Times New Roman"/>
    </w:rPr>
    <w:tblPr>
      <w:tblCellMar>
        <w:top w:w="0" w:type="dxa"/>
        <w:left w:w="0" w:type="dxa"/>
        <w:bottom w:w="0" w:type="dxa"/>
        <w:right w:w="0" w:type="dxa"/>
      </w:tblCellMar>
    </w:tblPr>
  </w:style>
  <w:style w:type="numbering" w:customStyle="1" w:styleId="4220">
    <w:name w:val="ללא רשימה422"/>
    <w:next w:val="af"/>
    <w:uiPriority w:val="99"/>
    <w:semiHidden/>
    <w:unhideWhenUsed/>
    <w:rsid w:val="00FD6914"/>
  </w:style>
  <w:style w:type="numbering" w:customStyle="1" w:styleId="5121">
    <w:name w:val="ללא רשימה512"/>
    <w:next w:val="af"/>
    <w:uiPriority w:val="99"/>
    <w:semiHidden/>
    <w:unhideWhenUsed/>
    <w:rsid w:val="00FD6914"/>
  </w:style>
  <w:style w:type="numbering" w:customStyle="1" w:styleId="13120">
    <w:name w:val="ללא רשימה1312"/>
    <w:next w:val="af"/>
    <w:uiPriority w:val="99"/>
    <w:semiHidden/>
    <w:rsid w:val="00FD6914"/>
  </w:style>
  <w:style w:type="table" w:customStyle="1" w:styleId="-5412">
    <w:name w:val="רשימה בהירה - הדגשה 5412"/>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12">
    <w:name w:val="רשת בהירה - הדגשה 4412"/>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12">
    <w:name w:val="רשימה בהירה - הדגשה 1412"/>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2121">
    <w:name w:val="ללא רשימה2212"/>
    <w:next w:val="af"/>
    <w:uiPriority w:val="99"/>
    <w:semiHidden/>
    <w:unhideWhenUsed/>
    <w:rsid w:val="00FD6914"/>
  </w:style>
  <w:style w:type="numbering" w:customStyle="1" w:styleId="112120">
    <w:name w:val="ללא רשימה11212"/>
    <w:next w:val="af"/>
    <w:semiHidden/>
    <w:unhideWhenUsed/>
    <w:rsid w:val="00FD6914"/>
  </w:style>
  <w:style w:type="table" w:customStyle="1" w:styleId="5-2312">
    <w:name w:val="טבלת רשת 5 כהה - הדגשה 2312"/>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12">
    <w:name w:val="טבלת רשת 1 בהירה - הדגשה 2312"/>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12">
    <w:name w:val="TableGrid312"/>
    <w:rsid w:val="00FD6914"/>
    <w:pPr>
      <w:spacing w:after="0" w:line="240" w:lineRule="auto"/>
    </w:pPr>
    <w:rPr>
      <w:rFonts w:eastAsia="Times New Roman"/>
    </w:rPr>
    <w:tblPr>
      <w:tblCellMar>
        <w:top w:w="0" w:type="dxa"/>
        <w:left w:w="0" w:type="dxa"/>
        <w:bottom w:w="0" w:type="dxa"/>
        <w:right w:w="0" w:type="dxa"/>
      </w:tblCellMar>
    </w:tblPr>
  </w:style>
  <w:style w:type="numbering" w:customStyle="1" w:styleId="31120">
    <w:name w:val="ללא רשימה3112"/>
    <w:next w:val="af"/>
    <w:uiPriority w:val="99"/>
    <w:semiHidden/>
    <w:unhideWhenUsed/>
    <w:rsid w:val="00FD6914"/>
  </w:style>
  <w:style w:type="numbering" w:customStyle="1" w:styleId="121120">
    <w:name w:val="ללא רשימה12112"/>
    <w:next w:val="af"/>
    <w:uiPriority w:val="99"/>
    <w:semiHidden/>
    <w:rsid w:val="00FD6914"/>
  </w:style>
  <w:style w:type="table" w:customStyle="1" w:styleId="-52212">
    <w:name w:val="רשימה בהירה - הדגשה 52212"/>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12">
    <w:name w:val="רשת בהירה - הדגשה 42212"/>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12">
    <w:name w:val="רשימה בהירה - הדגשה 12212"/>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1121">
    <w:name w:val="ללא רשימה21112"/>
    <w:next w:val="af"/>
    <w:uiPriority w:val="99"/>
    <w:semiHidden/>
    <w:unhideWhenUsed/>
    <w:rsid w:val="00FD6914"/>
  </w:style>
  <w:style w:type="numbering" w:customStyle="1" w:styleId="1111130">
    <w:name w:val="ללא רשימה111113"/>
    <w:next w:val="af"/>
    <w:semiHidden/>
    <w:unhideWhenUsed/>
    <w:rsid w:val="00FD6914"/>
  </w:style>
  <w:style w:type="table" w:customStyle="1" w:styleId="5-21212">
    <w:name w:val="טבלת רשת 5 כהה - הדגשה 21212"/>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12">
    <w:name w:val="טבלת רשת 1 בהירה - הדגשה 21212"/>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12">
    <w:name w:val="TableGrid1212"/>
    <w:rsid w:val="00FD6914"/>
    <w:pPr>
      <w:spacing w:after="0" w:line="240" w:lineRule="auto"/>
    </w:pPr>
    <w:rPr>
      <w:rFonts w:eastAsia="Times New Roman"/>
    </w:rPr>
    <w:tblPr>
      <w:tblCellMar>
        <w:top w:w="0" w:type="dxa"/>
        <w:left w:w="0" w:type="dxa"/>
        <w:bottom w:w="0" w:type="dxa"/>
        <w:right w:w="0" w:type="dxa"/>
      </w:tblCellMar>
    </w:tblPr>
  </w:style>
  <w:style w:type="table" w:customStyle="1" w:styleId="-53112">
    <w:name w:val="רשימה בהירה - הדגשה 53112"/>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12">
    <w:name w:val="רשת בהירה - הדגשה 43112"/>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12">
    <w:name w:val="רשימה בהירה - הדגשה 13112"/>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2112">
    <w:name w:val="טבלת רשת 5 כהה - הדגשה 22112"/>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12">
    <w:name w:val="טבלת רשת 1 בהירה - הדגשה 22112"/>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12">
    <w:name w:val="TableGrid2112"/>
    <w:rsid w:val="00FD6914"/>
    <w:pPr>
      <w:spacing w:after="0" w:line="240" w:lineRule="auto"/>
    </w:pPr>
    <w:rPr>
      <w:rFonts w:eastAsia="Times New Roman"/>
    </w:rPr>
    <w:tblPr>
      <w:tblCellMar>
        <w:top w:w="0" w:type="dxa"/>
        <w:left w:w="0" w:type="dxa"/>
        <w:bottom w:w="0" w:type="dxa"/>
        <w:right w:w="0" w:type="dxa"/>
      </w:tblCellMar>
    </w:tblPr>
  </w:style>
  <w:style w:type="table" w:customStyle="1" w:styleId="-521112">
    <w:name w:val="רשימה בהירה - הדגשה 521112"/>
    <w:basedOn w:val="ae"/>
    <w:next w:val="-52"/>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12">
    <w:name w:val="רשת בהירה - הדגשה 421112"/>
    <w:basedOn w:val="ae"/>
    <w:next w:val="-40"/>
    <w:uiPriority w:val="62"/>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12">
    <w:name w:val="רשימה בהירה - הדגשה 121112"/>
    <w:basedOn w:val="ae"/>
    <w:next w:val="-10"/>
    <w:uiPriority w:val="61"/>
    <w:rsid w:val="00FD691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11112">
    <w:name w:val="טבלת רשת 5 כהה - הדגשה 211112"/>
    <w:basedOn w:val="ae"/>
    <w:next w:val="5-2"/>
    <w:uiPriority w:val="50"/>
    <w:rsid w:val="00FD6914"/>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12">
    <w:name w:val="טבלת רשת 1 בהירה - הדגשה 211112"/>
    <w:basedOn w:val="ae"/>
    <w:next w:val="1-2"/>
    <w:uiPriority w:val="46"/>
    <w:rsid w:val="00FD6914"/>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12">
    <w:name w:val="TableGrid11112"/>
    <w:rsid w:val="00FD6914"/>
    <w:pPr>
      <w:spacing w:after="0" w:line="240" w:lineRule="auto"/>
    </w:pPr>
    <w:rPr>
      <w:rFonts w:eastAsia="Times New Roman"/>
    </w:rPr>
    <w:tblPr>
      <w:tblCellMar>
        <w:top w:w="0" w:type="dxa"/>
        <w:left w:w="0" w:type="dxa"/>
        <w:bottom w:w="0" w:type="dxa"/>
        <w:right w:w="0" w:type="dxa"/>
      </w:tblCellMar>
    </w:tblPr>
  </w:style>
  <w:style w:type="numbering" w:customStyle="1" w:styleId="41121">
    <w:name w:val="ללא רשימה4112"/>
    <w:next w:val="af"/>
    <w:uiPriority w:val="99"/>
    <w:semiHidden/>
    <w:unhideWhenUsed/>
    <w:rsid w:val="00FD6914"/>
  </w:style>
  <w:style w:type="paragraph" w:styleId="affffffff8">
    <w:name w:val="caption"/>
    <w:basedOn w:val="ac"/>
    <w:next w:val="ac"/>
    <w:unhideWhenUsed/>
    <w:qFormat/>
    <w:rsid w:val="00FD6914"/>
    <w:pPr>
      <w:bidi w:val="0"/>
      <w:spacing w:after="0" w:line="240" w:lineRule="auto"/>
    </w:pPr>
    <w:rPr>
      <w:rFonts w:ascii="Times New Roman" w:eastAsia="Times New Roman" w:hAnsi="Times New Roman" w:cs="Times New Roman"/>
      <w:b/>
      <w:bCs/>
      <w:color w:val="2F5496" w:themeColor="accent1" w:themeShade="BF"/>
      <w:sz w:val="16"/>
      <w:szCs w:val="16"/>
    </w:rPr>
  </w:style>
  <w:style w:type="paragraph" w:styleId="TOC3">
    <w:name w:val="toc 3"/>
    <w:basedOn w:val="ac"/>
    <w:next w:val="ac"/>
    <w:autoRedefine/>
    <w:unhideWhenUsed/>
    <w:qFormat/>
    <w:rsid w:val="00FD6914"/>
    <w:pPr>
      <w:spacing w:after="0" w:line="240" w:lineRule="auto"/>
      <w:ind w:left="480"/>
    </w:pPr>
    <w:rPr>
      <w:rFonts w:eastAsia="Times New Roman" w:cstheme="minorHAnsi"/>
      <w:i/>
      <w:iCs/>
      <w:sz w:val="20"/>
      <w:szCs w:val="20"/>
    </w:rPr>
  </w:style>
  <w:style w:type="paragraph" w:styleId="TOC7">
    <w:name w:val="toc 7"/>
    <w:basedOn w:val="ac"/>
    <w:next w:val="ac"/>
    <w:autoRedefine/>
    <w:uiPriority w:val="39"/>
    <w:unhideWhenUsed/>
    <w:rsid w:val="00FD6914"/>
    <w:pPr>
      <w:spacing w:after="0" w:line="240" w:lineRule="auto"/>
      <w:ind w:left="1440"/>
    </w:pPr>
    <w:rPr>
      <w:rFonts w:eastAsia="Times New Roman" w:cstheme="minorHAnsi"/>
      <w:sz w:val="18"/>
      <w:szCs w:val="18"/>
    </w:rPr>
  </w:style>
  <w:style w:type="paragraph" w:styleId="TOC6">
    <w:name w:val="toc 6"/>
    <w:basedOn w:val="ac"/>
    <w:next w:val="ac"/>
    <w:autoRedefine/>
    <w:uiPriority w:val="39"/>
    <w:unhideWhenUsed/>
    <w:rsid w:val="00FD6914"/>
    <w:pPr>
      <w:spacing w:after="0" w:line="240" w:lineRule="auto"/>
      <w:ind w:left="1200"/>
    </w:pPr>
    <w:rPr>
      <w:rFonts w:eastAsia="Times New Roman" w:cstheme="minorHAnsi"/>
      <w:sz w:val="18"/>
      <w:szCs w:val="18"/>
    </w:rPr>
  </w:style>
  <w:style w:type="paragraph" w:styleId="TOC5">
    <w:name w:val="toc 5"/>
    <w:basedOn w:val="ac"/>
    <w:next w:val="ac"/>
    <w:autoRedefine/>
    <w:uiPriority w:val="39"/>
    <w:unhideWhenUsed/>
    <w:rsid w:val="00FD6914"/>
    <w:pPr>
      <w:spacing w:after="0" w:line="240" w:lineRule="auto"/>
      <w:ind w:left="960"/>
    </w:pPr>
    <w:rPr>
      <w:rFonts w:eastAsia="Times New Roman" w:cstheme="minorHAnsi"/>
      <w:sz w:val="18"/>
      <w:szCs w:val="18"/>
    </w:rPr>
  </w:style>
  <w:style w:type="paragraph" w:styleId="TOC4">
    <w:name w:val="toc 4"/>
    <w:basedOn w:val="ac"/>
    <w:next w:val="ac"/>
    <w:autoRedefine/>
    <w:unhideWhenUsed/>
    <w:rsid w:val="00FD6914"/>
    <w:pPr>
      <w:spacing w:after="0" w:line="240" w:lineRule="auto"/>
      <w:ind w:left="720"/>
    </w:pPr>
    <w:rPr>
      <w:rFonts w:eastAsia="Times New Roman" w:cstheme="minorHAnsi"/>
      <w:sz w:val="18"/>
      <w:szCs w:val="18"/>
    </w:rPr>
  </w:style>
  <w:style w:type="paragraph" w:styleId="TOC8">
    <w:name w:val="toc 8"/>
    <w:basedOn w:val="ac"/>
    <w:next w:val="ac"/>
    <w:autoRedefine/>
    <w:uiPriority w:val="39"/>
    <w:rsid w:val="00FD6914"/>
    <w:pPr>
      <w:spacing w:after="0" w:line="240" w:lineRule="auto"/>
      <w:ind w:left="1680"/>
    </w:pPr>
    <w:rPr>
      <w:rFonts w:eastAsia="Times New Roman" w:cstheme="minorHAnsi"/>
      <w:sz w:val="18"/>
      <w:szCs w:val="18"/>
    </w:rPr>
  </w:style>
  <w:style w:type="paragraph" w:styleId="TOC9">
    <w:name w:val="toc 9"/>
    <w:basedOn w:val="ac"/>
    <w:next w:val="ac"/>
    <w:autoRedefine/>
    <w:uiPriority w:val="39"/>
    <w:rsid w:val="00FD6914"/>
    <w:pPr>
      <w:spacing w:after="0" w:line="240" w:lineRule="auto"/>
      <w:ind w:left="1920"/>
    </w:pPr>
    <w:rPr>
      <w:rFonts w:eastAsia="Times New Roman" w:cstheme="minorHAnsi"/>
      <w:sz w:val="18"/>
      <w:szCs w:val="18"/>
    </w:rPr>
  </w:style>
  <w:style w:type="numbering" w:customStyle="1" w:styleId="93">
    <w:name w:val="ללא רשימה9"/>
    <w:next w:val="af"/>
    <w:uiPriority w:val="99"/>
    <w:semiHidden/>
    <w:unhideWhenUsed/>
    <w:rsid w:val="0044537D"/>
  </w:style>
  <w:style w:type="numbering" w:customStyle="1" w:styleId="-48">
    <w:name w:val="משרד האוצר - מדורג4"/>
    <w:uiPriority w:val="99"/>
    <w:rsid w:val="0044537D"/>
  </w:style>
  <w:style w:type="numbering" w:customStyle="1" w:styleId="-49">
    <w:name w:val="משרד האוצר - מדורג קצר4"/>
    <w:uiPriority w:val="99"/>
    <w:rsid w:val="0044537D"/>
  </w:style>
  <w:style w:type="numbering" w:customStyle="1" w:styleId="171">
    <w:name w:val="ללא רשימה17"/>
    <w:next w:val="af"/>
    <w:uiPriority w:val="99"/>
    <w:semiHidden/>
    <w:rsid w:val="0044537D"/>
  </w:style>
  <w:style w:type="table" w:customStyle="1" w:styleId="-58">
    <w:name w:val="רשימה בהירה - הדגשה 58"/>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80">
    <w:name w:val="רשת בהירה - הדגשה 48"/>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80">
    <w:name w:val="רשימה בהירה - הדגשה 18"/>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60">
    <w:name w:val="ללא רשימה26"/>
    <w:next w:val="af"/>
    <w:uiPriority w:val="99"/>
    <w:semiHidden/>
    <w:unhideWhenUsed/>
    <w:rsid w:val="0044537D"/>
  </w:style>
  <w:style w:type="table" w:customStyle="1" w:styleId="-517">
    <w:name w:val="רשימה בהירה - הדגשה 517"/>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7">
    <w:name w:val="רשת בהירה - הדגשה 417"/>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7">
    <w:name w:val="רשימה בהירה - הדגשה 117"/>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60">
    <w:name w:val="ללא רשימה116"/>
    <w:next w:val="af"/>
    <w:semiHidden/>
    <w:unhideWhenUsed/>
    <w:rsid w:val="0044537D"/>
  </w:style>
  <w:style w:type="numbering" w:customStyle="1" w:styleId="-135">
    <w:name w:val="משרד האוצר - מדורג13"/>
    <w:uiPriority w:val="99"/>
    <w:rsid w:val="0044537D"/>
  </w:style>
  <w:style w:type="numbering" w:customStyle="1" w:styleId="-136">
    <w:name w:val="משרד האוצר - מדורג קצר13"/>
    <w:uiPriority w:val="99"/>
    <w:rsid w:val="0044537D"/>
  </w:style>
  <w:style w:type="table" w:customStyle="1" w:styleId="5-27">
    <w:name w:val="טבלת רשת 5 כהה - הדגשה 27"/>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7">
    <w:name w:val="טבלת רשת 1 בהירה - הדגשה 27"/>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7">
    <w:name w:val="TableGrid7"/>
    <w:rsid w:val="0044537D"/>
    <w:pPr>
      <w:spacing w:after="0" w:line="240" w:lineRule="auto"/>
    </w:pPr>
    <w:rPr>
      <w:rFonts w:eastAsia="Times New Roman"/>
    </w:rPr>
    <w:tblPr>
      <w:tblCellMar>
        <w:top w:w="0" w:type="dxa"/>
        <w:left w:w="0" w:type="dxa"/>
        <w:bottom w:w="0" w:type="dxa"/>
        <w:right w:w="0" w:type="dxa"/>
      </w:tblCellMar>
    </w:tblPr>
  </w:style>
  <w:style w:type="numbering" w:customStyle="1" w:styleId="53">
    <w:name w:val="סגנון53"/>
    <w:uiPriority w:val="99"/>
    <w:rsid w:val="0044537D"/>
    <w:pPr>
      <w:numPr>
        <w:numId w:val="98"/>
      </w:numPr>
    </w:pPr>
  </w:style>
  <w:style w:type="numbering" w:customStyle="1" w:styleId="350">
    <w:name w:val="ללא רשימה35"/>
    <w:next w:val="af"/>
    <w:uiPriority w:val="99"/>
    <w:semiHidden/>
    <w:unhideWhenUsed/>
    <w:rsid w:val="0044537D"/>
  </w:style>
  <w:style w:type="numbering" w:customStyle="1" w:styleId="125">
    <w:name w:val="ללא רשימה125"/>
    <w:next w:val="af"/>
    <w:uiPriority w:val="99"/>
    <w:semiHidden/>
    <w:rsid w:val="0044537D"/>
  </w:style>
  <w:style w:type="table" w:customStyle="1" w:styleId="-526">
    <w:name w:val="רשימה בהירה - הדגשה 526"/>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6">
    <w:name w:val="רשת בהירה - הדגשה 426"/>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60">
    <w:name w:val="רשימה בהירה - הדגשה 126"/>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50">
    <w:name w:val="ללא רשימה215"/>
    <w:next w:val="af"/>
    <w:uiPriority w:val="99"/>
    <w:semiHidden/>
    <w:unhideWhenUsed/>
    <w:rsid w:val="0044537D"/>
  </w:style>
  <w:style w:type="numbering" w:customStyle="1" w:styleId="11150">
    <w:name w:val="ללא רשימה1115"/>
    <w:next w:val="af"/>
    <w:semiHidden/>
    <w:unhideWhenUsed/>
    <w:rsid w:val="0044537D"/>
  </w:style>
  <w:style w:type="table" w:customStyle="1" w:styleId="5-216">
    <w:name w:val="טבלת רשת 5 כהה - הדגשה 216"/>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6">
    <w:name w:val="טבלת רשת 1 בהירה - הדגשה 216"/>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6">
    <w:name w:val="TableGrid16"/>
    <w:rsid w:val="0044537D"/>
    <w:pPr>
      <w:spacing w:after="0" w:line="240" w:lineRule="auto"/>
    </w:pPr>
    <w:rPr>
      <w:rFonts w:eastAsia="Times New Roman"/>
    </w:rPr>
    <w:tblPr>
      <w:tblCellMar>
        <w:top w:w="0" w:type="dxa"/>
        <w:left w:w="0" w:type="dxa"/>
        <w:bottom w:w="0" w:type="dxa"/>
        <w:right w:w="0" w:type="dxa"/>
      </w:tblCellMar>
    </w:tblPr>
  </w:style>
  <w:style w:type="table" w:customStyle="1" w:styleId="-535">
    <w:name w:val="רשימה בהירה - הדגשה 535"/>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5">
    <w:name w:val="רשת בהירה - הדגשה 435"/>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50">
    <w:name w:val="רשימה בהירה - הדגשה 135"/>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25">
    <w:name w:val="טבלת רשת 5 כהה - הדגשה 225"/>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5">
    <w:name w:val="טבלת רשת 1 בהירה - הדגשה 225"/>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5">
    <w:name w:val="TableGrid25"/>
    <w:rsid w:val="0044537D"/>
    <w:pPr>
      <w:spacing w:after="0" w:line="240" w:lineRule="auto"/>
    </w:pPr>
    <w:rPr>
      <w:rFonts w:eastAsia="Times New Roman"/>
    </w:rPr>
    <w:tblPr>
      <w:tblCellMar>
        <w:top w:w="0" w:type="dxa"/>
        <w:left w:w="0" w:type="dxa"/>
        <w:bottom w:w="0" w:type="dxa"/>
        <w:right w:w="0" w:type="dxa"/>
      </w:tblCellMar>
    </w:tblPr>
  </w:style>
  <w:style w:type="table" w:customStyle="1" w:styleId="-5215">
    <w:name w:val="רשימה בהירה - הדגשה 5215"/>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5">
    <w:name w:val="רשת בהירה - הדגשה 4215"/>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5">
    <w:name w:val="רשימה בהירה - הדגשה 1215"/>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115">
    <w:name w:val="טבלת רשת 5 כהה - הדגשה 2115"/>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5">
    <w:name w:val="טבלת רשת 1 בהירה - הדגשה 2115"/>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5">
    <w:name w:val="TableGrid115"/>
    <w:rsid w:val="0044537D"/>
    <w:pPr>
      <w:spacing w:after="0" w:line="240" w:lineRule="auto"/>
    </w:pPr>
    <w:rPr>
      <w:rFonts w:eastAsia="Times New Roman"/>
    </w:rPr>
    <w:tblPr>
      <w:tblCellMar>
        <w:top w:w="0" w:type="dxa"/>
        <w:left w:w="0" w:type="dxa"/>
        <w:bottom w:w="0" w:type="dxa"/>
        <w:right w:w="0" w:type="dxa"/>
      </w:tblCellMar>
    </w:tblPr>
  </w:style>
  <w:style w:type="numbering" w:customStyle="1" w:styleId="450">
    <w:name w:val="ללא רשימה45"/>
    <w:next w:val="af"/>
    <w:uiPriority w:val="99"/>
    <w:semiHidden/>
    <w:unhideWhenUsed/>
    <w:rsid w:val="0044537D"/>
  </w:style>
  <w:style w:type="numbering" w:customStyle="1" w:styleId="541">
    <w:name w:val="ללא רשימה54"/>
    <w:next w:val="af"/>
    <w:uiPriority w:val="99"/>
    <w:semiHidden/>
    <w:unhideWhenUsed/>
    <w:rsid w:val="0044537D"/>
  </w:style>
  <w:style w:type="numbering" w:customStyle="1" w:styleId="134">
    <w:name w:val="ללא רשימה134"/>
    <w:next w:val="af"/>
    <w:uiPriority w:val="99"/>
    <w:semiHidden/>
    <w:rsid w:val="0044537D"/>
  </w:style>
  <w:style w:type="table" w:customStyle="1" w:styleId="-544">
    <w:name w:val="רשימה בהירה - הדגשה 544"/>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4">
    <w:name w:val="רשת בהירה - הדגשה 444"/>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4">
    <w:name w:val="רשימה בהירה - הדגשה 144"/>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240">
    <w:name w:val="ללא רשימה224"/>
    <w:next w:val="af"/>
    <w:uiPriority w:val="99"/>
    <w:semiHidden/>
    <w:unhideWhenUsed/>
    <w:rsid w:val="0044537D"/>
  </w:style>
  <w:style w:type="numbering" w:customStyle="1" w:styleId="1124">
    <w:name w:val="ללא רשימה1124"/>
    <w:next w:val="af"/>
    <w:semiHidden/>
    <w:unhideWhenUsed/>
    <w:rsid w:val="0044537D"/>
  </w:style>
  <w:style w:type="table" w:customStyle="1" w:styleId="5-234">
    <w:name w:val="טבלת רשת 5 כהה - הדגשה 234"/>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4">
    <w:name w:val="טבלת רשת 1 בהירה - הדגשה 234"/>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4">
    <w:name w:val="TableGrid34"/>
    <w:rsid w:val="0044537D"/>
    <w:pPr>
      <w:spacing w:after="0" w:line="240" w:lineRule="auto"/>
    </w:pPr>
    <w:rPr>
      <w:rFonts w:eastAsia="Times New Roman"/>
    </w:rPr>
    <w:tblPr>
      <w:tblCellMar>
        <w:top w:w="0" w:type="dxa"/>
        <w:left w:w="0" w:type="dxa"/>
        <w:bottom w:w="0" w:type="dxa"/>
        <w:right w:w="0" w:type="dxa"/>
      </w:tblCellMar>
    </w:tblPr>
  </w:style>
  <w:style w:type="numbering" w:customStyle="1" w:styleId="314">
    <w:name w:val="ללא רשימה314"/>
    <w:next w:val="af"/>
    <w:uiPriority w:val="99"/>
    <w:semiHidden/>
    <w:unhideWhenUsed/>
    <w:rsid w:val="0044537D"/>
  </w:style>
  <w:style w:type="numbering" w:customStyle="1" w:styleId="1214">
    <w:name w:val="ללא רשימה1214"/>
    <w:next w:val="af"/>
    <w:uiPriority w:val="99"/>
    <w:semiHidden/>
    <w:rsid w:val="0044537D"/>
  </w:style>
  <w:style w:type="table" w:customStyle="1" w:styleId="-5224">
    <w:name w:val="רשימה בהירה - הדגשה 5224"/>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4">
    <w:name w:val="רשת בהירה - הדגשה 4224"/>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4">
    <w:name w:val="רשימה בהירה - הדגשה 1224"/>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14">
    <w:name w:val="ללא רשימה2114"/>
    <w:next w:val="af"/>
    <w:uiPriority w:val="99"/>
    <w:semiHidden/>
    <w:unhideWhenUsed/>
    <w:rsid w:val="0044537D"/>
  </w:style>
  <w:style w:type="numbering" w:customStyle="1" w:styleId="111140">
    <w:name w:val="ללא רשימה11114"/>
    <w:next w:val="af"/>
    <w:semiHidden/>
    <w:unhideWhenUsed/>
    <w:rsid w:val="0044537D"/>
  </w:style>
  <w:style w:type="table" w:customStyle="1" w:styleId="5-2124">
    <w:name w:val="טבלת רשת 5 כהה - הדגשה 2124"/>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4">
    <w:name w:val="טבלת רשת 1 בהירה - הדגשה 2124"/>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4">
    <w:name w:val="TableGrid124"/>
    <w:rsid w:val="0044537D"/>
    <w:pPr>
      <w:spacing w:after="0" w:line="240" w:lineRule="auto"/>
    </w:pPr>
    <w:rPr>
      <w:rFonts w:eastAsia="Times New Roman"/>
    </w:rPr>
    <w:tblPr>
      <w:tblCellMar>
        <w:top w:w="0" w:type="dxa"/>
        <w:left w:w="0" w:type="dxa"/>
        <w:bottom w:w="0" w:type="dxa"/>
        <w:right w:w="0" w:type="dxa"/>
      </w:tblCellMar>
    </w:tblPr>
  </w:style>
  <w:style w:type="table" w:customStyle="1" w:styleId="-5314">
    <w:name w:val="רשימה בהירה - הדגשה 5314"/>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4">
    <w:name w:val="רשת בהירה - הדגשה 4314"/>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4">
    <w:name w:val="רשימה בהירה - הדגשה 1314"/>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214">
    <w:name w:val="טבלת רשת 5 כהה - הדגשה 2214"/>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4">
    <w:name w:val="טבלת רשת 1 בהירה - הדגשה 2214"/>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4">
    <w:name w:val="TableGrid214"/>
    <w:rsid w:val="0044537D"/>
    <w:pPr>
      <w:spacing w:after="0" w:line="240" w:lineRule="auto"/>
    </w:pPr>
    <w:rPr>
      <w:rFonts w:eastAsia="Times New Roman"/>
    </w:rPr>
    <w:tblPr>
      <w:tblCellMar>
        <w:top w:w="0" w:type="dxa"/>
        <w:left w:w="0" w:type="dxa"/>
        <w:bottom w:w="0" w:type="dxa"/>
        <w:right w:w="0" w:type="dxa"/>
      </w:tblCellMar>
    </w:tblPr>
  </w:style>
  <w:style w:type="table" w:customStyle="1" w:styleId="-52114">
    <w:name w:val="רשימה בהירה - הדגשה 52114"/>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4">
    <w:name w:val="רשת בהירה - הדגשה 42114"/>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4">
    <w:name w:val="רשימה בהירה - הדגשה 12114"/>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1114">
    <w:name w:val="טבלת רשת 5 כהה - הדגשה 21114"/>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4">
    <w:name w:val="טבלת רשת 1 בהירה - הדגשה 21114"/>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4">
    <w:name w:val="TableGrid1114"/>
    <w:rsid w:val="0044537D"/>
    <w:pPr>
      <w:spacing w:after="0" w:line="240" w:lineRule="auto"/>
    </w:pPr>
    <w:rPr>
      <w:rFonts w:eastAsia="Times New Roman"/>
    </w:rPr>
    <w:tblPr>
      <w:tblCellMar>
        <w:top w:w="0" w:type="dxa"/>
        <w:left w:w="0" w:type="dxa"/>
        <w:bottom w:w="0" w:type="dxa"/>
        <w:right w:w="0" w:type="dxa"/>
      </w:tblCellMar>
    </w:tblPr>
  </w:style>
  <w:style w:type="numbering" w:customStyle="1" w:styleId="414">
    <w:name w:val="ללא רשימה414"/>
    <w:next w:val="af"/>
    <w:uiPriority w:val="99"/>
    <w:semiHidden/>
    <w:unhideWhenUsed/>
    <w:rsid w:val="0044537D"/>
  </w:style>
  <w:style w:type="numbering" w:customStyle="1" w:styleId="631">
    <w:name w:val="ללא רשימה63"/>
    <w:next w:val="af"/>
    <w:uiPriority w:val="99"/>
    <w:semiHidden/>
    <w:unhideWhenUsed/>
    <w:rsid w:val="0044537D"/>
  </w:style>
  <w:style w:type="numbering" w:customStyle="1" w:styleId="1430">
    <w:name w:val="ללא רשימה143"/>
    <w:next w:val="af"/>
    <w:uiPriority w:val="99"/>
    <w:semiHidden/>
    <w:rsid w:val="0044537D"/>
  </w:style>
  <w:style w:type="table" w:customStyle="1" w:styleId="-553">
    <w:name w:val="רשימה בהירה - הדגשה 553"/>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53">
    <w:name w:val="רשת בהירה - הדגשה 453"/>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3">
    <w:name w:val="רשימה בהירה - הדגשה 153"/>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330">
    <w:name w:val="ללא רשימה233"/>
    <w:next w:val="af"/>
    <w:uiPriority w:val="99"/>
    <w:semiHidden/>
    <w:unhideWhenUsed/>
    <w:rsid w:val="0044537D"/>
  </w:style>
  <w:style w:type="numbering" w:customStyle="1" w:styleId="11330">
    <w:name w:val="ללא רשימה1133"/>
    <w:next w:val="af"/>
    <w:semiHidden/>
    <w:unhideWhenUsed/>
    <w:rsid w:val="0044537D"/>
  </w:style>
  <w:style w:type="table" w:customStyle="1" w:styleId="5-243">
    <w:name w:val="טבלת רשת 5 כהה - הדגשה 243"/>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43">
    <w:name w:val="טבלת רשת 1 בהירה - הדגשה 243"/>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43">
    <w:name w:val="TableGrid43"/>
    <w:rsid w:val="0044537D"/>
    <w:pPr>
      <w:spacing w:after="0" w:line="240" w:lineRule="auto"/>
    </w:pPr>
    <w:rPr>
      <w:rFonts w:eastAsia="Times New Roman"/>
    </w:rPr>
    <w:tblPr>
      <w:tblCellMar>
        <w:top w:w="0" w:type="dxa"/>
        <w:left w:w="0" w:type="dxa"/>
        <w:bottom w:w="0" w:type="dxa"/>
        <w:right w:w="0" w:type="dxa"/>
      </w:tblCellMar>
    </w:tblPr>
  </w:style>
  <w:style w:type="numbering" w:customStyle="1" w:styleId="323">
    <w:name w:val="ללא רשימה323"/>
    <w:next w:val="af"/>
    <w:uiPriority w:val="99"/>
    <w:semiHidden/>
    <w:unhideWhenUsed/>
    <w:rsid w:val="0044537D"/>
  </w:style>
  <w:style w:type="numbering" w:customStyle="1" w:styleId="12230">
    <w:name w:val="ללא רשימה1223"/>
    <w:next w:val="af"/>
    <w:uiPriority w:val="99"/>
    <w:semiHidden/>
    <w:rsid w:val="0044537D"/>
  </w:style>
  <w:style w:type="table" w:customStyle="1" w:styleId="-5233">
    <w:name w:val="רשימה בהירה - הדגשה 5233"/>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33">
    <w:name w:val="רשת בהירה - הדגשה 4233"/>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33">
    <w:name w:val="רשימה בהירה - הדגשה 1233"/>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230">
    <w:name w:val="ללא רשימה2123"/>
    <w:next w:val="af"/>
    <w:uiPriority w:val="99"/>
    <w:semiHidden/>
    <w:unhideWhenUsed/>
    <w:rsid w:val="0044537D"/>
  </w:style>
  <w:style w:type="numbering" w:customStyle="1" w:styleId="111230">
    <w:name w:val="ללא רשימה11123"/>
    <w:next w:val="af"/>
    <w:semiHidden/>
    <w:unhideWhenUsed/>
    <w:rsid w:val="0044537D"/>
  </w:style>
  <w:style w:type="table" w:customStyle="1" w:styleId="5-2133">
    <w:name w:val="טבלת רשת 5 כהה - הדגשה 2133"/>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33">
    <w:name w:val="טבלת רשת 1 בהירה - הדגשה 2133"/>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33">
    <w:name w:val="TableGrid133"/>
    <w:rsid w:val="0044537D"/>
    <w:pPr>
      <w:spacing w:after="0" w:line="240" w:lineRule="auto"/>
    </w:pPr>
    <w:rPr>
      <w:rFonts w:eastAsia="Times New Roman"/>
    </w:rPr>
    <w:tblPr>
      <w:tblCellMar>
        <w:top w:w="0" w:type="dxa"/>
        <w:left w:w="0" w:type="dxa"/>
        <w:bottom w:w="0" w:type="dxa"/>
        <w:right w:w="0" w:type="dxa"/>
      </w:tblCellMar>
    </w:tblPr>
  </w:style>
  <w:style w:type="table" w:customStyle="1" w:styleId="-5323">
    <w:name w:val="רשימה בהירה - הדגשה 5323"/>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23">
    <w:name w:val="רשת בהירה - הדגשה 4323"/>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23">
    <w:name w:val="רשימה בהירה - הדגשה 1323"/>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223">
    <w:name w:val="טבלת רשת 5 כהה - הדגשה 2223"/>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23">
    <w:name w:val="טבלת רשת 1 בהירה - הדגשה 2223"/>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23">
    <w:name w:val="TableGrid223"/>
    <w:rsid w:val="0044537D"/>
    <w:pPr>
      <w:spacing w:after="0" w:line="240" w:lineRule="auto"/>
    </w:pPr>
    <w:rPr>
      <w:rFonts w:eastAsia="Times New Roman"/>
    </w:rPr>
    <w:tblPr>
      <w:tblCellMar>
        <w:top w:w="0" w:type="dxa"/>
        <w:left w:w="0" w:type="dxa"/>
        <w:bottom w:w="0" w:type="dxa"/>
        <w:right w:w="0" w:type="dxa"/>
      </w:tblCellMar>
    </w:tblPr>
  </w:style>
  <w:style w:type="table" w:customStyle="1" w:styleId="-52123">
    <w:name w:val="רשימה בהירה - הדגשה 52123"/>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23">
    <w:name w:val="רשת בהירה - הדגשה 42123"/>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23">
    <w:name w:val="רשימה בהירה - הדגשה 12123"/>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1123">
    <w:name w:val="טבלת רשת 5 כהה - הדגשה 21123"/>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23">
    <w:name w:val="טבלת רשת 1 בהירה - הדגשה 21123"/>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23">
    <w:name w:val="TableGrid1123"/>
    <w:rsid w:val="0044537D"/>
    <w:pPr>
      <w:spacing w:after="0" w:line="240" w:lineRule="auto"/>
    </w:pPr>
    <w:rPr>
      <w:rFonts w:eastAsia="Times New Roman"/>
    </w:rPr>
    <w:tblPr>
      <w:tblCellMar>
        <w:top w:w="0" w:type="dxa"/>
        <w:left w:w="0" w:type="dxa"/>
        <w:bottom w:w="0" w:type="dxa"/>
        <w:right w:w="0" w:type="dxa"/>
      </w:tblCellMar>
    </w:tblPr>
  </w:style>
  <w:style w:type="numbering" w:customStyle="1" w:styleId="423">
    <w:name w:val="ללא רשימה423"/>
    <w:next w:val="af"/>
    <w:uiPriority w:val="99"/>
    <w:semiHidden/>
    <w:unhideWhenUsed/>
    <w:rsid w:val="0044537D"/>
  </w:style>
  <w:style w:type="numbering" w:customStyle="1" w:styleId="513">
    <w:name w:val="ללא רשימה513"/>
    <w:next w:val="af"/>
    <w:uiPriority w:val="99"/>
    <w:semiHidden/>
    <w:unhideWhenUsed/>
    <w:rsid w:val="0044537D"/>
  </w:style>
  <w:style w:type="numbering" w:customStyle="1" w:styleId="13130">
    <w:name w:val="ללא רשימה1313"/>
    <w:next w:val="af"/>
    <w:uiPriority w:val="99"/>
    <w:semiHidden/>
    <w:rsid w:val="0044537D"/>
  </w:style>
  <w:style w:type="table" w:customStyle="1" w:styleId="-5413">
    <w:name w:val="רשימה בהירה - הדגשה 5413"/>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13">
    <w:name w:val="רשת בהירה - הדגשה 4413"/>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13">
    <w:name w:val="רשימה בהירה - הדגשה 1413"/>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2130">
    <w:name w:val="ללא רשימה2213"/>
    <w:next w:val="af"/>
    <w:uiPriority w:val="99"/>
    <w:semiHidden/>
    <w:unhideWhenUsed/>
    <w:rsid w:val="0044537D"/>
  </w:style>
  <w:style w:type="numbering" w:customStyle="1" w:styleId="112130">
    <w:name w:val="ללא רשימה11213"/>
    <w:next w:val="af"/>
    <w:semiHidden/>
    <w:unhideWhenUsed/>
    <w:rsid w:val="0044537D"/>
  </w:style>
  <w:style w:type="table" w:customStyle="1" w:styleId="5-2313">
    <w:name w:val="טבלת רשת 5 כהה - הדגשה 2313"/>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13">
    <w:name w:val="טבלת רשת 1 בהירה - הדגשה 2313"/>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13">
    <w:name w:val="TableGrid313"/>
    <w:rsid w:val="0044537D"/>
    <w:pPr>
      <w:spacing w:after="0" w:line="240" w:lineRule="auto"/>
    </w:pPr>
    <w:rPr>
      <w:rFonts w:eastAsia="Times New Roman"/>
    </w:rPr>
    <w:tblPr>
      <w:tblCellMar>
        <w:top w:w="0" w:type="dxa"/>
        <w:left w:w="0" w:type="dxa"/>
        <w:bottom w:w="0" w:type="dxa"/>
        <w:right w:w="0" w:type="dxa"/>
      </w:tblCellMar>
    </w:tblPr>
  </w:style>
  <w:style w:type="numbering" w:customStyle="1" w:styleId="3113">
    <w:name w:val="ללא רשימה3113"/>
    <w:next w:val="af"/>
    <w:uiPriority w:val="99"/>
    <w:semiHidden/>
    <w:unhideWhenUsed/>
    <w:rsid w:val="0044537D"/>
  </w:style>
  <w:style w:type="numbering" w:customStyle="1" w:styleId="121130">
    <w:name w:val="ללא רשימה12113"/>
    <w:next w:val="af"/>
    <w:uiPriority w:val="99"/>
    <w:semiHidden/>
    <w:rsid w:val="0044537D"/>
  </w:style>
  <w:style w:type="table" w:customStyle="1" w:styleId="-52213">
    <w:name w:val="רשימה בהירה - הדגשה 52213"/>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13">
    <w:name w:val="רשת בהירה - הדגשה 42213"/>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13">
    <w:name w:val="רשימה בהירה - הדגשה 12213"/>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1130">
    <w:name w:val="ללא רשימה21113"/>
    <w:next w:val="af"/>
    <w:uiPriority w:val="99"/>
    <w:semiHidden/>
    <w:unhideWhenUsed/>
    <w:rsid w:val="0044537D"/>
  </w:style>
  <w:style w:type="numbering" w:customStyle="1" w:styleId="1111140">
    <w:name w:val="ללא רשימה111114"/>
    <w:next w:val="af"/>
    <w:semiHidden/>
    <w:unhideWhenUsed/>
    <w:rsid w:val="0044537D"/>
  </w:style>
  <w:style w:type="table" w:customStyle="1" w:styleId="5-21213">
    <w:name w:val="טבלת רשת 5 כהה - הדגשה 21213"/>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13">
    <w:name w:val="טבלת רשת 1 בהירה - הדגשה 21213"/>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13">
    <w:name w:val="TableGrid1213"/>
    <w:rsid w:val="0044537D"/>
    <w:pPr>
      <w:spacing w:after="0" w:line="240" w:lineRule="auto"/>
    </w:pPr>
    <w:rPr>
      <w:rFonts w:eastAsia="Times New Roman"/>
    </w:rPr>
    <w:tblPr>
      <w:tblCellMar>
        <w:top w:w="0" w:type="dxa"/>
        <w:left w:w="0" w:type="dxa"/>
        <w:bottom w:w="0" w:type="dxa"/>
        <w:right w:w="0" w:type="dxa"/>
      </w:tblCellMar>
    </w:tblPr>
  </w:style>
  <w:style w:type="table" w:customStyle="1" w:styleId="-53113">
    <w:name w:val="רשימה בהירה - הדגשה 53113"/>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13">
    <w:name w:val="רשת בהירה - הדגשה 43113"/>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13">
    <w:name w:val="רשימה בהירה - הדגשה 13113"/>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2113">
    <w:name w:val="טבלת רשת 5 כהה - הדגשה 22113"/>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13">
    <w:name w:val="טבלת רשת 1 בהירה - הדגשה 22113"/>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13">
    <w:name w:val="TableGrid2113"/>
    <w:rsid w:val="0044537D"/>
    <w:pPr>
      <w:spacing w:after="0" w:line="240" w:lineRule="auto"/>
    </w:pPr>
    <w:rPr>
      <w:rFonts w:eastAsia="Times New Roman"/>
    </w:rPr>
    <w:tblPr>
      <w:tblCellMar>
        <w:top w:w="0" w:type="dxa"/>
        <w:left w:w="0" w:type="dxa"/>
        <w:bottom w:w="0" w:type="dxa"/>
        <w:right w:w="0" w:type="dxa"/>
      </w:tblCellMar>
    </w:tblPr>
  </w:style>
  <w:style w:type="table" w:customStyle="1" w:styleId="-521113">
    <w:name w:val="רשימה בהירה - הדגשה 521113"/>
    <w:basedOn w:val="ae"/>
    <w:next w:val="-52"/>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13">
    <w:name w:val="רשת בהירה - הדגשה 421113"/>
    <w:basedOn w:val="ae"/>
    <w:next w:val="-40"/>
    <w:uiPriority w:val="62"/>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13">
    <w:name w:val="רשימה בהירה - הדגשה 121113"/>
    <w:basedOn w:val="ae"/>
    <w:next w:val="-10"/>
    <w:uiPriority w:val="61"/>
    <w:rsid w:val="0044537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5-211113">
    <w:name w:val="טבלת רשת 5 כהה - הדגשה 211113"/>
    <w:basedOn w:val="ae"/>
    <w:next w:val="5-2"/>
    <w:uiPriority w:val="50"/>
    <w:rsid w:val="0044537D"/>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13">
    <w:name w:val="טבלת רשת 1 בהירה - הדגשה 211113"/>
    <w:basedOn w:val="ae"/>
    <w:next w:val="1-2"/>
    <w:uiPriority w:val="46"/>
    <w:rsid w:val="0044537D"/>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13">
    <w:name w:val="TableGrid11113"/>
    <w:rsid w:val="0044537D"/>
    <w:pPr>
      <w:spacing w:after="0" w:line="240" w:lineRule="auto"/>
    </w:pPr>
    <w:rPr>
      <w:rFonts w:eastAsia="Times New Roman"/>
    </w:rPr>
    <w:tblPr>
      <w:tblCellMar>
        <w:top w:w="0" w:type="dxa"/>
        <w:left w:w="0" w:type="dxa"/>
        <w:bottom w:w="0" w:type="dxa"/>
        <w:right w:w="0" w:type="dxa"/>
      </w:tblCellMar>
    </w:tblPr>
  </w:style>
  <w:style w:type="numbering" w:customStyle="1" w:styleId="4113">
    <w:name w:val="ללא רשימה4113"/>
    <w:next w:val="af"/>
    <w:uiPriority w:val="99"/>
    <w:semiHidden/>
    <w:unhideWhenUsed/>
    <w:rsid w:val="0044537D"/>
  </w:style>
  <w:style w:type="numbering" w:customStyle="1" w:styleId="103">
    <w:name w:val="ללא רשימה10"/>
    <w:next w:val="af"/>
    <w:uiPriority w:val="99"/>
    <w:semiHidden/>
    <w:unhideWhenUsed/>
    <w:rsid w:val="00D82562"/>
  </w:style>
  <w:style w:type="numbering" w:customStyle="1" w:styleId="-50">
    <w:name w:val="משרד האוצר - מדורג5"/>
    <w:uiPriority w:val="99"/>
    <w:rsid w:val="00D82562"/>
    <w:pPr>
      <w:numPr>
        <w:numId w:val="1"/>
      </w:numPr>
    </w:pPr>
  </w:style>
  <w:style w:type="numbering" w:customStyle="1" w:styleId="-5">
    <w:name w:val="משרד האוצר - מדורג קצר5"/>
    <w:uiPriority w:val="99"/>
    <w:rsid w:val="00D82562"/>
    <w:pPr>
      <w:numPr>
        <w:numId w:val="2"/>
      </w:numPr>
    </w:pPr>
  </w:style>
  <w:style w:type="table" w:customStyle="1" w:styleId="190">
    <w:name w:val="טבלת רשת19"/>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0">
    <w:name w:val="רשימה בהירה - הדגשה 27"/>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7">
    <w:name w:val="רשת בינונית 3 - הדגשה 67"/>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81">
    <w:name w:val="ללא רשימה18"/>
    <w:next w:val="af"/>
    <w:uiPriority w:val="99"/>
    <w:semiHidden/>
    <w:rsid w:val="00D82562"/>
  </w:style>
  <w:style w:type="table" w:customStyle="1" w:styleId="-59">
    <w:name w:val="רשימה בהירה - הדגשה 59"/>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90">
    <w:name w:val="רשת בהירה - הדגשה 49"/>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9">
    <w:name w:val="רשימה בהירה - הדגשה 19"/>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62">
    <w:name w:val="טקסט טבלה תחתונה16"/>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3">
    <w:name w:val="רשת טבלה16"/>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f"/>
    <w:uiPriority w:val="99"/>
    <w:semiHidden/>
    <w:unhideWhenUsed/>
    <w:rsid w:val="00D82562"/>
  </w:style>
  <w:style w:type="table" w:customStyle="1" w:styleId="261">
    <w:name w:val="רשת טבלה26"/>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רשימה בהירה - הדגשה 216"/>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6">
    <w:name w:val="רשת בינונית 3 - הדגשה 616"/>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8">
    <w:name w:val="רשימה בהירה - הדגשה 518"/>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8">
    <w:name w:val="רשת בהירה - הדגשה 418"/>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8">
    <w:name w:val="רשימה בהירה - הדגשה 118"/>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70">
    <w:name w:val="ללא רשימה117"/>
    <w:next w:val="af"/>
    <w:semiHidden/>
    <w:unhideWhenUsed/>
    <w:rsid w:val="00D82562"/>
  </w:style>
  <w:style w:type="numbering" w:customStyle="1" w:styleId="-14">
    <w:name w:val="משרד האוצר - מדורג14"/>
    <w:uiPriority w:val="99"/>
    <w:rsid w:val="00D82562"/>
    <w:pPr>
      <w:numPr>
        <w:numId w:val="33"/>
      </w:numPr>
    </w:pPr>
  </w:style>
  <w:style w:type="numbering" w:customStyle="1" w:styleId="-140">
    <w:name w:val="משרד האוצר - מדורג קצר14"/>
    <w:uiPriority w:val="99"/>
    <w:rsid w:val="00D82562"/>
    <w:pPr>
      <w:numPr>
        <w:numId w:val="34"/>
      </w:numPr>
    </w:pPr>
  </w:style>
  <w:style w:type="table" w:customStyle="1" w:styleId="5-28">
    <w:name w:val="טבלת רשת 5 כהה - הדגשה 28"/>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8">
    <w:name w:val="טבלת רשת 1 בהירה - הדגשה 28"/>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8">
    <w:name w:val="TableGrid8"/>
    <w:rsid w:val="00D82562"/>
    <w:pPr>
      <w:spacing w:after="0" w:line="240" w:lineRule="auto"/>
    </w:pPr>
    <w:rPr>
      <w:rFonts w:eastAsia="Times New Roman"/>
    </w:rPr>
    <w:tblPr>
      <w:tblCellMar>
        <w:top w:w="0" w:type="dxa"/>
        <w:left w:w="0" w:type="dxa"/>
        <w:bottom w:w="0" w:type="dxa"/>
        <w:right w:w="0" w:type="dxa"/>
      </w:tblCellMar>
    </w:tblPr>
  </w:style>
  <w:style w:type="numbering" w:customStyle="1" w:styleId="540">
    <w:name w:val="סגנון54"/>
    <w:uiPriority w:val="99"/>
    <w:rsid w:val="00D82562"/>
    <w:pPr>
      <w:numPr>
        <w:numId w:val="107"/>
      </w:numPr>
    </w:pPr>
  </w:style>
  <w:style w:type="table" w:customStyle="1" w:styleId="1100">
    <w:name w:val="טבלת רשת110"/>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0">
    <w:name w:val="ללא רשימה36"/>
    <w:next w:val="af"/>
    <w:uiPriority w:val="99"/>
    <w:semiHidden/>
    <w:unhideWhenUsed/>
    <w:rsid w:val="00D82562"/>
  </w:style>
  <w:style w:type="table" w:customStyle="1" w:styleId="252">
    <w:name w:val="טבלת רשת25"/>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5">
    <w:name w:val="רשימה בהירה - הדגשה 225"/>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5">
    <w:name w:val="רשת בינונית 3 - הדגשה 625"/>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6">
    <w:name w:val="ללא רשימה126"/>
    <w:next w:val="af"/>
    <w:uiPriority w:val="99"/>
    <w:semiHidden/>
    <w:rsid w:val="00D82562"/>
  </w:style>
  <w:style w:type="table" w:customStyle="1" w:styleId="-527">
    <w:name w:val="רשימה בהירה - הדגשה 527"/>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7">
    <w:name w:val="רשת בהירה - הדגשה 427"/>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7">
    <w:name w:val="רשימה בהירה - הדגשה 127"/>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51">
    <w:name w:val="טקסט טבלה תחתונה115"/>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2">
    <w:name w:val="רשת טבלה115"/>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6">
    <w:name w:val="ללא רשימה216"/>
    <w:next w:val="af"/>
    <w:uiPriority w:val="99"/>
    <w:semiHidden/>
    <w:unhideWhenUsed/>
    <w:rsid w:val="00D82562"/>
  </w:style>
  <w:style w:type="table" w:customStyle="1" w:styleId="2151">
    <w:name w:val="רשת טבלה215"/>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רשימה בהירה - הדגשה 2115"/>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5">
    <w:name w:val="רשת בינונית 3 - הדגשה 6115"/>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5">
    <w:name w:val="רשימה בהירה - הדגשה 5115"/>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5">
    <w:name w:val="רשת בהירה - הדגשה 4115"/>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5">
    <w:name w:val="רשימה בהירה - הדגשה 1115"/>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60">
    <w:name w:val="ללא רשימה1116"/>
    <w:next w:val="af"/>
    <w:semiHidden/>
    <w:unhideWhenUsed/>
    <w:rsid w:val="00D82562"/>
  </w:style>
  <w:style w:type="table" w:customStyle="1" w:styleId="5-217">
    <w:name w:val="טבלת רשת 5 כהה - הדגשה 217"/>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7">
    <w:name w:val="טבלת רשת 1 בהירה - הדגשה 217"/>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7">
    <w:name w:val="TableGrid17"/>
    <w:rsid w:val="00D82562"/>
    <w:pPr>
      <w:spacing w:after="0" w:line="240" w:lineRule="auto"/>
    </w:pPr>
    <w:rPr>
      <w:rFonts w:eastAsia="Times New Roman"/>
    </w:rPr>
    <w:tblPr>
      <w:tblCellMar>
        <w:top w:w="0" w:type="dxa"/>
        <w:left w:w="0" w:type="dxa"/>
        <w:bottom w:w="0" w:type="dxa"/>
        <w:right w:w="0" w:type="dxa"/>
      </w:tblCellMar>
    </w:tblPr>
  </w:style>
  <w:style w:type="table" w:customStyle="1" w:styleId="1153">
    <w:name w:val="טבלת רשת115"/>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
    <w:name w:val="טבלת רשת35"/>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1">
    <w:name w:val="טבלת רשת45"/>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2">
    <w:name w:val="טבלת רשת54"/>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4">
    <w:name w:val="רשימה בהירה - הדגשה 234"/>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4">
    <w:name w:val="רשת בינונית 3 - הדגשה 634"/>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6">
    <w:name w:val="רשימה בהירה - הדגשה 536"/>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6">
    <w:name w:val="רשת בהירה - הדגשה 436"/>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60">
    <w:name w:val="רשימה בהירה - הדגשה 136"/>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40">
    <w:name w:val="טקסט טבלה תחתונה124"/>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41">
    <w:name w:val="רשת טבלה124"/>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1">
    <w:name w:val="רשת טבלה224"/>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4">
    <w:name w:val="רשימה בהירה - הדגשה 2124"/>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4">
    <w:name w:val="רשת בינונית 3 - הדגשה 6124"/>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4">
    <w:name w:val="רשימה בהירה - הדגשה 512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4">
    <w:name w:val="רשת בהירה - הדגשה 412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4">
    <w:name w:val="רשימה בהירה - הדגשה 112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6">
    <w:name w:val="טבלת רשת 5 כהה - הדגשה 226"/>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6">
    <w:name w:val="טבלת רשת 1 בהירה - הדגשה 226"/>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6">
    <w:name w:val="TableGrid26"/>
    <w:rsid w:val="00D82562"/>
    <w:pPr>
      <w:spacing w:after="0" w:line="240" w:lineRule="auto"/>
    </w:pPr>
    <w:rPr>
      <w:rFonts w:eastAsia="Times New Roman"/>
    </w:rPr>
    <w:tblPr>
      <w:tblCellMar>
        <w:top w:w="0" w:type="dxa"/>
        <w:left w:w="0" w:type="dxa"/>
        <w:bottom w:w="0" w:type="dxa"/>
        <w:right w:w="0" w:type="dxa"/>
      </w:tblCellMar>
    </w:tblPr>
  </w:style>
  <w:style w:type="table" w:customStyle="1" w:styleId="1242">
    <w:name w:val="טבלת רשת124"/>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2">
    <w:name w:val="טבלת רשת214"/>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רשימה בהירה - הדגשה 2214"/>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4">
    <w:name w:val="רשת בינונית 3 - הדגשה 6214"/>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6">
    <w:name w:val="רשימה בהירה - הדגשה 5216"/>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6">
    <w:name w:val="רשת בהירה - הדגשה 4216"/>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6">
    <w:name w:val="רשימה בהירה - הדגשה 1216"/>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41">
    <w:name w:val="טקסט טבלה תחתונה1114"/>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2">
    <w:name w:val="רשת טבלה1114"/>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40">
    <w:name w:val="רשת טבלה2114"/>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4">
    <w:name w:val="רשימה בהירה - הדגשה 21114"/>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4">
    <w:name w:val="רשת בינונית 3 - הדגשה 61114"/>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4">
    <w:name w:val="רשימה בהירה - הדגשה 5111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4">
    <w:name w:val="רשת בהירה - הדגשה 4111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4">
    <w:name w:val="רשימה בהירה - הדגשה 1111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6">
    <w:name w:val="טבלת רשת 5 כהה - הדגשה 2116"/>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6">
    <w:name w:val="טבלת רשת 1 בהירה - הדגשה 2116"/>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6">
    <w:name w:val="TableGrid116"/>
    <w:rsid w:val="00D82562"/>
    <w:pPr>
      <w:spacing w:after="0" w:line="240" w:lineRule="auto"/>
    </w:pPr>
    <w:rPr>
      <w:rFonts w:eastAsia="Times New Roman"/>
    </w:rPr>
    <w:tblPr>
      <w:tblCellMar>
        <w:top w:w="0" w:type="dxa"/>
        <w:left w:w="0" w:type="dxa"/>
        <w:bottom w:w="0" w:type="dxa"/>
        <w:right w:w="0" w:type="dxa"/>
      </w:tblCellMar>
    </w:tblPr>
  </w:style>
  <w:style w:type="table" w:customStyle="1" w:styleId="11143">
    <w:name w:val="טבלת רשת1114"/>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0">
    <w:name w:val="טבלת רשת314"/>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0">
    <w:name w:val="טבלת רשת414"/>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0">
    <w:name w:val="טבלת רשת64"/>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0">
    <w:name w:val="טבלת רשת74"/>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0">
    <w:name w:val="טבלת רשת84"/>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60">
    <w:name w:val="ללא רשימה46"/>
    <w:next w:val="af"/>
    <w:uiPriority w:val="99"/>
    <w:semiHidden/>
    <w:unhideWhenUsed/>
    <w:rsid w:val="00D82562"/>
  </w:style>
  <w:style w:type="table" w:customStyle="1" w:styleId="243">
    <w:name w:val="טקסט טבלה תחתונה24"/>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50">
    <w:name w:val="ללא רשימה55"/>
    <w:next w:val="af"/>
    <w:uiPriority w:val="99"/>
    <w:semiHidden/>
    <w:unhideWhenUsed/>
    <w:rsid w:val="00D82562"/>
  </w:style>
  <w:style w:type="table" w:customStyle="1" w:styleId="930">
    <w:name w:val="טבלת רשת9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3">
    <w:name w:val="רשימה בהירה - הדגשה 243"/>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43">
    <w:name w:val="רשת בינונית 3 - הדגשה 643"/>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35">
    <w:name w:val="ללא רשימה135"/>
    <w:next w:val="af"/>
    <w:uiPriority w:val="99"/>
    <w:semiHidden/>
    <w:rsid w:val="00D82562"/>
  </w:style>
  <w:style w:type="table" w:customStyle="1" w:styleId="-545">
    <w:name w:val="רשימה בהירה - הדגשה 545"/>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5">
    <w:name w:val="רשת בהירה - הדגשה 445"/>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5">
    <w:name w:val="רשימה בהירה - הדגשה 145"/>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331">
    <w:name w:val="טקסט טבלה תחתונה133"/>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2">
    <w:name w:val="רשת טבלה133"/>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5">
    <w:name w:val="ללא רשימה225"/>
    <w:next w:val="af"/>
    <w:uiPriority w:val="99"/>
    <w:semiHidden/>
    <w:unhideWhenUsed/>
    <w:rsid w:val="00D82562"/>
  </w:style>
  <w:style w:type="table" w:customStyle="1" w:styleId="2331">
    <w:name w:val="רשת טבלה23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3">
    <w:name w:val="רשימה בהירה - הדגשה 2133"/>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33">
    <w:name w:val="רשת בינונית 3 - הדגשה 6133"/>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33">
    <w:name w:val="רשימה בהירה - הדגשה 5133"/>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33">
    <w:name w:val="רשת בהירה - הדגשה 4133"/>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3">
    <w:name w:val="רשימה בהירה - הדגשה 1133"/>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25">
    <w:name w:val="ללא רשימה1125"/>
    <w:next w:val="af"/>
    <w:semiHidden/>
    <w:unhideWhenUsed/>
    <w:rsid w:val="00D82562"/>
  </w:style>
  <w:style w:type="table" w:customStyle="1" w:styleId="5-235">
    <w:name w:val="טבלת רשת 5 כהה - הדגשה 235"/>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5">
    <w:name w:val="טבלת רשת 1 בהירה - הדגשה 235"/>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5">
    <w:name w:val="TableGrid35"/>
    <w:rsid w:val="00D82562"/>
    <w:pPr>
      <w:spacing w:after="0" w:line="240" w:lineRule="auto"/>
    </w:pPr>
    <w:rPr>
      <w:rFonts w:eastAsia="Times New Roman"/>
    </w:rPr>
    <w:tblPr>
      <w:tblCellMar>
        <w:top w:w="0" w:type="dxa"/>
        <w:left w:w="0" w:type="dxa"/>
        <w:bottom w:w="0" w:type="dxa"/>
        <w:right w:w="0" w:type="dxa"/>
      </w:tblCellMar>
    </w:tblPr>
  </w:style>
  <w:style w:type="table" w:customStyle="1" w:styleId="1333">
    <w:name w:val="טבלת רשת133"/>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5">
    <w:name w:val="ללא רשימה315"/>
    <w:next w:val="af"/>
    <w:uiPriority w:val="99"/>
    <w:semiHidden/>
    <w:unhideWhenUsed/>
    <w:rsid w:val="00D82562"/>
  </w:style>
  <w:style w:type="table" w:customStyle="1" w:styleId="2232">
    <w:name w:val="טבלת רשת22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3">
    <w:name w:val="רשימה בהירה - הדגשה 2223"/>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23">
    <w:name w:val="רשת בינונית 3 - הדגשה 6223"/>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15">
    <w:name w:val="ללא רשימה1215"/>
    <w:next w:val="af"/>
    <w:uiPriority w:val="99"/>
    <w:semiHidden/>
    <w:rsid w:val="00D82562"/>
  </w:style>
  <w:style w:type="table" w:customStyle="1" w:styleId="-5225">
    <w:name w:val="רשימה בהירה - הדגשה 5225"/>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5">
    <w:name w:val="רשת בהירה - הדגשה 4225"/>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5">
    <w:name w:val="רשימה בהירה - הדגשה 1225"/>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231">
    <w:name w:val="טקסט טבלה תחתונה1123"/>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2">
    <w:name w:val="רשת טבלה1123"/>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5">
    <w:name w:val="ללא רשימה2115"/>
    <w:next w:val="af"/>
    <w:uiPriority w:val="99"/>
    <w:semiHidden/>
    <w:unhideWhenUsed/>
    <w:rsid w:val="00D82562"/>
  </w:style>
  <w:style w:type="table" w:customStyle="1" w:styleId="21231">
    <w:name w:val="רשת טבלה212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3">
    <w:name w:val="רשימה בהירה - הדגשה 21123"/>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23">
    <w:name w:val="רשת בינונית 3 - הדגשה 61123"/>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23">
    <w:name w:val="רשימה בהירה - הדגשה 51123"/>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23">
    <w:name w:val="רשת בהירה - הדגשה 41123"/>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23">
    <w:name w:val="רשימה בהירה - הדגשה 11123"/>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150">
    <w:name w:val="ללא רשימה11115"/>
    <w:next w:val="af"/>
    <w:semiHidden/>
    <w:unhideWhenUsed/>
    <w:rsid w:val="00D82562"/>
  </w:style>
  <w:style w:type="table" w:customStyle="1" w:styleId="5-2125">
    <w:name w:val="טבלת רשת 5 כהה - הדגשה 2125"/>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5">
    <w:name w:val="טבלת רשת 1 בהירה - הדגשה 2125"/>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5">
    <w:name w:val="TableGrid125"/>
    <w:rsid w:val="00D82562"/>
    <w:pPr>
      <w:spacing w:after="0" w:line="240" w:lineRule="auto"/>
    </w:pPr>
    <w:rPr>
      <w:rFonts w:eastAsia="Times New Roman"/>
    </w:rPr>
    <w:tblPr>
      <w:tblCellMar>
        <w:top w:w="0" w:type="dxa"/>
        <w:left w:w="0" w:type="dxa"/>
        <w:bottom w:w="0" w:type="dxa"/>
        <w:right w:w="0" w:type="dxa"/>
      </w:tblCellMar>
    </w:tblPr>
  </w:style>
  <w:style w:type="table" w:customStyle="1" w:styleId="11233">
    <w:name w:val="טבלת רשת1123"/>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30">
    <w:name w:val="טבלת רשת42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3">
    <w:name w:val="רשימה בהירה - הדגשה 2313"/>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13">
    <w:name w:val="רשת בינונית 3 - הדגשה 6313"/>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15">
    <w:name w:val="רשימה בהירה - הדגשה 5315"/>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5">
    <w:name w:val="רשת בהירה - הדגשה 4315"/>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5">
    <w:name w:val="רשימה בהירה - הדגשה 1315"/>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131">
    <w:name w:val="טקסט טבלה תחתונה1213"/>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2">
    <w:name w:val="רשת טבלה1213"/>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1">
    <w:name w:val="רשת טבלה221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3">
    <w:name w:val="רשימה בהירה - הדגשה 21213"/>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13">
    <w:name w:val="רשת בינונית 3 - הדגשה 61213"/>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13">
    <w:name w:val="רשימה בהירה - הדגשה 51213"/>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13">
    <w:name w:val="רשת בהירה - הדגשה 41213"/>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13">
    <w:name w:val="רשימה בהירה - הדגשה 11213"/>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15">
    <w:name w:val="טבלת רשת 5 כהה - הדגשה 2215"/>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5">
    <w:name w:val="טבלת רשת 1 בהירה - הדגשה 2215"/>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5">
    <w:name w:val="TableGrid215"/>
    <w:rsid w:val="00D82562"/>
    <w:pPr>
      <w:spacing w:after="0" w:line="240" w:lineRule="auto"/>
    </w:pPr>
    <w:rPr>
      <w:rFonts w:eastAsia="Times New Roman"/>
    </w:rPr>
    <w:tblPr>
      <w:tblCellMar>
        <w:top w:w="0" w:type="dxa"/>
        <w:left w:w="0" w:type="dxa"/>
        <w:bottom w:w="0" w:type="dxa"/>
        <w:right w:w="0" w:type="dxa"/>
      </w:tblCellMar>
    </w:tblPr>
  </w:style>
  <w:style w:type="table" w:customStyle="1" w:styleId="12133">
    <w:name w:val="טבלת רשת1213"/>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2">
    <w:name w:val="טבלת רשת211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3">
    <w:name w:val="רשימה בהירה - הדגשה 22113"/>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13">
    <w:name w:val="רשת בינונית 3 - הדגשה 62113"/>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15">
    <w:name w:val="רשימה בהירה - הדגשה 52115"/>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5">
    <w:name w:val="רשת בהירה - הדגשה 42115"/>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5">
    <w:name w:val="רשימה בהירה - הדגשה 12115"/>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131">
    <w:name w:val="טקסט טבלה תחתונה11113"/>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2">
    <w:name w:val="רשת טבלה11113"/>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31">
    <w:name w:val="רשת טבלה2111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3">
    <w:name w:val="רשימה בהירה - הדגשה 211113"/>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13">
    <w:name w:val="רשת בינונית 3 - הדגשה 611113"/>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13">
    <w:name w:val="רשימה בהירה - הדגשה 511113"/>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13">
    <w:name w:val="רשת בהירה - הדגשה 411113"/>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13">
    <w:name w:val="רשימה בהירה - הדגשה 111113"/>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15">
    <w:name w:val="טבלת רשת 5 כהה - הדגשה 21115"/>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5">
    <w:name w:val="טבלת רשת 1 בהירה - הדגשה 21115"/>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5">
    <w:name w:val="TableGrid1115"/>
    <w:rsid w:val="00D82562"/>
    <w:pPr>
      <w:spacing w:after="0" w:line="240" w:lineRule="auto"/>
    </w:pPr>
    <w:rPr>
      <w:rFonts w:eastAsia="Times New Roman"/>
    </w:rPr>
    <w:tblPr>
      <w:tblCellMar>
        <w:top w:w="0" w:type="dxa"/>
        <w:left w:w="0" w:type="dxa"/>
        <w:bottom w:w="0" w:type="dxa"/>
        <w:right w:w="0" w:type="dxa"/>
      </w:tblCellMar>
    </w:tblPr>
  </w:style>
  <w:style w:type="table" w:customStyle="1" w:styleId="111133">
    <w:name w:val="טבלת רשת11113"/>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30">
    <w:name w:val="טבלת רשת3113"/>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30">
    <w:name w:val="טבלת רשת411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3">
    <w:name w:val="טבלת רשת71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3">
    <w:name w:val="טבלת רשת81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5">
    <w:name w:val="ללא רשימה415"/>
    <w:next w:val="af"/>
    <w:uiPriority w:val="99"/>
    <w:semiHidden/>
    <w:unhideWhenUsed/>
    <w:rsid w:val="00D82562"/>
  </w:style>
  <w:style w:type="table" w:customStyle="1" w:styleId="2133">
    <w:name w:val="טקסט טבלה תחתונה213"/>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30">
    <w:name w:val="טבלת רשת103"/>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41">
    <w:name w:val="ללא רשימה64"/>
    <w:next w:val="af"/>
    <w:uiPriority w:val="99"/>
    <w:semiHidden/>
    <w:unhideWhenUsed/>
    <w:rsid w:val="00D82562"/>
  </w:style>
  <w:style w:type="table" w:customStyle="1" w:styleId="1421">
    <w:name w:val="טבלת רשת142"/>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רשימה בהירה - הדגשה 25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52">
    <w:name w:val="רשת בינונית 3 - הדגשה 65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44">
    <w:name w:val="ללא רשימה144"/>
    <w:next w:val="af"/>
    <w:uiPriority w:val="99"/>
    <w:semiHidden/>
    <w:rsid w:val="00D82562"/>
  </w:style>
  <w:style w:type="table" w:customStyle="1" w:styleId="-554">
    <w:name w:val="רשימה בהירה - הדגשה 55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54">
    <w:name w:val="רשת בהירה - הדגשה 45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4">
    <w:name w:val="רשימה בהירה - הדגשה 15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422">
    <w:name w:val="טקסט טבלה תחתונה142"/>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3">
    <w:name w:val="רשת טבלה142"/>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4">
    <w:name w:val="ללא רשימה234"/>
    <w:next w:val="af"/>
    <w:uiPriority w:val="99"/>
    <w:semiHidden/>
    <w:unhideWhenUsed/>
    <w:rsid w:val="00D82562"/>
  </w:style>
  <w:style w:type="table" w:customStyle="1" w:styleId="2420">
    <w:name w:val="רשת טבלה24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2">
    <w:name w:val="רשימה בהירה - הדגשה 214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42">
    <w:name w:val="רשת בינונית 3 - הדגשה 614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42">
    <w:name w:val="רשימה בהירה - הדגשה 5142"/>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42">
    <w:name w:val="רשת בהירה - הדגשה 4142"/>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42">
    <w:name w:val="רשימה בהירה - הדגשה 1142"/>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34">
    <w:name w:val="ללא רשימה1134"/>
    <w:next w:val="af"/>
    <w:semiHidden/>
    <w:unhideWhenUsed/>
    <w:rsid w:val="00D82562"/>
  </w:style>
  <w:style w:type="table" w:customStyle="1" w:styleId="5-244">
    <w:name w:val="טבלת רשת 5 כהה - הדגשה 244"/>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44">
    <w:name w:val="טבלת רשת 1 בהירה - הדגשה 244"/>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44">
    <w:name w:val="TableGrid44"/>
    <w:rsid w:val="00D82562"/>
    <w:pPr>
      <w:spacing w:after="0" w:line="240" w:lineRule="auto"/>
    </w:pPr>
    <w:rPr>
      <w:rFonts w:eastAsia="Times New Roman"/>
    </w:rPr>
    <w:tblPr>
      <w:tblCellMar>
        <w:top w:w="0" w:type="dxa"/>
        <w:left w:w="0" w:type="dxa"/>
        <w:bottom w:w="0" w:type="dxa"/>
        <w:right w:w="0" w:type="dxa"/>
      </w:tblCellMar>
    </w:tblPr>
  </w:style>
  <w:style w:type="table" w:customStyle="1" w:styleId="1520">
    <w:name w:val="טבלת רשת152"/>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4">
    <w:name w:val="ללא רשימה324"/>
    <w:next w:val="af"/>
    <w:uiPriority w:val="99"/>
    <w:semiHidden/>
    <w:unhideWhenUsed/>
    <w:rsid w:val="00D82562"/>
  </w:style>
  <w:style w:type="table" w:customStyle="1" w:styleId="2322">
    <w:name w:val="טבלת רשת23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2">
    <w:name w:val="רשימה בהירה - הדגשה 223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32">
    <w:name w:val="רשת בינונית 3 - הדגשה 623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24">
    <w:name w:val="ללא רשימה1224"/>
    <w:next w:val="af"/>
    <w:uiPriority w:val="99"/>
    <w:semiHidden/>
    <w:rsid w:val="00D82562"/>
  </w:style>
  <w:style w:type="table" w:customStyle="1" w:styleId="-5234">
    <w:name w:val="רשימה בהירה - הדגשה 523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34">
    <w:name w:val="רשת בהירה - הדגשה 423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34">
    <w:name w:val="רשימה בהירה - הדגשה 123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321">
    <w:name w:val="טקסט טבלה תחתונה1132"/>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2">
    <w:name w:val="רשת טבלה1132"/>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4">
    <w:name w:val="ללא רשימה2124"/>
    <w:next w:val="af"/>
    <w:uiPriority w:val="99"/>
    <w:semiHidden/>
    <w:unhideWhenUsed/>
    <w:rsid w:val="00D82562"/>
  </w:style>
  <w:style w:type="table" w:customStyle="1" w:styleId="21320">
    <w:name w:val="רשת טבלה213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2">
    <w:name w:val="רשימה בהירה - הדגשה 2113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32">
    <w:name w:val="רשת בינונית 3 - הדגשה 6113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32">
    <w:name w:val="רשימה בהירה - הדגשה 51132"/>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32">
    <w:name w:val="רשת בהירה - הדגשה 41132"/>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32">
    <w:name w:val="רשימה בהירה - הדגשה 11132"/>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24">
    <w:name w:val="ללא רשימה11124"/>
    <w:next w:val="af"/>
    <w:semiHidden/>
    <w:unhideWhenUsed/>
    <w:rsid w:val="00D82562"/>
  </w:style>
  <w:style w:type="table" w:customStyle="1" w:styleId="5-2134">
    <w:name w:val="טבלת רשת 5 כהה - הדגשה 2134"/>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34">
    <w:name w:val="טבלת רשת 1 בהירה - הדגשה 2134"/>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34">
    <w:name w:val="TableGrid134"/>
    <w:rsid w:val="00D82562"/>
    <w:pPr>
      <w:spacing w:after="0" w:line="240" w:lineRule="auto"/>
    </w:pPr>
    <w:rPr>
      <w:rFonts w:eastAsia="Times New Roman"/>
    </w:rPr>
    <w:tblPr>
      <w:tblCellMar>
        <w:top w:w="0" w:type="dxa"/>
        <w:left w:w="0" w:type="dxa"/>
        <w:bottom w:w="0" w:type="dxa"/>
        <w:right w:w="0" w:type="dxa"/>
      </w:tblCellMar>
    </w:tblPr>
  </w:style>
  <w:style w:type="table" w:customStyle="1" w:styleId="11323">
    <w:name w:val="טבלת רשת1132"/>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0">
    <w:name w:val="טבלת רשת332"/>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2">
    <w:name w:val="טבלת רשת43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2">
    <w:name w:val="רשימה בהירה - הדגשה 232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22">
    <w:name w:val="רשת בינונית 3 - הדגשה 632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24">
    <w:name w:val="רשימה בהירה - הדגשה 532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24">
    <w:name w:val="רשת בהירה - הדגשה 432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24">
    <w:name w:val="רשימה בהירה - הדגשה 132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221">
    <w:name w:val="טקסט טבלה תחתונה1222"/>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2">
    <w:name w:val="רשת טבלה1222"/>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0">
    <w:name w:val="רשת טבלה222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2">
    <w:name w:val="רשימה בהירה - הדגשה 2122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22">
    <w:name w:val="רשת בינונית 3 - הדגשה 6122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22">
    <w:name w:val="רשימה בהירה - הדגשה 51222"/>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22">
    <w:name w:val="רשת בהירה - הדגשה 41222"/>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22">
    <w:name w:val="רשימה בהירה - הדגשה 11222"/>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24">
    <w:name w:val="טבלת רשת 5 כהה - הדגשה 2224"/>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24">
    <w:name w:val="טבלת רשת 1 בהירה - הדגשה 2224"/>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24">
    <w:name w:val="TableGrid224"/>
    <w:rsid w:val="00D82562"/>
    <w:pPr>
      <w:spacing w:after="0" w:line="240" w:lineRule="auto"/>
    </w:pPr>
    <w:rPr>
      <w:rFonts w:eastAsia="Times New Roman"/>
    </w:rPr>
    <w:tblPr>
      <w:tblCellMar>
        <w:top w:w="0" w:type="dxa"/>
        <w:left w:w="0" w:type="dxa"/>
        <w:bottom w:w="0" w:type="dxa"/>
        <w:right w:w="0" w:type="dxa"/>
      </w:tblCellMar>
    </w:tblPr>
  </w:style>
  <w:style w:type="table" w:customStyle="1" w:styleId="12223">
    <w:name w:val="טבלת רשת1222"/>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2">
    <w:name w:val="טבלת רשת212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2">
    <w:name w:val="רשימה בהירה - הדגשה 2212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22">
    <w:name w:val="רשת בינונית 3 - הדגשה 6212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24">
    <w:name w:val="רשימה בהירה - הדגשה 5212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24">
    <w:name w:val="רשת בהירה - הדגשה 4212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24">
    <w:name w:val="רשימה בהירה - הדגשה 1212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221">
    <w:name w:val="טקסט טבלה תחתונה11122"/>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2">
    <w:name w:val="רשת טבלה11122"/>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20">
    <w:name w:val="רשת טבלה2112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2">
    <w:name w:val="רשימה בהירה - הדגשה 21112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22">
    <w:name w:val="רשת בינונית 3 - הדגשה 61112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22">
    <w:name w:val="רשימה בהירה - הדגשה 511122"/>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22">
    <w:name w:val="רשת בהירה - הדגשה 411122"/>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22">
    <w:name w:val="רשימה בהירה - הדגשה 111122"/>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24">
    <w:name w:val="טבלת רשת 5 כהה - הדגשה 21124"/>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24">
    <w:name w:val="טבלת רשת 1 בהירה - הדגשה 21124"/>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24">
    <w:name w:val="TableGrid1124"/>
    <w:rsid w:val="00D82562"/>
    <w:pPr>
      <w:spacing w:after="0" w:line="240" w:lineRule="auto"/>
    </w:pPr>
    <w:rPr>
      <w:rFonts w:eastAsia="Times New Roman"/>
    </w:rPr>
    <w:tblPr>
      <w:tblCellMar>
        <w:top w:w="0" w:type="dxa"/>
        <w:left w:w="0" w:type="dxa"/>
        <w:bottom w:w="0" w:type="dxa"/>
        <w:right w:w="0" w:type="dxa"/>
      </w:tblCellMar>
    </w:tblPr>
  </w:style>
  <w:style w:type="table" w:customStyle="1" w:styleId="111223">
    <w:name w:val="טבלת רשת11122"/>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טבלת רשת3122"/>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2">
    <w:name w:val="טבלת רשת412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20">
    <w:name w:val="טבלת רשת62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בלת רשת72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2">
    <w:name w:val="טבלת רשת82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4">
    <w:name w:val="ללא רשימה424"/>
    <w:next w:val="af"/>
    <w:uiPriority w:val="99"/>
    <w:semiHidden/>
    <w:unhideWhenUsed/>
    <w:rsid w:val="00D82562"/>
  </w:style>
  <w:style w:type="table" w:customStyle="1" w:styleId="2223">
    <w:name w:val="טקסט טבלה תחתונה22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4">
    <w:name w:val="ללא רשימה514"/>
    <w:next w:val="af"/>
    <w:uiPriority w:val="99"/>
    <w:semiHidden/>
    <w:unhideWhenUsed/>
    <w:rsid w:val="00D82562"/>
  </w:style>
  <w:style w:type="table" w:customStyle="1" w:styleId="912">
    <w:name w:val="טבלת רשת9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2">
    <w:name w:val="רשימה בהירה - הדגשה 241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412">
    <w:name w:val="רשת בינונית 3 - הדגשה 641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314">
    <w:name w:val="ללא רשימה1314"/>
    <w:next w:val="af"/>
    <w:uiPriority w:val="99"/>
    <w:semiHidden/>
    <w:rsid w:val="00D82562"/>
  </w:style>
  <w:style w:type="table" w:customStyle="1" w:styleId="-5414">
    <w:name w:val="רשימה בהירה - הדגשה 541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414">
    <w:name w:val="רשת בהירה - הדגשה 441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14">
    <w:name w:val="רשימה בהירה - הדגשה 141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3121">
    <w:name w:val="טקסט טבלה תחתונה1312"/>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2">
    <w:name w:val="רשת טבלה1312"/>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14">
    <w:name w:val="ללא רשימה2214"/>
    <w:next w:val="af"/>
    <w:uiPriority w:val="99"/>
    <w:semiHidden/>
    <w:unhideWhenUsed/>
    <w:rsid w:val="00D82562"/>
  </w:style>
  <w:style w:type="table" w:customStyle="1" w:styleId="23120">
    <w:name w:val="רשת טבלה23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2">
    <w:name w:val="רשימה בהירה - הדגשה 2131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312">
    <w:name w:val="רשת בינונית 3 - הדגשה 6131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312">
    <w:name w:val="רשימה בהירה - הדגשה 51312"/>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312">
    <w:name w:val="רשת בהירה - הדגשה 41312"/>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12">
    <w:name w:val="רשימה בהירה - הדגשה 11312"/>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214">
    <w:name w:val="ללא רשימה11214"/>
    <w:next w:val="af"/>
    <w:semiHidden/>
    <w:unhideWhenUsed/>
    <w:rsid w:val="00D82562"/>
  </w:style>
  <w:style w:type="table" w:customStyle="1" w:styleId="5-2314">
    <w:name w:val="טבלת רשת 5 כהה - הדגשה 2314"/>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314">
    <w:name w:val="טבלת רשת 1 בהירה - הדגשה 2314"/>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314">
    <w:name w:val="TableGrid314"/>
    <w:rsid w:val="00D82562"/>
    <w:pPr>
      <w:spacing w:after="0" w:line="240" w:lineRule="auto"/>
    </w:pPr>
    <w:rPr>
      <w:rFonts w:eastAsia="Times New Roman"/>
    </w:rPr>
    <w:tblPr>
      <w:tblCellMar>
        <w:top w:w="0" w:type="dxa"/>
        <w:left w:w="0" w:type="dxa"/>
        <w:bottom w:w="0" w:type="dxa"/>
        <w:right w:w="0" w:type="dxa"/>
      </w:tblCellMar>
    </w:tblPr>
  </w:style>
  <w:style w:type="table" w:customStyle="1" w:styleId="13123">
    <w:name w:val="טבלת רשת1312"/>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4">
    <w:name w:val="ללא רשימה3114"/>
    <w:next w:val="af"/>
    <w:uiPriority w:val="99"/>
    <w:semiHidden/>
    <w:unhideWhenUsed/>
    <w:rsid w:val="00D82562"/>
  </w:style>
  <w:style w:type="table" w:customStyle="1" w:styleId="22122">
    <w:name w:val="טבלת רשת22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12">
    <w:name w:val="רשימה בהירה - הדגשה 2221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212">
    <w:name w:val="רשת בינונית 3 - הדגשה 6221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114">
    <w:name w:val="ללא רשימה12114"/>
    <w:next w:val="af"/>
    <w:uiPriority w:val="99"/>
    <w:semiHidden/>
    <w:rsid w:val="00D82562"/>
  </w:style>
  <w:style w:type="table" w:customStyle="1" w:styleId="-52214">
    <w:name w:val="רשימה בהירה - הדגשה 5221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214">
    <w:name w:val="רשת בהירה - הדגשה 4221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14">
    <w:name w:val="רשימה בהירה - הדגשה 1221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2121">
    <w:name w:val="טקסט טבלה תחתונה11212"/>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22">
    <w:name w:val="רשת טבלה11212"/>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14">
    <w:name w:val="ללא רשימה21114"/>
    <w:next w:val="af"/>
    <w:uiPriority w:val="99"/>
    <w:semiHidden/>
    <w:unhideWhenUsed/>
    <w:rsid w:val="00D82562"/>
  </w:style>
  <w:style w:type="table" w:customStyle="1" w:styleId="212120">
    <w:name w:val="רשת טבלה212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2">
    <w:name w:val="רשימה בהירה - הדגשה 21121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212">
    <w:name w:val="רשת בינונית 3 - הדגשה 61121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212">
    <w:name w:val="רשימה בהירה - הדגשה 511212"/>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212">
    <w:name w:val="רשת בהירה - הדגשה 411212"/>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212">
    <w:name w:val="רשימה בהירה - הדגשה 111212"/>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115">
    <w:name w:val="ללא רשימה111115"/>
    <w:next w:val="af"/>
    <w:semiHidden/>
    <w:unhideWhenUsed/>
    <w:rsid w:val="00D82562"/>
  </w:style>
  <w:style w:type="table" w:customStyle="1" w:styleId="5-21214">
    <w:name w:val="טבלת רשת 5 כהה - הדגשה 21214"/>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214">
    <w:name w:val="טבלת רשת 1 בהירה - הדגשה 21214"/>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214">
    <w:name w:val="TableGrid1214"/>
    <w:rsid w:val="00D82562"/>
    <w:pPr>
      <w:spacing w:after="0" w:line="240" w:lineRule="auto"/>
    </w:pPr>
    <w:rPr>
      <w:rFonts w:eastAsia="Times New Roman"/>
    </w:rPr>
    <w:tblPr>
      <w:tblCellMar>
        <w:top w:w="0" w:type="dxa"/>
        <w:left w:w="0" w:type="dxa"/>
        <w:bottom w:w="0" w:type="dxa"/>
        <w:right w:w="0" w:type="dxa"/>
      </w:tblCellMar>
    </w:tblPr>
  </w:style>
  <w:style w:type="table" w:customStyle="1" w:styleId="112123">
    <w:name w:val="טבלת רשת11212"/>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
    <w:name w:val="טבלת רשת3212"/>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2">
    <w:name w:val="טבלת רשת42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בלת רשת51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2">
    <w:name w:val="רשימה בהירה - הדגשה 2311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3112">
    <w:name w:val="רשת בינונית 3 - הדגשה 6311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3114">
    <w:name w:val="רשימה בהירה - הדגשה 5311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3114">
    <w:name w:val="רשת בהירה - הדגשה 4311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14">
    <w:name w:val="רשימה בהירה - הדגשה 1311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1121">
    <w:name w:val="טקסט טבלה תחתונה12112"/>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22">
    <w:name w:val="רשת טבלה12112"/>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20">
    <w:name w:val="רשת טבלה221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12">
    <w:name w:val="רשימה בהירה - הדגשה 21211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2112">
    <w:name w:val="רשת בינונית 3 - הדגשה 61211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112">
    <w:name w:val="רשימה בהירה - הדגשה 512112"/>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112">
    <w:name w:val="רשת בהירה - הדגשה 412112"/>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2112">
    <w:name w:val="רשימה בהירה - הדגשה 112112"/>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2114">
    <w:name w:val="טבלת רשת 5 כהה - הדגשה 22114"/>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2114">
    <w:name w:val="טבלת רשת 1 בהירה - הדגשה 22114"/>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2114">
    <w:name w:val="TableGrid2114"/>
    <w:rsid w:val="00D82562"/>
    <w:pPr>
      <w:spacing w:after="0" w:line="240" w:lineRule="auto"/>
    </w:pPr>
    <w:rPr>
      <w:rFonts w:eastAsia="Times New Roman"/>
    </w:rPr>
    <w:tblPr>
      <w:tblCellMar>
        <w:top w:w="0" w:type="dxa"/>
        <w:left w:w="0" w:type="dxa"/>
        <w:bottom w:w="0" w:type="dxa"/>
        <w:right w:w="0" w:type="dxa"/>
      </w:tblCellMar>
    </w:tblPr>
  </w:style>
  <w:style w:type="table" w:customStyle="1" w:styleId="121123">
    <w:name w:val="טבלת רשת12112"/>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2">
    <w:name w:val="טבלת רשת211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12">
    <w:name w:val="רשימה בהירה - הדגשה 22111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1112">
    <w:name w:val="רשת בינונית 3 - הדגשה 62111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21114">
    <w:name w:val="רשימה בהירה - הדגשה 521114"/>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1114">
    <w:name w:val="רשת בהירה - הדגשה 421114"/>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114">
    <w:name w:val="רשימה בהירה - הדגשה 121114"/>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1121">
    <w:name w:val="טקסט טבלה תחתונה111112"/>
    <w:basedOn w:val="ae"/>
    <w:next w:val="affff3"/>
    <w:rsid w:val="00D8256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22">
    <w:name w:val="רשת טבלה111112"/>
    <w:basedOn w:val="ae"/>
    <w:next w:val="affff3"/>
    <w:uiPriority w:val="3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20">
    <w:name w:val="רשת טבלה2111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12">
    <w:name w:val="רשימה בהירה - הדגשה 2111112"/>
    <w:basedOn w:val="ae"/>
    <w:next w:val="-2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1112">
    <w:name w:val="רשת בינונית 3 - הדגשה 6111112"/>
    <w:basedOn w:val="ae"/>
    <w:next w:val="3-6"/>
    <w:uiPriority w:val="69"/>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112">
    <w:name w:val="רשימה בהירה - הדגשה 5111112"/>
    <w:basedOn w:val="ae"/>
    <w:next w:val="-52"/>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1112">
    <w:name w:val="רשת בהירה - הדגשה 4111112"/>
    <w:basedOn w:val="ae"/>
    <w:next w:val="-40"/>
    <w:uiPriority w:val="62"/>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1112">
    <w:name w:val="רשימה בהירה - הדגשה 1111112"/>
    <w:basedOn w:val="ae"/>
    <w:next w:val="-10"/>
    <w:uiPriority w:val="61"/>
    <w:rsid w:val="00D8256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5-211114">
    <w:name w:val="טבלת רשת 5 כהה - הדגשה 211114"/>
    <w:basedOn w:val="ae"/>
    <w:next w:val="5-2"/>
    <w:uiPriority w:val="50"/>
    <w:rsid w:val="00D82562"/>
    <w:pPr>
      <w:bidi/>
      <w:spacing w:before="120" w:after="0" w:line="240" w:lineRule="auto"/>
      <w:jc w:val="both"/>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1-211114">
    <w:name w:val="טבלת רשת 1 בהירה - הדגשה 211114"/>
    <w:basedOn w:val="ae"/>
    <w:next w:val="1-2"/>
    <w:uiPriority w:val="46"/>
    <w:rsid w:val="00D82562"/>
    <w:pPr>
      <w:bidi/>
      <w:spacing w:before="120" w:after="0" w:line="240" w:lineRule="auto"/>
      <w:jc w:val="both"/>
    </w:p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eGrid11114">
    <w:name w:val="TableGrid11114"/>
    <w:rsid w:val="00D82562"/>
    <w:pPr>
      <w:spacing w:after="0" w:line="240" w:lineRule="auto"/>
    </w:pPr>
    <w:rPr>
      <w:rFonts w:eastAsia="Times New Roman"/>
    </w:rPr>
    <w:tblPr>
      <w:tblCellMar>
        <w:top w:w="0" w:type="dxa"/>
        <w:left w:w="0" w:type="dxa"/>
        <w:bottom w:w="0" w:type="dxa"/>
        <w:right w:w="0" w:type="dxa"/>
      </w:tblCellMar>
    </w:tblPr>
  </w:style>
  <w:style w:type="table" w:customStyle="1" w:styleId="1111123">
    <w:name w:val="טבלת רשת111112"/>
    <w:basedOn w:val="ae"/>
    <w:next w:val="affff3"/>
    <w:uiPriority w:val="39"/>
    <w:rsid w:val="00D82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2">
    <w:name w:val="טבלת רשת31112"/>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12">
    <w:name w:val="טבלת רשת411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2">
    <w:name w:val="טבלת רשת61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2">
    <w:name w:val="טבלת רשת71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2">
    <w:name w:val="טבלת רשת81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4">
    <w:name w:val="ללא רשימה4114"/>
    <w:next w:val="af"/>
    <w:uiPriority w:val="99"/>
    <w:semiHidden/>
    <w:unhideWhenUsed/>
    <w:rsid w:val="00D82562"/>
  </w:style>
  <w:style w:type="table" w:customStyle="1" w:styleId="21123">
    <w:name w:val="טקסט טבלה תחתונה2112"/>
    <w:basedOn w:val="ae"/>
    <w:next w:val="affff3"/>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2">
    <w:name w:val="טבלת רשת1012"/>
    <w:basedOn w:val="ae"/>
    <w:next w:val="affff3"/>
    <w:uiPriority w:val="99"/>
    <w:rsid w:val="00D825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832844">
      <w:bodyDiv w:val="1"/>
      <w:marLeft w:val="0"/>
      <w:marRight w:val="0"/>
      <w:marTop w:val="0"/>
      <w:marBottom w:val="0"/>
      <w:divBdr>
        <w:top w:val="none" w:sz="0" w:space="0" w:color="auto"/>
        <w:left w:val="none" w:sz="0" w:space="0" w:color="auto"/>
        <w:bottom w:val="none" w:sz="0" w:space="0" w:color="auto"/>
        <w:right w:val="none" w:sz="0" w:space="0" w:color="auto"/>
      </w:divBdr>
    </w:div>
    <w:div w:id="1196506641">
      <w:bodyDiv w:val="1"/>
      <w:marLeft w:val="0"/>
      <w:marRight w:val="0"/>
      <w:marTop w:val="0"/>
      <w:marBottom w:val="0"/>
      <w:divBdr>
        <w:top w:val="none" w:sz="0" w:space="0" w:color="auto"/>
        <w:left w:val="none" w:sz="0" w:space="0" w:color="auto"/>
        <w:bottom w:val="none" w:sz="0" w:space="0" w:color="auto"/>
        <w:right w:val="none" w:sz="0" w:space="0" w:color="auto"/>
      </w:divBdr>
    </w:div>
    <w:div w:id="1782256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www.mr.gov.il" TargetMode="External"/><Relationship Id="rId26" Type="http://schemas.openxmlformats.org/officeDocument/2006/relationships/image" Target="media/image4.emf"/><Relationship Id="rId39" Type="http://schemas.openxmlformats.org/officeDocument/2006/relationships/footer" Target="footer3.xml"/><Relationship Id="rId21" Type="http://schemas.openxmlformats.org/officeDocument/2006/relationships/hyperlink" Target="https://portal.gpa.gov.il/supplier/tender" TargetMode="External"/><Relationship Id="rId34" Type="http://schemas.openxmlformats.org/officeDocument/2006/relationships/hyperlink" Target="https://takam.mof.gov.il/document/H.14.4.1" TargetMode="External"/><Relationship Id="rId42" Type="http://schemas.openxmlformats.org/officeDocument/2006/relationships/hyperlink" Target="https://www.gov.il/he/departments/policies/regulation-10" TargetMode="External"/><Relationship Id="rId47" Type="http://schemas.openxmlformats.org/officeDocument/2006/relationships/package" Target="embeddings/Microsoft_Word_Document2.docx"/><Relationship Id="rId50" Type="http://schemas.openxmlformats.org/officeDocument/2006/relationships/image" Target="media/image8.emf"/><Relationship Id="rId55" Type="http://schemas.openxmlformats.org/officeDocument/2006/relationships/package" Target="embeddings/Microsoft_Word_Document6.docx"/><Relationship Id="rId63" Type="http://schemas.openxmlformats.org/officeDocument/2006/relationships/package" Target="embeddings/Microsoft_Word_Document10.docx"/><Relationship Id="rId68" Type="http://schemas.openxmlformats.org/officeDocument/2006/relationships/image" Target="media/image17.emf"/><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hyperlink" Target="https://www.misim.gov.il/gmishurim/frmInputMekabel.aspx?cur=0" TargetMode="External"/><Relationship Id="rId11" Type="http://schemas.openxmlformats.org/officeDocument/2006/relationships/footer" Target="footer1.xml"/><Relationship Id="rId24" Type="http://schemas.openxmlformats.org/officeDocument/2006/relationships/hyperlink" Target="https://ica.justice.gov.il/Request/OpenRequest?rt=CompanyExtract" TargetMode="External"/><Relationship Id="rId32" Type="http://schemas.openxmlformats.org/officeDocument/2006/relationships/package" Target="embeddings/Microsoft_Word_Document.docx"/><Relationship Id="rId37" Type="http://schemas.openxmlformats.org/officeDocument/2006/relationships/header" Target="header3.xml"/><Relationship Id="rId40" Type="http://schemas.openxmlformats.org/officeDocument/2006/relationships/hyperlink" Target="mailto:104-2023@moch.gov.il" TargetMode="External"/><Relationship Id="rId45" Type="http://schemas.openxmlformats.org/officeDocument/2006/relationships/hyperlink" Target="http://www.dira.moch.gov.il" TargetMode="External"/><Relationship Id="rId53" Type="http://schemas.openxmlformats.org/officeDocument/2006/relationships/package" Target="embeddings/Microsoft_Word_Document5.docx"/><Relationship Id="rId58" Type="http://schemas.openxmlformats.org/officeDocument/2006/relationships/image" Target="media/image12.emf"/><Relationship Id="rId66" Type="http://schemas.openxmlformats.org/officeDocument/2006/relationships/image" Target="media/image16.emf"/><Relationship Id="rId7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image" Target="media/image3.emf"/><Relationship Id="rId28" Type="http://schemas.openxmlformats.org/officeDocument/2006/relationships/hyperlink" Target="https://takam.mof.gov.il/main" TargetMode="External"/><Relationship Id="rId36" Type="http://schemas.openxmlformats.org/officeDocument/2006/relationships/hyperlink" Target="https://takam.mof.gov.il/main" TargetMode="External"/><Relationship Id="rId49" Type="http://schemas.openxmlformats.org/officeDocument/2006/relationships/package" Target="embeddings/Microsoft_Word_Document3.docx"/><Relationship Id="rId57" Type="http://schemas.openxmlformats.org/officeDocument/2006/relationships/package" Target="embeddings/Microsoft_Word_Document7.docx"/><Relationship Id="rId61" Type="http://schemas.openxmlformats.org/officeDocument/2006/relationships/package" Target="embeddings/Microsoft_Word_Document9.docx"/><Relationship Id="rId10" Type="http://schemas.openxmlformats.org/officeDocument/2006/relationships/header" Target="header1.xml"/><Relationship Id="rId19" Type="http://schemas.openxmlformats.org/officeDocument/2006/relationships/hyperlink" Target="mailto:104-2023@moch.gov.il" TargetMode="External"/><Relationship Id="rId31" Type="http://schemas.openxmlformats.org/officeDocument/2006/relationships/image" Target="media/image5.emf"/><Relationship Id="rId44" Type="http://schemas.openxmlformats.org/officeDocument/2006/relationships/hyperlink" Target="https://www.gov.il/he/departments/policies?OfficeId=c515b1b2-3163-499e-bdbd-8849147c5ada&amp;limit=10&amp;UnitId=9ace8763-a68c-4958-a3d8-009d969660a1" TargetMode="External"/><Relationship Id="rId52" Type="http://schemas.openxmlformats.org/officeDocument/2006/relationships/image" Target="media/image9.emf"/><Relationship Id="rId60" Type="http://schemas.openxmlformats.org/officeDocument/2006/relationships/image" Target="media/image13.emf"/><Relationship Id="rId65" Type="http://schemas.openxmlformats.org/officeDocument/2006/relationships/package" Target="embeddings/Microsoft_Word_Document11.docx"/><Relationship Id="rId73" Type="http://schemas.openxmlformats.org/officeDocument/2006/relationships/hyperlink" Target="https://www.gov.il/he/departments/policies/regulation-10" TargetMode="External"/><Relationship Id="rId78"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portal.gpa.gov.il/supplier/tender" TargetMode="External"/><Relationship Id="rId27" Type="http://schemas.openxmlformats.org/officeDocument/2006/relationships/package" Target="embeddings/Microsoft_Excel_Worksheet1.xlsx"/><Relationship Id="rId30" Type="http://schemas.openxmlformats.org/officeDocument/2006/relationships/hyperlink" Target="https://www.misim.gov.il/gmishurim/frmInputMekabel.aspx?cur=0" TargetMode="External"/><Relationship Id="rId35" Type="http://schemas.openxmlformats.org/officeDocument/2006/relationships/hyperlink" Target="https://takam.mof.gov.il/main" TargetMode="External"/><Relationship Id="rId43" Type="http://schemas.openxmlformats.org/officeDocument/2006/relationships/hyperlink" Target="https://www.gov.il/he/departments/policies/2013_des1116" TargetMode="External"/><Relationship Id="rId48" Type="http://schemas.openxmlformats.org/officeDocument/2006/relationships/image" Target="media/image7.emf"/><Relationship Id="rId56" Type="http://schemas.openxmlformats.org/officeDocument/2006/relationships/image" Target="media/image11.emf"/><Relationship Id="rId64" Type="http://schemas.openxmlformats.org/officeDocument/2006/relationships/image" Target="media/image15.emf"/><Relationship Id="rId69" Type="http://schemas.openxmlformats.org/officeDocument/2006/relationships/oleObject" Target="embeddings/oleObject1.bin"/><Relationship Id="rId77" Type="http://schemas.openxmlformats.org/officeDocument/2006/relationships/glossaryDocument" Target="glossary/document.xml"/><Relationship Id="rId8" Type="http://schemas.openxmlformats.org/officeDocument/2006/relationships/endnotes" Target="endnotes.xml"/><Relationship Id="rId51" Type="http://schemas.openxmlformats.org/officeDocument/2006/relationships/package" Target="embeddings/Microsoft_Word_Document4.docx"/><Relationship Id="rId72" Type="http://schemas.openxmlformats.org/officeDocument/2006/relationships/hyperlink" Target="https://foi.gov.il/" TargetMode="Externa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package" Target="embeddings/Microsoft_Excel_Worksheet.xlsx"/><Relationship Id="rId25" Type="http://schemas.openxmlformats.org/officeDocument/2006/relationships/hyperlink" Target="https://ica.justice.gov.il/Request/OpenRequest?rt=PartnershipExtract"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eader" Target="header4.xml"/><Relationship Id="rId46" Type="http://schemas.openxmlformats.org/officeDocument/2006/relationships/image" Target="media/image6.emf"/><Relationship Id="rId59" Type="http://schemas.openxmlformats.org/officeDocument/2006/relationships/package" Target="embeddings/Microsoft_Word_Document8.docx"/><Relationship Id="rId67" Type="http://schemas.openxmlformats.org/officeDocument/2006/relationships/package" Target="embeddings/Microsoft_Word_Document12.docx"/><Relationship Id="rId20" Type="http://schemas.openxmlformats.org/officeDocument/2006/relationships/hyperlink" Target="mailto:104-2023@moch.gov.il" TargetMode="External"/><Relationship Id="rId41" Type="http://schemas.openxmlformats.org/officeDocument/2006/relationships/hyperlink" Target="https://foi.gov.il/" TargetMode="External"/><Relationship Id="rId54" Type="http://schemas.openxmlformats.org/officeDocument/2006/relationships/image" Target="media/image10.emf"/><Relationship Id="rId62" Type="http://schemas.openxmlformats.org/officeDocument/2006/relationships/image" Target="media/image14.emf"/><Relationship Id="rId70" Type="http://schemas.openxmlformats.org/officeDocument/2006/relationships/hyperlink" Target="https://www.mr.gov.il/OfficesTenders/Pages/SearchOfficeTenders.aspx" TargetMode="External"/><Relationship Id="rId75" Type="http://schemas.openxmlformats.org/officeDocument/2006/relationships/hyperlink" Target="https://www.gov.il/he/departments/policies?OfficeId=c515b1b2-3163-499e-bdbd-8849147c5ada&amp;limit=10&amp;UnitId=9ace8763-a68c-4958-a3d8-009d969660a1"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7E474A210EF42949F6F86E5473CBEAE"/>
        <w:category>
          <w:name w:val="כללי"/>
          <w:gallery w:val="placeholder"/>
        </w:category>
        <w:types>
          <w:type w:val="bbPlcHdr"/>
        </w:types>
        <w:behaviors>
          <w:behavior w:val="content"/>
        </w:behaviors>
        <w:guid w:val="{C9E2255E-C8F2-4A1B-8523-E021E19342D8}"/>
      </w:docPartPr>
      <w:docPartBody>
        <w:p w:rsidR="00197CFB" w:rsidRDefault="0034296E" w:rsidP="0034296E">
          <w:pPr>
            <w:pStyle w:val="E7E474A210EF42949F6F86E5473CBEAE"/>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NR">
    <w:altName w:val="Times New Roman"/>
    <w:panose1 w:val="00000000000000000000"/>
    <w:charset w:val="00"/>
    <w:family w:val="roman"/>
    <w:notTrueType/>
    <w:pitch w:val="default"/>
  </w:font>
  <w:font w:name="Lucida Sans Unicode">
    <w:panose1 w:val="020B0602030504020204"/>
    <w:charset w:val="00"/>
    <w:family w:val="swiss"/>
    <w:pitch w:val="variable"/>
    <w:sig w:usb0="80000AFF" w:usb1="0000396B" w:usb2="00000000" w:usb3="00000000" w:csb0="000000BF" w:csb1="00000000"/>
  </w:font>
  <w:font w:name="Courier">
    <w:panose1 w:val="02070409020205020404"/>
    <w:charset w:val="00"/>
    <w:family w:val="modern"/>
    <w:notTrueType/>
    <w:pitch w:val="fixed"/>
    <w:sig w:usb0="00000003" w:usb1="00000000" w:usb2="00000000" w:usb3="00000000" w:csb0="00000001" w:csb1="00000000"/>
  </w:font>
  <w:font w:name="Guttman Adii">
    <w:altName w:val="Arial"/>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5AC"/>
    <w:rsid w:val="00197CFB"/>
    <w:rsid w:val="0034296E"/>
    <w:rsid w:val="00357D54"/>
    <w:rsid w:val="003E00C8"/>
    <w:rsid w:val="00457B2B"/>
    <w:rsid w:val="004B3FA4"/>
    <w:rsid w:val="005B5FF9"/>
    <w:rsid w:val="005B7659"/>
    <w:rsid w:val="005D1670"/>
    <w:rsid w:val="00611C06"/>
    <w:rsid w:val="00656930"/>
    <w:rsid w:val="006B668D"/>
    <w:rsid w:val="007175A5"/>
    <w:rsid w:val="00784857"/>
    <w:rsid w:val="00A445AC"/>
    <w:rsid w:val="00BD0880"/>
    <w:rsid w:val="00DB4E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4296E"/>
    <w:rPr>
      <w:color w:val="808080"/>
    </w:rPr>
  </w:style>
  <w:style w:type="paragraph" w:customStyle="1" w:styleId="AB4B467A425B43B8BB0CD9AFB03812CD">
    <w:name w:val="AB4B467A425B43B8BB0CD9AFB03812CD"/>
    <w:rsid w:val="00A445AC"/>
    <w:pPr>
      <w:bidi/>
    </w:pPr>
  </w:style>
  <w:style w:type="paragraph" w:customStyle="1" w:styleId="E7E474A210EF42949F6F86E5473CBEAE">
    <w:name w:val="E7E474A210EF42949F6F86E5473CBEAE"/>
    <w:rsid w:val="0034296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2023-10-17T00:00:00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82DA213-4751-47EE-A8C3-EAC99DA47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281</Pages>
  <Words>74900</Words>
  <Characters>374502</Characters>
  <Application>Microsoft Office Word</Application>
  <DocSecurity>0</DocSecurity>
  <Lines>3120</Lines>
  <Paragraphs>897</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448505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אסנת רחמים</dc:creator>
  <cp:keywords/>
  <dc:description/>
  <cp:lastModifiedBy>אסנת רחמים</cp:lastModifiedBy>
  <cp:revision>18</cp:revision>
  <cp:lastPrinted>2023-08-03T06:33:00Z</cp:lastPrinted>
  <dcterms:created xsi:type="dcterms:W3CDTF">2023-08-03T06:11:00Z</dcterms:created>
  <dcterms:modified xsi:type="dcterms:W3CDTF">2023-08-03T07:29:00Z</dcterms:modified>
</cp:coreProperties>
</file>